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B338C" w:rsidRDefault="002C1D00">
      <w:pPr>
        <w:spacing w:after="39" w:line="259" w:lineRule="auto"/>
        <w:ind w:left="326" w:right="0" w:firstLine="0"/>
        <w:jc w:val="left"/>
      </w:pPr>
      <w:bookmarkStart w:id="0" w:name="_GoBack"/>
      <w:bookmarkEnd w:id="0"/>
      <w:r>
        <w:rPr>
          <w:rFonts w:ascii="Arial" w:eastAsia="Arial" w:hAnsi="Arial" w:cs="Arial"/>
          <w:b/>
          <w:i w:val="0"/>
          <w:sz w:val="16"/>
        </w:rPr>
        <w:t xml:space="preserve"> </w:t>
      </w:r>
      <w:r>
        <w:rPr>
          <w:rFonts w:ascii="Arial" w:eastAsia="Arial" w:hAnsi="Arial" w:cs="Arial"/>
          <w:b/>
          <w:i w:val="0"/>
          <w:sz w:val="16"/>
        </w:rPr>
        <w:tab/>
      </w:r>
      <w:r>
        <w:rPr>
          <w:i w:val="0"/>
          <w:sz w:val="14"/>
        </w:rPr>
        <w:t xml:space="preserve"> </w:t>
      </w:r>
      <w:r>
        <w:rPr>
          <w:i w:val="0"/>
          <w:sz w:val="14"/>
        </w:rPr>
        <w:tab/>
      </w:r>
      <w:r>
        <w:rPr>
          <w:rFonts w:ascii="Arial" w:eastAsia="Arial" w:hAnsi="Arial" w:cs="Arial"/>
          <w:i w:val="0"/>
          <w:sz w:val="14"/>
        </w:rPr>
        <w:t xml:space="preserve"> </w:t>
      </w:r>
      <w:r>
        <w:rPr>
          <w:rFonts w:ascii="Arial" w:eastAsia="Arial" w:hAnsi="Arial" w:cs="Arial"/>
          <w:i w:val="0"/>
          <w:sz w:val="14"/>
        </w:rPr>
        <w:tab/>
        <w:t xml:space="preserve"> </w:t>
      </w:r>
    </w:p>
    <w:p w:rsidR="003B338C" w:rsidRDefault="002C1D00">
      <w:pPr>
        <w:spacing w:after="192" w:line="259" w:lineRule="auto"/>
        <w:ind w:left="326" w:right="0" w:firstLine="0"/>
        <w:jc w:val="left"/>
      </w:pPr>
      <w:r>
        <w:rPr>
          <w:rFonts w:ascii="Arial" w:eastAsia="Arial" w:hAnsi="Arial" w:cs="Arial"/>
          <w:i w:val="0"/>
          <w:sz w:val="14"/>
        </w:rPr>
        <w:t xml:space="preserve"> </w:t>
      </w:r>
      <w:r>
        <w:rPr>
          <w:rFonts w:ascii="Arial" w:eastAsia="Arial" w:hAnsi="Arial" w:cs="Arial"/>
          <w:i w:val="0"/>
          <w:sz w:val="14"/>
        </w:rPr>
        <w:tab/>
        <w:t xml:space="preserve"> </w:t>
      </w:r>
      <w:r>
        <w:rPr>
          <w:rFonts w:ascii="Arial" w:eastAsia="Arial" w:hAnsi="Arial" w:cs="Arial"/>
          <w:i w:val="0"/>
          <w:sz w:val="14"/>
        </w:rPr>
        <w:tab/>
        <w:t xml:space="preserve"> </w:t>
      </w:r>
      <w:r>
        <w:rPr>
          <w:rFonts w:ascii="Arial" w:eastAsia="Arial" w:hAnsi="Arial" w:cs="Arial"/>
          <w:i w:val="0"/>
          <w:sz w:val="14"/>
        </w:rPr>
        <w:tab/>
        <w:t xml:space="preserve"> </w:t>
      </w:r>
    </w:p>
    <w:p w:rsidR="003B338C" w:rsidRDefault="002C1D00">
      <w:pPr>
        <w:spacing w:line="250" w:lineRule="auto"/>
        <w:ind w:left="321" w:right="187"/>
        <w:jc w:val="left"/>
      </w:pPr>
      <w:r>
        <w:rPr>
          <w:rFonts w:ascii="Arial" w:eastAsia="Arial" w:hAnsi="Arial" w:cs="Arial"/>
          <w:b/>
          <w:i w:val="0"/>
          <w:sz w:val="24"/>
        </w:rPr>
        <w:t>Acta</w:t>
      </w:r>
      <w:r>
        <w:rPr>
          <w:i w:val="0"/>
          <w:sz w:val="24"/>
        </w:rPr>
        <w:t xml:space="preserve"> </w:t>
      </w:r>
    </w:p>
    <w:p w:rsidR="003B338C" w:rsidRDefault="002C1D00">
      <w:pPr>
        <w:spacing w:line="250" w:lineRule="auto"/>
        <w:ind w:left="321" w:right="187"/>
        <w:jc w:val="left"/>
      </w:pPr>
      <w:r>
        <w:rPr>
          <w:rFonts w:ascii="Arial" w:eastAsia="Arial" w:hAnsi="Arial" w:cs="Arial"/>
          <w:b/>
          <w:i w:val="0"/>
          <w:sz w:val="24"/>
        </w:rPr>
        <w:t xml:space="preserve">Sesión Ordinaria Junta Gobierno Local de 30-08-2021 </w:t>
      </w:r>
    </w:p>
    <w:p w:rsidR="003B338C" w:rsidRDefault="002C1D00">
      <w:pPr>
        <w:spacing w:after="0" w:line="259" w:lineRule="auto"/>
        <w:ind w:left="326" w:right="0" w:firstLine="0"/>
        <w:jc w:val="left"/>
      </w:pPr>
      <w:r>
        <w:rPr>
          <w:i w:val="0"/>
          <w:sz w:val="24"/>
        </w:rPr>
        <w:t xml:space="preserve"> </w:t>
      </w:r>
      <w:r>
        <w:rPr>
          <w:rFonts w:ascii="Calibri" w:eastAsia="Calibri" w:hAnsi="Calibri" w:cs="Calibri"/>
          <w:i w:val="0"/>
          <w:noProof/>
          <w:sz w:val="22"/>
        </w:rPr>
        <mc:AlternateContent>
          <mc:Choice Requires="wpg">
            <w:drawing>
              <wp:inline distT="0" distB="0" distL="0" distR="0">
                <wp:extent cx="6057900" cy="25557"/>
                <wp:effectExtent l="0" t="0" r="0" b="0"/>
                <wp:docPr id="435453" name="Group 435453"/>
                <wp:cNvGraphicFramePr/>
                <a:graphic xmlns:a="http://schemas.openxmlformats.org/drawingml/2006/main">
                  <a:graphicData uri="http://schemas.microsoft.com/office/word/2010/wordprocessingGroup">
                    <wpg:wgp>
                      <wpg:cNvGrpSpPr/>
                      <wpg:grpSpPr>
                        <a:xfrm>
                          <a:off x="0" y="0"/>
                          <a:ext cx="6057900" cy="25557"/>
                          <a:chOff x="0" y="0"/>
                          <a:chExt cx="6057900" cy="25557"/>
                        </a:xfrm>
                      </wpg:grpSpPr>
                      <wps:wsp>
                        <wps:cNvPr id="5986" name="Shape 5986"/>
                        <wps:cNvSpPr/>
                        <wps:spPr>
                          <a:xfrm>
                            <a:off x="0" y="0"/>
                            <a:ext cx="6057900" cy="0"/>
                          </a:xfrm>
                          <a:custGeom>
                            <a:avLst/>
                            <a:gdLst/>
                            <a:ahLst/>
                            <a:cxnLst/>
                            <a:rect l="0" t="0" r="0" b="0"/>
                            <a:pathLst>
                              <a:path w="6057900">
                                <a:moveTo>
                                  <a:pt x="0" y="0"/>
                                </a:moveTo>
                                <a:lnTo>
                                  <a:pt x="6057900" y="0"/>
                                </a:lnTo>
                              </a:path>
                            </a:pathLst>
                          </a:custGeom>
                          <a:ln w="25557" cap="sq">
                            <a:miter lim="101600"/>
                          </a:ln>
                        </wps:spPr>
                        <wps:style>
                          <a:lnRef idx="1">
                            <a:srgbClr val="993366"/>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35453" style="width:477pt;height:2.01235pt;mso-position-horizontal-relative:char;mso-position-vertical-relative:line" coordsize="60579,255">
                <v:shape id="Shape 5986" style="position:absolute;width:60579;height:0;left:0;top:0;" coordsize="6057900,0" path="m0,0l6057900,0">
                  <v:stroke weight="2.01235pt" endcap="square" joinstyle="miter" miterlimit="8" on="true" color="#993366"/>
                  <v:fill on="false" color="#000000" opacity="0"/>
                </v:shape>
              </v:group>
            </w:pict>
          </mc:Fallback>
        </mc:AlternateContent>
      </w:r>
    </w:p>
    <w:p w:rsidR="003B338C" w:rsidRDefault="002C1D00">
      <w:pPr>
        <w:spacing w:after="0" w:line="259" w:lineRule="auto"/>
        <w:ind w:left="0" w:right="586" w:firstLine="0"/>
        <w:jc w:val="center"/>
      </w:pPr>
      <w:r>
        <w:rPr>
          <w:rFonts w:ascii="Arial" w:eastAsia="Arial" w:hAnsi="Arial" w:cs="Arial"/>
          <w:b/>
          <w:i w:val="0"/>
          <w:sz w:val="22"/>
        </w:rPr>
        <w:t xml:space="preserve"> </w:t>
      </w:r>
    </w:p>
    <w:p w:rsidR="003B338C" w:rsidRDefault="002C1D00">
      <w:pPr>
        <w:pStyle w:val="Ttulo1"/>
        <w:spacing w:after="0"/>
        <w:ind w:left="62" w:right="696"/>
      </w:pPr>
      <w:r>
        <w:rPr>
          <w:noProof/>
        </w:rPr>
        <w:drawing>
          <wp:anchor distT="0" distB="0" distL="114300" distR="114300" simplePos="0" relativeHeight="251658240" behindDoc="0" locked="0" layoutInCell="1" allowOverlap="0">
            <wp:simplePos x="0" y="0"/>
            <wp:positionH relativeFrom="page">
              <wp:posOffset>1596136</wp:posOffset>
            </wp:positionH>
            <wp:positionV relativeFrom="page">
              <wp:posOffset>436880</wp:posOffset>
            </wp:positionV>
            <wp:extent cx="2514600" cy="935736"/>
            <wp:effectExtent l="0" t="0" r="0" b="0"/>
            <wp:wrapTopAndBottom/>
            <wp:docPr id="436050" name="Picture 436050"/>
            <wp:cNvGraphicFramePr/>
            <a:graphic xmlns:a="http://schemas.openxmlformats.org/drawingml/2006/main">
              <a:graphicData uri="http://schemas.openxmlformats.org/drawingml/2006/picture">
                <pic:pic xmlns:pic="http://schemas.openxmlformats.org/drawingml/2006/picture">
                  <pic:nvPicPr>
                    <pic:cNvPr id="436050" name="Picture 436050"/>
                    <pic:cNvPicPr/>
                  </pic:nvPicPr>
                  <pic:blipFill>
                    <a:blip r:embed="rId7"/>
                    <a:stretch>
                      <a:fillRect/>
                    </a:stretch>
                  </pic:blipFill>
                  <pic:spPr>
                    <a:xfrm>
                      <a:off x="0" y="0"/>
                      <a:ext cx="2514600" cy="935736"/>
                    </a:xfrm>
                    <a:prstGeom prst="rect">
                      <a:avLst/>
                    </a:prstGeom>
                  </pic:spPr>
                </pic:pic>
              </a:graphicData>
            </a:graphic>
          </wp:anchor>
        </w:drawing>
      </w:r>
      <w:r>
        <w:rPr>
          <w:rFonts w:ascii="Calibri" w:eastAsia="Calibri" w:hAnsi="Calibri" w:cs="Calibri"/>
          <w:noProof/>
        </w:rPr>
        <mc:AlternateContent>
          <mc:Choice Requires="wpg">
            <w:drawing>
              <wp:anchor distT="0" distB="0" distL="114300" distR="114300" simplePos="0" relativeHeight="251659264" behindDoc="0" locked="0" layoutInCell="1" allowOverlap="1">
                <wp:simplePos x="0" y="0"/>
                <wp:positionH relativeFrom="page">
                  <wp:posOffset>8660871</wp:posOffset>
                </wp:positionH>
                <wp:positionV relativeFrom="page">
                  <wp:posOffset>6764528</wp:posOffset>
                </wp:positionV>
                <wp:extent cx="161330" cy="3547872"/>
                <wp:effectExtent l="0" t="0" r="0" b="0"/>
                <wp:wrapSquare wrapText="bothSides"/>
                <wp:docPr id="435454" name="Group 435454"/>
                <wp:cNvGraphicFramePr/>
                <a:graphic xmlns:a="http://schemas.openxmlformats.org/drawingml/2006/main">
                  <a:graphicData uri="http://schemas.microsoft.com/office/word/2010/wordprocessingGroup">
                    <wpg:wgp>
                      <wpg:cNvGrpSpPr/>
                      <wpg:grpSpPr>
                        <a:xfrm>
                          <a:off x="0" y="0"/>
                          <a:ext cx="161330" cy="3547872"/>
                          <a:chOff x="0" y="0"/>
                          <a:chExt cx="161330" cy="3547872"/>
                        </a:xfrm>
                      </wpg:grpSpPr>
                      <wps:wsp>
                        <wps:cNvPr id="5989" name="Rectangle 5989"/>
                        <wps:cNvSpPr/>
                        <wps:spPr>
                          <a:xfrm rot="-5399999">
                            <a:off x="-2302723" y="1131925"/>
                            <a:ext cx="4718670"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Cód. Validación: 53FS73WJRZAQT29YDQH2DN7NQ | Verificación: https://candelaria.sedelectronica.es/ </w:t>
                              </w:r>
                            </w:p>
                          </w:txbxContent>
                        </wps:txbx>
                        <wps:bodyPr horzOverflow="overflow" vert="horz" lIns="0" tIns="0" rIns="0" bIns="0" rtlCol="0">
                          <a:noAutofit/>
                        </wps:bodyPr>
                      </wps:wsp>
                      <wps:wsp>
                        <wps:cNvPr id="5990" name="Rectangle 5990"/>
                        <wps:cNvSpPr/>
                        <wps:spPr>
                          <a:xfrm rot="-5399999">
                            <a:off x="-2014050" y="1344396"/>
                            <a:ext cx="4293727"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Documento firmado electrónicamente desde la plataforma esPublico Gestiona | Página 1 de 80 </w:t>
                              </w:r>
                            </w:p>
                          </w:txbxContent>
                        </wps:txbx>
                        <wps:bodyPr horzOverflow="overflow" vert="horz" lIns="0" tIns="0" rIns="0" bIns="0" rtlCol="0">
                          <a:noAutofit/>
                        </wps:bodyPr>
                      </wps:wsp>
                    </wpg:wgp>
                  </a:graphicData>
                </a:graphic>
              </wp:anchor>
            </w:drawing>
          </mc:Choice>
          <mc:Fallback xmlns:a="http://schemas.openxmlformats.org/drawingml/2006/main">
            <w:pict>
              <v:group id="Group 435454" style="width:12.7031pt;height:279.36pt;position:absolute;mso-position-horizontal-relative:page;mso-position-horizontal:absolute;margin-left:681.958pt;mso-position-vertical-relative:page;margin-top:532.64pt;" coordsize="1613,35478">
                <v:rect id="Rectangle 5989" style="position:absolute;width:47186;height:1132;left:-23027;top:11319;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53FS73WJRZAQT29YDQH2DN7NQ | Verificación: https://candelaria.sedelectronica.es/ </w:t>
                        </w:r>
                      </w:p>
                    </w:txbxContent>
                  </v:textbox>
                </v:rect>
                <v:rect id="Rectangle 5990" style="position:absolute;width:42937;height:1132;left:-20140;top:1344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1 de 80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660288" behindDoc="0" locked="0" layoutInCell="1" allowOverlap="1">
                <wp:simplePos x="0" y="0"/>
                <wp:positionH relativeFrom="page">
                  <wp:posOffset>254000</wp:posOffset>
                </wp:positionH>
                <wp:positionV relativeFrom="page">
                  <wp:posOffset>1397000</wp:posOffset>
                </wp:positionV>
                <wp:extent cx="368300" cy="5922391"/>
                <wp:effectExtent l="0" t="0" r="0" b="0"/>
                <wp:wrapSquare wrapText="bothSides"/>
                <wp:docPr id="435455" name="Group 435455"/>
                <wp:cNvGraphicFramePr/>
                <a:graphic xmlns:a="http://schemas.openxmlformats.org/drawingml/2006/main">
                  <a:graphicData uri="http://schemas.microsoft.com/office/word/2010/wordprocessingGroup">
                    <wpg:wgp>
                      <wpg:cNvGrpSpPr/>
                      <wpg:grpSpPr>
                        <a:xfrm>
                          <a:off x="0" y="0"/>
                          <a:ext cx="368300" cy="5922391"/>
                          <a:chOff x="0" y="0"/>
                          <a:chExt cx="368300" cy="5922391"/>
                        </a:xfrm>
                      </wpg:grpSpPr>
                      <wps:wsp>
                        <wps:cNvPr id="5991" name="Shape 5991"/>
                        <wps:cNvSpPr/>
                        <wps:spPr>
                          <a:xfrm>
                            <a:off x="0" y="0"/>
                            <a:ext cx="368300" cy="2929509"/>
                          </a:xfrm>
                          <a:custGeom>
                            <a:avLst/>
                            <a:gdLst/>
                            <a:ahLst/>
                            <a:cxnLst/>
                            <a:rect l="0" t="0" r="0" b="0"/>
                            <a:pathLst>
                              <a:path w="368300" h="2929509">
                                <a:moveTo>
                                  <a:pt x="0" y="2929509"/>
                                </a:moveTo>
                                <a:lnTo>
                                  <a:pt x="368300" y="2929509"/>
                                </a:lnTo>
                                <a:lnTo>
                                  <a:pt x="368300" y="0"/>
                                </a:lnTo>
                                <a:lnTo>
                                  <a:pt x="0" y="0"/>
                                </a:lnTo>
                                <a:close/>
                              </a:path>
                            </a:pathLst>
                          </a:custGeom>
                          <a:ln w="6350" cap="flat">
                            <a:miter lim="127000"/>
                          </a:ln>
                        </wps:spPr>
                        <wps:style>
                          <a:lnRef idx="1">
                            <a:srgbClr val="808080"/>
                          </a:lnRef>
                          <a:fillRef idx="0">
                            <a:srgbClr val="000000">
                              <a:alpha val="0"/>
                            </a:srgbClr>
                          </a:fillRef>
                          <a:effectRef idx="0">
                            <a:scrgbClr r="0" g="0" b="0"/>
                          </a:effectRef>
                          <a:fontRef idx="none"/>
                        </wps:style>
                        <wps:bodyPr/>
                      </wps:wsp>
                      <wps:wsp>
                        <wps:cNvPr id="5992" name="Shape 5992"/>
                        <wps:cNvSpPr/>
                        <wps:spPr>
                          <a:xfrm>
                            <a:off x="0" y="2992882"/>
                            <a:ext cx="368300" cy="2929509"/>
                          </a:xfrm>
                          <a:custGeom>
                            <a:avLst/>
                            <a:gdLst/>
                            <a:ahLst/>
                            <a:cxnLst/>
                            <a:rect l="0" t="0" r="0" b="0"/>
                            <a:pathLst>
                              <a:path w="368300" h="2929509">
                                <a:moveTo>
                                  <a:pt x="0" y="2929509"/>
                                </a:moveTo>
                                <a:lnTo>
                                  <a:pt x="368300" y="2929509"/>
                                </a:lnTo>
                                <a:lnTo>
                                  <a:pt x="368300" y="0"/>
                                </a:lnTo>
                                <a:lnTo>
                                  <a:pt x="0" y="0"/>
                                </a:lnTo>
                                <a:close/>
                              </a:path>
                            </a:pathLst>
                          </a:custGeom>
                          <a:ln w="6350" cap="flat">
                            <a:miter lim="127000"/>
                          </a:ln>
                        </wps:spPr>
                        <wps:style>
                          <a:lnRef idx="1">
                            <a:srgbClr val="80808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35455" style="width:29pt;height:466.33pt;position:absolute;mso-position-horizontal-relative:page;mso-position-horizontal:absolute;margin-left:20pt;mso-position-vertical-relative:page;margin-top:110pt;" coordsize="3683,59223">
                <v:shape id="Shape 5991" style="position:absolute;width:3683;height:29295;left:0;top:0;" coordsize="368300,2929509" path="m0,2929509l368300,2929509l368300,0l0,0x">
                  <v:stroke weight="0.5pt" endcap="flat" joinstyle="miter" miterlimit="10" on="true" color="#808080"/>
                  <v:fill on="false" color="#000000" opacity="0"/>
                </v:shape>
                <v:shape id="Shape 5992" style="position:absolute;width:3683;height:29295;left:0;top:29928;" coordsize="368300,2929509" path="m0,2929509l368300,2929509l368300,0l0,0x">
                  <v:stroke weight="0.5pt" endcap="flat" joinstyle="miter" miterlimit="10" on="true" color="#808080"/>
                  <v:fill on="false" color="#000000" opacity="0"/>
                </v:shape>
                <w10:wrap type="square"/>
              </v:group>
            </w:pict>
          </mc:Fallback>
        </mc:AlternateContent>
      </w:r>
      <w:r>
        <w:t>A C T A</w:t>
      </w:r>
      <w:r>
        <w:rPr>
          <w:rFonts w:ascii="Times New Roman" w:eastAsia="Times New Roman" w:hAnsi="Times New Roman" w:cs="Times New Roman"/>
          <w:b w:val="0"/>
          <w:sz w:val="24"/>
        </w:rPr>
        <w:t xml:space="preserve"> </w:t>
      </w:r>
      <w:r>
        <w:t>DE LA SESIÓN ORDINARIA CELEBRADA POR LA JUNTA DE GOBIERNO LOCAL EL DÍA 30 DE AGOSTO DE 2021</w:t>
      </w:r>
      <w:r>
        <w:rPr>
          <w:rFonts w:ascii="Times New Roman" w:eastAsia="Times New Roman" w:hAnsi="Times New Roman" w:cs="Times New Roman"/>
          <w:b w:val="0"/>
          <w:sz w:val="24"/>
        </w:rPr>
        <w:t xml:space="preserve"> </w:t>
      </w:r>
    </w:p>
    <w:tbl>
      <w:tblPr>
        <w:tblStyle w:val="TableGrid"/>
        <w:tblW w:w="9625" w:type="dxa"/>
        <w:tblInd w:w="326" w:type="dxa"/>
        <w:tblCellMar>
          <w:top w:w="0" w:type="dxa"/>
          <w:left w:w="0" w:type="dxa"/>
          <w:bottom w:w="0" w:type="dxa"/>
          <w:right w:w="0" w:type="dxa"/>
        </w:tblCellMar>
        <w:tblLook w:val="04A0" w:firstRow="1" w:lastRow="0" w:firstColumn="1" w:lastColumn="0" w:noHBand="0" w:noVBand="1"/>
      </w:tblPr>
      <w:tblGrid>
        <w:gridCol w:w="4781"/>
        <w:gridCol w:w="4844"/>
      </w:tblGrid>
      <w:tr w:rsidR="003B338C">
        <w:trPr>
          <w:trHeight w:val="225"/>
        </w:trPr>
        <w:tc>
          <w:tcPr>
            <w:tcW w:w="4781" w:type="dxa"/>
            <w:tcBorders>
              <w:top w:val="nil"/>
              <w:left w:val="nil"/>
              <w:bottom w:val="nil"/>
              <w:right w:val="nil"/>
            </w:tcBorders>
          </w:tcPr>
          <w:p w:rsidR="003B338C" w:rsidRDefault="002C1D00">
            <w:pPr>
              <w:spacing w:after="0" w:line="259" w:lineRule="auto"/>
              <w:ind w:left="0" w:right="0" w:firstLine="0"/>
              <w:jc w:val="left"/>
            </w:pPr>
            <w:r>
              <w:rPr>
                <w:rFonts w:ascii="Arial" w:eastAsia="Arial" w:hAnsi="Arial" w:cs="Arial"/>
                <w:i w:val="0"/>
                <w:sz w:val="20"/>
              </w:rPr>
              <w:t xml:space="preserve"> </w:t>
            </w:r>
          </w:p>
        </w:tc>
        <w:tc>
          <w:tcPr>
            <w:tcW w:w="4845" w:type="dxa"/>
            <w:tcBorders>
              <w:top w:val="nil"/>
              <w:left w:val="nil"/>
              <w:bottom w:val="nil"/>
              <w:right w:val="nil"/>
            </w:tcBorders>
          </w:tcPr>
          <w:p w:rsidR="003B338C" w:rsidRDefault="003B338C">
            <w:pPr>
              <w:spacing w:after="160" w:line="259" w:lineRule="auto"/>
              <w:ind w:left="0" w:right="0" w:firstLine="0"/>
              <w:jc w:val="left"/>
            </w:pPr>
          </w:p>
        </w:tc>
      </w:tr>
      <w:tr w:rsidR="003B338C">
        <w:trPr>
          <w:trHeight w:val="4356"/>
        </w:trPr>
        <w:tc>
          <w:tcPr>
            <w:tcW w:w="4781" w:type="dxa"/>
            <w:tcBorders>
              <w:top w:val="nil"/>
              <w:left w:val="nil"/>
              <w:bottom w:val="nil"/>
              <w:right w:val="nil"/>
            </w:tcBorders>
          </w:tcPr>
          <w:p w:rsidR="003B338C" w:rsidRDefault="002C1D00">
            <w:pPr>
              <w:spacing w:after="0" w:line="259" w:lineRule="auto"/>
              <w:ind w:left="0" w:right="0" w:firstLine="0"/>
              <w:jc w:val="left"/>
            </w:pPr>
            <w:r>
              <w:rPr>
                <w:rFonts w:ascii="Arial" w:eastAsia="Arial" w:hAnsi="Arial" w:cs="Arial"/>
                <w:i w:val="0"/>
                <w:sz w:val="20"/>
              </w:rPr>
              <w:t xml:space="preserve"> </w:t>
            </w:r>
          </w:p>
          <w:p w:rsidR="003B338C" w:rsidRDefault="002C1D00">
            <w:pPr>
              <w:spacing w:after="0" w:line="259" w:lineRule="auto"/>
              <w:ind w:left="0" w:right="0" w:firstLine="0"/>
              <w:jc w:val="left"/>
            </w:pPr>
            <w:r>
              <w:rPr>
                <w:rFonts w:ascii="Arial" w:eastAsia="Arial" w:hAnsi="Arial" w:cs="Arial"/>
                <w:b/>
                <w:i w:val="0"/>
                <w:sz w:val="22"/>
              </w:rPr>
              <w:t xml:space="preserve">SRES. ASISTENTES: </w:t>
            </w:r>
          </w:p>
          <w:p w:rsidR="003B338C" w:rsidRDefault="002C1D00">
            <w:pPr>
              <w:spacing w:after="0" w:line="259" w:lineRule="auto"/>
              <w:ind w:left="0" w:right="0" w:firstLine="0"/>
              <w:jc w:val="left"/>
            </w:pPr>
            <w:r>
              <w:rPr>
                <w:rFonts w:ascii="Arial" w:eastAsia="Arial" w:hAnsi="Arial" w:cs="Arial"/>
                <w:b/>
                <w:i w:val="0"/>
                <w:sz w:val="22"/>
              </w:rPr>
              <w:t xml:space="preserve"> </w:t>
            </w:r>
          </w:p>
          <w:p w:rsidR="003B338C" w:rsidRDefault="002C1D00">
            <w:pPr>
              <w:spacing w:after="0" w:line="259" w:lineRule="auto"/>
              <w:ind w:left="0" w:right="0" w:firstLine="0"/>
              <w:jc w:val="left"/>
            </w:pPr>
            <w:r>
              <w:rPr>
                <w:rFonts w:ascii="Arial" w:eastAsia="Arial" w:hAnsi="Arial" w:cs="Arial"/>
                <w:b/>
                <w:i w:val="0"/>
                <w:sz w:val="22"/>
              </w:rPr>
              <w:t xml:space="preserve">Alcaldesa-Presidenta </w:t>
            </w:r>
          </w:p>
          <w:p w:rsidR="003B338C" w:rsidRDefault="002C1D00">
            <w:pPr>
              <w:spacing w:after="0" w:line="259" w:lineRule="auto"/>
              <w:ind w:left="0" w:right="0" w:firstLine="0"/>
              <w:jc w:val="left"/>
            </w:pPr>
            <w:r>
              <w:rPr>
                <w:rFonts w:ascii="Arial" w:eastAsia="Arial" w:hAnsi="Arial" w:cs="Arial"/>
                <w:i w:val="0"/>
                <w:sz w:val="22"/>
              </w:rPr>
              <w:t xml:space="preserve">Dª María Concepción Brito Núñez </w:t>
            </w:r>
          </w:p>
          <w:p w:rsidR="003B338C" w:rsidRDefault="002C1D00">
            <w:pPr>
              <w:spacing w:after="0" w:line="259" w:lineRule="auto"/>
              <w:ind w:left="0" w:right="0" w:firstLine="0"/>
              <w:jc w:val="left"/>
            </w:pPr>
            <w:r>
              <w:rPr>
                <w:rFonts w:ascii="Arial" w:eastAsia="Arial" w:hAnsi="Arial" w:cs="Arial"/>
                <w:i w:val="0"/>
                <w:sz w:val="22"/>
              </w:rPr>
              <w:t xml:space="preserve"> </w:t>
            </w:r>
          </w:p>
          <w:p w:rsidR="003B338C" w:rsidRDefault="002C1D00">
            <w:pPr>
              <w:spacing w:after="0" w:line="259" w:lineRule="auto"/>
              <w:ind w:left="0" w:right="0" w:firstLine="0"/>
              <w:jc w:val="left"/>
            </w:pPr>
            <w:r>
              <w:rPr>
                <w:rFonts w:ascii="Arial" w:eastAsia="Arial" w:hAnsi="Arial" w:cs="Arial"/>
                <w:b/>
                <w:i w:val="0"/>
                <w:sz w:val="22"/>
              </w:rPr>
              <w:t xml:space="preserve">Tenientes de Alcalde: </w:t>
            </w:r>
          </w:p>
          <w:p w:rsidR="003B338C" w:rsidRDefault="002C1D00">
            <w:pPr>
              <w:spacing w:after="0" w:line="259" w:lineRule="auto"/>
              <w:ind w:left="0" w:right="0" w:firstLine="0"/>
              <w:jc w:val="left"/>
            </w:pPr>
            <w:r>
              <w:rPr>
                <w:rFonts w:ascii="Arial" w:eastAsia="Arial" w:hAnsi="Arial" w:cs="Arial"/>
                <w:i w:val="0"/>
                <w:sz w:val="22"/>
              </w:rPr>
              <w:t xml:space="preserve">Dª Hilaria Cecilia Otazo González </w:t>
            </w:r>
          </w:p>
          <w:p w:rsidR="003B338C" w:rsidRDefault="002C1D00">
            <w:pPr>
              <w:spacing w:after="0" w:line="259" w:lineRule="auto"/>
              <w:ind w:left="0" w:right="0" w:firstLine="0"/>
              <w:jc w:val="left"/>
            </w:pPr>
            <w:r>
              <w:rPr>
                <w:rFonts w:ascii="Arial" w:eastAsia="Arial" w:hAnsi="Arial" w:cs="Arial"/>
                <w:i w:val="0"/>
                <w:sz w:val="22"/>
              </w:rPr>
              <w:t xml:space="preserve">D. Airam Pérez Chinea </w:t>
            </w:r>
          </w:p>
          <w:p w:rsidR="003B338C" w:rsidRDefault="002C1D00">
            <w:pPr>
              <w:spacing w:after="2" w:line="238" w:lineRule="auto"/>
              <w:ind w:left="0" w:right="1087" w:firstLine="0"/>
            </w:pPr>
            <w:r>
              <w:rPr>
                <w:rFonts w:ascii="Arial" w:eastAsia="Arial" w:hAnsi="Arial" w:cs="Arial"/>
                <w:i w:val="0"/>
                <w:sz w:val="22"/>
              </w:rPr>
              <w:t xml:space="preserve">Dª Margarita Eva Tendero Barroso. D. José Francisco Pinto Ramos. </w:t>
            </w:r>
          </w:p>
          <w:p w:rsidR="003B338C" w:rsidRDefault="002C1D00">
            <w:pPr>
              <w:spacing w:after="0" w:line="259" w:lineRule="auto"/>
              <w:ind w:left="0" w:right="0" w:firstLine="0"/>
              <w:jc w:val="left"/>
            </w:pPr>
            <w:r>
              <w:rPr>
                <w:rFonts w:ascii="Arial" w:eastAsia="Arial" w:hAnsi="Arial" w:cs="Arial"/>
                <w:i w:val="0"/>
                <w:sz w:val="22"/>
              </w:rPr>
              <w:t xml:space="preserve">D. Manuel Alberto González Pestano. </w:t>
            </w:r>
          </w:p>
          <w:p w:rsidR="003B338C" w:rsidRDefault="002C1D00">
            <w:pPr>
              <w:spacing w:after="0" w:line="259" w:lineRule="auto"/>
              <w:ind w:left="0" w:right="0" w:firstLine="0"/>
              <w:jc w:val="left"/>
            </w:pPr>
            <w:r>
              <w:rPr>
                <w:rFonts w:ascii="Arial" w:eastAsia="Arial" w:hAnsi="Arial" w:cs="Arial"/>
                <w:i w:val="0"/>
                <w:sz w:val="22"/>
              </w:rPr>
              <w:t xml:space="preserve">Dª. Olivia Concepción Pérez Díaz </w:t>
            </w:r>
          </w:p>
          <w:p w:rsidR="003B338C" w:rsidRDefault="002C1D00">
            <w:pPr>
              <w:spacing w:after="0" w:line="259" w:lineRule="auto"/>
              <w:ind w:left="0" w:right="0" w:firstLine="0"/>
              <w:jc w:val="left"/>
            </w:pPr>
            <w:r>
              <w:rPr>
                <w:rFonts w:ascii="Arial" w:eastAsia="Arial" w:hAnsi="Arial" w:cs="Arial"/>
                <w:i w:val="0"/>
                <w:sz w:val="20"/>
              </w:rPr>
              <w:t xml:space="preserve"> </w:t>
            </w:r>
          </w:p>
          <w:p w:rsidR="003B338C" w:rsidRDefault="002C1D00">
            <w:pPr>
              <w:spacing w:after="0" w:line="259" w:lineRule="auto"/>
              <w:ind w:left="0" w:right="0" w:firstLine="0"/>
              <w:jc w:val="left"/>
            </w:pPr>
            <w:r>
              <w:rPr>
                <w:rFonts w:ascii="Arial" w:eastAsia="Arial" w:hAnsi="Arial" w:cs="Arial"/>
                <w:b/>
                <w:i w:val="0"/>
                <w:sz w:val="22"/>
              </w:rPr>
              <w:t xml:space="preserve">Secretaria accidental: </w:t>
            </w:r>
          </w:p>
          <w:p w:rsidR="003B338C" w:rsidRDefault="002C1D00">
            <w:pPr>
              <w:spacing w:after="0" w:line="259" w:lineRule="auto"/>
              <w:ind w:left="0" w:right="0" w:firstLine="0"/>
              <w:jc w:val="left"/>
            </w:pPr>
            <w:r>
              <w:rPr>
                <w:rFonts w:ascii="Arial" w:eastAsia="Arial" w:hAnsi="Arial" w:cs="Arial"/>
                <w:i w:val="0"/>
                <w:sz w:val="22"/>
              </w:rPr>
              <w:t>Dª Mª. Del Pilar Chico Delgado</w:t>
            </w:r>
            <w:r>
              <w:rPr>
                <w:rFonts w:ascii="Arial" w:eastAsia="Arial" w:hAnsi="Arial" w:cs="Arial"/>
                <w:b/>
                <w:i w:val="0"/>
                <w:sz w:val="22"/>
              </w:rPr>
              <w:t>.</w:t>
            </w:r>
            <w:r>
              <w:rPr>
                <w:i w:val="0"/>
                <w:sz w:val="24"/>
              </w:rPr>
              <w:t xml:space="preserve"> </w:t>
            </w:r>
          </w:p>
          <w:p w:rsidR="003B338C" w:rsidRDefault="002C1D00">
            <w:pPr>
              <w:spacing w:after="0" w:line="259" w:lineRule="auto"/>
              <w:ind w:left="0" w:right="0" w:firstLine="0"/>
              <w:jc w:val="left"/>
            </w:pPr>
            <w:r>
              <w:rPr>
                <w:i w:val="0"/>
                <w:sz w:val="24"/>
              </w:rPr>
              <w:t xml:space="preserve"> </w:t>
            </w:r>
          </w:p>
        </w:tc>
        <w:tc>
          <w:tcPr>
            <w:tcW w:w="4845" w:type="dxa"/>
            <w:tcBorders>
              <w:top w:val="nil"/>
              <w:left w:val="nil"/>
              <w:bottom w:val="nil"/>
              <w:right w:val="nil"/>
            </w:tcBorders>
          </w:tcPr>
          <w:p w:rsidR="003B338C" w:rsidRDefault="002C1D00">
            <w:pPr>
              <w:spacing w:after="0" w:line="259" w:lineRule="auto"/>
              <w:ind w:left="0" w:right="0" w:firstLine="0"/>
              <w:jc w:val="left"/>
            </w:pPr>
            <w:r>
              <w:rPr>
                <w:i w:val="0"/>
                <w:sz w:val="24"/>
              </w:rPr>
              <w:t xml:space="preserve"> </w:t>
            </w:r>
          </w:p>
          <w:p w:rsidR="003B338C" w:rsidRDefault="002C1D00">
            <w:pPr>
              <w:spacing w:after="282" w:line="239" w:lineRule="auto"/>
              <w:ind w:left="0" w:right="0" w:firstLine="0"/>
              <w:jc w:val="left"/>
            </w:pPr>
            <w:r>
              <w:rPr>
                <w:rFonts w:ascii="Arial" w:eastAsia="Arial" w:hAnsi="Arial" w:cs="Arial"/>
                <w:i w:val="0"/>
                <w:sz w:val="22"/>
              </w:rPr>
              <w:t>En Candelaria, a treinta de agosto de dos mil veintiuno, siendo las 11:00 horas, se constituyó la Junta de Gobierno Local en primera convocatoria en la Sala de reuniones de la Casa Consistorial b</w:t>
            </w:r>
            <w:r>
              <w:rPr>
                <w:rFonts w:ascii="Arial" w:eastAsia="Arial" w:hAnsi="Arial" w:cs="Arial"/>
                <w:i w:val="0"/>
                <w:sz w:val="22"/>
              </w:rPr>
              <w:t>ajo la presidencia de la Sra. Alcaldesa, Doña María Concepción Brito Núñez, con asistencia de los Sres. Tenientes de Alcalde expresados al margen, al objeto de celebrar sesión ordinaria y tratar de los asuntos comprendidos en el orden del día de la convoca</w:t>
            </w:r>
            <w:r>
              <w:rPr>
                <w:rFonts w:ascii="Arial" w:eastAsia="Arial" w:hAnsi="Arial" w:cs="Arial"/>
                <w:i w:val="0"/>
                <w:sz w:val="22"/>
              </w:rPr>
              <w:t xml:space="preserve">toria. </w:t>
            </w:r>
          </w:p>
          <w:p w:rsidR="003B338C" w:rsidRDefault="002C1D00">
            <w:pPr>
              <w:spacing w:after="2" w:line="238" w:lineRule="auto"/>
              <w:ind w:left="0" w:right="0" w:firstLine="0"/>
            </w:pPr>
            <w:r>
              <w:rPr>
                <w:rFonts w:ascii="Arial" w:eastAsia="Arial" w:hAnsi="Arial" w:cs="Arial"/>
                <w:i w:val="0"/>
                <w:sz w:val="22"/>
              </w:rPr>
              <w:t xml:space="preserve">Asiste la Secretaria Accidental del Ayuntamiento Dª María del Pilar Chico Delgado. </w:t>
            </w:r>
          </w:p>
          <w:p w:rsidR="003B338C" w:rsidRDefault="002C1D00">
            <w:pPr>
              <w:spacing w:after="0" w:line="259" w:lineRule="auto"/>
              <w:ind w:left="0" w:right="0" w:firstLine="0"/>
            </w:pPr>
            <w:r>
              <w:rPr>
                <w:rFonts w:ascii="Arial" w:eastAsia="Arial" w:hAnsi="Arial" w:cs="Arial"/>
                <w:i w:val="0"/>
                <w:sz w:val="22"/>
              </w:rPr>
              <w:t>(delegación por Decreto 2022/2021 del 22 de julio de 2021).</w:t>
            </w:r>
            <w:r>
              <w:rPr>
                <w:i w:val="0"/>
                <w:sz w:val="24"/>
              </w:rPr>
              <w:t xml:space="preserve"> </w:t>
            </w:r>
          </w:p>
        </w:tc>
      </w:tr>
    </w:tbl>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after="0" w:line="259" w:lineRule="auto"/>
        <w:ind w:left="326" w:right="0" w:firstLine="0"/>
        <w:jc w:val="left"/>
      </w:pPr>
      <w:r>
        <w:rPr>
          <w:rFonts w:ascii="Arial" w:eastAsia="Arial" w:hAnsi="Arial" w:cs="Arial"/>
          <w:i w:val="0"/>
          <w:sz w:val="20"/>
        </w:rPr>
        <w:t xml:space="preserve"> </w:t>
      </w:r>
    </w:p>
    <w:p w:rsidR="003B338C" w:rsidRDefault="002C1D00">
      <w:pPr>
        <w:spacing w:after="0" w:line="259" w:lineRule="auto"/>
        <w:ind w:left="326" w:right="0" w:firstLine="0"/>
        <w:jc w:val="left"/>
      </w:pPr>
      <w:r>
        <w:rPr>
          <w:rFonts w:ascii="Arial" w:eastAsia="Arial" w:hAnsi="Arial" w:cs="Arial"/>
          <w:i w:val="0"/>
          <w:sz w:val="20"/>
        </w:rPr>
        <w:t xml:space="preserve"> </w:t>
      </w:r>
    </w:p>
    <w:p w:rsidR="003B338C" w:rsidRDefault="002C1D00">
      <w:pPr>
        <w:spacing w:after="19" w:line="259" w:lineRule="auto"/>
        <w:ind w:left="326" w:right="0" w:firstLine="0"/>
        <w:jc w:val="left"/>
      </w:pPr>
      <w:r>
        <w:rPr>
          <w:rFonts w:ascii="Arial" w:eastAsia="Arial" w:hAnsi="Arial" w:cs="Arial"/>
          <w:i w:val="0"/>
          <w:sz w:val="20"/>
        </w:rPr>
        <w:t xml:space="preserve"> </w:t>
      </w:r>
    </w:p>
    <w:p w:rsidR="003B338C" w:rsidRDefault="002C1D00">
      <w:pPr>
        <w:spacing w:after="0" w:line="259" w:lineRule="auto"/>
        <w:ind w:left="326" w:right="0" w:firstLine="0"/>
        <w:jc w:val="left"/>
      </w:pPr>
      <w:r>
        <w:rPr>
          <w:rFonts w:ascii="Arial" w:eastAsia="Arial" w:hAnsi="Arial" w:cs="Arial"/>
          <w:b/>
          <w:i w:val="0"/>
          <w:sz w:val="24"/>
        </w:rPr>
        <w:t xml:space="preserve"> </w:t>
      </w:r>
    </w:p>
    <w:p w:rsidR="003B338C" w:rsidRDefault="002C1D00">
      <w:pPr>
        <w:spacing w:line="250" w:lineRule="auto"/>
        <w:ind w:left="321" w:right="187"/>
        <w:jc w:val="left"/>
      </w:pPr>
      <w:r>
        <w:rPr>
          <w:rFonts w:ascii="Arial" w:eastAsia="Arial" w:hAnsi="Arial" w:cs="Arial"/>
          <w:b/>
          <w:i w:val="0"/>
          <w:sz w:val="24"/>
        </w:rPr>
        <w:t xml:space="preserve">   Declarada abierta la sesión por la Presidencia, se pasó al estudio de los temas objeto de la misma. </w:t>
      </w:r>
    </w:p>
    <w:p w:rsidR="003B338C" w:rsidRDefault="002C1D00">
      <w:pPr>
        <w:spacing w:after="0" w:line="259" w:lineRule="auto"/>
        <w:ind w:left="326" w:right="0" w:firstLine="0"/>
        <w:jc w:val="left"/>
      </w:pPr>
      <w:r>
        <w:rPr>
          <w:rFonts w:ascii="Arial" w:eastAsia="Arial" w:hAnsi="Arial" w:cs="Arial"/>
          <w:b/>
          <w:i w:val="0"/>
          <w:sz w:val="24"/>
        </w:rPr>
        <w:t xml:space="preserve"> </w:t>
      </w:r>
    </w:p>
    <w:p w:rsidR="003B338C" w:rsidRDefault="002C1D00">
      <w:pPr>
        <w:spacing w:after="0" w:line="259" w:lineRule="auto"/>
        <w:ind w:left="326" w:right="0" w:firstLine="0"/>
        <w:jc w:val="left"/>
      </w:pPr>
      <w:r>
        <w:rPr>
          <w:rFonts w:ascii="Arial" w:eastAsia="Arial" w:hAnsi="Arial" w:cs="Arial"/>
          <w:b/>
          <w:i w:val="0"/>
          <w:sz w:val="24"/>
        </w:rPr>
        <w:t xml:space="preserve"> </w:t>
      </w:r>
    </w:p>
    <w:p w:rsidR="003B338C" w:rsidRDefault="002C1D00">
      <w:pPr>
        <w:spacing w:after="0" w:line="259" w:lineRule="auto"/>
        <w:ind w:left="686" w:right="0" w:firstLine="0"/>
        <w:jc w:val="left"/>
      </w:pPr>
      <w:r>
        <w:rPr>
          <w:rFonts w:ascii="Arial" w:eastAsia="Arial" w:hAnsi="Arial" w:cs="Arial"/>
          <w:b/>
          <w:i w:val="0"/>
          <w:sz w:val="20"/>
        </w:rPr>
        <w:t xml:space="preserve">A) PARTE RESOLUTIVA </w:t>
      </w:r>
    </w:p>
    <w:p w:rsidR="003B338C" w:rsidRDefault="002C1D00">
      <w:pPr>
        <w:spacing w:after="0" w:line="259" w:lineRule="auto"/>
        <w:ind w:left="326" w:right="0" w:firstLine="0"/>
        <w:jc w:val="left"/>
      </w:pPr>
      <w:r>
        <w:rPr>
          <w:rFonts w:ascii="Arial" w:eastAsia="Arial" w:hAnsi="Arial" w:cs="Arial"/>
          <w:b/>
          <w:i w:val="0"/>
          <w:sz w:val="20"/>
        </w:rPr>
        <w:t xml:space="preserve"> </w:t>
      </w:r>
    </w:p>
    <w:p w:rsidR="003B338C" w:rsidRDefault="002C1D00">
      <w:pPr>
        <w:spacing w:after="0" w:line="259" w:lineRule="auto"/>
        <w:ind w:left="326" w:right="0" w:firstLine="0"/>
        <w:jc w:val="left"/>
      </w:pPr>
      <w:r>
        <w:rPr>
          <w:rFonts w:ascii="Arial" w:eastAsia="Arial" w:hAnsi="Arial" w:cs="Arial"/>
          <w:i w:val="0"/>
          <w:sz w:val="20"/>
        </w:rPr>
        <w:t xml:space="preserve"> </w:t>
      </w:r>
    </w:p>
    <w:p w:rsidR="003B338C" w:rsidRDefault="002C1D00">
      <w:pPr>
        <w:spacing w:after="461" w:line="249" w:lineRule="auto"/>
        <w:ind w:left="311" w:right="951" w:firstLine="713"/>
      </w:pPr>
      <w:r>
        <w:rPr>
          <w:rFonts w:ascii="Arial" w:eastAsia="Arial" w:hAnsi="Arial" w:cs="Arial"/>
          <w:b/>
          <w:i w:val="0"/>
          <w:sz w:val="22"/>
        </w:rPr>
        <w:t xml:space="preserve">1.- Expediente 8039/2021. Actualización del Inventario General de bienes del Ayuntamiento de Candelaria, parcela 36 manzana XI Polígono Industrial Valle de Güímar. </w:t>
      </w:r>
    </w:p>
    <w:p w:rsidR="003B338C" w:rsidRDefault="002C1D00">
      <w:pPr>
        <w:spacing w:after="0" w:line="249" w:lineRule="auto"/>
        <w:ind w:left="311" w:right="951" w:firstLine="708"/>
      </w:pPr>
      <w:r>
        <w:rPr>
          <w:rFonts w:ascii="Arial" w:eastAsia="Arial" w:hAnsi="Arial" w:cs="Arial"/>
          <w:b/>
          <w:i w:val="0"/>
          <w:sz w:val="22"/>
        </w:rPr>
        <w:t>Consta en el expediente propuesta de la Alcaldesa-Presidenta, Doña María Concepción Brito N</w:t>
      </w:r>
      <w:r>
        <w:rPr>
          <w:rFonts w:ascii="Arial" w:eastAsia="Arial" w:hAnsi="Arial" w:cs="Arial"/>
          <w:b/>
          <w:i w:val="0"/>
          <w:sz w:val="22"/>
        </w:rPr>
        <w:t xml:space="preserve">úñez, de fecha 27 de agosto de 2021, que transcrito literalmente dice: </w:t>
      </w:r>
    </w:p>
    <w:p w:rsidR="003B338C" w:rsidRDefault="002C1D00">
      <w:pPr>
        <w:spacing w:after="0" w:line="259" w:lineRule="auto"/>
        <w:ind w:left="326" w:right="0" w:firstLine="0"/>
        <w:jc w:val="left"/>
      </w:pPr>
      <w:r>
        <w:rPr>
          <w:rFonts w:ascii="Arial" w:eastAsia="Arial" w:hAnsi="Arial" w:cs="Arial"/>
          <w:b/>
          <w:i w:val="0"/>
          <w:sz w:val="22"/>
        </w:rPr>
        <w:t xml:space="preserve"> </w:t>
      </w:r>
    </w:p>
    <w:p w:rsidR="003B338C" w:rsidRDefault="002C1D00">
      <w:pPr>
        <w:spacing w:after="0" w:line="259" w:lineRule="auto"/>
        <w:ind w:left="326" w:right="0" w:firstLine="0"/>
        <w:jc w:val="left"/>
      </w:pPr>
      <w:r>
        <w:rPr>
          <w:rFonts w:ascii="Arial" w:eastAsia="Arial" w:hAnsi="Arial" w:cs="Arial"/>
          <w:b/>
          <w:i w:val="0"/>
          <w:sz w:val="22"/>
        </w:rPr>
        <w:t xml:space="preserve"> </w:t>
      </w:r>
    </w:p>
    <w:p w:rsidR="003B338C" w:rsidRDefault="002C1D00">
      <w:pPr>
        <w:pStyle w:val="Ttulo1"/>
        <w:spacing w:after="452"/>
        <w:ind w:left="62" w:right="698"/>
      </w:pPr>
      <w:r>
        <w:t>“PROPUESTA</w:t>
      </w:r>
      <w:r>
        <w:rPr>
          <w:b w:val="0"/>
        </w:rPr>
        <w:t xml:space="preserve"> </w:t>
      </w:r>
    </w:p>
    <w:p w:rsidR="003B338C" w:rsidRDefault="002C1D00">
      <w:pPr>
        <w:spacing w:after="0" w:line="259" w:lineRule="auto"/>
        <w:ind w:left="0" w:right="916" w:firstLine="0"/>
        <w:jc w:val="center"/>
      </w:pPr>
      <w:r>
        <w:rPr>
          <w:rFonts w:ascii="Calibri" w:eastAsia="Calibri" w:hAnsi="Calibri" w:cs="Calibri"/>
          <w:i w:val="0"/>
          <w:noProof/>
          <w:sz w:val="22"/>
        </w:rPr>
        <mc:AlternateContent>
          <mc:Choice Requires="wpg">
            <w:drawing>
              <wp:inline distT="0" distB="0" distL="0" distR="0">
                <wp:extent cx="5830824" cy="18288"/>
                <wp:effectExtent l="0" t="0" r="0" b="0"/>
                <wp:docPr id="435452" name="Group 435452"/>
                <wp:cNvGraphicFramePr/>
                <a:graphic xmlns:a="http://schemas.openxmlformats.org/drawingml/2006/main">
                  <a:graphicData uri="http://schemas.microsoft.com/office/word/2010/wordprocessingGroup">
                    <wpg:wgp>
                      <wpg:cNvGrpSpPr/>
                      <wpg:grpSpPr>
                        <a:xfrm>
                          <a:off x="0" y="0"/>
                          <a:ext cx="5830824" cy="18288"/>
                          <a:chOff x="0" y="0"/>
                          <a:chExt cx="5830824" cy="18288"/>
                        </a:xfrm>
                      </wpg:grpSpPr>
                      <wps:wsp>
                        <wps:cNvPr id="5901" name="Shape 5901"/>
                        <wps:cNvSpPr/>
                        <wps:spPr>
                          <a:xfrm>
                            <a:off x="0" y="0"/>
                            <a:ext cx="5830824" cy="18288"/>
                          </a:xfrm>
                          <a:custGeom>
                            <a:avLst/>
                            <a:gdLst/>
                            <a:ahLst/>
                            <a:cxnLst/>
                            <a:rect l="0" t="0" r="0" b="0"/>
                            <a:pathLst>
                              <a:path w="5830824" h="18288">
                                <a:moveTo>
                                  <a:pt x="0" y="0"/>
                                </a:moveTo>
                                <a:lnTo>
                                  <a:pt x="5830824" y="18288"/>
                                </a:lnTo>
                              </a:path>
                            </a:pathLst>
                          </a:custGeom>
                          <a:ln w="19083" cap="rnd">
                            <a:miter lim="101600"/>
                          </a:ln>
                        </wps:spPr>
                        <wps:style>
                          <a:lnRef idx="1">
                            <a:srgbClr val="660033"/>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35452" style="width:459.12pt;height:1.44pt;mso-position-horizontal-relative:char;mso-position-vertical-relative:line" coordsize="58308,182">
                <v:shape id="Shape 5901" style="position:absolute;width:58308;height:182;left:0;top:0;" coordsize="5830824,18288" path="m0,0l5830824,18288">
                  <v:stroke weight="1.50259pt" endcap="round" joinstyle="miter" miterlimit="8" on="true" color="#660033"/>
                  <v:fill on="false" color="#000000" opacity="0"/>
                </v:shape>
              </v:group>
            </w:pict>
          </mc:Fallback>
        </mc:AlternateContent>
      </w:r>
      <w:r>
        <w:rPr>
          <w:rFonts w:ascii="Arial" w:eastAsia="Arial" w:hAnsi="Arial" w:cs="Arial"/>
          <w:i w:val="0"/>
          <w:sz w:val="14"/>
        </w:rPr>
        <w:t xml:space="preserve"> </w:t>
      </w:r>
    </w:p>
    <w:p w:rsidR="003B338C" w:rsidRDefault="002C1D00">
      <w:pPr>
        <w:spacing w:after="89" w:line="241" w:lineRule="auto"/>
        <w:ind w:left="2293" w:right="2899" w:firstLine="0"/>
        <w:jc w:val="center"/>
      </w:pPr>
      <w:r>
        <w:rPr>
          <w:rFonts w:ascii="Arial" w:eastAsia="Arial" w:hAnsi="Arial" w:cs="Arial"/>
          <w:i w:val="0"/>
          <w:sz w:val="14"/>
        </w:rPr>
        <w:t xml:space="preserve">Avenida Constitución Nº 7. Código postal: 38530, Candelaria. Teléfono: 922.500.800. </w:t>
      </w:r>
      <w:r>
        <w:rPr>
          <w:rFonts w:ascii="Arial" w:eastAsia="Arial" w:hAnsi="Arial" w:cs="Arial"/>
          <w:b/>
          <w:i w:val="0"/>
          <w:sz w:val="14"/>
        </w:rPr>
        <w:t xml:space="preserve">www. candelaria. es </w:t>
      </w:r>
    </w:p>
    <w:p w:rsidR="003B338C" w:rsidRDefault="002C1D00">
      <w:pPr>
        <w:spacing w:after="0" w:line="259" w:lineRule="auto"/>
        <w:ind w:left="326" w:right="0" w:firstLine="0"/>
        <w:jc w:val="left"/>
      </w:pPr>
      <w:r>
        <w:rPr>
          <w:i w:val="0"/>
          <w:sz w:val="24"/>
        </w:rPr>
        <w:t xml:space="preserve"> </w:t>
      </w:r>
    </w:p>
    <w:p w:rsidR="003B338C" w:rsidRDefault="002C1D00">
      <w:pPr>
        <w:spacing w:after="103" w:line="259" w:lineRule="auto"/>
        <w:ind w:left="0" w:right="586" w:firstLine="0"/>
        <w:jc w:val="center"/>
      </w:pPr>
      <w:r>
        <w:rPr>
          <w:rFonts w:ascii="Arial" w:eastAsia="Arial" w:hAnsi="Arial" w:cs="Arial"/>
          <w:b/>
          <w:i w:val="0"/>
          <w:sz w:val="22"/>
        </w:rPr>
        <w:lastRenderedPageBreak/>
        <w:t xml:space="preserve"> </w:t>
      </w:r>
    </w:p>
    <w:p w:rsidR="003B338C" w:rsidRDefault="002C1D00">
      <w:pPr>
        <w:spacing w:after="122" w:line="249" w:lineRule="auto"/>
        <w:ind w:left="311" w:right="965" w:firstLine="708"/>
      </w:pPr>
      <w:r>
        <w:rPr>
          <w:rFonts w:ascii="Arial" w:eastAsia="Arial" w:hAnsi="Arial" w:cs="Arial"/>
          <w:i w:val="0"/>
          <w:sz w:val="22"/>
        </w:rPr>
        <w:t xml:space="preserve">La que suscribe, Alcaldesa-Presidenta del Ayuntamiento de la Villa de Candelaria, al amparo de lo dispuesto en el Reglamento de Organización, Funcionamiento y Régimen Jurídico de las Entidades Locales, así como en la Ley 7/85, de 2 de abril, Reguladora de </w:t>
      </w:r>
      <w:r>
        <w:rPr>
          <w:rFonts w:ascii="Arial" w:eastAsia="Arial" w:hAnsi="Arial" w:cs="Arial"/>
          <w:i w:val="0"/>
          <w:sz w:val="22"/>
        </w:rPr>
        <w:t xml:space="preserve">las Bases de Régimen Local, tiene el honor de someter a la Junta de Gobierno local la siguiente propuesta: </w:t>
      </w:r>
    </w:p>
    <w:p w:rsidR="003B338C" w:rsidRDefault="002C1D00">
      <w:pPr>
        <w:spacing w:after="0" w:line="259" w:lineRule="auto"/>
        <w:ind w:left="866" w:right="0" w:firstLine="0"/>
        <w:jc w:val="left"/>
      </w:pPr>
      <w:r>
        <w:rPr>
          <w:i w:val="0"/>
          <w:sz w:val="24"/>
        </w:rPr>
        <w:t xml:space="preserve"> </w:t>
      </w:r>
    </w:p>
    <w:p w:rsidR="003B338C" w:rsidRDefault="002C1D00">
      <w:pPr>
        <w:spacing w:line="249" w:lineRule="auto"/>
        <w:ind w:left="311" w:right="965" w:firstLine="708"/>
      </w:pPr>
      <w:r>
        <w:rPr>
          <w:rFonts w:ascii="Arial" w:eastAsia="Arial" w:hAnsi="Arial" w:cs="Arial"/>
          <w:i w:val="0"/>
          <w:sz w:val="22"/>
        </w:rPr>
        <w:t xml:space="preserve">Visto el informe jurídico de la Técnico de Administración General, Mª del Pilar Chico Delgado de fecha 27 de agosto de 2021, que transcrito literalmente dice: </w:t>
      </w:r>
    </w:p>
    <w:p w:rsidR="003B338C" w:rsidRDefault="002C1D00">
      <w:pPr>
        <w:spacing w:after="100" w:line="259" w:lineRule="auto"/>
        <w:ind w:left="0" w:right="586" w:firstLine="0"/>
        <w:jc w:val="center"/>
      </w:pPr>
      <w:r>
        <w:rPr>
          <w:rFonts w:ascii="Arial" w:eastAsia="Arial" w:hAnsi="Arial" w:cs="Arial"/>
          <w:i w:val="0"/>
          <w:sz w:val="22"/>
        </w:rPr>
        <w:t xml:space="preserve"> </w:t>
      </w:r>
    </w:p>
    <w:p w:rsidR="003B338C" w:rsidRDefault="002C1D00">
      <w:pPr>
        <w:spacing w:after="0" w:line="259" w:lineRule="auto"/>
        <w:ind w:left="65" w:right="698"/>
        <w:jc w:val="center"/>
      </w:pPr>
      <w:r>
        <w:rPr>
          <w:rFonts w:ascii="Arial" w:eastAsia="Arial" w:hAnsi="Arial" w:cs="Arial"/>
          <w:i w:val="0"/>
          <w:sz w:val="22"/>
        </w:rPr>
        <w:t xml:space="preserve">“ANTECEDENTES </w:t>
      </w:r>
    </w:p>
    <w:p w:rsidR="003B338C" w:rsidRDefault="002C1D00">
      <w:pPr>
        <w:spacing w:after="0" w:line="259" w:lineRule="auto"/>
        <w:ind w:left="0" w:right="586" w:firstLine="0"/>
        <w:jc w:val="center"/>
      </w:pPr>
      <w:r>
        <w:rPr>
          <w:rFonts w:ascii="Arial" w:eastAsia="Arial" w:hAnsi="Arial" w:cs="Arial"/>
          <w:i w:val="0"/>
          <w:sz w:val="22"/>
        </w:rPr>
        <w:t xml:space="preserve"> </w:t>
      </w:r>
    </w:p>
    <w:p w:rsidR="003B338C" w:rsidRDefault="002C1D00">
      <w:pPr>
        <w:spacing w:line="249" w:lineRule="auto"/>
        <w:ind w:left="321" w:right="965"/>
      </w:pPr>
      <w:r>
        <w:rPr>
          <w:rFonts w:ascii="Arial" w:eastAsia="Arial" w:hAnsi="Arial" w:cs="Arial"/>
          <w:i w:val="0"/>
          <w:sz w:val="22"/>
        </w:rPr>
        <w:t>Visto el expediente iniciado para llevar a cabo la actualización del Inventar</w:t>
      </w:r>
      <w:r>
        <w:rPr>
          <w:rFonts w:ascii="Arial" w:eastAsia="Arial" w:hAnsi="Arial" w:cs="Arial"/>
          <w:i w:val="0"/>
          <w:sz w:val="22"/>
        </w:rPr>
        <w:t xml:space="preserve">io de bienes del Ayuntamiento de Candelaria y para la incorporación en el mismo de la parcela 36 manzana XI del Polígono Industrial Valle de Güímar.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line="249" w:lineRule="auto"/>
        <w:ind w:left="321" w:right="965"/>
      </w:pPr>
      <w:r>
        <w:rPr>
          <w:rFonts w:ascii="Arial" w:eastAsia="Arial" w:hAnsi="Arial" w:cs="Arial"/>
          <w:i w:val="0"/>
          <w:sz w:val="22"/>
        </w:rPr>
        <w:t>Visto que las entidades locales están obligadas a formar inventario valorado de todos los bienes y derec</w:t>
      </w:r>
      <w:r>
        <w:rPr>
          <w:rFonts w:ascii="Arial" w:eastAsia="Arial" w:hAnsi="Arial" w:cs="Arial"/>
          <w:i w:val="0"/>
          <w:sz w:val="22"/>
        </w:rPr>
        <w:t>hos que les pertenecen y que será objeto de actualización continua de conformidad con lo dispuesto en los artículos 32 y ss. del Real Decreto 1372/1986, de 13 de junio, por el que se aprueba el Reglamento de Bienes de las Entidades Locales y el artículo 86</w:t>
      </w:r>
      <w:r>
        <w:rPr>
          <w:rFonts w:ascii="Arial" w:eastAsia="Arial" w:hAnsi="Arial" w:cs="Arial"/>
          <w:i w:val="0"/>
          <w:sz w:val="22"/>
        </w:rPr>
        <w:t xml:space="preserve"> del Texto Refundido de las Disposiciones Legales Vigentes en Materia de Régimen Local aprobado por Real Decreto Legislativo 781/1986, de 18 de abril. </w:t>
      </w:r>
    </w:p>
    <w:p w:rsidR="003B338C" w:rsidRDefault="002C1D00">
      <w:pPr>
        <w:spacing w:after="0" w:line="259" w:lineRule="auto"/>
        <w:ind w:left="326" w:right="0" w:firstLine="0"/>
        <w:jc w:val="left"/>
      </w:pPr>
      <w:r>
        <w:rPr>
          <w:rFonts w:ascii="Calibri" w:eastAsia="Calibri" w:hAnsi="Calibri" w:cs="Calibri"/>
          <w:i w:val="0"/>
          <w:noProof/>
          <w:sz w:val="22"/>
        </w:rPr>
        <mc:AlternateContent>
          <mc:Choice Requires="wpg">
            <w:drawing>
              <wp:anchor distT="0" distB="0" distL="114300" distR="114300" simplePos="0" relativeHeight="251661312" behindDoc="0" locked="0" layoutInCell="1" allowOverlap="1">
                <wp:simplePos x="0" y="0"/>
                <wp:positionH relativeFrom="page">
                  <wp:posOffset>8660871</wp:posOffset>
                </wp:positionH>
                <wp:positionV relativeFrom="page">
                  <wp:posOffset>6764528</wp:posOffset>
                </wp:positionV>
                <wp:extent cx="161330" cy="3547872"/>
                <wp:effectExtent l="0" t="0" r="0" b="0"/>
                <wp:wrapSquare wrapText="bothSides"/>
                <wp:docPr id="409080" name="Group 409080"/>
                <wp:cNvGraphicFramePr/>
                <a:graphic xmlns:a="http://schemas.openxmlformats.org/drawingml/2006/main">
                  <a:graphicData uri="http://schemas.microsoft.com/office/word/2010/wordprocessingGroup">
                    <wpg:wgp>
                      <wpg:cNvGrpSpPr/>
                      <wpg:grpSpPr>
                        <a:xfrm>
                          <a:off x="0" y="0"/>
                          <a:ext cx="161330" cy="3547872"/>
                          <a:chOff x="0" y="0"/>
                          <a:chExt cx="161330" cy="3547872"/>
                        </a:xfrm>
                      </wpg:grpSpPr>
                      <wps:wsp>
                        <wps:cNvPr id="7911" name="Rectangle 7911"/>
                        <wps:cNvSpPr/>
                        <wps:spPr>
                          <a:xfrm rot="-5399999">
                            <a:off x="-2302723" y="1131925"/>
                            <a:ext cx="4718670"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Cód. Validación: 53FS73WJRZAQT29YDQH2DN7NQ | Verificación: https://candelaria.sedelectronica.es/ </w:t>
                              </w:r>
                            </w:p>
                          </w:txbxContent>
                        </wps:txbx>
                        <wps:bodyPr horzOverflow="overflow" vert="horz" lIns="0" tIns="0" rIns="0" bIns="0" rtlCol="0">
                          <a:noAutofit/>
                        </wps:bodyPr>
                      </wps:wsp>
                      <wps:wsp>
                        <wps:cNvPr id="7912" name="Rectangle 7912"/>
                        <wps:cNvSpPr/>
                        <wps:spPr>
                          <a:xfrm rot="-5399999">
                            <a:off x="-2014050" y="1344396"/>
                            <a:ext cx="4293727"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Documento firmado electrónicamente desde la plataforma esPublico Gestiona | Página 2 de 80 </w:t>
                              </w:r>
                            </w:p>
                          </w:txbxContent>
                        </wps:txbx>
                        <wps:bodyPr horzOverflow="overflow" vert="horz" lIns="0" tIns="0" rIns="0" bIns="0" rtlCol="0">
                          <a:noAutofit/>
                        </wps:bodyPr>
                      </wps:wsp>
                    </wpg:wgp>
                  </a:graphicData>
                </a:graphic>
              </wp:anchor>
            </w:drawing>
          </mc:Choice>
          <mc:Fallback xmlns:a="http://schemas.openxmlformats.org/drawingml/2006/main">
            <w:pict>
              <v:group id="Group 409080" style="width:12.7031pt;height:279.36pt;position:absolute;mso-position-horizontal-relative:page;mso-position-horizontal:absolute;margin-left:681.958pt;mso-position-vertical-relative:page;margin-top:532.64pt;" coordsize="1613,35478">
                <v:rect id="Rectangle 7911" style="position:absolute;width:47186;height:1132;left:-23027;top:11319;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53FS73WJRZAQT29YDQH2DN7NQ | Verificación: https://candelaria.sedelectronica.es/ </w:t>
                        </w:r>
                      </w:p>
                    </w:txbxContent>
                  </v:textbox>
                </v:rect>
                <v:rect id="Rectangle 7912" style="position:absolute;width:42937;height:1132;left:-20140;top:1344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2 de 80 </w:t>
                        </w:r>
                      </w:p>
                    </w:txbxContent>
                  </v:textbox>
                </v:rect>
                <w10:wrap type="square"/>
              </v:group>
            </w:pict>
          </mc:Fallback>
        </mc:AlternateContent>
      </w:r>
      <w:r>
        <w:rPr>
          <w:rFonts w:ascii="Arial" w:eastAsia="Arial" w:hAnsi="Arial" w:cs="Arial"/>
          <w:i w:val="0"/>
          <w:sz w:val="22"/>
        </w:rPr>
        <w:t xml:space="preserve"> </w:t>
      </w:r>
    </w:p>
    <w:p w:rsidR="003B338C" w:rsidRDefault="002C1D00">
      <w:pPr>
        <w:spacing w:line="249" w:lineRule="auto"/>
        <w:ind w:left="321" w:right="965"/>
      </w:pPr>
      <w:r>
        <w:rPr>
          <w:rFonts w:ascii="Arial" w:eastAsia="Arial" w:hAnsi="Arial" w:cs="Arial"/>
          <w:i w:val="0"/>
          <w:sz w:val="22"/>
        </w:rPr>
        <w:t xml:space="preserve">Se han realizado los trabajos y trámites necesarios para aprobar la ficha de la parcela 36 manzana XI del Polígono Industrial Valle de Güímar.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line="249" w:lineRule="auto"/>
        <w:ind w:left="321" w:right="965"/>
      </w:pPr>
      <w:r>
        <w:rPr>
          <w:rFonts w:ascii="Arial" w:eastAsia="Arial" w:hAnsi="Arial" w:cs="Arial"/>
          <w:i w:val="0"/>
          <w:sz w:val="22"/>
        </w:rPr>
        <w:t>En cuanto a la s</w:t>
      </w:r>
      <w:r>
        <w:rPr>
          <w:rFonts w:ascii="Arial" w:eastAsia="Arial" w:hAnsi="Arial" w:cs="Arial"/>
          <w:i w:val="0"/>
          <w:sz w:val="22"/>
        </w:rPr>
        <w:t>egregación, referida en el “Artículo 277 de la Ley 4/2017, de 13 de julio, del Suelo. Indivisibilidad de fincas, unidades, parcelas y solares, en su número 2. Los notarios y registradores de la propiedad exigirán, para autorizar e inscribir respectivamente</w:t>
      </w:r>
      <w:r>
        <w:rPr>
          <w:rFonts w:ascii="Arial" w:eastAsia="Arial" w:hAnsi="Arial" w:cs="Arial"/>
          <w:i w:val="0"/>
          <w:sz w:val="22"/>
        </w:rPr>
        <w:t>, escrituras de división de terrenos, que se acredite el otorgamiento de la licencia o la declaración municipal de su innecesaridad, que los primeros deberán testimoniar en el documento, de acuerdo con lo previsto en la legislación estatal…”. Por tanto, la</w:t>
      </w:r>
      <w:r>
        <w:rPr>
          <w:rFonts w:ascii="Arial" w:eastAsia="Arial" w:hAnsi="Arial" w:cs="Arial"/>
          <w:i w:val="0"/>
          <w:sz w:val="22"/>
        </w:rPr>
        <w:t xml:space="preserve"> parcela objeto de inscripción se entiende segregada al estar perfectamente descrita e identificada en el Convenio Urbanístico celebrado con la Junta Mixta de Compensación del Polígono Industrial “Valle de Güímar”, aprobado por el Ayuntamiento Pleno el 17 </w:t>
      </w:r>
      <w:r>
        <w:rPr>
          <w:rFonts w:ascii="Arial" w:eastAsia="Arial" w:hAnsi="Arial" w:cs="Arial"/>
          <w:i w:val="0"/>
          <w:sz w:val="22"/>
        </w:rPr>
        <w:t xml:space="preserve">de enero de 2007 y subsanado por el Ayuntamiento Pleno el 1 de octubre de 2007, por rectificación de error en la transcripción del acta del pleno del 17 de enero de 2007.  </w:t>
      </w:r>
    </w:p>
    <w:p w:rsidR="003B338C" w:rsidRDefault="002C1D00">
      <w:pPr>
        <w:spacing w:line="249" w:lineRule="auto"/>
        <w:ind w:left="321" w:right="965"/>
      </w:pPr>
      <w:r>
        <w:rPr>
          <w:rFonts w:ascii="Arial" w:eastAsia="Arial" w:hAnsi="Arial" w:cs="Arial"/>
          <w:i w:val="0"/>
          <w:sz w:val="22"/>
        </w:rPr>
        <w:t xml:space="preserve">La parcela que es objeto de inscribir en el inventario de bienes municipales es la </w:t>
      </w:r>
      <w:r>
        <w:rPr>
          <w:rFonts w:ascii="Arial" w:eastAsia="Arial" w:hAnsi="Arial" w:cs="Arial"/>
          <w:i w:val="0"/>
          <w:sz w:val="22"/>
        </w:rPr>
        <w:t xml:space="preserve">identificada en el referido convenio de la siguiente forma: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line="249" w:lineRule="auto"/>
        <w:ind w:left="321" w:right="965"/>
      </w:pPr>
      <w:r>
        <w:rPr>
          <w:rFonts w:ascii="Arial" w:eastAsia="Arial" w:hAnsi="Arial" w:cs="Arial"/>
          <w:i w:val="0"/>
          <w:sz w:val="22"/>
        </w:rPr>
        <w:t>III.- Que la finca matriz antes descrita ha sido objeto de numerosas segregaciones, tras las cuales y en lo que respecta a la finca registral nº6998 de Candelaria, ha quedado reducida a las si</w:t>
      </w:r>
      <w:r>
        <w:rPr>
          <w:rFonts w:ascii="Arial" w:eastAsia="Arial" w:hAnsi="Arial" w:cs="Arial"/>
          <w:i w:val="0"/>
          <w:sz w:val="22"/>
        </w:rPr>
        <w:t xml:space="preserve">guientes parcelas ubicadas en la Manzana XI: </w:t>
      </w:r>
    </w:p>
    <w:p w:rsidR="003B338C" w:rsidRDefault="002C1D00">
      <w:pPr>
        <w:spacing w:line="249" w:lineRule="auto"/>
        <w:ind w:left="321" w:right="965"/>
      </w:pPr>
      <w:r>
        <w:rPr>
          <w:rFonts w:ascii="Arial" w:eastAsia="Arial" w:hAnsi="Arial" w:cs="Arial"/>
          <w:i w:val="0"/>
          <w:sz w:val="22"/>
        </w:rPr>
        <w:t xml:space="preserve">MANZANA XI (PARCELAS PREVISTAS PARA USO DOTACIONAL DEPORTIVO ASISTENCIAL) </w:t>
      </w:r>
    </w:p>
    <w:p w:rsidR="003B338C" w:rsidRDefault="002C1D00">
      <w:pPr>
        <w:spacing w:after="0" w:line="259" w:lineRule="auto"/>
        <w:ind w:left="326" w:right="0" w:firstLine="0"/>
        <w:jc w:val="left"/>
      </w:pPr>
      <w:r>
        <w:rPr>
          <w:rFonts w:ascii="Arial" w:eastAsia="Arial" w:hAnsi="Arial" w:cs="Arial"/>
          <w:i w:val="0"/>
          <w:sz w:val="22"/>
        </w:rPr>
        <w:t xml:space="preserve"> </w:t>
      </w:r>
    </w:p>
    <w:tbl>
      <w:tblPr>
        <w:tblStyle w:val="TableGrid"/>
        <w:tblW w:w="8003" w:type="dxa"/>
        <w:tblInd w:w="1106" w:type="dxa"/>
        <w:tblCellMar>
          <w:top w:w="7" w:type="dxa"/>
          <w:left w:w="106" w:type="dxa"/>
          <w:bottom w:w="0" w:type="dxa"/>
          <w:right w:w="115" w:type="dxa"/>
        </w:tblCellMar>
        <w:tblLook w:val="04A0" w:firstRow="1" w:lastRow="0" w:firstColumn="1" w:lastColumn="0" w:noHBand="0" w:noVBand="1"/>
      </w:tblPr>
      <w:tblGrid>
        <w:gridCol w:w="3540"/>
        <w:gridCol w:w="4463"/>
      </w:tblGrid>
      <w:tr w:rsidR="003B338C">
        <w:trPr>
          <w:trHeight w:val="259"/>
        </w:trPr>
        <w:tc>
          <w:tcPr>
            <w:tcW w:w="3540" w:type="dxa"/>
            <w:tcBorders>
              <w:top w:val="single" w:sz="4" w:space="0" w:color="000000"/>
              <w:left w:val="single" w:sz="4" w:space="0" w:color="000000"/>
              <w:bottom w:val="single" w:sz="4" w:space="0" w:color="000000"/>
              <w:right w:val="single" w:sz="4" w:space="0" w:color="000000"/>
            </w:tcBorders>
            <w:shd w:val="clear" w:color="auto" w:fill="E7E6E6"/>
          </w:tcPr>
          <w:p w:rsidR="003B338C" w:rsidRDefault="002C1D00">
            <w:pPr>
              <w:spacing w:after="0" w:line="259" w:lineRule="auto"/>
              <w:ind w:left="0" w:right="4" w:firstLine="0"/>
              <w:jc w:val="center"/>
            </w:pPr>
            <w:r>
              <w:rPr>
                <w:rFonts w:ascii="Arial" w:eastAsia="Arial" w:hAnsi="Arial" w:cs="Arial"/>
                <w:i w:val="0"/>
                <w:sz w:val="22"/>
              </w:rPr>
              <w:t xml:space="preserve">Nº PARCELA </w:t>
            </w:r>
          </w:p>
        </w:tc>
        <w:tc>
          <w:tcPr>
            <w:tcW w:w="4463" w:type="dxa"/>
            <w:tcBorders>
              <w:top w:val="single" w:sz="4" w:space="0" w:color="000000"/>
              <w:left w:val="single" w:sz="4" w:space="0" w:color="000000"/>
              <w:bottom w:val="single" w:sz="4" w:space="0" w:color="000000"/>
              <w:right w:val="single" w:sz="4" w:space="0" w:color="000000"/>
            </w:tcBorders>
            <w:shd w:val="clear" w:color="auto" w:fill="E7E6E6"/>
          </w:tcPr>
          <w:p w:rsidR="003B338C" w:rsidRDefault="002C1D00">
            <w:pPr>
              <w:spacing w:after="0" w:line="259" w:lineRule="auto"/>
              <w:ind w:left="0" w:right="0" w:firstLine="0"/>
              <w:jc w:val="center"/>
            </w:pPr>
            <w:r>
              <w:rPr>
                <w:rFonts w:ascii="Arial" w:eastAsia="Arial" w:hAnsi="Arial" w:cs="Arial"/>
                <w:i w:val="0"/>
                <w:sz w:val="22"/>
              </w:rPr>
              <w:t>SUPERFICIE (m</w:t>
            </w:r>
            <w:r>
              <w:rPr>
                <w:rFonts w:ascii="Arial" w:eastAsia="Arial" w:hAnsi="Arial" w:cs="Arial"/>
                <w:i w:val="0"/>
                <w:sz w:val="22"/>
                <w:vertAlign w:val="superscript"/>
              </w:rPr>
              <w:t>2</w:t>
            </w:r>
            <w:r>
              <w:rPr>
                <w:rFonts w:ascii="Arial" w:eastAsia="Arial" w:hAnsi="Arial" w:cs="Arial"/>
                <w:i w:val="0"/>
                <w:sz w:val="22"/>
              </w:rPr>
              <w:t xml:space="preserve">) </w:t>
            </w:r>
          </w:p>
        </w:tc>
      </w:tr>
      <w:tr w:rsidR="003B338C">
        <w:trPr>
          <w:trHeight w:val="265"/>
        </w:trPr>
        <w:tc>
          <w:tcPr>
            <w:tcW w:w="3540"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2" w:firstLine="0"/>
              <w:jc w:val="center"/>
            </w:pPr>
            <w:r>
              <w:rPr>
                <w:rFonts w:ascii="Arial" w:eastAsia="Arial" w:hAnsi="Arial" w:cs="Arial"/>
                <w:i w:val="0"/>
                <w:sz w:val="22"/>
              </w:rPr>
              <w:t xml:space="preserve">35 </w:t>
            </w:r>
          </w:p>
        </w:tc>
        <w:tc>
          <w:tcPr>
            <w:tcW w:w="4463"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1" w:firstLine="0"/>
              <w:jc w:val="center"/>
            </w:pPr>
            <w:r>
              <w:rPr>
                <w:rFonts w:ascii="Arial" w:eastAsia="Arial" w:hAnsi="Arial" w:cs="Arial"/>
                <w:i w:val="0"/>
                <w:sz w:val="22"/>
              </w:rPr>
              <w:t xml:space="preserve">549 </w:t>
            </w:r>
          </w:p>
        </w:tc>
      </w:tr>
      <w:tr w:rsidR="003B338C">
        <w:trPr>
          <w:trHeight w:val="264"/>
        </w:trPr>
        <w:tc>
          <w:tcPr>
            <w:tcW w:w="3540"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2" w:firstLine="0"/>
              <w:jc w:val="center"/>
            </w:pPr>
            <w:r>
              <w:rPr>
                <w:rFonts w:ascii="Arial" w:eastAsia="Arial" w:hAnsi="Arial" w:cs="Arial"/>
                <w:i w:val="0"/>
                <w:sz w:val="22"/>
              </w:rPr>
              <w:t xml:space="preserve">36 </w:t>
            </w:r>
          </w:p>
        </w:tc>
        <w:tc>
          <w:tcPr>
            <w:tcW w:w="4463"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1" w:firstLine="0"/>
              <w:jc w:val="center"/>
            </w:pPr>
            <w:r>
              <w:rPr>
                <w:rFonts w:ascii="Arial" w:eastAsia="Arial" w:hAnsi="Arial" w:cs="Arial"/>
                <w:i w:val="0"/>
                <w:sz w:val="22"/>
              </w:rPr>
              <w:t xml:space="preserve">881 </w:t>
            </w:r>
          </w:p>
        </w:tc>
      </w:tr>
      <w:tr w:rsidR="003B338C">
        <w:trPr>
          <w:trHeight w:val="264"/>
        </w:trPr>
        <w:tc>
          <w:tcPr>
            <w:tcW w:w="3540"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0" w:firstLine="0"/>
              <w:jc w:val="left"/>
            </w:pPr>
            <w:r>
              <w:rPr>
                <w:rFonts w:ascii="Arial" w:eastAsia="Arial" w:hAnsi="Arial" w:cs="Arial"/>
                <w:i w:val="0"/>
                <w:sz w:val="22"/>
              </w:rPr>
              <w:t xml:space="preserve">TOTAL </w:t>
            </w:r>
          </w:p>
        </w:tc>
        <w:tc>
          <w:tcPr>
            <w:tcW w:w="4463"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10" w:right="0" w:firstLine="0"/>
              <w:jc w:val="center"/>
            </w:pPr>
            <w:r>
              <w:rPr>
                <w:rFonts w:ascii="Arial" w:eastAsia="Arial" w:hAnsi="Arial" w:cs="Arial"/>
                <w:i w:val="0"/>
                <w:sz w:val="22"/>
              </w:rPr>
              <w:t xml:space="preserve">1430 </w:t>
            </w:r>
          </w:p>
        </w:tc>
      </w:tr>
    </w:tbl>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line="249" w:lineRule="auto"/>
        <w:ind w:left="321" w:right="965"/>
      </w:pPr>
      <w:r>
        <w:rPr>
          <w:rFonts w:ascii="Arial" w:eastAsia="Arial" w:hAnsi="Arial" w:cs="Arial"/>
          <w:i w:val="0"/>
          <w:sz w:val="22"/>
        </w:rPr>
        <w:lastRenderedPageBreak/>
        <w:t>La parcela 35 y 36 están inscritas y agrupadas en el Registro de la Propiedad nº4 de Santa Cruz de Tenerife, con fecha 28/03/2009, a nombre del Ayuntamiento de Candelaria formando ambas parcelas la finca registral nº26510 (folio 3 libro 447, inscripción 1ª</w:t>
      </w:r>
      <w:r>
        <w:rPr>
          <w:rFonts w:ascii="Arial" w:eastAsia="Arial" w:hAnsi="Arial" w:cs="Arial"/>
          <w:i w:val="0"/>
          <w:sz w:val="22"/>
        </w:rPr>
        <w:t xml:space="preserve">).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line="249" w:lineRule="auto"/>
        <w:ind w:left="321" w:right="965"/>
      </w:pPr>
      <w:r>
        <w:rPr>
          <w:rFonts w:ascii="Arial" w:eastAsia="Arial" w:hAnsi="Arial" w:cs="Arial"/>
          <w:i w:val="0"/>
          <w:sz w:val="22"/>
        </w:rPr>
        <w:t xml:space="preserve">Consta en el expediente el informe emitido por la Oficina técnica de fecha 26/08/2021, cuyo tenor literal es el siguiente: </w:t>
      </w:r>
    </w:p>
    <w:p w:rsidR="003B338C" w:rsidRDefault="002C1D00">
      <w:pPr>
        <w:spacing w:after="98" w:line="259" w:lineRule="auto"/>
        <w:ind w:left="0" w:right="586" w:firstLine="0"/>
        <w:jc w:val="center"/>
      </w:pPr>
      <w:r>
        <w:rPr>
          <w:rFonts w:ascii="Arial" w:eastAsia="Arial" w:hAnsi="Arial" w:cs="Arial"/>
          <w:i w:val="0"/>
          <w:sz w:val="22"/>
        </w:rPr>
        <w:t xml:space="preserve"> </w:t>
      </w:r>
    </w:p>
    <w:p w:rsidR="003B338C" w:rsidRDefault="002C1D00">
      <w:pPr>
        <w:spacing w:after="274" w:line="249" w:lineRule="auto"/>
        <w:ind w:left="321" w:right="965"/>
      </w:pPr>
      <w:r>
        <w:rPr>
          <w:rFonts w:ascii="Arial" w:eastAsia="Arial" w:hAnsi="Arial" w:cs="Arial"/>
          <w:i w:val="0"/>
          <w:sz w:val="22"/>
        </w:rPr>
        <w:t xml:space="preserve">“…Visto el expediente antedicho, en relación a la inscripción registral de la Parcela 36 manzana XI del Polígono Industrial </w:t>
      </w:r>
      <w:r>
        <w:rPr>
          <w:rFonts w:ascii="Arial" w:eastAsia="Arial" w:hAnsi="Arial" w:cs="Arial"/>
          <w:i w:val="0"/>
          <w:sz w:val="22"/>
        </w:rPr>
        <w:t xml:space="preserve">Valle de Güímar en el Inventario Municipal de Bienes y Derechos, en cumplimiento con el artículo 20 del RD 1372/1986, de 13 de junio, Alicia Torres Díaz, geógrafa de la Oficina Técnica Municipal, emite el siguiente informe: </w:t>
      </w:r>
    </w:p>
    <w:p w:rsidR="003B338C" w:rsidRDefault="002C1D00">
      <w:pPr>
        <w:shd w:val="clear" w:color="auto" w:fill="E0E0E0"/>
        <w:spacing w:after="215" w:line="265" w:lineRule="auto"/>
        <w:ind w:left="321" w:right="0"/>
        <w:jc w:val="left"/>
      </w:pPr>
      <w:r>
        <w:rPr>
          <w:rFonts w:ascii="Arial" w:eastAsia="Arial" w:hAnsi="Arial" w:cs="Arial"/>
          <w:i w:val="0"/>
          <w:sz w:val="22"/>
        </w:rPr>
        <w:t xml:space="preserve">1. </w:t>
      </w:r>
      <w:r>
        <w:rPr>
          <w:rFonts w:ascii="Arial" w:eastAsia="Arial" w:hAnsi="Arial" w:cs="Arial"/>
          <w:i w:val="0"/>
          <w:sz w:val="22"/>
          <w:shd w:val="clear" w:color="auto" w:fill="E6E6E6"/>
        </w:rPr>
        <w:t>DENOMINACIÓN</w:t>
      </w:r>
      <w:r>
        <w:rPr>
          <w:rFonts w:ascii="Arial" w:eastAsia="Arial" w:hAnsi="Arial" w:cs="Arial"/>
          <w:i w:val="0"/>
          <w:sz w:val="22"/>
        </w:rPr>
        <w:t xml:space="preserve"> </w:t>
      </w:r>
    </w:p>
    <w:p w:rsidR="003B338C" w:rsidRDefault="002C1D00">
      <w:pPr>
        <w:spacing w:after="268" w:line="249" w:lineRule="auto"/>
        <w:ind w:left="321" w:right="965"/>
      </w:pPr>
      <w:r>
        <w:rPr>
          <w:rFonts w:ascii="Arial" w:eastAsia="Arial" w:hAnsi="Arial" w:cs="Arial"/>
          <w:i w:val="0"/>
          <w:sz w:val="22"/>
        </w:rPr>
        <w:t xml:space="preserve">la Parcela 36 </w:t>
      </w:r>
      <w:r>
        <w:rPr>
          <w:rFonts w:ascii="Arial" w:eastAsia="Arial" w:hAnsi="Arial" w:cs="Arial"/>
          <w:i w:val="0"/>
          <w:sz w:val="22"/>
        </w:rPr>
        <w:t xml:space="preserve">manzana XI del Polígono Industrial Valle de Güímar. </w:t>
      </w:r>
    </w:p>
    <w:p w:rsidR="003B338C" w:rsidRDefault="002C1D00">
      <w:pPr>
        <w:pStyle w:val="Ttulo2"/>
        <w:ind w:left="321"/>
      </w:pPr>
      <w:r>
        <w:rPr>
          <w:shd w:val="clear" w:color="auto" w:fill="auto"/>
        </w:rPr>
        <w:t xml:space="preserve">2. </w:t>
      </w:r>
      <w:r>
        <w:t>NATURALEZA DEL BIEN</w:t>
      </w:r>
      <w:r>
        <w:rPr>
          <w:shd w:val="clear" w:color="auto" w:fill="auto"/>
        </w:rPr>
        <w:t xml:space="preserve"> </w:t>
      </w:r>
    </w:p>
    <w:p w:rsidR="003B338C" w:rsidRDefault="002C1D00">
      <w:pPr>
        <w:spacing w:line="249" w:lineRule="auto"/>
        <w:ind w:left="321" w:right="965"/>
      </w:pPr>
      <w:r>
        <w:rPr>
          <w:rFonts w:ascii="Arial" w:eastAsia="Arial" w:hAnsi="Arial" w:cs="Arial"/>
          <w:i w:val="0"/>
          <w:sz w:val="22"/>
          <w:u w:val="single" w:color="000000"/>
        </w:rPr>
        <w:t>Localización:</w:t>
      </w:r>
      <w:r>
        <w:rPr>
          <w:rFonts w:ascii="Arial" w:eastAsia="Arial" w:hAnsi="Arial" w:cs="Arial"/>
          <w:i w:val="0"/>
          <w:sz w:val="22"/>
        </w:rPr>
        <w:t xml:space="preserve"> la parcela se encuentra a la entrada del núcleo poblacional de Playa La Viuda, dentro del Polígono Industrial del Valle de Güímar.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after="108" w:line="249" w:lineRule="auto"/>
        <w:ind w:left="321" w:right="965"/>
      </w:pPr>
      <w:r>
        <w:rPr>
          <w:rFonts w:ascii="Calibri" w:eastAsia="Calibri" w:hAnsi="Calibri" w:cs="Calibri"/>
          <w:i w:val="0"/>
          <w:noProof/>
          <w:sz w:val="22"/>
        </w:rPr>
        <mc:AlternateContent>
          <mc:Choice Requires="wpg">
            <w:drawing>
              <wp:anchor distT="0" distB="0" distL="114300" distR="114300" simplePos="0" relativeHeight="251662336" behindDoc="0" locked="0" layoutInCell="1" allowOverlap="1">
                <wp:simplePos x="0" y="0"/>
                <wp:positionH relativeFrom="page">
                  <wp:posOffset>8660871</wp:posOffset>
                </wp:positionH>
                <wp:positionV relativeFrom="page">
                  <wp:posOffset>6764528</wp:posOffset>
                </wp:positionV>
                <wp:extent cx="161330" cy="3547872"/>
                <wp:effectExtent l="0" t="0" r="0" b="0"/>
                <wp:wrapTopAndBottom/>
                <wp:docPr id="407158" name="Group 407158"/>
                <wp:cNvGraphicFramePr/>
                <a:graphic xmlns:a="http://schemas.openxmlformats.org/drawingml/2006/main">
                  <a:graphicData uri="http://schemas.microsoft.com/office/word/2010/wordprocessingGroup">
                    <wpg:wgp>
                      <wpg:cNvGrpSpPr/>
                      <wpg:grpSpPr>
                        <a:xfrm>
                          <a:off x="0" y="0"/>
                          <a:ext cx="161330" cy="3547872"/>
                          <a:chOff x="0" y="0"/>
                          <a:chExt cx="161330" cy="3547872"/>
                        </a:xfrm>
                      </wpg:grpSpPr>
                      <wps:wsp>
                        <wps:cNvPr id="9806" name="Rectangle 9806"/>
                        <wps:cNvSpPr/>
                        <wps:spPr>
                          <a:xfrm rot="-5399999">
                            <a:off x="-2302723" y="1131925"/>
                            <a:ext cx="4718670"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Cód. Validación: 53FS73WJRZAQT29YDQH2DN7NQ | Verificación: https://candelaria.sedelectronica.es/ </w:t>
                              </w:r>
                            </w:p>
                          </w:txbxContent>
                        </wps:txbx>
                        <wps:bodyPr horzOverflow="overflow" vert="horz" lIns="0" tIns="0" rIns="0" bIns="0" rtlCol="0">
                          <a:noAutofit/>
                        </wps:bodyPr>
                      </wps:wsp>
                      <wps:wsp>
                        <wps:cNvPr id="9807" name="Rectangle 9807"/>
                        <wps:cNvSpPr/>
                        <wps:spPr>
                          <a:xfrm rot="-5399999">
                            <a:off x="-2014050" y="1344396"/>
                            <a:ext cx="4293727"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Documento firmado electrónicamente desde la plataforma esPublico Gestiona | Página 3 de 80 </w:t>
                              </w:r>
                            </w:p>
                          </w:txbxContent>
                        </wps:txbx>
                        <wps:bodyPr horzOverflow="overflow" vert="horz" lIns="0" tIns="0" rIns="0" bIns="0" rtlCol="0">
                          <a:noAutofit/>
                        </wps:bodyPr>
                      </wps:wsp>
                    </wpg:wgp>
                  </a:graphicData>
                </a:graphic>
              </wp:anchor>
            </w:drawing>
          </mc:Choice>
          <mc:Fallback xmlns:a="http://schemas.openxmlformats.org/drawingml/2006/main">
            <w:pict>
              <v:group id="Group 407158" style="width:12.7031pt;height:279.36pt;position:absolute;mso-position-horizontal-relative:page;mso-position-horizontal:absolute;margin-left:681.958pt;mso-position-vertical-relative:page;margin-top:532.64pt;" coordsize="1613,35478">
                <v:rect id="Rectangle 9806" style="position:absolute;width:47186;height:1132;left:-23027;top:11319;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53FS73WJRZAQT29YDQH2DN7NQ | Verificación: https://candelaria.sedelectronica.es/ </w:t>
                        </w:r>
                      </w:p>
                    </w:txbxContent>
                  </v:textbox>
                </v:rect>
                <v:rect id="Rectangle 9807" style="position:absolute;width:42937;height:1132;left:-20140;top:1344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3 de 80 </w:t>
                        </w:r>
                      </w:p>
                    </w:txbxContent>
                  </v:textbox>
                </v:rect>
                <w10:wrap type="topAndBottom"/>
              </v:group>
            </w:pict>
          </mc:Fallback>
        </mc:AlternateContent>
      </w:r>
      <w:r>
        <w:rPr>
          <w:rFonts w:ascii="Arial" w:eastAsia="Arial" w:hAnsi="Arial" w:cs="Arial"/>
          <w:i w:val="0"/>
          <w:sz w:val="22"/>
          <w:u w:val="single" w:color="000000"/>
        </w:rPr>
        <w:t>Referencia catastral:</w:t>
      </w:r>
      <w:r>
        <w:rPr>
          <w:rFonts w:ascii="Arial" w:eastAsia="Arial" w:hAnsi="Arial" w:cs="Arial"/>
          <w:i w:val="0"/>
          <w:sz w:val="22"/>
        </w:rPr>
        <w:t xml:space="preserve"> 5858107CS6355N0000UD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after="0" w:line="259" w:lineRule="auto"/>
        <w:ind w:left="324" w:right="0" w:firstLine="0"/>
        <w:jc w:val="left"/>
      </w:pPr>
      <w:r>
        <w:rPr>
          <w:noProof/>
        </w:rPr>
        <w:drawing>
          <wp:inline distT="0" distB="0" distL="0" distR="0">
            <wp:extent cx="5580888" cy="3898392"/>
            <wp:effectExtent l="0" t="0" r="0" b="0"/>
            <wp:docPr id="9803" name="Picture 9803"/>
            <wp:cNvGraphicFramePr/>
            <a:graphic xmlns:a="http://schemas.openxmlformats.org/drawingml/2006/main">
              <a:graphicData uri="http://schemas.openxmlformats.org/drawingml/2006/picture">
                <pic:pic xmlns:pic="http://schemas.openxmlformats.org/drawingml/2006/picture">
                  <pic:nvPicPr>
                    <pic:cNvPr id="9803" name="Picture 9803"/>
                    <pic:cNvPicPr/>
                  </pic:nvPicPr>
                  <pic:blipFill>
                    <a:blip r:embed="rId8"/>
                    <a:stretch>
                      <a:fillRect/>
                    </a:stretch>
                  </pic:blipFill>
                  <pic:spPr>
                    <a:xfrm>
                      <a:off x="0" y="0"/>
                      <a:ext cx="5580888" cy="3898392"/>
                    </a:xfrm>
                    <a:prstGeom prst="rect">
                      <a:avLst/>
                    </a:prstGeom>
                  </pic:spPr>
                </pic:pic>
              </a:graphicData>
            </a:graphic>
          </wp:inline>
        </w:drawing>
      </w:r>
    </w:p>
    <w:p w:rsidR="003B338C" w:rsidRDefault="002C1D00">
      <w:pPr>
        <w:pStyle w:val="Ttulo2"/>
        <w:shd w:val="clear" w:color="auto" w:fill="E7E6E6"/>
        <w:spacing w:after="0"/>
        <w:ind w:left="321"/>
      </w:pPr>
      <w:r>
        <w:rPr>
          <w:shd w:val="clear" w:color="auto" w:fill="auto"/>
        </w:rPr>
        <w:t xml:space="preserve">3. </w:t>
      </w:r>
      <w:r>
        <w:t>LINDEROS</w:t>
      </w:r>
      <w:r>
        <w:rPr>
          <w:shd w:val="clear" w:color="auto" w:fill="auto"/>
        </w:rPr>
        <w:t xml:space="preserve">                                                                                                                          </w:t>
      </w:r>
    </w:p>
    <w:p w:rsidR="003B338C" w:rsidRDefault="002C1D00">
      <w:pPr>
        <w:spacing w:after="0" w:line="259" w:lineRule="auto"/>
        <w:ind w:left="686" w:right="0" w:firstLine="0"/>
        <w:jc w:val="left"/>
      </w:pPr>
      <w:r>
        <w:rPr>
          <w:rFonts w:ascii="Arial" w:eastAsia="Arial" w:hAnsi="Arial" w:cs="Arial"/>
          <w:i w:val="0"/>
          <w:sz w:val="22"/>
        </w:rPr>
        <w:t xml:space="preserve"> </w:t>
      </w:r>
    </w:p>
    <w:tbl>
      <w:tblPr>
        <w:tblStyle w:val="TableGrid"/>
        <w:tblW w:w="8819" w:type="dxa"/>
        <w:tblInd w:w="328" w:type="dxa"/>
        <w:tblCellMar>
          <w:top w:w="8" w:type="dxa"/>
          <w:left w:w="107" w:type="dxa"/>
          <w:bottom w:w="0" w:type="dxa"/>
          <w:right w:w="49" w:type="dxa"/>
        </w:tblCellMar>
        <w:tblLook w:val="04A0" w:firstRow="1" w:lastRow="0" w:firstColumn="1" w:lastColumn="0" w:noHBand="0" w:noVBand="1"/>
      </w:tblPr>
      <w:tblGrid>
        <w:gridCol w:w="1273"/>
        <w:gridCol w:w="7546"/>
      </w:tblGrid>
      <w:tr w:rsidR="003B338C">
        <w:trPr>
          <w:trHeight w:val="768"/>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3B338C" w:rsidRDefault="002C1D00">
            <w:pPr>
              <w:spacing w:after="0" w:line="259" w:lineRule="auto"/>
              <w:ind w:left="0" w:right="0" w:firstLine="0"/>
              <w:jc w:val="left"/>
            </w:pPr>
            <w:r>
              <w:rPr>
                <w:rFonts w:ascii="Arial" w:eastAsia="Arial" w:hAnsi="Arial" w:cs="Arial"/>
                <w:i w:val="0"/>
                <w:sz w:val="22"/>
              </w:rPr>
              <w:t xml:space="preserve"> </w:t>
            </w:r>
          </w:p>
          <w:p w:rsidR="003B338C" w:rsidRDefault="002C1D00">
            <w:pPr>
              <w:spacing w:after="0" w:line="259" w:lineRule="auto"/>
              <w:ind w:left="0" w:right="54" w:firstLine="0"/>
              <w:jc w:val="center"/>
            </w:pPr>
            <w:r>
              <w:rPr>
                <w:rFonts w:ascii="Arial" w:eastAsia="Arial" w:hAnsi="Arial" w:cs="Arial"/>
                <w:i w:val="0"/>
                <w:sz w:val="22"/>
              </w:rPr>
              <w:t xml:space="preserve">Norte </w:t>
            </w:r>
          </w:p>
          <w:p w:rsidR="003B338C" w:rsidRDefault="002C1D00">
            <w:pPr>
              <w:spacing w:after="0" w:line="259" w:lineRule="auto"/>
              <w:ind w:left="5" w:right="0" w:firstLine="0"/>
              <w:jc w:val="center"/>
            </w:pPr>
            <w:r>
              <w:rPr>
                <w:rFonts w:ascii="Arial" w:eastAsia="Arial" w:hAnsi="Arial" w:cs="Arial"/>
                <w:i w:val="0"/>
                <w:sz w:val="22"/>
              </w:rPr>
              <w:t xml:space="preserve"> </w:t>
            </w:r>
          </w:p>
        </w:tc>
        <w:tc>
          <w:tcPr>
            <w:tcW w:w="7546"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172" w:right="0" w:firstLine="0"/>
              <w:jc w:val="left"/>
            </w:pPr>
            <w:r>
              <w:rPr>
                <w:rFonts w:ascii="Arial" w:eastAsia="Arial" w:hAnsi="Arial" w:cs="Arial"/>
                <w:i w:val="0"/>
                <w:sz w:val="22"/>
              </w:rPr>
              <w:t xml:space="preserve"> </w:t>
            </w:r>
          </w:p>
          <w:p w:rsidR="003B338C" w:rsidRDefault="002C1D00">
            <w:pPr>
              <w:spacing w:after="0" w:line="259" w:lineRule="auto"/>
              <w:ind w:left="1" w:right="0" w:firstLine="0"/>
              <w:jc w:val="left"/>
            </w:pPr>
            <w:r>
              <w:rPr>
                <w:rFonts w:ascii="Arial" w:eastAsia="Arial" w:hAnsi="Arial" w:cs="Arial"/>
                <w:i w:val="0"/>
                <w:sz w:val="22"/>
              </w:rPr>
              <w:t xml:space="preserve">Parcela con referencia catastral 5858106CS6355N0000ZD </w:t>
            </w:r>
          </w:p>
          <w:p w:rsidR="003B338C" w:rsidRDefault="002C1D00">
            <w:pPr>
              <w:spacing w:after="0" w:line="259" w:lineRule="auto"/>
              <w:ind w:left="1" w:right="0" w:firstLine="0"/>
              <w:jc w:val="left"/>
            </w:pPr>
            <w:r>
              <w:rPr>
                <w:rFonts w:ascii="Arial" w:eastAsia="Arial" w:hAnsi="Arial" w:cs="Arial"/>
                <w:i w:val="0"/>
                <w:sz w:val="22"/>
              </w:rPr>
              <w:t xml:space="preserve"> </w:t>
            </w:r>
          </w:p>
        </w:tc>
      </w:tr>
      <w:tr w:rsidR="003B338C">
        <w:trPr>
          <w:trHeight w:val="1141"/>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3B338C" w:rsidRDefault="002C1D00">
            <w:pPr>
              <w:spacing w:after="0" w:line="259" w:lineRule="auto"/>
              <w:ind w:left="5" w:right="0" w:firstLine="0"/>
              <w:jc w:val="center"/>
            </w:pPr>
            <w:r>
              <w:rPr>
                <w:rFonts w:ascii="Arial" w:eastAsia="Arial" w:hAnsi="Arial" w:cs="Arial"/>
                <w:i w:val="0"/>
                <w:sz w:val="22"/>
              </w:rPr>
              <w:t xml:space="preserve"> </w:t>
            </w:r>
          </w:p>
          <w:p w:rsidR="003B338C" w:rsidRDefault="002C1D00">
            <w:pPr>
              <w:spacing w:after="0" w:line="259" w:lineRule="auto"/>
              <w:ind w:left="5" w:right="0" w:firstLine="0"/>
              <w:jc w:val="center"/>
            </w:pPr>
            <w:r>
              <w:rPr>
                <w:rFonts w:ascii="Arial" w:eastAsia="Arial" w:hAnsi="Arial" w:cs="Arial"/>
                <w:i w:val="0"/>
                <w:sz w:val="22"/>
              </w:rPr>
              <w:t xml:space="preserve"> </w:t>
            </w:r>
          </w:p>
          <w:p w:rsidR="003B338C" w:rsidRDefault="002C1D00">
            <w:pPr>
              <w:spacing w:after="0" w:line="259" w:lineRule="auto"/>
              <w:ind w:left="0" w:right="60" w:firstLine="0"/>
              <w:jc w:val="center"/>
            </w:pPr>
            <w:r>
              <w:rPr>
                <w:rFonts w:ascii="Arial" w:eastAsia="Arial" w:hAnsi="Arial" w:cs="Arial"/>
                <w:i w:val="0"/>
                <w:sz w:val="22"/>
              </w:rPr>
              <w:t xml:space="preserve">Sur </w:t>
            </w:r>
          </w:p>
        </w:tc>
        <w:tc>
          <w:tcPr>
            <w:tcW w:w="7546"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179" w:right="0" w:firstLine="0"/>
              <w:jc w:val="left"/>
            </w:pPr>
            <w:r>
              <w:rPr>
                <w:rFonts w:ascii="Arial" w:eastAsia="Arial" w:hAnsi="Arial" w:cs="Arial"/>
                <w:i w:val="0"/>
                <w:sz w:val="22"/>
              </w:rPr>
              <w:t xml:space="preserve"> </w:t>
            </w:r>
          </w:p>
          <w:p w:rsidR="003B338C" w:rsidRDefault="002C1D00">
            <w:pPr>
              <w:spacing w:after="122" w:line="238" w:lineRule="auto"/>
              <w:ind w:left="1" w:right="0" w:firstLine="0"/>
            </w:pPr>
            <w:r>
              <w:rPr>
                <w:rFonts w:ascii="Arial" w:eastAsia="Arial" w:hAnsi="Arial" w:cs="Arial"/>
                <w:i w:val="0"/>
                <w:sz w:val="22"/>
              </w:rPr>
              <w:t xml:space="preserve">Parcela 35 manzana XI del Polígono Industrial Valle de Güímar (referencia catastral 5858108CS6355N0000HD) </w:t>
            </w:r>
          </w:p>
          <w:p w:rsidR="003B338C" w:rsidRDefault="002C1D00">
            <w:pPr>
              <w:spacing w:after="0" w:line="259" w:lineRule="auto"/>
              <w:ind w:left="1" w:right="0" w:firstLine="0"/>
              <w:jc w:val="left"/>
            </w:pPr>
            <w:r>
              <w:rPr>
                <w:rFonts w:ascii="Arial" w:eastAsia="Arial" w:hAnsi="Arial" w:cs="Arial"/>
                <w:i w:val="0"/>
                <w:sz w:val="22"/>
              </w:rPr>
              <w:t xml:space="preserve"> </w:t>
            </w:r>
          </w:p>
        </w:tc>
      </w:tr>
      <w:tr w:rsidR="003B338C">
        <w:trPr>
          <w:trHeight w:val="1022"/>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3B338C" w:rsidRDefault="002C1D00">
            <w:pPr>
              <w:spacing w:after="0" w:line="259" w:lineRule="auto"/>
              <w:ind w:left="0" w:right="0" w:firstLine="0"/>
              <w:jc w:val="left"/>
            </w:pPr>
            <w:r>
              <w:rPr>
                <w:rFonts w:ascii="Arial" w:eastAsia="Arial" w:hAnsi="Arial" w:cs="Arial"/>
                <w:i w:val="0"/>
                <w:sz w:val="22"/>
              </w:rPr>
              <w:t xml:space="preserve"> </w:t>
            </w:r>
          </w:p>
          <w:p w:rsidR="003B338C" w:rsidRDefault="002C1D00">
            <w:pPr>
              <w:spacing w:after="0" w:line="259" w:lineRule="auto"/>
              <w:ind w:left="0" w:right="0" w:firstLine="0"/>
              <w:jc w:val="left"/>
            </w:pPr>
            <w:r>
              <w:rPr>
                <w:rFonts w:ascii="Arial" w:eastAsia="Arial" w:hAnsi="Arial" w:cs="Arial"/>
                <w:i w:val="0"/>
                <w:sz w:val="22"/>
              </w:rPr>
              <w:t xml:space="preserve"> </w:t>
            </w:r>
          </w:p>
          <w:p w:rsidR="003B338C" w:rsidRDefault="002C1D00">
            <w:pPr>
              <w:spacing w:after="0" w:line="259" w:lineRule="auto"/>
              <w:ind w:left="0" w:right="56" w:firstLine="0"/>
              <w:jc w:val="center"/>
            </w:pPr>
            <w:r>
              <w:rPr>
                <w:rFonts w:ascii="Arial" w:eastAsia="Arial" w:hAnsi="Arial" w:cs="Arial"/>
                <w:i w:val="0"/>
                <w:sz w:val="22"/>
              </w:rPr>
              <w:t xml:space="preserve">Este </w:t>
            </w:r>
          </w:p>
          <w:p w:rsidR="003B338C" w:rsidRDefault="002C1D00">
            <w:pPr>
              <w:spacing w:after="0" w:line="259" w:lineRule="auto"/>
              <w:ind w:left="5" w:right="0" w:firstLine="0"/>
              <w:jc w:val="center"/>
            </w:pPr>
            <w:r>
              <w:rPr>
                <w:rFonts w:ascii="Arial" w:eastAsia="Arial" w:hAnsi="Arial" w:cs="Arial"/>
                <w:i w:val="0"/>
                <w:sz w:val="22"/>
              </w:rPr>
              <w:t xml:space="preserve"> </w:t>
            </w:r>
          </w:p>
        </w:tc>
        <w:tc>
          <w:tcPr>
            <w:tcW w:w="7546"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1" w:right="0" w:firstLine="0"/>
              <w:jc w:val="left"/>
            </w:pPr>
            <w:r>
              <w:rPr>
                <w:rFonts w:ascii="Arial" w:eastAsia="Arial" w:hAnsi="Arial" w:cs="Arial"/>
                <w:i w:val="0"/>
                <w:sz w:val="22"/>
              </w:rPr>
              <w:t xml:space="preserve"> </w:t>
            </w:r>
          </w:p>
          <w:p w:rsidR="003B338C" w:rsidRDefault="002C1D00">
            <w:pPr>
              <w:spacing w:after="2" w:line="238" w:lineRule="auto"/>
              <w:ind w:left="30" w:right="1350" w:firstLine="0"/>
              <w:jc w:val="left"/>
            </w:pPr>
            <w:r>
              <w:rPr>
                <w:rFonts w:ascii="Arial" w:eastAsia="Arial" w:hAnsi="Arial" w:cs="Arial"/>
                <w:i w:val="0"/>
                <w:sz w:val="22"/>
              </w:rPr>
              <w:t xml:space="preserve">- Parcela con referencia catastral 5857521CS6355N0001XF - Parcela con referencia catastral 5857519CS6355N0001IF </w:t>
            </w:r>
          </w:p>
          <w:p w:rsidR="003B338C" w:rsidRDefault="002C1D00">
            <w:pPr>
              <w:spacing w:after="0" w:line="259" w:lineRule="auto"/>
              <w:ind w:left="1" w:right="0" w:firstLine="0"/>
              <w:jc w:val="left"/>
            </w:pPr>
            <w:r>
              <w:rPr>
                <w:rFonts w:ascii="Arial" w:eastAsia="Arial" w:hAnsi="Arial" w:cs="Arial"/>
                <w:i w:val="0"/>
                <w:sz w:val="22"/>
              </w:rPr>
              <w:t xml:space="preserve"> </w:t>
            </w:r>
          </w:p>
        </w:tc>
      </w:tr>
      <w:tr w:rsidR="003B338C">
        <w:trPr>
          <w:trHeight w:val="768"/>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3B338C" w:rsidRDefault="002C1D00">
            <w:pPr>
              <w:spacing w:after="0" w:line="259" w:lineRule="auto"/>
              <w:ind w:left="0" w:right="0" w:firstLine="0"/>
              <w:jc w:val="left"/>
            </w:pPr>
            <w:r>
              <w:rPr>
                <w:rFonts w:ascii="Arial" w:eastAsia="Arial" w:hAnsi="Arial" w:cs="Arial"/>
                <w:i w:val="0"/>
                <w:sz w:val="22"/>
              </w:rPr>
              <w:t xml:space="preserve"> </w:t>
            </w:r>
          </w:p>
          <w:p w:rsidR="003B338C" w:rsidRDefault="002C1D00">
            <w:pPr>
              <w:spacing w:after="0" w:line="259" w:lineRule="auto"/>
              <w:ind w:left="0" w:right="56" w:firstLine="0"/>
              <w:jc w:val="center"/>
            </w:pPr>
            <w:r>
              <w:rPr>
                <w:rFonts w:ascii="Arial" w:eastAsia="Arial" w:hAnsi="Arial" w:cs="Arial"/>
                <w:i w:val="0"/>
                <w:sz w:val="22"/>
              </w:rPr>
              <w:t xml:space="preserve">Oeste </w:t>
            </w:r>
          </w:p>
          <w:p w:rsidR="003B338C" w:rsidRDefault="002C1D00">
            <w:pPr>
              <w:spacing w:after="0" w:line="259" w:lineRule="auto"/>
              <w:ind w:left="0" w:right="0" w:firstLine="0"/>
              <w:jc w:val="left"/>
            </w:pPr>
            <w:r>
              <w:rPr>
                <w:rFonts w:ascii="Arial" w:eastAsia="Arial" w:hAnsi="Arial" w:cs="Arial"/>
                <w:i w:val="0"/>
                <w:sz w:val="22"/>
              </w:rPr>
              <w:t xml:space="preserve"> </w:t>
            </w:r>
          </w:p>
        </w:tc>
        <w:tc>
          <w:tcPr>
            <w:tcW w:w="7546"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1" w:right="0" w:firstLine="0"/>
              <w:jc w:val="left"/>
            </w:pPr>
            <w:r>
              <w:rPr>
                <w:rFonts w:ascii="Arial" w:eastAsia="Arial" w:hAnsi="Arial" w:cs="Arial"/>
                <w:i w:val="0"/>
                <w:sz w:val="22"/>
              </w:rPr>
              <w:t xml:space="preserve"> </w:t>
            </w:r>
          </w:p>
          <w:p w:rsidR="003B338C" w:rsidRDefault="002C1D00">
            <w:pPr>
              <w:spacing w:after="0" w:line="259" w:lineRule="auto"/>
              <w:ind w:left="1" w:right="0" w:firstLine="0"/>
              <w:jc w:val="left"/>
            </w:pPr>
            <w:r>
              <w:rPr>
                <w:rFonts w:ascii="Arial" w:eastAsia="Arial" w:hAnsi="Arial" w:cs="Arial"/>
                <w:i w:val="0"/>
                <w:sz w:val="22"/>
              </w:rPr>
              <w:t xml:space="preserve">Vial 14´-14´´ del Polígono Industrial Valle de Güímar </w:t>
            </w:r>
          </w:p>
          <w:p w:rsidR="003B338C" w:rsidRDefault="002C1D00">
            <w:pPr>
              <w:spacing w:after="0" w:line="259" w:lineRule="auto"/>
              <w:ind w:left="1" w:right="0" w:firstLine="0"/>
              <w:jc w:val="left"/>
            </w:pPr>
            <w:r>
              <w:rPr>
                <w:rFonts w:ascii="Arial" w:eastAsia="Arial" w:hAnsi="Arial" w:cs="Arial"/>
                <w:i w:val="0"/>
                <w:sz w:val="22"/>
              </w:rPr>
              <w:t xml:space="preserve"> </w:t>
            </w:r>
          </w:p>
        </w:tc>
      </w:tr>
    </w:tbl>
    <w:p w:rsidR="003B338C" w:rsidRDefault="002C1D00">
      <w:pPr>
        <w:spacing w:after="259" w:line="259" w:lineRule="auto"/>
        <w:ind w:left="326" w:right="0" w:firstLine="0"/>
        <w:jc w:val="left"/>
      </w:pPr>
      <w:r>
        <w:rPr>
          <w:rFonts w:ascii="Arial" w:eastAsia="Arial" w:hAnsi="Arial" w:cs="Arial"/>
          <w:i w:val="0"/>
          <w:sz w:val="22"/>
        </w:rPr>
        <w:t xml:space="preserve"> </w:t>
      </w:r>
    </w:p>
    <w:p w:rsidR="003B338C" w:rsidRDefault="002C1D00">
      <w:pPr>
        <w:pStyle w:val="Ttulo2"/>
        <w:ind w:left="321"/>
      </w:pPr>
      <w:r>
        <w:rPr>
          <w:shd w:val="clear" w:color="auto" w:fill="auto"/>
        </w:rPr>
        <w:t xml:space="preserve">4. </w:t>
      </w:r>
      <w:r>
        <w:t>SUPERFICIE</w:t>
      </w:r>
      <w:r>
        <w:rPr>
          <w:shd w:val="clear" w:color="auto" w:fill="auto"/>
        </w:rPr>
        <w:t xml:space="preserve"> </w:t>
      </w:r>
    </w:p>
    <w:p w:rsidR="003B338C" w:rsidRDefault="002C1D00">
      <w:pPr>
        <w:spacing w:line="249" w:lineRule="auto"/>
        <w:ind w:left="321" w:right="965"/>
      </w:pPr>
      <w:r>
        <w:rPr>
          <w:rFonts w:ascii="Calibri" w:eastAsia="Calibri" w:hAnsi="Calibri" w:cs="Calibri"/>
          <w:i w:val="0"/>
          <w:noProof/>
          <w:sz w:val="22"/>
        </w:rPr>
        <mc:AlternateContent>
          <mc:Choice Requires="wpg">
            <w:drawing>
              <wp:anchor distT="0" distB="0" distL="114300" distR="114300" simplePos="0" relativeHeight="251663360" behindDoc="0" locked="0" layoutInCell="1" allowOverlap="1">
                <wp:simplePos x="0" y="0"/>
                <wp:positionH relativeFrom="page">
                  <wp:posOffset>8660871</wp:posOffset>
                </wp:positionH>
                <wp:positionV relativeFrom="page">
                  <wp:posOffset>6764528</wp:posOffset>
                </wp:positionV>
                <wp:extent cx="161330" cy="3547872"/>
                <wp:effectExtent l="0" t="0" r="0" b="0"/>
                <wp:wrapSquare wrapText="bothSides"/>
                <wp:docPr id="418686" name="Group 418686"/>
                <wp:cNvGraphicFramePr/>
                <a:graphic xmlns:a="http://schemas.openxmlformats.org/drawingml/2006/main">
                  <a:graphicData uri="http://schemas.microsoft.com/office/word/2010/wordprocessingGroup">
                    <wpg:wgp>
                      <wpg:cNvGrpSpPr/>
                      <wpg:grpSpPr>
                        <a:xfrm>
                          <a:off x="0" y="0"/>
                          <a:ext cx="161330" cy="3547872"/>
                          <a:chOff x="0" y="0"/>
                          <a:chExt cx="161330" cy="3547872"/>
                        </a:xfrm>
                      </wpg:grpSpPr>
                      <wps:wsp>
                        <wps:cNvPr id="11769" name="Rectangle 11769"/>
                        <wps:cNvSpPr/>
                        <wps:spPr>
                          <a:xfrm rot="-5399999">
                            <a:off x="-2302723" y="1131925"/>
                            <a:ext cx="4718670"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Cód. Validación: 53FS73WJRZAQT29YDQH2DN7NQ | Verificación: https://candelaria.sedelectronica.es/ </w:t>
                              </w:r>
                            </w:p>
                          </w:txbxContent>
                        </wps:txbx>
                        <wps:bodyPr horzOverflow="overflow" vert="horz" lIns="0" tIns="0" rIns="0" bIns="0" rtlCol="0">
                          <a:noAutofit/>
                        </wps:bodyPr>
                      </wps:wsp>
                      <wps:wsp>
                        <wps:cNvPr id="11770" name="Rectangle 11770"/>
                        <wps:cNvSpPr/>
                        <wps:spPr>
                          <a:xfrm rot="-5399999">
                            <a:off x="-2014050" y="1344396"/>
                            <a:ext cx="4293727"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Documento firmado electrónicamente desde la plataforma esPublico Gestiona | Página 4 de 80 </w:t>
                              </w:r>
                            </w:p>
                          </w:txbxContent>
                        </wps:txbx>
                        <wps:bodyPr horzOverflow="overflow" vert="horz" lIns="0" tIns="0" rIns="0" bIns="0" rtlCol="0">
                          <a:noAutofit/>
                        </wps:bodyPr>
                      </wps:wsp>
                    </wpg:wgp>
                  </a:graphicData>
                </a:graphic>
              </wp:anchor>
            </w:drawing>
          </mc:Choice>
          <mc:Fallback xmlns:a="http://schemas.openxmlformats.org/drawingml/2006/main">
            <w:pict>
              <v:group id="Group 418686" style="width:12.7031pt;height:279.36pt;position:absolute;mso-position-horizontal-relative:page;mso-position-horizontal:absolute;margin-left:681.958pt;mso-position-vertical-relative:page;margin-top:532.64pt;" coordsize="1613,35478">
                <v:rect id="Rectangle 11769" style="position:absolute;width:47186;height:1132;left:-23027;top:11319;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53FS73WJRZAQT29YDQH2DN7NQ | Verificación: https://candelaria.sedelectronica.es/ </w:t>
                        </w:r>
                      </w:p>
                    </w:txbxContent>
                  </v:textbox>
                </v:rect>
                <v:rect id="Rectangle 11770" style="position:absolute;width:42937;height:1132;left:-20140;top:1344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4 de 80 </w:t>
                        </w:r>
                      </w:p>
                    </w:txbxContent>
                  </v:textbox>
                </v:rect>
                <w10:wrap type="square"/>
              </v:group>
            </w:pict>
          </mc:Fallback>
        </mc:AlternateContent>
      </w:r>
      <w:r>
        <w:rPr>
          <w:rFonts w:ascii="Arial" w:eastAsia="Arial" w:hAnsi="Arial" w:cs="Arial"/>
          <w:i w:val="0"/>
          <w:sz w:val="22"/>
        </w:rPr>
        <w:t>Se ha realizado un levantamiento topográfico para la redacción del presente informe, por lo que la superficie real y georreferenciada de la parcela es de 850,76m</w:t>
      </w:r>
      <w:r>
        <w:rPr>
          <w:rFonts w:ascii="Arial" w:eastAsia="Arial" w:hAnsi="Arial" w:cs="Arial"/>
          <w:i w:val="0"/>
          <w:sz w:val="22"/>
          <w:vertAlign w:val="superscript"/>
        </w:rPr>
        <w:t>2</w:t>
      </w:r>
      <w:r>
        <w:rPr>
          <w:rFonts w:ascii="Arial" w:eastAsia="Arial" w:hAnsi="Arial" w:cs="Arial"/>
          <w:i w:val="0"/>
          <w:sz w:val="22"/>
        </w:rPr>
        <w:t>. En este sentido, existe una diferencia con respecto a la superficie que contempla el Convenio Urbanístico y el Registro de la Propiedad nº4 de Santa Cruz de Tenerife (881m</w:t>
      </w:r>
      <w:r>
        <w:rPr>
          <w:rFonts w:ascii="Arial" w:eastAsia="Arial" w:hAnsi="Arial" w:cs="Arial"/>
          <w:i w:val="0"/>
          <w:sz w:val="22"/>
          <w:vertAlign w:val="superscript"/>
        </w:rPr>
        <w:t>2</w:t>
      </w:r>
      <w:r>
        <w:rPr>
          <w:rFonts w:ascii="Arial" w:eastAsia="Arial" w:hAnsi="Arial" w:cs="Arial"/>
          <w:i w:val="0"/>
          <w:sz w:val="22"/>
        </w:rPr>
        <w:t>) y la que contempla la certificación catastral del año 2007 (897m</w:t>
      </w:r>
      <w:r>
        <w:rPr>
          <w:rFonts w:ascii="Arial" w:eastAsia="Arial" w:hAnsi="Arial" w:cs="Arial"/>
          <w:i w:val="0"/>
          <w:sz w:val="22"/>
          <w:vertAlign w:val="superscript"/>
        </w:rPr>
        <w:t>2</w:t>
      </w:r>
      <w:r>
        <w:rPr>
          <w:rFonts w:ascii="Arial" w:eastAsia="Arial" w:hAnsi="Arial" w:cs="Arial"/>
          <w:i w:val="0"/>
          <w:sz w:val="22"/>
        </w:rPr>
        <w:t xml:space="preserve">).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line="249" w:lineRule="auto"/>
        <w:ind w:left="321" w:right="965"/>
      </w:pPr>
      <w:r>
        <w:rPr>
          <w:rFonts w:ascii="Arial" w:eastAsia="Arial" w:hAnsi="Arial" w:cs="Arial"/>
          <w:i w:val="0"/>
          <w:sz w:val="22"/>
        </w:rPr>
        <w:t xml:space="preserve">Esto es debido a la mayor precisión que tienen los instrumentos de medición en la actualidad, además de que cuando se realizó la georreferenciación, se observó que la parcela colindante con referencia catastral 5857519CS6355N0001IF se encuentra edificada, </w:t>
      </w:r>
      <w:r>
        <w:rPr>
          <w:rFonts w:ascii="Arial" w:eastAsia="Arial" w:hAnsi="Arial" w:cs="Arial"/>
          <w:i w:val="0"/>
          <w:sz w:val="22"/>
        </w:rPr>
        <w:t>pero se trata de una casacueva. En este sentido, cuando se realizó la segregación de Playa La Viuda en esta parcela se marcó el perímetro de la vivienda del muro exterior pero no se tuvo en cuenta que la parte de vivienda que es cueva ocupaba una pequeña s</w:t>
      </w:r>
      <w:r>
        <w:rPr>
          <w:rFonts w:ascii="Arial" w:eastAsia="Arial" w:hAnsi="Arial" w:cs="Arial"/>
          <w:i w:val="0"/>
          <w:sz w:val="22"/>
        </w:rPr>
        <w:t>uperficie de la parcela 36 manzana XI del Polígono Industrial Valle de Güímar. Por tanto, se ha retrotraído de la parcela 36 de la manzana XI del Polígono Industrial Valle de Güímar, la superficie de vivienda-cueva que le corresponde a la parcela catastral</w:t>
      </w:r>
      <w:r>
        <w:rPr>
          <w:rFonts w:ascii="Arial" w:eastAsia="Arial" w:hAnsi="Arial" w:cs="Arial"/>
          <w:i w:val="0"/>
          <w:sz w:val="22"/>
        </w:rPr>
        <w:t xml:space="preserve"> 5857519CS6355N0001IF.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line="249" w:lineRule="auto"/>
        <w:ind w:left="321" w:right="965"/>
      </w:pPr>
      <w:r>
        <w:rPr>
          <w:rFonts w:ascii="Arial" w:eastAsia="Arial" w:hAnsi="Arial" w:cs="Arial"/>
          <w:i w:val="0"/>
          <w:sz w:val="22"/>
        </w:rPr>
        <w:t>En conclusión, la superficie real y georreferenciada de la parcela 36 manzana XI del Polígono Industrial Valle de Güímar es de 850,76m</w:t>
      </w:r>
      <w:r>
        <w:rPr>
          <w:rFonts w:ascii="Arial" w:eastAsia="Arial" w:hAnsi="Arial" w:cs="Arial"/>
          <w:i w:val="0"/>
          <w:sz w:val="22"/>
          <w:vertAlign w:val="superscript"/>
        </w:rPr>
        <w:t>2</w:t>
      </w:r>
      <w:r>
        <w:rPr>
          <w:rFonts w:ascii="Arial" w:eastAsia="Arial" w:hAnsi="Arial" w:cs="Arial"/>
          <w:i w:val="0"/>
          <w:sz w:val="22"/>
        </w:rPr>
        <w:t xml:space="preserve">. </w:t>
      </w:r>
    </w:p>
    <w:p w:rsidR="003B338C" w:rsidRDefault="002C1D00">
      <w:pPr>
        <w:spacing w:after="261" w:line="259" w:lineRule="auto"/>
        <w:ind w:left="326" w:right="0" w:firstLine="0"/>
        <w:jc w:val="left"/>
      </w:pPr>
      <w:r>
        <w:rPr>
          <w:rFonts w:ascii="Arial" w:eastAsia="Arial" w:hAnsi="Arial" w:cs="Arial"/>
          <w:i w:val="0"/>
          <w:sz w:val="22"/>
        </w:rPr>
        <w:t xml:space="preserve"> </w:t>
      </w:r>
    </w:p>
    <w:p w:rsidR="003B338C" w:rsidRDefault="002C1D00">
      <w:pPr>
        <w:pStyle w:val="Ttulo2"/>
        <w:ind w:left="321"/>
      </w:pPr>
      <w:r>
        <w:rPr>
          <w:shd w:val="clear" w:color="auto" w:fill="auto"/>
        </w:rPr>
        <w:t xml:space="preserve">5. </w:t>
      </w:r>
      <w:r>
        <w:t>DESCRIPCIÓN GENERAL</w:t>
      </w:r>
      <w:r>
        <w:rPr>
          <w:shd w:val="clear" w:color="auto" w:fill="auto"/>
        </w:rPr>
        <w:t xml:space="preserve">                                                                    </w:t>
      </w:r>
      <w:r>
        <w:rPr>
          <w:shd w:val="clear" w:color="auto" w:fill="auto"/>
        </w:rPr>
        <w:t xml:space="preserve">                            </w:t>
      </w:r>
    </w:p>
    <w:p w:rsidR="003B338C" w:rsidRDefault="002C1D00">
      <w:pPr>
        <w:spacing w:line="249" w:lineRule="auto"/>
        <w:ind w:left="321" w:right="965"/>
      </w:pPr>
      <w:r>
        <w:rPr>
          <w:rFonts w:ascii="Arial" w:eastAsia="Arial" w:hAnsi="Arial" w:cs="Arial"/>
          <w:i w:val="0"/>
          <w:sz w:val="22"/>
        </w:rPr>
        <w:t xml:space="preserve">Parcela de planta irregular, de topografía inclinada y sin edificar, donde se tiene previsto construir un equipamiento deportivo y asistencial. El solar tiene fachada al vial 14´-14´´ del Polígono Industrial Valle de Güímar.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line="259" w:lineRule="auto"/>
        <w:ind w:left="326" w:right="0" w:firstLine="0"/>
        <w:jc w:val="left"/>
      </w:pPr>
      <w:r>
        <w:rPr>
          <w:rFonts w:ascii="Calibri" w:eastAsia="Calibri" w:hAnsi="Calibri" w:cs="Calibri"/>
          <w:i w:val="0"/>
          <w:noProof/>
          <w:sz w:val="22"/>
        </w:rPr>
        <mc:AlternateContent>
          <mc:Choice Requires="wpg">
            <w:drawing>
              <wp:inline distT="0" distB="0" distL="0" distR="0">
                <wp:extent cx="5707381" cy="3006087"/>
                <wp:effectExtent l="0" t="0" r="0" b="0"/>
                <wp:docPr id="410750" name="Group 410750"/>
                <wp:cNvGraphicFramePr/>
                <a:graphic xmlns:a="http://schemas.openxmlformats.org/drawingml/2006/main">
                  <a:graphicData uri="http://schemas.microsoft.com/office/word/2010/wordprocessingGroup">
                    <wpg:wgp>
                      <wpg:cNvGrpSpPr/>
                      <wpg:grpSpPr>
                        <a:xfrm>
                          <a:off x="0" y="0"/>
                          <a:ext cx="5707381" cy="3006087"/>
                          <a:chOff x="0" y="0"/>
                          <a:chExt cx="5707381" cy="3006087"/>
                        </a:xfrm>
                      </wpg:grpSpPr>
                      <wps:wsp>
                        <wps:cNvPr id="13624" name="Rectangle 13624"/>
                        <wps:cNvSpPr/>
                        <wps:spPr>
                          <a:xfrm>
                            <a:off x="0" y="2687905"/>
                            <a:ext cx="412601"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13625" name="Rectangle 13625"/>
                        <wps:cNvSpPr/>
                        <wps:spPr>
                          <a:xfrm>
                            <a:off x="0" y="2849449"/>
                            <a:ext cx="51809"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pic:pic xmlns:pic="http://schemas.openxmlformats.org/drawingml/2006/picture">
                        <pic:nvPicPr>
                          <pic:cNvPr id="13662" name="Picture 13662"/>
                          <pic:cNvPicPr/>
                        </pic:nvPicPr>
                        <pic:blipFill>
                          <a:blip r:embed="rId9"/>
                          <a:stretch>
                            <a:fillRect/>
                          </a:stretch>
                        </pic:blipFill>
                        <pic:spPr>
                          <a:xfrm>
                            <a:off x="135636" y="0"/>
                            <a:ext cx="5571745" cy="2898648"/>
                          </a:xfrm>
                          <a:prstGeom prst="rect">
                            <a:avLst/>
                          </a:prstGeom>
                        </pic:spPr>
                      </pic:pic>
                      <wps:wsp>
                        <wps:cNvPr id="13663" name="Shape 13663"/>
                        <wps:cNvSpPr/>
                        <wps:spPr>
                          <a:xfrm>
                            <a:off x="2731008" y="513588"/>
                            <a:ext cx="853440" cy="1318260"/>
                          </a:xfrm>
                          <a:custGeom>
                            <a:avLst/>
                            <a:gdLst/>
                            <a:ahLst/>
                            <a:cxnLst/>
                            <a:rect l="0" t="0" r="0" b="0"/>
                            <a:pathLst>
                              <a:path w="853440" h="1318260">
                                <a:moveTo>
                                  <a:pt x="82296" y="0"/>
                                </a:moveTo>
                                <a:lnTo>
                                  <a:pt x="708660" y="42672"/>
                                </a:lnTo>
                                <a:lnTo>
                                  <a:pt x="702564" y="128016"/>
                                </a:lnTo>
                                <a:lnTo>
                                  <a:pt x="693420" y="182880"/>
                                </a:lnTo>
                                <a:lnTo>
                                  <a:pt x="699516" y="251460"/>
                                </a:lnTo>
                                <a:lnTo>
                                  <a:pt x="853440" y="1318260"/>
                                </a:lnTo>
                                <a:lnTo>
                                  <a:pt x="0" y="1257300"/>
                                </a:lnTo>
                                <a:lnTo>
                                  <a:pt x="82296" y="0"/>
                                </a:lnTo>
                                <a:close/>
                              </a:path>
                            </a:pathLst>
                          </a:custGeom>
                          <a:ln w="9525" cap="rnd">
                            <a:round/>
                          </a:ln>
                        </wps:spPr>
                        <wps:style>
                          <a:lnRef idx="1">
                            <a:srgbClr val="FF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10750" style="width:449.4pt;height:236.7pt;mso-position-horizontal-relative:char;mso-position-vertical-relative:line" coordsize="57073,30060">
                <v:rect id="Rectangle 13624" style="position:absolute;width:4126;height:2083;left:0;top:26879;"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13625" style="position:absolute;width:518;height:2083;left:0;top:28494;"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shape id="Picture 13662" style="position:absolute;width:55717;height:28986;left:1356;top:0;" filled="f">
                  <v:imagedata r:id="rId10"/>
                </v:shape>
                <v:shape id="Shape 13663" style="position:absolute;width:8534;height:13182;left:27310;top:5135;" coordsize="853440,1318260" path="m82296,0l708660,42672l702564,128016l693420,182880l699516,251460l853440,1318260l0,1257300l82296,0x">
                  <v:stroke weight="0.75pt" endcap="round" joinstyle="round" on="true" color="#ff0000"/>
                  <v:fill on="false" color="#000000" opacity="0"/>
                </v:shape>
              </v:group>
            </w:pict>
          </mc:Fallback>
        </mc:AlternateContent>
      </w:r>
    </w:p>
    <w:p w:rsidR="003B338C" w:rsidRDefault="002C1D00">
      <w:pPr>
        <w:spacing w:line="249" w:lineRule="auto"/>
        <w:ind w:left="321" w:right="965"/>
      </w:pPr>
      <w:r>
        <w:rPr>
          <w:rFonts w:ascii="Arial" w:eastAsia="Arial" w:hAnsi="Arial" w:cs="Arial"/>
          <w:i w:val="0"/>
          <w:sz w:val="22"/>
        </w:rPr>
        <w:t xml:space="preserve">Nota. - El presente plano tiene carácter de representación gráfica aproximada de la parcela, no encontrándose a escala y definiendo aproximadamente los linderos de la finca según la representación gráfica catastral. Fuente: GRAFCAN </w:t>
      </w:r>
    </w:p>
    <w:p w:rsidR="003B338C" w:rsidRDefault="002C1D00">
      <w:pPr>
        <w:spacing w:after="261" w:line="259" w:lineRule="auto"/>
        <w:ind w:left="326" w:right="0" w:firstLine="0"/>
        <w:jc w:val="left"/>
      </w:pPr>
      <w:r>
        <w:rPr>
          <w:rFonts w:ascii="Arial" w:eastAsia="Arial" w:hAnsi="Arial" w:cs="Arial"/>
          <w:i w:val="0"/>
          <w:sz w:val="22"/>
        </w:rPr>
        <w:t xml:space="preserve"> </w:t>
      </w:r>
    </w:p>
    <w:p w:rsidR="003B338C" w:rsidRDefault="002C1D00">
      <w:pPr>
        <w:shd w:val="clear" w:color="auto" w:fill="E0E0E0"/>
        <w:spacing w:after="215" w:line="265" w:lineRule="auto"/>
        <w:ind w:left="321" w:right="0"/>
        <w:jc w:val="left"/>
      </w:pPr>
      <w:r>
        <w:rPr>
          <w:rFonts w:ascii="Calibri" w:eastAsia="Calibri" w:hAnsi="Calibri" w:cs="Calibri"/>
          <w:i w:val="0"/>
          <w:noProof/>
          <w:sz w:val="22"/>
        </w:rPr>
        <mc:AlternateContent>
          <mc:Choice Requires="wpg">
            <w:drawing>
              <wp:anchor distT="0" distB="0" distL="114300" distR="114300" simplePos="0" relativeHeight="251664384" behindDoc="0" locked="0" layoutInCell="1" allowOverlap="1">
                <wp:simplePos x="0" y="0"/>
                <wp:positionH relativeFrom="page">
                  <wp:posOffset>8660871</wp:posOffset>
                </wp:positionH>
                <wp:positionV relativeFrom="page">
                  <wp:posOffset>6764528</wp:posOffset>
                </wp:positionV>
                <wp:extent cx="161330" cy="3547872"/>
                <wp:effectExtent l="0" t="0" r="0" b="0"/>
                <wp:wrapSquare wrapText="bothSides"/>
                <wp:docPr id="410751" name="Group 410751"/>
                <wp:cNvGraphicFramePr/>
                <a:graphic xmlns:a="http://schemas.openxmlformats.org/drawingml/2006/main">
                  <a:graphicData uri="http://schemas.microsoft.com/office/word/2010/wordprocessingGroup">
                    <wpg:wgp>
                      <wpg:cNvGrpSpPr/>
                      <wpg:grpSpPr>
                        <a:xfrm>
                          <a:off x="0" y="0"/>
                          <a:ext cx="161330" cy="3547872"/>
                          <a:chOff x="0" y="0"/>
                          <a:chExt cx="161330" cy="3547872"/>
                        </a:xfrm>
                      </wpg:grpSpPr>
                      <wps:wsp>
                        <wps:cNvPr id="13666" name="Rectangle 13666"/>
                        <wps:cNvSpPr/>
                        <wps:spPr>
                          <a:xfrm rot="-5399999">
                            <a:off x="-2302723" y="1131925"/>
                            <a:ext cx="4718670"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Cód. Validación: 53FS73WJRZAQT29YDQH2DN7NQ | Verificación: https://candelaria.sedelectronica.es/ </w:t>
                              </w:r>
                            </w:p>
                          </w:txbxContent>
                        </wps:txbx>
                        <wps:bodyPr horzOverflow="overflow" vert="horz" lIns="0" tIns="0" rIns="0" bIns="0" rtlCol="0">
                          <a:noAutofit/>
                        </wps:bodyPr>
                      </wps:wsp>
                      <wps:wsp>
                        <wps:cNvPr id="13667" name="Rectangle 13667"/>
                        <wps:cNvSpPr/>
                        <wps:spPr>
                          <a:xfrm rot="-5399999">
                            <a:off x="-2014050" y="1344396"/>
                            <a:ext cx="4293727"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Documento firmado electrónicamente desde la plataforma esPublico Gestiona | Página 5 de 80 </w:t>
                              </w:r>
                            </w:p>
                          </w:txbxContent>
                        </wps:txbx>
                        <wps:bodyPr horzOverflow="overflow" vert="horz" lIns="0" tIns="0" rIns="0" bIns="0" rtlCol="0">
                          <a:noAutofit/>
                        </wps:bodyPr>
                      </wps:wsp>
                    </wpg:wgp>
                  </a:graphicData>
                </a:graphic>
              </wp:anchor>
            </w:drawing>
          </mc:Choice>
          <mc:Fallback xmlns:a="http://schemas.openxmlformats.org/drawingml/2006/main">
            <w:pict>
              <v:group id="Group 410751" style="width:12.7031pt;height:279.36pt;position:absolute;mso-position-horizontal-relative:page;mso-position-horizontal:absolute;margin-left:681.958pt;mso-position-vertical-relative:page;margin-top:532.64pt;" coordsize="1613,35478">
                <v:rect id="Rectangle 13666" style="position:absolute;width:47186;height:1132;left:-23027;top:11319;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53FS73WJRZAQT29YDQH2DN7NQ | Verificación: https://candelaria.sedelectronica.es/ </w:t>
                        </w:r>
                      </w:p>
                    </w:txbxContent>
                  </v:textbox>
                </v:rect>
                <v:rect id="Rectangle 13667" style="position:absolute;width:42937;height:1132;left:-20140;top:1344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5 de 80 </w:t>
                        </w:r>
                      </w:p>
                    </w:txbxContent>
                  </v:textbox>
                </v:rect>
                <w10:wrap type="square"/>
              </v:group>
            </w:pict>
          </mc:Fallback>
        </mc:AlternateContent>
      </w:r>
      <w:r>
        <w:rPr>
          <w:rFonts w:ascii="Arial" w:eastAsia="Arial" w:hAnsi="Arial" w:cs="Arial"/>
          <w:i w:val="0"/>
          <w:sz w:val="22"/>
        </w:rPr>
        <w:t xml:space="preserve">6. </w:t>
      </w:r>
      <w:r>
        <w:rPr>
          <w:rFonts w:ascii="Arial" w:eastAsia="Arial" w:hAnsi="Arial" w:cs="Arial"/>
          <w:i w:val="0"/>
          <w:sz w:val="22"/>
          <w:shd w:val="clear" w:color="auto" w:fill="E6E6E6"/>
        </w:rPr>
        <w:t>NATURALEZA DEL DERECHO</w:t>
      </w:r>
      <w:r>
        <w:rPr>
          <w:rFonts w:ascii="Arial" w:eastAsia="Arial" w:hAnsi="Arial" w:cs="Arial"/>
          <w:i w:val="0"/>
          <w:sz w:val="22"/>
        </w:rPr>
        <w:t xml:space="preserve"> </w:t>
      </w:r>
    </w:p>
    <w:p w:rsidR="003B338C" w:rsidRDefault="002C1D00">
      <w:pPr>
        <w:spacing w:line="249" w:lineRule="auto"/>
        <w:ind w:left="321" w:right="965"/>
      </w:pPr>
      <w:r>
        <w:rPr>
          <w:rFonts w:ascii="Arial" w:eastAsia="Arial" w:hAnsi="Arial" w:cs="Arial"/>
          <w:i w:val="0"/>
          <w:sz w:val="22"/>
        </w:rPr>
        <w:t xml:space="preserve">Bien inmueble patrimonial. </w:t>
      </w:r>
    </w:p>
    <w:p w:rsidR="003B338C" w:rsidRDefault="002C1D00">
      <w:pPr>
        <w:spacing w:after="261" w:line="259" w:lineRule="auto"/>
        <w:ind w:left="326" w:right="0" w:firstLine="0"/>
        <w:jc w:val="left"/>
      </w:pPr>
      <w:r>
        <w:rPr>
          <w:rFonts w:ascii="Arial" w:eastAsia="Arial" w:hAnsi="Arial" w:cs="Arial"/>
          <w:i w:val="0"/>
          <w:sz w:val="22"/>
        </w:rPr>
        <w:t xml:space="preserve"> </w:t>
      </w:r>
    </w:p>
    <w:p w:rsidR="003B338C" w:rsidRDefault="002C1D00">
      <w:pPr>
        <w:pStyle w:val="Ttulo2"/>
        <w:ind w:left="321"/>
      </w:pPr>
      <w:r>
        <w:rPr>
          <w:shd w:val="clear" w:color="auto" w:fill="auto"/>
        </w:rPr>
        <w:t xml:space="preserve">7. </w:t>
      </w:r>
      <w:r>
        <w:t>TÍTULO</w:t>
      </w:r>
      <w:r>
        <w:rPr>
          <w:shd w:val="clear" w:color="auto" w:fill="auto"/>
        </w:rPr>
        <w:t xml:space="preserve"> </w:t>
      </w:r>
    </w:p>
    <w:p w:rsidR="003B338C" w:rsidRDefault="002C1D00">
      <w:pPr>
        <w:spacing w:line="249" w:lineRule="auto"/>
        <w:ind w:left="321" w:right="965"/>
      </w:pPr>
      <w:r>
        <w:rPr>
          <w:rFonts w:ascii="Arial" w:eastAsia="Arial" w:hAnsi="Arial" w:cs="Arial"/>
          <w:i w:val="0"/>
          <w:sz w:val="22"/>
        </w:rPr>
        <w:t xml:space="preserve">Convenio Urbanístico celebrado con la Junta Mixta de Compensación del Polígono Industrial “Valle de Güímar”, aprobado por el Ayuntamiento Pleno el 17 de enero de 2007 y subsanado por el Ayuntamiento Pleno el 1 de octubre de 2007, por rectificación </w:t>
      </w:r>
      <w:r>
        <w:rPr>
          <w:rFonts w:ascii="Arial" w:eastAsia="Arial" w:hAnsi="Arial" w:cs="Arial"/>
          <w:i w:val="0"/>
          <w:sz w:val="22"/>
        </w:rPr>
        <w:t xml:space="preserve">de error en la transcripción del acta del pleno del 17 de enero de 2007.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line="249" w:lineRule="auto"/>
        <w:ind w:left="321" w:right="965"/>
      </w:pPr>
      <w:r>
        <w:rPr>
          <w:rFonts w:ascii="Arial" w:eastAsia="Arial" w:hAnsi="Arial" w:cs="Arial"/>
          <w:i w:val="0"/>
          <w:sz w:val="22"/>
        </w:rPr>
        <w:t xml:space="preserve">Inscrita en el Registro de la Propiedad nº4 de Santa Cruz de Tenerife el 28/03/2009: finca registral nº 26510, folio 3, libro 447, inscripción 1ª. </w:t>
      </w:r>
    </w:p>
    <w:p w:rsidR="003B338C" w:rsidRDefault="002C1D00">
      <w:pPr>
        <w:spacing w:after="0" w:line="259" w:lineRule="auto"/>
        <w:ind w:left="326" w:right="0" w:firstLine="0"/>
        <w:jc w:val="left"/>
      </w:pPr>
      <w:r>
        <w:rPr>
          <w:rFonts w:ascii="Arial" w:eastAsia="Arial" w:hAnsi="Arial" w:cs="Arial"/>
          <w:i w:val="0"/>
          <w:sz w:val="22"/>
        </w:rPr>
        <w:t xml:space="preserve"> </w:t>
      </w:r>
    </w:p>
    <w:tbl>
      <w:tblPr>
        <w:tblStyle w:val="TableGrid"/>
        <w:tblpPr w:vertAnchor="text" w:tblpX="298" w:tblpYSpec="top"/>
        <w:tblOverlap w:val="never"/>
        <w:tblW w:w="9622" w:type="dxa"/>
        <w:tblInd w:w="0" w:type="dxa"/>
        <w:tblCellMar>
          <w:top w:w="4" w:type="dxa"/>
          <w:left w:w="29" w:type="dxa"/>
          <w:bottom w:w="0" w:type="dxa"/>
          <w:right w:w="115" w:type="dxa"/>
        </w:tblCellMar>
        <w:tblLook w:val="04A0" w:firstRow="1" w:lastRow="0" w:firstColumn="1" w:lastColumn="0" w:noHBand="0" w:noVBand="1"/>
      </w:tblPr>
      <w:tblGrid>
        <w:gridCol w:w="9622"/>
      </w:tblGrid>
      <w:tr w:rsidR="003B338C">
        <w:trPr>
          <w:trHeight w:val="252"/>
        </w:trPr>
        <w:tc>
          <w:tcPr>
            <w:tcW w:w="9622" w:type="dxa"/>
            <w:tcBorders>
              <w:top w:val="nil"/>
              <w:left w:val="nil"/>
              <w:bottom w:val="nil"/>
              <w:right w:val="nil"/>
            </w:tcBorders>
            <w:shd w:val="clear" w:color="auto" w:fill="E7E6E6"/>
          </w:tcPr>
          <w:p w:rsidR="003B338C" w:rsidRDefault="002C1D00">
            <w:pPr>
              <w:spacing w:after="0" w:line="259" w:lineRule="auto"/>
              <w:ind w:left="0" w:right="0" w:firstLine="0"/>
              <w:jc w:val="left"/>
            </w:pPr>
            <w:r>
              <w:rPr>
                <w:rFonts w:ascii="Arial" w:eastAsia="Arial" w:hAnsi="Arial" w:cs="Arial"/>
                <w:i w:val="0"/>
                <w:sz w:val="22"/>
              </w:rPr>
              <w:t xml:space="preserve">8. </w:t>
            </w:r>
            <w:r>
              <w:rPr>
                <w:rFonts w:ascii="Arial" w:eastAsia="Arial" w:hAnsi="Arial" w:cs="Arial"/>
                <w:i w:val="0"/>
                <w:sz w:val="22"/>
                <w:shd w:val="clear" w:color="auto" w:fill="E6E6E6"/>
              </w:rPr>
              <w:t>DESTINO Y ACUERDO QUE LO HUBIERE DISPUESTO</w:t>
            </w:r>
          </w:p>
        </w:tc>
      </w:tr>
    </w:tbl>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line="249" w:lineRule="auto"/>
        <w:ind w:left="321" w:right="965"/>
      </w:pPr>
      <w:r>
        <w:rPr>
          <w:rFonts w:ascii="Arial" w:eastAsia="Arial" w:hAnsi="Arial" w:cs="Arial"/>
          <w:i w:val="0"/>
          <w:sz w:val="22"/>
        </w:rPr>
        <w:t xml:space="preserve">Destino: equipamiento deportivo y asistencial. </w:t>
      </w:r>
    </w:p>
    <w:p w:rsidR="003B338C" w:rsidRDefault="002C1D00">
      <w:pPr>
        <w:spacing w:line="249" w:lineRule="auto"/>
        <w:ind w:left="321" w:right="965"/>
      </w:pPr>
      <w:r>
        <w:rPr>
          <w:rFonts w:ascii="Arial" w:eastAsia="Arial" w:hAnsi="Arial" w:cs="Arial"/>
          <w:i w:val="0"/>
          <w:sz w:val="22"/>
        </w:rPr>
        <w:t xml:space="preserve">Acuerdo: Convenio Urbanístico celebrado con la Junta Mixta de Compensación del Polígono Industrial “Valle de Güímar”, aprobado por el Ayuntamiento Pleno el 17 de </w:t>
      </w:r>
      <w:r>
        <w:rPr>
          <w:rFonts w:ascii="Arial" w:eastAsia="Arial" w:hAnsi="Arial" w:cs="Arial"/>
          <w:i w:val="0"/>
          <w:sz w:val="22"/>
        </w:rPr>
        <w:t xml:space="preserve">enero de 2007 y subsanado por el Ayuntamiento Pleno el 1 de octubre de 2007, por rectificación de error en la transcripción del acta del pleno del 17 de enero de 2007. </w:t>
      </w:r>
    </w:p>
    <w:p w:rsidR="003B338C" w:rsidRDefault="002C1D00">
      <w:pPr>
        <w:spacing w:after="8" w:line="259" w:lineRule="auto"/>
        <w:ind w:left="326" w:right="0" w:firstLine="0"/>
        <w:jc w:val="left"/>
      </w:pPr>
      <w:r>
        <w:rPr>
          <w:rFonts w:ascii="Arial" w:eastAsia="Arial" w:hAnsi="Arial" w:cs="Arial"/>
          <w:i w:val="0"/>
          <w:sz w:val="22"/>
        </w:rPr>
        <w:t xml:space="preserve"> </w:t>
      </w:r>
    </w:p>
    <w:tbl>
      <w:tblPr>
        <w:tblStyle w:val="TableGrid"/>
        <w:tblW w:w="9622" w:type="dxa"/>
        <w:tblInd w:w="298" w:type="dxa"/>
        <w:tblCellMar>
          <w:top w:w="4" w:type="dxa"/>
          <w:left w:w="29" w:type="dxa"/>
          <w:bottom w:w="0" w:type="dxa"/>
          <w:right w:w="115" w:type="dxa"/>
        </w:tblCellMar>
        <w:tblLook w:val="04A0" w:firstRow="1" w:lastRow="0" w:firstColumn="1" w:lastColumn="0" w:noHBand="0" w:noVBand="1"/>
      </w:tblPr>
      <w:tblGrid>
        <w:gridCol w:w="9622"/>
      </w:tblGrid>
      <w:tr w:rsidR="003B338C">
        <w:trPr>
          <w:trHeight w:val="252"/>
        </w:trPr>
        <w:tc>
          <w:tcPr>
            <w:tcW w:w="9622" w:type="dxa"/>
            <w:tcBorders>
              <w:top w:val="nil"/>
              <w:left w:val="nil"/>
              <w:bottom w:val="nil"/>
              <w:right w:val="nil"/>
            </w:tcBorders>
            <w:shd w:val="clear" w:color="auto" w:fill="E0E0E0"/>
          </w:tcPr>
          <w:p w:rsidR="003B338C" w:rsidRDefault="002C1D00">
            <w:pPr>
              <w:spacing w:after="0" w:line="259" w:lineRule="auto"/>
              <w:ind w:left="0" w:right="0" w:firstLine="0"/>
              <w:jc w:val="left"/>
            </w:pPr>
            <w:r>
              <w:rPr>
                <w:rFonts w:ascii="Arial" w:eastAsia="Arial" w:hAnsi="Arial" w:cs="Arial"/>
                <w:i w:val="0"/>
                <w:sz w:val="22"/>
              </w:rPr>
              <w:t xml:space="preserve">9. </w:t>
            </w:r>
            <w:r>
              <w:rPr>
                <w:rFonts w:ascii="Arial" w:eastAsia="Arial" w:hAnsi="Arial" w:cs="Arial"/>
                <w:i w:val="0"/>
                <w:sz w:val="22"/>
                <w:shd w:val="clear" w:color="auto" w:fill="E6E6E6"/>
              </w:rPr>
              <w:t>RÉGIMEN URBANÍSTICO DE APLICACIÓN</w:t>
            </w:r>
            <w:r>
              <w:rPr>
                <w:rFonts w:ascii="Arial" w:eastAsia="Arial" w:hAnsi="Arial" w:cs="Arial"/>
                <w:i w:val="0"/>
                <w:sz w:val="22"/>
              </w:rPr>
              <w:t xml:space="preserve"> </w:t>
            </w:r>
          </w:p>
        </w:tc>
      </w:tr>
    </w:tbl>
    <w:p w:rsidR="003B338C" w:rsidRDefault="002C1D00">
      <w:pPr>
        <w:spacing w:line="249" w:lineRule="auto"/>
        <w:ind w:left="321" w:right="965"/>
      </w:pPr>
      <w:r>
        <w:rPr>
          <w:rFonts w:ascii="Arial" w:eastAsia="Arial" w:hAnsi="Arial" w:cs="Arial"/>
          <w:i w:val="0"/>
          <w:sz w:val="22"/>
        </w:rPr>
        <w:t>INSTRUMENTO DE PLANEAMIENTO: El presente informe se emite respecto al documento de PLAN GENERAL DE ORDENACION DE CANDELARIA, planeamiento municipal en vigor, con publicaciones en B.O.C. de fecha 10 de mayo de 2007 y B.O.P. de fecha 17 de mayo de 2007  y Mo</w:t>
      </w:r>
      <w:r>
        <w:rPr>
          <w:rFonts w:ascii="Arial" w:eastAsia="Arial" w:hAnsi="Arial" w:cs="Arial"/>
          <w:i w:val="0"/>
          <w:sz w:val="22"/>
        </w:rPr>
        <w:t xml:space="preserve">dificaciones Puntuales, aprobadas definitivamente por acuerdo del Ayuntamiento Pleno, en sesiones ordinarias de fecha 26 de marzo de 2009 y 29 de diciembre de 2011 y publicada en el BOP de Santa Cruz de Tenerife de fecha 17 de junio de 2009 y 3 de febrero </w:t>
      </w:r>
      <w:r>
        <w:rPr>
          <w:rFonts w:ascii="Arial" w:eastAsia="Arial" w:hAnsi="Arial" w:cs="Arial"/>
          <w:i w:val="0"/>
          <w:sz w:val="22"/>
        </w:rPr>
        <w:t xml:space="preserve">de 2012, respectivamente. </w:t>
      </w:r>
    </w:p>
    <w:p w:rsidR="003B338C" w:rsidRDefault="002C1D00">
      <w:pPr>
        <w:spacing w:after="261" w:line="259" w:lineRule="auto"/>
        <w:ind w:left="686" w:right="0" w:firstLine="0"/>
        <w:jc w:val="left"/>
      </w:pPr>
      <w:r>
        <w:rPr>
          <w:rFonts w:ascii="Arial" w:eastAsia="Arial" w:hAnsi="Arial" w:cs="Arial"/>
          <w:i w:val="0"/>
          <w:sz w:val="22"/>
        </w:rPr>
        <w:t xml:space="preserve"> </w:t>
      </w:r>
    </w:p>
    <w:tbl>
      <w:tblPr>
        <w:tblStyle w:val="TableGrid"/>
        <w:tblpPr w:vertAnchor="text" w:tblpX="326" w:tblpY="499"/>
        <w:tblOverlap w:val="never"/>
        <w:tblW w:w="8818" w:type="dxa"/>
        <w:tblInd w:w="0" w:type="dxa"/>
        <w:tblCellMar>
          <w:top w:w="8" w:type="dxa"/>
          <w:left w:w="106" w:type="dxa"/>
          <w:bottom w:w="0" w:type="dxa"/>
          <w:right w:w="122" w:type="dxa"/>
        </w:tblCellMar>
        <w:tblLook w:val="04A0" w:firstRow="1" w:lastRow="0" w:firstColumn="1" w:lastColumn="0" w:noHBand="0" w:noVBand="1"/>
      </w:tblPr>
      <w:tblGrid>
        <w:gridCol w:w="3541"/>
        <w:gridCol w:w="5277"/>
      </w:tblGrid>
      <w:tr w:rsidR="003B338C">
        <w:trPr>
          <w:trHeight w:val="260"/>
        </w:trPr>
        <w:tc>
          <w:tcPr>
            <w:tcW w:w="3541" w:type="dxa"/>
            <w:tcBorders>
              <w:top w:val="single" w:sz="4" w:space="0" w:color="000000"/>
              <w:left w:val="single" w:sz="4" w:space="0" w:color="000000"/>
              <w:bottom w:val="single" w:sz="4" w:space="0" w:color="000000"/>
              <w:right w:val="single" w:sz="4" w:space="0" w:color="000000"/>
            </w:tcBorders>
            <w:shd w:val="clear" w:color="auto" w:fill="E7E6E6"/>
          </w:tcPr>
          <w:p w:rsidR="003B338C" w:rsidRDefault="002C1D00">
            <w:pPr>
              <w:spacing w:after="0" w:line="259" w:lineRule="auto"/>
              <w:ind w:left="0" w:right="0" w:firstLine="0"/>
              <w:jc w:val="left"/>
            </w:pPr>
            <w:r>
              <w:rPr>
                <w:rFonts w:ascii="Arial" w:eastAsia="Arial" w:hAnsi="Arial" w:cs="Arial"/>
                <w:i w:val="0"/>
                <w:sz w:val="22"/>
              </w:rPr>
              <w:t xml:space="preserve">CLASIFICACION DEL SUELO </w:t>
            </w:r>
          </w:p>
        </w:tc>
        <w:tc>
          <w:tcPr>
            <w:tcW w:w="5276"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4" w:right="0" w:firstLine="0"/>
              <w:jc w:val="left"/>
            </w:pPr>
            <w:r>
              <w:rPr>
                <w:rFonts w:ascii="Arial" w:eastAsia="Arial" w:hAnsi="Arial" w:cs="Arial"/>
                <w:i w:val="0"/>
                <w:sz w:val="22"/>
              </w:rPr>
              <w:t xml:space="preserve">Suelo Urbano </w:t>
            </w:r>
          </w:p>
        </w:tc>
      </w:tr>
      <w:tr w:rsidR="003B338C">
        <w:trPr>
          <w:trHeight w:val="264"/>
        </w:trPr>
        <w:tc>
          <w:tcPr>
            <w:tcW w:w="3541" w:type="dxa"/>
            <w:tcBorders>
              <w:top w:val="single" w:sz="4" w:space="0" w:color="000000"/>
              <w:left w:val="single" w:sz="4" w:space="0" w:color="000000"/>
              <w:bottom w:val="single" w:sz="4" w:space="0" w:color="000000"/>
              <w:right w:val="single" w:sz="4" w:space="0" w:color="000000"/>
            </w:tcBorders>
            <w:shd w:val="clear" w:color="auto" w:fill="E7E6E6"/>
          </w:tcPr>
          <w:p w:rsidR="003B338C" w:rsidRDefault="002C1D00">
            <w:pPr>
              <w:spacing w:after="0" w:line="259" w:lineRule="auto"/>
              <w:ind w:left="0" w:right="0" w:firstLine="0"/>
            </w:pPr>
            <w:r>
              <w:rPr>
                <w:rFonts w:ascii="Arial" w:eastAsia="Arial" w:hAnsi="Arial" w:cs="Arial"/>
                <w:i w:val="0"/>
                <w:sz w:val="22"/>
              </w:rPr>
              <w:t xml:space="preserve">CATEGORIZACIÓN DEL SUELO </w:t>
            </w:r>
          </w:p>
        </w:tc>
        <w:tc>
          <w:tcPr>
            <w:tcW w:w="5276"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4" w:right="0" w:firstLine="0"/>
              <w:jc w:val="left"/>
            </w:pPr>
            <w:r>
              <w:rPr>
                <w:rFonts w:ascii="Arial" w:eastAsia="Arial" w:hAnsi="Arial" w:cs="Arial"/>
                <w:i w:val="0"/>
                <w:sz w:val="22"/>
              </w:rPr>
              <w:t xml:space="preserve">Suelo Urbano Consolidado </w:t>
            </w:r>
          </w:p>
        </w:tc>
      </w:tr>
      <w:tr w:rsidR="003B338C">
        <w:trPr>
          <w:trHeight w:val="262"/>
        </w:trPr>
        <w:tc>
          <w:tcPr>
            <w:tcW w:w="3541" w:type="dxa"/>
            <w:tcBorders>
              <w:top w:val="single" w:sz="4" w:space="0" w:color="000000"/>
              <w:left w:val="single" w:sz="4" w:space="0" w:color="000000"/>
              <w:bottom w:val="single" w:sz="4" w:space="0" w:color="000000"/>
              <w:right w:val="single" w:sz="4" w:space="0" w:color="000000"/>
            </w:tcBorders>
            <w:shd w:val="clear" w:color="auto" w:fill="E7E6E6"/>
          </w:tcPr>
          <w:p w:rsidR="003B338C" w:rsidRDefault="002C1D00">
            <w:pPr>
              <w:spacing w:after="0" w:line="259" w:lineRule="auto"/>
              <w:ind w:left="0" w:right="0" w:firstLine="0"/>
              <w:jc w:val="left"/>
            </w:pPr>
            <w:r>
              <w:rPr>
                <w:rFonts w:ascii="Arial" w:eastAsia="Arial" w:hAnsi="Arial" w:cs="Arial"/>
                <w:i w:val="0"/>
                <w:sz w:val="22"/>
              </w:rPr>
              <w:t xml:space="preserve">CALIFICACIÓN DEL SUELO  </w:t>
            </w:r>
          </w:p>
        </w:tc>
        <w:tc>
          <w:tcPr>
            <w:tcW w:w="5276"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4" w:right="0" w:firstLine="0"/>
              <w:jc w:val="left"/>
            </w:pPr>
            <w:r>
              <w:rPr>
                <w:rFonts w:ascii="Arial" w:eastAsia="Arial" w:hAnsi="Arial" w:cs="Arial"/>
                <w:i w:val="0"/>
                <w:sz w:val="22"/>
              </w:rPr>
              <w:t xml:space="preserve">Dotacional deportivo-asistencial </w:t>
            </w:r>
          </w:p>
        </w:tc>
      </w:tr>
    </w:tbl>
    <w:p w:rsidR="003B338C" w:rsidRDefault="002C1D00">
      <w:pPr>
        <w:pStyle w:val="Ttulo2"/>
        <w:ind w:left="321"/>
      </w:pPr>
      <w:r>
        <w:rPr>
          <w:rFonts w:ascii="Calibri" w:eastAsia="Calibri" w:hAnsi="Calibri" w:cs="Calibri"/>
          <w:noProof/>
        </w:rPr>
        <mc:AlternateContent>
          <mc:Choice Requires="wpg">
            <w:drawing>
              <wp:anchor distT="0" distB="0" distL="114300" distR="114300" simplePos="0" relativeHeight="251665408" behindDoc="0" locked="0" layoutInCell="1" allowOverlap="1">
                <wp:simplePos x="0" y="0"/>
                <wp:positionH relativeFrom="column">
                  <wp:posOffset>228600</wp:posOffset>
                </wp:positionH>
                <wp:positionV relativeFrom="paragraph">
                  <wp:posOffset>632460</wp:posOffset>
                </wp:positionV>
                <wp:extent cx="5975604" cy="3371862"/>
                <wp:effectExtent l="0" t="0" r="0" b="0"/>
                <wp:wrapSquare wrapText="bothSides"/>
                <wp:docPr id="410979" name="Group 410979"/>
                <wp:cNvGraphicFramePr/>
                <a:graphic xmlns:a="http://schemas.openxmlformats.org/drawingml/2006/main">
                  <a:graphicData uri="http://schemas.microsoft.com/office/word/2010/wordprocessingGroup">
                    <wpg:wgp>
                      <wpg:cNvGrpSpPr/>
                      <wpg:grpSpPr>
                        <a:xfrm>
                          <a:off x="0" y="0"/>
                          <a:ext cx="5975604" cy="3371862"/>
                          <a:chOff x="0" y="0"/>
                          <a:chExt cx="5975604" cy="3371862"/>
                        </a:xfrm>
                      </wpg:grpSpPr>
                      <wps:wsp>
                        <wps:cNvPr id="15513" name="Rectangle 15513"/>
                        <wps:cNvSpPr/>
                        <wps:spPr>
                          <a:xfrm>
                            <a:off x="5861311" y="0"/>
                            <a:ext cx="51809"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15514" name="Rectangle 15514"/>
                        <wps:cNvSpPr/>
                        <wps:spPr>
                          <a:xfrm>
                            <a:off x="5861311" y="161544"/>
                            <a:ext cx="51809"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15515" name="Rectangle 15515"/>
                        <wps:cNvSpPr/>
                        <wps:spPr>
                          <a:xfrm>
                            <a:off x="3128778" y="321563"/>
                            <a:ext cx="51810"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15516" name="Rectangle 15516"/>
                        <wps:cNvSpPr/>
                        <wps:spPr>
                          <a:xfrm>
                            <a:off x="3128778" y="483107"/>
                            <a:ext cx="51810"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15517" name="Rectangle 15517"/>
                        <wps:cNvSpPr/>
                        <wps:spPr>
                          <a:xfrm>
                            <a:off x="3128778" y="643127"/>
                            <a:ext cx="51810"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15518" name="Rectangle 15518"/>
                        <wps:cNvSpPr/>
                        <wps:spPr>
                          <a:xfrm>
                            <a:off x="3128778" y="803146"/>
                            <a:ext cx="51810" cy="208330"/>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15519" name="Rectangle 15519"/>
                        <wps:cNvSpPr/>
                        <wps:spPr>
                          <a:xfrm>
                            <a:off x="3128778" y="964691"/>
                            <a:ext cx="51810"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15520" name="Rectangle 15520"/>
                        <wps:cNvSpPr/>
                        <wps:spPr>
                          <a:xfrm>
                            <a:off x="3128778" y="1124711"/>
                            <a:ext cx="51810"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15521" name="Rectangle 15521"/>
                        <wps:cNvSpPr/>
                        <wps:spPr>
                          <a:xfrm>
                            <a:off x="3128778" y="1286255"/>
                            <a:ext cx="51810"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15522" name="Rectangle 15522"/>
                        <wps:cNvSpPr/>
                        <wps:spPr>
                          <a:xfrm>
                            <a:off x="3128778" y="1446275"/>
                            <a:ext cx="51810"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15523" name="Rectangle 15523"/>
                        <wps:cNvSpPr/>
                        <wps:spPr>
                          <a:xfrm>
                            <a:off x="3128778" y="1606295"/>
                            <a:ext cx="51810"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15524" name="Rectangle 15524"/>
                        <wps:cNvSpPr/>
                        <wps:spPr>
                          <a:xfrm>
                            <a:off x="3128778" y="1767838"/>
                            <a:ext cx="51810" cy="208330"/>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15525" name="Rectangle 15525"/>
                        <wps:cNvSpPr/>
                        <wps:spPr>
                          <a:xfrm>
                            <a:off x="3128778" y="1927859"/>
                            <a:ext cx="51810"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15526" name="Rectangle 15526"/>
                        <wps:cNvSpPr/>
                        <wps:spPr>
                          <a:xfrm>
                            <a:off x="3128778" y="2089403"/>
                            <a:ext cx="51810"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15527" name="Rectangle 15527"/>
                        <wps:cNvSpPr/>
                        <wps:spPr>
                          <a:xfrm>
                            <a:off x="3128778" y="2249423"/>
                            <a:ext cx="51810"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15528" name="Rectangle 15528"/>
                        <wps:cNvSpPr/>
                        <wps:spPr>
                          <a:xfrm>
                            <a:off x="3128778" y="2410967"/>
                            <a:ext cx="51810"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15529" name="Rectangle 15529"/>
                        <wps:cNvSpPr/>
                        <wps:spPr>
                          <a:xfrm>
                            <a:off x="3128778" y="2570987"/>
                            <a:ext cx="51810" cy="208328"/>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15530" name="Rectangle 15530"/>
                        <wps:cNvSpPr/>
                        <wps:spPr>
                          <a:xfrm>
                            <a:off x="3128778" y="2731006"/>
                            <a:ext cx="51810"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15531" name="Rectangle 15531"/>
                        <wps:cNvSpPr/>
                        <wps:spPr>
                          <a:xfrm>
                            <a:off x="3128778" y="2892551"/>
                            <a:ext cx="51810"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15532" name="Rectangle 15532"/>
                        <wps:cNvSpPr/>
                        <wps:spPr>
                          <a:xfrm>
                            <a:off x="5251708" y="3052570"/>
                            <a:ext cx="51809"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15533" name="Rectangle 15533"/>
                        <wps:cNvSpPr/>
                        <wps:spPr>
                          <a:xfrm>
                            <a:off x="5251708" y="3214115"/>
                            <a:ext cx="51809"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15591" name="Rectangle 15591"/>
                        <wps:cNvSpPr/>
                        <wps:spPr>
                          <a:xfrm>
                            <a:off x="0" y="3245283"/>
                            <a:ext cx="4736382" cy="168349"/>
                          </a:xfrm>
                          <a:prstGeom prst="rect">
                            <a:avLst/>
                          </a:prstGeom>
                          <a:ln>
                            <a:noFill/>
                          </a:ln>
                        </wps:spPr>
                        <wps:txbx>
                          <w:txbxContent>
                            <w:p w:rsidR="003B338C" w:rsidRDefault="002C1D00">
                              <w:pPr>
                                <w:spacing w:after="160" w:line="259" w:lineRule="auto"/>
                                <w:ind w:left="0" w:right="0" w:firstLine="0"/>
                                <w:jc w:val="left"/>
                              </w:pPr>
                              <w:r>
                                <w:rPr>
                                  <w:i w:val="0"/>
                                </w:rPr>
                                <w:t xml:space="preserve">        Plano de Ordenación Estructural 01: clase y categorización del territorio </w:t>
                              </w:r>
                            </w:p>
                          </w:txbxContent>
                        </wps:txbx>
                        <wps:bodyPr horzOverflow="overflow" vert="horz" lIns="0" tIns="0" rIns="0" bIns="0" rtlCol="0">
                          <a:noAutofit/>
                        </wps:bodyPr>
                      </wps:wsp>
                      <pic:pic xmlns:pic="http://schemas.openxmlformats.org/drawingml/2006/picture">
                        <pic:nvPicPr>
                          <pic:cNvPr id="15594" name="Picture 15594"/>
                          <pic:cNvPicPr/>
                        </pic:nvPicPr>
                        <pic:blipFill>
                          <a:blip r:embed="rId11"/>
                          <a:stretch>
                            <a:fillRect/>
                          </a:stretch>
                        </pic:blipFill>
                        <pic:spPr>
                          <a:xfrm>
                            <a:off x="269748" y="384475"/>
                            <a:ext cx="4704588" cy="2813304"/>
                          </a:xfrm>
                          <a:prstGeom prst="rect">
                            <a:avLst/>
                          </a:prstGeom>
                        </pic:spPr>
                      </pic:pic>
                      <wps:wsp>
                        <wps:cNvPr id="15595" name="Shape 15595"/>
                        <wps:cNvSpPr/>
                        <wps:spPr>
                          <a:xfrm>
                            <a:off x="1709928" y="2594275"/>
                            <a:ext cx="4265676" cy="76200"/>
                          </a:xfrm>
                          <a:custGeom>
                            <a:avLst/>
                            <a:gdLst/>
                            <a:ahLst/>
                            <a:cxnLst/>
                            <a:rect l="0" t="0" r="0" b="0"/>
                            <a:pathLst>
                              <a:path w="4265676" h="76200">
                                <a:moveTo>
                                  <a:pt x="76200" y="0"/>
                                </a:moveTo>
                                <a:lnTo>
                                  <a:pt x="76200" y="33523"/>
                                </a:lnTo>
                                <a:lnTo>
                                  <a:pt x="4265676" y="32004"/>
                                </a:lnTo>
                                <a:lnTo>
                                  <a:pt x="4265676" y="42672"/>
                                </a:lnTo>
                                <a:lnTo>
                                  <a:pt x="76200" y="42672"/>
                                </a:lnTo>
                                <a:lnTo>
                                  <a:pt x="76200" y="76200"/>
                                </a:lnTo>
                                <a:lnTo>
                                  <a:pt x="0" y="38100"/>
                                </a:lnTo>
                                <a:lnTo>
                                  <a:pt x="76200" y="0"/>
                                </a:lnTo>
                                <a:close/>
                              </a:path>
                            </a:pathLst>
                          </a:custGeom>
                          <a:ln w="0" cap="rnd">
                            <a:miter lim="1016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a="http://schemas.openxmlformats.org/drawingml/2006/main">
            <w:pict>
              <v:group id="Group 410979" style="width:470.52pt;height:265.501pt;position:absolute;mso-position-horizontal-relative:text;mso-position-horizontal:absolute;margin-left:18pt;mso-position-vertical-relative:text;margin-top:49.8pt;" coordsize="59756,33718">
                <v:rect id="Rectangle 15513" style="position:absolute;width:518;height:2083;left:58613;top:0;"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15514" style="position:absolute;width:518;height:2083;left:58613;top:1615;"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15515" style="position:absolute;width:518;height:2083;left:31287;top:3215;"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15516" style="position:absolute;width:518;height:2083;left:31287;top:4831;"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15517" style="position:absolute;width:518;height:2083;left:31287;top:6431;"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15518" style="position:absolute;width:518;height:2083;left:31287;top:8031;"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15519" style="position:absolute;width:518;height:2083;left:31287;top:9646;"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15520" style="position:absolute;width:518;height:2083;left:31287;top:11247;"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15521" style="position:absolute;width:518;height:2083;left:31287;top:12862;"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15522" style="position:absolute;width:518;height:2083;left:31287;top:14462;"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15523" style="position:absolute;width:518;height:2083;left:31287;top:16062;"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15524" style="position:absolute;width:518;height:2083;left:31287;top:17678;"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15525" style="position:absolute;width:518;height:2083;left:31287;top:19278;"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15526" style="position:absolute;width:518;height:2083;left:31287;top:20894;"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15527" style="position:absolute;width:518;height:2083;left:31287;top:22494;"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15528" style="position:absolute;width:518;height:2083;left:31287;top:24109;"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15529" style="position:absolute;width:518;height:2083;left:31287;top:25709;"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15530" style="position:absolute;width:518;height:2083;left:31287;top:27310;"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15531" style="position:absolute;width:518;height:2083;left:31287;top:28925;"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15532" style="position:absolute;width:518;height:2083;left:52517;top:30525;"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15533" style="position:absolute;width:518;height:2083;left:52517;top:32141;"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15591" style="position:absolute;width:47363;height:1683;left:0;top:32452;" filled="f" stroked="f">
                  <v:textbox inset="0,0,0,0">
                    <w:txbxContent>
                      <w:p>
                        <w:pPr>
                          <w:spacing w:before="0" w:after="160" w:line="259" w:lineRule="auto"/>
                          <w:ind w:left="0" w:right="0" w:firstLine="0"/>
                          <w:jc w:val="left"/>
                        </w:pPr>
                        <w:r>
                          <w:rPr>
                            <w:rFonts w:cs="Times New Roman" w:hAnsi="Times New Roman" w:eastAsia="Times New Roman" w:ascii="Times New Roman"/>
                            <w:i w:val="0"/>
                          </w:rPr>
                          <w:t xml:space="preserve">        Plano de Ordenación Estructural 01: clase y categorización del territorio </w:t>
                        </w:r>
                      </w:p>
                    </w:txbxContent>
                  </v:textbox>
                </v:rect>
                <v:shape id="Picture 15594" style="position:absolute;width:47045;height:28133;left:2697;top:3844;" filled="f">
                  <v:imagedata r:id="rId12"/>
                </v:shape>
                <v:shape id="Shape 15595" style="position:absolute;width:42656;height:762;left:17099;top:25942;" coordsize="4265676,76200" path="m76200,0l76200,33523l4265676,32004l4265676,42672l76200,42672l76200,76200l0,38100l76200,0x">
                  <v:stroke weight="0pt" endcap="round" joinstyle="miter" miterlimit="8" on="false" color="#000000" opacity="0"/>
                  <v:fill on="true" color="#000000"/>
                </v:shape>
                <w10:wrap type="square"/>
              </v:group>
            </w:pict>
          </mc:Fallback>
        </mc:AlternateContent>
      </w:r>
      <w:r>
        <w:rPr>
          <w:shd w:val="clear" w:color="auto" w:fill="auto"/>
        </w:rPr>
        <w:t xml:space="preserve">10. </w:t>
      </w:r>
      <w:r>
        <w:t>CLASIFICACIÓN, CATEGORIZACIÓN Y CALIFICACIÓN DEL SUELO</w:t>
      </w:r>
      <w:r>
        <w:rPr>
          <w:shd w:val="clear" w:color="auto" w:fill="auto"/>
        </w:rPr>
        <w:t xml:space="preserve"> </w:t>
      </w:r>
    </w:p>
    <w:p w:rsidR="003B338C" w:rsidRDefault="002C1D00">
      <w:pPr>
        <w:spacing w:line="259" w:lineRule="auto"/>
        <w:ind w:left="-2226" w:right="1717" w:firstLine="0"/>
        <w:jc w:val="right"/>
      </w:pPr>
      <w:r>
        <w:rPr>
          <w:rFonts w:ascii="Calibri" w:eastAsia="Calibri" w:hAnsi="Calibri" w:cs="Calibri"/>
          <w:i w:val="0"/>
          <w:noProof/>
          <w:sz w:val="22"/>
        </w:rPr>
        <mc:AlternateContent>
          <mc:Choice Requires="wpg">
            <w:drawing>
              <wp:anchor distT="0" distB="0" distL="114300" distR="114300" simplePos="0" relativeHeight="251666432" behindDoc="0" locked="0" layoutInCell="1" allowOverlap="1">
                <wp:simplePos x="0" y="0"/>
                <wp:positionH relativeFrom="page">
                  <wp:posOffset>8660871</wp:posOffset>
                </wp:positionH>
                <wp:positionV relativeFrom="page">
                  <wp:posOffset>6764528</wp:posOffset>
                </wp:positionV>
                <wp:extent cx="161330" cy="3547872"/>
                <wp:effectExtent l="0" t="0" r="0" b="0"/>
                <wp:wrapTopAndBottom/>
                <wp:docPr id="410980" name="Group 410980"/>
                <wp:cNvGraphicFramePr/>
                <a:graphic xmlns:a="http://schemas.openxmlformats.org/drawingml/2006/main">
                  <a:graphicData uri="http://schemas.microsoft.com/office/word/2010/wordprocessingGroup">
                    <wpg:wgp>
                      <wpg:cNvGrpSpPr/>
                      <wpg:grpSpPr>
                        <a:xfrm>
                          <a:off x="0" y="0"/>
                          <a:ext cx="161330" cy="3547872"/>
                          <a:chOff x="0" y="0"/>
                          <a:chExt cx="161330" cy="3547872"/>
                        </a:xfrm>
                      </wpg:grpSpPr>
                      <wps:wsp>
                        <wps:cNvPr id="15598" name="Rectangle 15598"/>
                        <wps:cNvSpPr/>
                        <wps:spPr>
                          <a:xfrm rot="-5399999">
                            <a:off x="-2302723" y="1131925"/>
                            <a:ext cx="4718670"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Cód. Validación: 53FS73WJRZAQT29YDQH2DN7NQ | Verificación: https://candelaria.sedelectronica.es/ </w:t>
                              </w:r>
                            </w:p>
                          </w:txbxContent>
                        </wps:txbx>
                        <wps:bodyPr horzOverflow="overflow" vert="horz" lIns="0" tIns="0" rIns="0" bIns="0" rtlCol="0">
                          <a:noAutofit/>
                        </wps:bodyPr>
                      </wps:wsp>
                      <wps:wsp>
                        <wps:cNvPr id="15599" name="Rectangle 15599"/>
                        <wps:cNvSpPr/>
                        <wps:spPr>
                          <a:xfrm rot="-5399999">
                            <a:off x="-2014050" y="1344396"/>
                            <a:ext cx="4293727"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Documento firmado electrónicamente desde la plataforma esPublico Gestiona | Página 6 de 80 </w:t>
                              </w:r>
                            </w:p>
                          </w:txbxContent>
                        </wps:txbx>
                        <wps:bodyPr horzOverflow="overflow" vert="horz" lIns="0" tIns="0" rIns="0" bIns="0" rtlCol="0">
                          <a:noAutofit/>
                        </wps:bodyPr>
                      </wps:wsp>
                    </wpg:wgp>
                  </a:graphicData>
                </a:graphic>
              </wp:anchor>
            </w:drawing>
          </mc:Choice>
          <mc:Fallback xmlns:a="http://schemas.openxmlformats.org/drawingml/2006/main">
            <w:pict>
              <v:group id="Group 410980" style="width:12.7031pt;height:279.36pt;position:absolute;mso-position-horizontal-relative:page;mso-position-horizontal:absolute;margin-left:681.958pt;mso-position-vertical-relative:page;margin-top:532.64pt;" coordsize="1613,35478">
                <v:rect id="Rectangle 15598" style="position:absolute;width:47186;height:1132;left:-23027;top:11319;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53FS73WJRZAQT29YDQH2DN7NQ | Verificación: https://candelaria.sedelectronica.es/ </w:t>
                        </w:r>
                      </w:p>
                    </w:txbxContent>
                  </v:textbox>
                </v:rect>
                <v:rect id="Rectangle 15599" style="position:absolute;width:42937;height:1132;left:-20140;top:1344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6 de 80 </w:t>
                        </w:r>
                      </w:p>
                    </w:txbxContent>
                  </v:textbox>
                </v:rect>
                <w10:wrap type="topAndBottom"/>
              </v:group>
            </w:pict>
          </mc:Fallback>
        </mc:AlternateContent>
      </w:r>
    </w:p>
    <w:p w:rsidR="003B338C" w:rsidRDefault="002C1D00">
      <w:pPr>
        <w:spacing w:before="5" w:after="0" w:line="259" w:lineRule="auto"/>
        <w:ind w:left="0" w:right="0" w:firstLine="0"/>
        <w:jc w:val="left"/>
      </w:pPr>
      <w:r>
        <w:rPr>
          <w:i w:val="0"/>
          <w:sz w:val="24"/>
        </w:rPr>
        <w:t xml:space="preserve"> </w:t>
      </w:r>
      <w:r>
        <w:rPr>
          <w:i w:val="0"/>
          <w:sz w:val="24"/>
        </w:rPr>
        <w:tab/>
      </w:r>
      <w:r>
        <w:rPr>
          <w:rFonts w:ascii="Arial" w:eastAsia="Arial" w:hAnsi="Arial" w:cs="Arial"/>
          <w:i w:val="0"/>
          <w:sz w:val="22"/>
        </w:rPr>
        <w:t xml:space="preserve"> </w:t>
      </w:r>
    </w:p>
    <w:p w:rsidR="003B338C" w:rsidRDefault="002C1D00">
      <w:pPr>
        <w:spacing w:after="0" w:line="259" w:lineRule="auto"/>
        <w:ind w:left="0" w:right="2170" w:firstLine="0"/>
        <w:jc w:val="right"/>
      </w:pPr>
      <w:r>
        <w:rPr>
          <w:rFonts w:ascii="Arial" w:eastAsia="Arial" w:hAnsi="Arial" w:cs="Arial"/>
          <w:i w:val="0"/>
          <w:sz w:val="22"/>
        </w:rPr>
        <w:t xml:space="preserve"> </w:t>
      </w:r>
    </w:p>
    <w:p w:rsidR="003B338C" w:rsidRDefault="002C1D00">
      <w:pPr>
        <w:spacing w:after="0" w:line="259" w:lineRule="auto"/>
        <w:ind w:left="0" w:right="226" w:firstLine="0"/>
        <w:jc w:val="center"/>
      </w:pPr>
      <w:r>
        <w:rPr>
          <w:rFonts w:ascii="Arial" w:eastAsia="Arial" w:hAnsi="Arial" w:cs="Arial"/>
          <w:i w:val="0"/>
          <w:sz w:val="22"/>
        </w:rPr>
        <w:t xml:space="preserve"> </w:t>
      </w:r>
    </w:p>
    <w:p w:rsidR="003B338C" w:rsidRDefault="002C1D00">
      <w:pPr>
        <w:spacing w:after="0" w:line="259" w:lineRule="auto"/>
        <w:ind w:left="0" w:right="226" w:firstLine="0"/>
        <w:jc w:val="center"/>
      </w:pPr>
      <w:r>
        <w:rPr>
          <w:rFonts w:ascii="Arial" w:eastAsia="Arial" w:hAnsi="Arial" w:cs="Arial"/>
          <w:i w:val="0"/>
          <w:sz w:val="22"/>
        </w:rPr>
        <w:t xml:space="preserve"> </w:t>
      </w:r>
    </w:p>
    <w:p w:rsidR="003B338C" w:rsidRDefault="002C1D00">
      <w:pPr>
        <w:spacing w:after="0" w:line="259" w:lineRule="auto"/>
        <w:ind w:left="0" w:right="226" w:firstLine="0"/>
        <w:jc w:val="center"/>
      </w:pPr>
      <w:r>
        <w:rPr>
          <w:rFonts w:ascii="Arial" w:eastAsia="Arial" w:hAnsi="Arial" w:cs="Arial"/>
          <w:i w:val="0"/>
          <w:sz w:val="22"/>
        </w:rPr>
        <w:t xml:space="preserve"> </w:t>
      </w:r>
    </w:p>
    <w:p w:rsidR="003B338C" w:rsidRDefault="002C1D00">
      <w:pPr>
        <w:spacing w:after="0" w:line="259" w:lineRule="auto"/>
        <w:ind w:left="0" w:right="226" w:firstLine="0"/>
        <w:jc w:val="center"/>
      </w:pPr>
      <w:r>
        <w:rPr>
          <w:rFonts w:ascii="Arial" w:eastAsia="Arial" w:hAnsi="Arial" w:cs="Arial"/>
          <w:i w:val="0"/>
          <w:sz w:val="22"/>
        </w:rPr>
        <w:t xml:space="preserve"> </w:t>
      </w:r>
    </w:p>
    <w:p w:rsidR="003B338C" w:rsidRDefault="002C1D00">
      <w:pPr>
        <w:spacing w:after="0" w:line="259" w:lineRule="auto"/>
        <w:ind w:left="0" w:right="226" w:firstLine="0"/>
        <w:jc w:val="center"/>
      </w:pPr>
      <w:r>
        <w:rPr>
          <w:rFonts w:ascii="Arial" w:eastAsia="Arial" w:hAnsi="Arial" w:cs="Arial"/>
          <w:i w:val="0"/>
          <w:sz w:val="22"/>
        </w:rPr>
        <w:t xml:space="preserve"> </w:t>
      </w:r>
    </w:p>
    <w:p w:rsidR="003B338C" w:rsidRDefault="002C1D00">
      <w:pPr>
        <w:spacing w:after="0" w:line="259" w:lineRule="auto"/>
        <w:ind w:left="0" w:right="226" w:firstLine="0"/>
        <w:jc w:val="center"/>
      </w:pPr>
      <w:r>
        <w:rPr>
          <w:rFonts w:ascii="Arial" w:eastAsia="Arial" w:hAnsi="Arial" w:cs="Arial"/>
          <w:i w:val="0"/>
          <w:sz w:val="22"/>
        </w:rPr>
        <w:t xml:space="preserve"> </w:t>
      </w:r>
    </w:p>
    <w:p w:rsidR="003B338C" w:rsidRDefault="002C1D00">
      <w:pPr>
        <w:spacing w:after="0" w:line="259" w:lineRule="auto"/>
        <w:ind w:left="0" w:right="226" w:firstLine="0"/>
        <w:jc w:val="center"/>
      </w:pPr>
      <w:r>
        <w:rPr>
          <w:rFonts w:ascii="Arial" w:eastAsia="Arial" w:hAnsi="Arial" w:cs="Arial"/>
          <w:i w:val="0"/>
          <w:sz w:val="22"/>
        </w:rPr>
        <w:t xml:space="preserve"> </w:t>
      </w:r>
    </w:p>
    <w:p w:rsidR="003B338C" w:rsidRDefault="002C1D00">
      <w:pPr>
        <w:spacing w:after="0" w:line="259" w:lineRule="auto"/>
        <w:ind w:left="0" w:right="226" w:firstLine="0"/>
        <w:jc w:val="center"/>
      </w:pPr>
      <w:r>
        <w:rPr>
          <w:rFonts w:ascii="Arial" w:eastAsia="Arial" w:hAnsi="Arial" w:cs="Arial"/>
          <w:i w:val="0"/>
          <w:sz w:val="22"/>
        </w:rPr>
        <w:t xml:space="preserve"> </w:t>
      </w:r>
    </w:p>
    <w:p w:rsidR="003B338C" w:rsidRDefault="002C1D00">
      <w:pPr>
        <w:spacing w:after="0" w:line="259" w:lineRule="auto"/>
        <w:ind w:left="0" w:right="226" w:firstLine="0"/>
        <w:jc w:val="center"/>
      </w:pPr>
      <w:r>
        <w:rPr>
          <w:rFonts w:ascii="Arial" w:eastAsia="Arial" w:hAnsi="Arial" w:cs="Arial"/>
          <w:i w:val="0"/>
          <w:sz w:val="22"/>
        </w:rPr>
        <w:t xml:space="preserve"> </w:t>
      </w:r>
    </w:p>
    <w:p w:rsidR="003B338C" w:rsidRDefault="002C1D00">
      <w:pPr>
        <w:spacing w:after="0" w:line="259" w:lineRule="auto"/>
        <w:ind w:left="0" w:right="226" w:firstLine="0"/>
        <w:jc w:val="center"/>
      </w:pPr>
      <w:r>
        <w:rPr>
          <w:rFonts w:ascii="Arial" w:eastAsia="Arial" w:hAnsi="Arial" w:cs="Arial"/>
          <w:i w:val="0"/>
          <w:sz w:val="22"/>
        </w:rPr>
        <w:t xml:space="preserve"> </w:t>
      </w:r>
    </w:p>
    <w:p w:rsidR="003B338C" w:rsidRDefault="002C1D00">
      <w:pPr>
        <w:spacing w:after="0" w:line="259" w:lineRule="auto"/>
        <w:ind w:left="0" w:right="226" w:firstLine="0"/>
        <w:jc w:val="center"/>
      </w:pPr>
      <w:r>
        <w:rPr>
          <w:rFonts w:ascii="Arial" w:eastAsia="Arial" w:hAnsi="Arial" w:cs="Arial"/>
          <w:i w:val="0"/>
          <w:sz w:val="22"/>
        </w:rPr>
        <w:t xml:space="preserve"> </w:t>
      </w:r>
    </w:p>
    <w:p w:rsidR="003B338C" w:rsidRDefault="002C1D00">
      <w:pPr>
        <w:spacing w:after="0" w:line="259" w:lineRule="auto"/>
        <w:ind w:left="0" w:right="226" w:firstLine="0"/>
        <w:jc w:val="center"/>
      </w:pPr>
      <w:r>
        <w:rPr>
          <w:rFonts w:ascii="Arial" w:eastAsia="Arial" w:hAnsi="Arial" w:cs="Arial"/>
          <w:i w:val="0"/>
          <w:sz w:val="22"/>
        </w:rPr>
        <w:t xml:space="preserve"> </w:t>
      </w:r>
    </w:p>
    <w:p w:rsidR="003B338C" w:rsidRDefault="002C1D00">
      <w:pPr>
        <w:spacing w:after="8" w:line="259" w:lineRule="auto"/>
        <w:ind w:left="686" w:right="0" w:firstLine="0"/>
        <w:jc w:val="left"/>
      </w:pPr>
      <w:r>
        <w:rPr>
          <w:rFonts w:ascii="Calibri" w:eastAsia="Calibri" w:hAnsi="Calibri" w:cs="Calibri"/>
          <w:i w:val="0"/>
          <w:noProof/>
          <w:sz w:val="22"/>
        </w:rPr>
        <mc:AlternateContent>
          <mc:Choice Requires="wpg">
            <w:drawing>
              <wp:inline distT="0" distB="0" distL="0" distR="0">
                <wp:extent cx="4968245" cy="3236211"/>
                <wp:effectExtent l="0" t="0" r="0" b="0"/>
                <wp:docPr id="424555" name="Group 424555"/>
                <wp:cNvGraphicFramePr/>
                <a:graphic xmlns:a="http://schemas.openxmlformats.org/drawingml/2006/main">
                  <a:graphicData uri="http://schemas.microsoft.com/office/word/2010/wordprocessingGroup">
                    <wpg:wgp>
                      <wpg:cNvGrpSpPr/>
                      <wpg:grpSpPr>
                        <a:xfrm>
                          <a:off x="0" y="0"/>
                          <a:ext cx="4968245" cy="3236211"/>
                          <a:chOff x="0" y="0"/>
                          <a:chExt cx="4968245" cy="3236211"/>
                        </a:xfrm>
                      </wpg:grpSpPr>
                      <wps:wsp>
                        <wps:cNvPr id="17426" name="Rectangle 17426"/>
                        <wps:cNvSpPr/>
                        <wps:spPr>
                          <a:xfrm>
                            <a:off x="2921512" y="348571"/>
                            <a:ext cx="51810"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17427" name="Rectangle 17427"/>
                        <wps:cNvSpPr/>
                        <wps:spPr>
                          <a:xfrm>
                            <a:off x="2921512" y="510114"/>
                            <a:ext cx="51810"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17428" name="Rectangle 17428"/>
                        <wps:cNvSpPr/>
                        <wps:spPr>
                          <a:xfrm>
                            <a:off x="2921512" y="670134"/>
                            <a:ext cx="51810"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17429" name="Rectangle 17429"/>
                        <wps:cNvSpPr/>
                        <wps:spPr>
                          <a:xfrm>
                            <a:off x="2921512" y="830153"/>
                            <a:ext cx="51810" cy="208328"/>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17430" name="Rectangle 17430"/>
                        <wps:cNvSpPr/>
                        <wps:spPr>
                          <a:xfrm>
                            <a:off x="2921512" y="991696"/>
                            <a:ext cx="51810"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17431" name="Rectangle 17431"/>
                        <wps:cNvSpPr/>
                        <wps:spPr>
                          <a:xfrm>
                            <a:off x="2921512" y="1151716"/>
                            <a:ext cx="51810"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17432" name="Rectangle 17432"/>
                        <wps:cNvSpPr/>
                        <wps:spPr>
                          <a:xfrm>
                            <a:off x="2921512" y="1313259"/>
                            <a:ext cx="51810"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17433" name="Rectangle 17433"/>
                        <wps:cNvSpPr/>
                        <wps:spPr>
                          <a:xfrm>
                            <a:off x="2921512" y="1473279"/>
                            <a:ext cx="51810"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17434" name="Rectangle 17434"/>
                        <wps:cNvSpPr/>
                        <wps:spPr>
                          <a:xfrm>
                            <a:off x="2921512" y="1634823"/>
                            <a:ext cx="51810" cy="208330"/>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17435" name="Rectangle 17435"/>
                        <wps:cNvSpPr/>
                        <wps:spPr>
                          <a:xfrm>
                            <a:off x="2921512" y="1794843"/>
                            <a:ext cx="51810"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17436" name="Rectangle 17436"/>
                        <wps:cNvSpPr/>
                        <wps:spPr>
                          <a:xfrm>
                            <a:off x="2921512" y="1954863"/>
                            <a:ext cx="51810"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17437" name="Rectangle 17437"/>
                        <wps:cNvSpPr/>
                        <wps:spPr>
                          <a:xfrm>
                            <a:off x="2921512" y="2116406"/>
                            <a:ext cx="51810"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17438" name="Rectangle 17438"/>
                        <wps:cNvSpPr/>
                        <wps:spPr>
                          <a:xfrm>
                            <a:off x="2921512" y="2276426"/>
                            <a:ext cx="51810"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17439" name="Rectangle 17439"/>
                        <wps:cNvSpPr/>
                        <wps:spPr>
                          <a:xfrm>
                            <a:off x="0" y="2437970"/>
                            <a:ext cx="465301"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17440" name="Rectangle 17440"/>
                        <wps:cNvSpPr/>
                        <wps:spPr>
                          <a:xfrm>
                            <a:off x="0" y="2597989"/>
                            <a:ext cx="51809"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17441" name="Rectangle 17441"/>
                        <wps:cNvSpPr/>
                        <wps:spPr>
                          <a:xfrm>
                            <a:off x="0" y="2758009"/>
                            <a:ext cx="51809"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17442" name="Rectangle 17442"/>
                        <wps:cNvSpPr/>
                        <wps:spPr>
                          <a:xfrm>
                            <a:off x="0" y="2919553"/>
                            <a:ext cx="51809"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17443" name="Rectangle 17443"/>
                        <wps:cNvSpPr/>
                        <wps:spPr>
                          <a:xfrm>
                            <a:off x="0" y="3079572"/>
                            <a:ext cx="4958982"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Plano de Ordenación Detallada Costa de Candelaria nº16 </w:t>
                              </w:r>
                            </w:p>
                          </w:txbxContent>
                        </wps:txbx>
                        <wps:bodyPr horzOverflow="overflow" vert="horz" lIns="0" tIns="0" rIns="0" bIns="0" rtlCol="0">
                          <a:noAutofit/>
                        </wps:bodyPr>
                      </wps:wsp>
                      <pic:pic xmlns:pic="http://schemas.openxmlformats.org/drawingml/2006/picture">
                        <pic:nvPicPr>
                          <pic:cNvPr id="17659" name="Picture 17659"/>
                          <pic:cNvPicPr/>
                        </pic:nvPicPr>
                        <pic:blipFill>
                          <a:blip r:embed="rId13"/>
                          <a:stretch>
                            <a:fillRect/>
                          </a:stretch>
                        </pic:blipFill>
                        <pic:spPr>
                          <a:xfrm>
                            <a:off x="7625" y="0"/>
                            <a:ext cx="4216908" cy="2854452"/>
                          </a:xfrm>
                          <a:prstGeom prst="rect">
                            <a:avLst/>
                          </a:prstGeom>
                        </pic:spPr>
                      </pic:pic>
                      <wps:wsp>
                        <wps:cNvPr id="17660" name="Shape 17660"/>
                        <wps:cNvSpPr/>
                        <wps:spPr>
                          <a:xfrm>
                            <a:off x="2292101" y="908304"/>
                            <a:ext cx="2676144" cy="76200"/>
                          </a:xfrm>
                          <a:custGeom>
                            <a:avLst/>
                            <a:gdLst/>
                            <a:ahLst/>
                            <a:cxnLst/>
                            <a:rect l="0" t="0" r="0" b="0"/>
                            <a:pathLst>
                              <a:path w="2676144" h="76200">
                                <a:moveTo>
                                  <a:pt x="76200" y="0"/>
                                </a:moveTo>
                                <a:lnTo>
                                  <a:pt x="76200" y="33520"/>
                                </a:lnTo>
                                <a:lnTo>
                                  <a:pt x="2676144" y="32004"/>
                                </a:lnTo>
                                <a:lnTo>
                                  <a:pt x="2676144" y="42672"/>
                                </a:lnTo>
                                <a:lnTo>
                                  <a:pt x="76200" y="42672"/>
                                </a:lnTo>
                                <a:lnTo>
                                  <a:pt x="76200" y="76200"/>
                                </a:lnTo>
                                <a:lnTo>
                                  <a:pt x="0" y="38100"/>
                                </a:lnTo>
                                <a:lnTo>
                                  <a:pt x="76200" y="0"/>
                                </a:lnTo>
                                <a:close/>
                              </a:path>
                            </a:pathLst>
                          </a:custGeom>
                          <a:ln w="0" cap="rnd">
                            <a:miter lim="1016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424555" style="width:391.2pt;height:254.82pt;mso-position-horizontal-relative:char;mso-position-vertical-relative:line" coordsize="49682,32362">
                <v:rect id="Rectangle 17426" style="position:absolute;width:518;height:2083;left:29215;top:3485;"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17427" style="position:absolute;width:518;height:2083;left:29215;top:5101;"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17428" style="position:absolute;width:518;height:2083;left:29215;top:6701;"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17429" style="position:absolute;width:518;height:2083;left:29215;top:8301;"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17430" style="position:absolute;width:518;height:2083;left:29215;top:9916;"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17431" style="position:absolute;width:518;height:2083;left:29215;top:11517;"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17432" style="position:absolute;width:518;height:2083;left:29215;top:13132;"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17433" style="position:absolute;width:518;height:2083;left:29215;top:14732;"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17434" style="position:absolute;width:518;height:2083;left:29215;top:16348;"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17435" style="position:absolute;width:518;height:2083;left:29215;top:17948;"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17436" style="position:absolute;width:518;height:2083;left:29215;top:19548;"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17437" style="position:absolute;width:518;height:2083;left:29215;top:21164;"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17438" style="position:absolute;width:518;height:2083;left:29215;top:22764;"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17439" style="position:absolute;width:4653;height:2083;left:0;top:24379;"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17440" style="position:absolute;width:518;height:2083;left:0;top:25979;"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17441" style="position:absolute;width:518;height:2083;left:0;top:27580;"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17442" style="position:absolute;width:518;height:2083;left:0;top:29195;"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17443" style="position:absolute;width:49589;height:2083;left:0;top:30795;" filled="f" stroked="f">
                  <v:textbox inset="0,0,0,0">
                    <w:txbxContent>
                      <w:p>
                        <w:pPr>
                          <w:spacing w:before="0" w:after="160" w:line="259" w:lineRule="auto"/>
                          <w:ind w:left="0" w:right="0" w:firstLine="0"/>
                          <w:jc w:val="left"/>
                        </w:pPr>
                        <w:r>
                          <w:rPr>
                            <w:rFonts w:cs="Arial" w:hAnsi="Arial" w:eastAsia="Arial" w:ascii="Arial"/>
                            <w:i w:val="0"/>
                            <w:sz w:val="22"/>
                          </w:rPr>
                          <w:t xml:space="preserve">   Plano de Ordenación Detallada Costa de Candelaria nº16 </w:t>
                        </w:r>
                      </w:p>
                    </w:txbxContent>
                  </v:textbox>
                </v:rect>
                <v:shape id="Picture 17659" style="position:absolute;width:42169;height:28544;left:76;top:0;" filled="f">
                  <v:imagedata r:id="rId14"/>
                </v:shape>
                <v:shape id="Shape 17660" style="position:absolute;width:26761;height:762;left:22921;top:9083;" coordsize="2676144,76200" path="m76200,0l76200,33520l2676144,32004l2676144,42672l76200,42672l76200,76200l0,38100l76200,0x">
                  <v:stroke weight="0pt" endcap="round" joinstyle="miter" miterlimit="8" on="false" color="#000000" opacity="0"/>
                  <v:fill on="true" color="#000000"/>
                </v:shape>
              </v:group>
            </w:pict>
          </mc:Fallback>
        </mc:AlternateContent>
      </w:r>
    </w:p>
    <w:p w:rsidR="003B338C" w:rsidRDefault="002C1D00">
      <w:pPr>
        <w:spacing w:after="0" w:line="259" w:lineRule="auto"/>
        <w:ind w:left="686" w:right="0" w:firstLine="0"/>
        <w:jc w:val="left"/>
      </w:pPr>
      <w:r>
        <w:rPr>
          <w:rFonts w:ascii="Arial" w:eastAsia="Arial" w:hAnsi="Arial" w:cs="Arial"/>
          <w:i w:val="0"/>
          <w:sz w:val="22"/>
        </w:rPr>
        <w:t xml:space="preserve"> </w:t>
      </w:r>
    </w:p>
    <w:p w:rsidR="003B338C" w:rsidRDefault="002C1D00">
      <w:pPr>
        <w:spacing w:after="0" w:line="259" w:lineRule="auto"/>
        <w:ind w:left="686" w:right="0" w:firstLine="0"/>
        <w:jc w:val="left"/>
      </w:pPr>
      <w:r>
        <w:rPr>
          <w:rFonts w:ascii="Arial" w:eastAsia="Arial" w:hAnsi="Arial" w:cs="Arial"/>
          <w:i w:val="0"/>
          <w:sz w:val="22"/>
        </w:rPr>
        <w:t xml:space="preserve"> </w:t>
      </w:r>
    </w:p>
    <w:p w:rsidR="003B338C" w:rsidRDefault="002C1D00">
      <w:pPr>
        <w:pStyle w:val="Ttulo2"/>
        <w:shd w:val="clear" w:color="auto" w:fill="E7E6E6"/>
        <w:spacing w:after="0"/>
        <w:ind w:left="321"/>
      </w:pPr>
      <w:r>
        <w:rPr>
          <w:shd w:val="clear" w:color="auto" w:fill="auto"/>
        </w:rPr>
        <w:t xml:space="preserve">11. </w:t>
      </w:r>
      <w:r>
        <w:t>COORDENADAS UTM</w:t>
      </w:r>
      <w:r>
        <w:rPr>
          <w:shd w:val="clear" w:color="auto" w:fill="auto"/>
        </w:rPr>
        <w:t xml:space="preserve">                                                                                                       </w:t>
      </w:r>
    </w:p>
    <w:p w:rsidR="003B338C" w:rsidRDefault="002C1D00">
      <w:pPr>
        <w:spacing w:after="0" w:line="259" w:lineRule="auto"/>
        <w:ind w:left="326" w:right="0" w:firstLine="0"/>
        <w:jc w:val="left"/>
      </w:pPr>
      <w:r>
        <w:rPr>
          <w:rFonts w:ascii="Calibri" w:eastAsia="Calibri" w:hAnsi="Calibri" w:cs="Calibri"/>
          <w:i w:val="0"/>
          <w:noProof/>
          <w:sz w:val="22"/>
        </w:rPr>
        <mc:AlternateContent>
          <mc:Choice Requires="wpg">
            <w:drawing>
              <wp:anchor distT="0" distB="0" distL="114300" distR="114300" simplePos="0" relativeHeight="251667456" behindDoc="0" locked="0" layoutInCell="1" allowOverlap="1">
                <wp:simplePos x="0" y="0"/>
                <wp:positionH relativeFrom="page">
                  <wp:posOffset>8660871</wp:posOffset>
                </wp:positionH>
                <wp:positionV relativeFrom="page">
                  <wp:posOffset>6764528</wp:posOffset>
                </wp:positionV>
                <wp:extent cx="161330" cy="3547872"/>
                <wp:effectExtent l="0" t="0" r="0" b="0"/>
                <wp:wrapSquare wrapText="bothSides"/>
                <wp:docPr id="424556" name="Group 424556"/>
                <wp:cNvGraphicFramePr/>
                <a:graphic xmlns:a="http://schemas.openxmlformats.org/drawingml/2006/main">
                  <a:graphicData uri="http://schemas.microsoft.com/office/word/2010/wordprocessingGroup">
                    <wpg:wgp>
                      <wpg:cNvGrpSpPr/>
                      <wpg:grpSpPr>
                        <a:xfrm>
                          <a:off x="0" y="0"/>
                          <a:ext cx="161330" cy="3547872"/>
                          <a:chOff x="0" y="0"/>
                          <a:chExt cx="161330" cy="3547872"/>
                        </a:xfrm>
                      </wpg:grpSpPr>
                      <wps:wsp>
                        <wps:cNvPr id="17663" name="Rectangle 17663"/>
                        <wps:cNvSpPr/>
                        <wps:spPr>
                          <a:xfrm rot="-5399999">
                            <a:off x="-2302723" y="1131925"/>
                            <a:ext cx="4718670"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Cód. Validación: 53FS73WJRZAQT29YDQH2DN7NQ | Verificación: https://candelaria.sedelectronica.es/ </w:t>
                              </w:r>
                            </w:p>
                          </w:txbxContent>
                        </wps:txbx>
                        <wps:bodyPr horzOverflow="overflow" vert="horz" lIns="0" tIns="0" rIns="0" bIns="0" rtlCol="0">
                          <a:noAutofit/>
                        </wps:bodyPr>
                      </wps:wsp>
                      <wps:wsp>
                        <wps:cNvPr id="17664" name="Rectangle 17664"/>
                        <wps:cNvSpPr/>
                        <wps:spPr>
                          <a:xfrm rot="-5399999">
                            <a:off x="-2014050" y="1344396"/>
                            <a:ext cx="4293727"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Documento firmado electrónicamente desde la plataforma esPublico Gestiona | Página 7 de 80 </w:t>
                              </w:r>
                            </w:p>
                          </w:txbxContent>
                        </wps:txbx>
                        <wps:bodyPr horzOverflow="overflow" vert="horz" lIns="0" tIns="0" rIns="0" bIns="0" rtlCol="0">
                          <a:noAutofit/>
                        </wps:bodyPr>
                      </wps:wsp>
                    </wpg:wgp>
                  </a:graphicData>
                </a:graphic>
              </wp:anchor>
            </w:drawing>
          </mc:Choice>
          <mc:Fallback xmlns:a="http://schemas.openxmlformats.org/drawingml/2006/main">
            <w:pict>
              <v:group id="Group 424556" style="width:12.7031pt;height:279.36pt;position:absolute;mso-position-horizontal-relative:page;mso-position-horizontal:absolute;margin-left:681.958pt;mso-position-vertical-relative:page;margin-top:532.64pt;" coordsize="1613,35478">
                <v:rect id="Rectangle 17663" style="position:absolute;width:47186;height:1132;left:-23027;top:11319;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53FS73WJRZAQT29YDQH2DN7NQ | Verificación: https://candelaria.sedelectronica.es/ </w:t>
                        </w:r>
                      </w:p>
                    </w:txbxContent>
                  </v:textbox>
                </v:rect>
                <v:rect id="Rectangle 17664" style="position:absolute;width:42937;height:1132;left:-20140;top:1344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7 de 80 </w:t>
                        </w:r>
                      </w:p>
                    </w:txbxContent>
                  </v:textbox>
                </v:rect>
                <w10:wrap type="square"/>
              </v:group>
            </w:pict>
          </mc:Fallback>
        </mc:AlternateContent>
      </w:r>
      <w:r>
        <w:rPr>
          <w:rFonts w:ascii="Arial" w:eastAsia="Arial" w:hAnsi="Arial" w:cs="Arial"/>
          <w:i w:val="0"/>
          <w:sz w:val="22"/>
        </w:rPr>
        <w:t xml:space="preserve"> </w:t>
      </w:r>
    </w:p>
    <w:tbl>
      <w:tblPr>
        <w:tblStyle w:val="TableGrid"/>
        <w:tblW w:w="8774" w:type="dxa"/>
        <w:tblInd w:w="338" w:type="dxa"/>
        <w:tblCellMar>
          <w:top w:w="34" w:type="dxa"/>
          <w:left w:w="115" w:type="dxa"/>
          <w:bottom w:w="0" w:type="dxa"/>
          <w:right w:w="115" w:type="dxa"/>
        </w:tblCellMar>
        <w:tblLook w:val="04A0" w:firstRow="1" w:lastRow="0" w:firstColumn="1" w:lastColumn="0" w:noHBand="0" w:noVBand="1"/>
      </w:tblPr>
      <w:tblGrid>
        <w:gridCol w:w="1548"/>
        <w:gridCol w:w="3542"/>
        <w:gridCol w:w="3684"/>
      </w:tblGrid>
      <w:tr w:rsidR="003B338C">
        <w:trPr>
          <w:trHeight w:val="312"/>
        </w:trPr>
        <w:tc>
          <w:tcPr>
            <w:tcW w:w="8774" w:type="dxa"/>
            <w:gridSpan w:val="3"/>
            <w:tcBorders>
              <w:top w:val="single" w:sz="8" w:space="0" w:color="000000"/>
              <w:left w:val="single" w:sz="8" w:space="0" w:color="000000"/>
              <w:bottom w:val="single" w:sz="4" w:space="0" w:color="000000"/>
              <w:right w:val="single" w:sz="8" w:space="0" w:color="000000"/>
            </w:tcBorders>
            <w:shd w:val="clear" w:color="auto" w:fill="D9D9D9"/>
          </w:tcPr>
          <w:p w:rsidR="003B338C" w:rsidRDefault="002C1D00">
            <w:pPr>
              <w:spacing w:after="0" w:line="259" w:lineRule="auto"/>
              <w:ind w:left="0" w:right="4" w:firstLine="0"/>
              <w:jc w:val="center"/>
            </w:pPr>
            <w:r>
              <w:rPr>
                <w:rFonts w:ascii="Arial" w:eastAsia="Arial" w:hAnsi="Arial" w:cs="Arial"/>
                <w:i w:val="0"/>
                <w:sz w:val="22"/>
              </w:rPr>
              <w:t xml:space="preserve">PARCELA 36 MANZANA XI POLÍGONO INDUSTRIAL DE GÜÍMAR </w:t>
            </w:r>
          </w:p>
        </w:tc>
      </w:tr>
      <w:tr w:rsidR="003B338C">
        <w:trPr>
          <w:trHeight w:val="330"/>
        </w:trPr>
        <w:tc>
          <w:tcPr>
            <w:tcW w:w="1548" w:type="dxa"/>
            <w:tcBorders>
              <w:top w:val="single" w:sz="4" w:space="0" w:color="000000"/>
              <w:left w:val="single" w:sz="8" w:space="0" w:color="000000"/>
              <w:bottom w:val="single" w:sz="8" w:space="0" w:color="000000"/>
              <w:right w:val="single" w:sz="4" w:space="0" w:color="000000"/>
            </w:tcBorders>
          </w:tcPr>
          <w:p w:rsidR="003B338C" w:rsidRDefault="002C1D00">
            <w:pPr>
              <w:spacing w:after="0" w:line="259" w:lineRule="auto"/>
              <w:ind w:left="0" w:right="2" w:firstLine="0"/>
              <w:jc w:val="center"/>
            </w:pPr>
            <w:r>
              <w:rPr>
                <w:rFonts w:ascii="Arial" w:eastAsia="Arial" w:hAnsi="Arial" w:cs="Arial"/>
                <w:i w:val="0"/>
                <w:sz w:val="22"/>
              </w:rPr>
              <w:t xml:space="preserve">Punto </w:t>
            </w:r>
          </w:p>
        </w:tc>
        <w:tc>
          <w:tcPr>
            <w:tcW w:w="7226" w:type="dxa"/>
            <w:gridSpan w:val="2"/>
            <w:tcBorders>
              <w:top w:val="single" w:sz="4" w:space="0" w:color="000000"/>
              <w:left w:val="single" w:sz="4" w:space="0" w:color="000000"/>
              <w:bottom w:val="single" w:sz="8" w:space="0" w:color="000000"/>
              <w:right w:val="single" w:sz="8" w:space="0" w:color="000000"/>
            </w:tcBorders>
          </w:tcPr>
          <w:p w:rsidR="003B338C" w:rsidRDefault="002C1D00">
            <w:pPr>
              <w:spacing w:after="0" w:line="259" w:lineRule="auto"/>
              <w:ind w:left="6" w:right="0" w:firstLine="0"/>
              <w:jc w:val="center"/>
            </w:pPr>
            <w:r>
              <w:rPr>
                <w:rFonts w:ascii="Arial" w:eastAsia="Arial" w:hAnsi="Arial" w:cs="Arial"/>
                <w:i w:val="0"/>
                <w:sz w:val="22"/>
              </w:rPr>
              <w:t xml:space="preserve">Coordenadas UTM </w:t>
            </w:r>
          </w:p>
        </w:tc>
      </w:tr>
      <w:tr w:rsidR="003B338C">
        <w:trPr>
          <w:trHeight w:val="314"/>
        </w:trPr>
        <w:tc>
          <w:tcPr>
            <w:tcW w:w="1548" w:type="dxa"/>
            <w:tcBorders>
              <w:top w:val="single" w:sz="8" w:space="0" w:color="000000"/>
              <w:left w:val="single" w:sz="4" w:space="0" w:color="000000"/>
              <w:bottom w:val="single" w:sz="4" w:space="0" w:color="000000"/>
              <w:right w:val="single" w:sz="4" w:space="0" w:color="000000"/>
            </w:tcBorders>
          </w:tcPr>
          <w:p w:rsidR="003B338C" w:rsidRDefault="002C1D00">
            <w:pPr>
              <w:spacing w:after="0" w:line="259" w:lineRule="auto"/>
              <w:ind w:left="0" w:right="3" w:firstLine="0"/>
              <w:jc w:val="center"/>
            </w:pPr>
            <w:r>
              <w:rPr>
                <w:rFonts w:ascii="Arial" w:eastAsia="Arial" w:hAnsi="Arial" w:cs="Arial"/>
                <w:i w:val="0"/>
                <w:sz w:val="22"/>
              </w:rPr>
              <w:t xml:space="preserve">Nº </w:t>
            </w:r>
          </w:p>
        </w:tc>
        <w:tc>
          <w:tcPr>
            <w:tcW w:w="3542" w:type="dxa"/>
            <w:tcBorders>
              <w:top w:val="single" w:sz="8" w:space="0" w:color="000000"/>
              <w:left w:val="single" w:sz="4" w:space="0" w:color="000000"/>
              <w:bottom w:val="single" w:sz="4" w:space="0" w:color="000000"/>
              <w:right w:val="single" w:sz="4" w:space="0" w:color="000000"/>
            </w:tcBorders>
          </w:tcPr>
          <w:p w:rsidR="003B338C" w:rsidRDefault="002C1D00">
            <w:pPr>
              <w:spacing w:after="0" w:line="259" w:lineRule="auto"/>
              <w:ind w:left="0" w:right="2" w:firstLine="0"/>
              <w:jc w:val="center"/>
            </w:pPr>
            <w:r>
              <w:rPr>
                <w:rFonts w:ascii="Arial" w:eastAsia="Arial" w:hAnsi="Arial" w:cs="Arial"/>
                <w:i w:val="0"/>
                <w:sz w:val="22"/>
              </w:rPr>
              <w:t xml:space="preserve">X </w:t>
            </w:r>
          </w:p>
        </w:tc>
        <w:tc>
          <w:tcPr>
            <w:tcW w:w="3684" w:type="dxa"/>
            <w:tcBorders>
              <w:top w:val="single" w:sz="8" w:space="0" w:color="000000"/>
              <w:left w:val="single" w:sz="4" w:space="0" w:color="000000"/>
              <w:bottom w:val="single" w:sz="4" w:space="0" w:color="000000"/>
              <w:right w:val="single" w:sz="4" w:space="0" w:color="000000"/>
            </w:tcBorders>
          </w:tcPr>
          <w:p w:rsidR="003B338C" w:rsidRDefault="002C1D00">
            <w:pPr>
              <w:spacing w:after="0" w:line="259" w:lineRule="auto"/>
              <w:ind w:left="1" w:right="0" w:firstLine="0"/>
              <w:jc w:val="center"/>
            </w:pPr>
            <w:r>
              <w:rPr>
                <w:rFonts w:ascii="Arial" w:eastAsia="Arial" w:hAnsi="Arial" w:cs="Arial"/>
                <w:i w:val="0"/>
                <w:sz w:val="22"/>
              </w:rPr>
              <w:t xml:space="preserve">Y </w:t>
            </w:r>
          </w:p>
        </w:tc>
      </w:tr>
      <w:tr w:rsidR="003B338C">
        <w:trPr>
          <w:trHeight w:val="310"/>
        </w:trPr>
        <w:tc>
          <w:tcPr>
            <w:tcW w:w="1548"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5" w:firstLine="0"/>
              <w:jc w:val="center"/>
            </w:pPr>
            <w:r>
              <w:rPr>
                <w:rFonts w:ascii="Arial" w:eastAsia="Arial" w:hAnsi="Arial" w:cs="Arial"/>
                <w:i w:val="0"/>
                <w:sz w:val="22"/>
              </w:rPr>
              <w:t xml:space="preserve">1 </w:t>
            </w:r>
          </w:p>
        </w:tc>
        <w:tc>
          <w:tcPr>
            <w:tcW w:w="3542"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0" w:firstLine="0"/>
              <w:jc w:val="center"/>
            </w:pPr>
            <w:r>
              <w:rPr>
                <w:rFonts w:ascii="Arial" w:eastAsia="Arial" w:hAnsi="Arial" w:cs="Arial"/>
                <w:i w:val="0"/>
                <w:sz w:val="22"/>
              </w:rPr>
              <w:t xml:space="preserve">365790.8400 </w:t>
            </w:r>
          </w:p>
        </w:tc>
        <w:tc>
          <w:tcPr>
            <w:tcW w:w="3684"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5" w:right="0" w:firstLine="0"/>
              <w:jc w:val="center"/>
            </w:pPr>
            <w:r>
              <w:rPr>
                <w:rFonts w:ascii="Arial" w:eastAsia="Arial" w:hAnsi="Arial" w:cs="Arial"/>
                <w:i w:val="0"/>
                <w:sz w:val="22"/>
              </w:rPr>
              <w:t xml:space="preserve">3135692.6485 </w:t>
            </w:r>
          </w:p>
        </w:tc>
      </w:tr>
      <w:tr w:rsidR="003B338C">
        <w:trPr>
          <w:trHeight w:val="312"/>
        </w:trPr>
        <w:tc>
          <w:tcPr>
            <w:tcW w:w="1548"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5" w:firstLine="0"/>
              <w:jc w:val="center"/>
            </w:pPr>
            <w:r>
              <w:rPr>
                <w:rFonts w:ascii="Arial" w:eastAsia="Arial" w:hAnsi="Arial" w:cs="Arial"/>
                <w:i w:val="0"/>
                <w:sz w:val="22"/>
              </w:rPr>
              <w:t xml:space="preserve">2 </w:t>
            </w:r>
          </w:p>
        </w:tc>
        <w:tc>
          <w:tcPr>
            <w:tcW w:w="3542"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0" w:firstLine="0"/>
              <w:jc w:val="center"/>
            </w:pPr>
            <w:r>
              <w:rPr>
                <w:rFonts w:ascii="Arial" w:eastAsia="Arial" w:hAnsi="Arial" w:cs="Arial"/>
                <w:i w:val="0"/>
                <w:sz w:val="22"/>
              </w:rPr>
              <w:t xml:space="preserve">365788.7229 </w:t>
            </w:r>
          </w:p>
        </w:tc>
        <w:tc>
          <w:tcPr>
            <w:tcW w:w="3684"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5" w:right="0" w:firstLine="0"/>
              <w:jc w:val="center"/>
            </w:pPr>
            <w:r>
              <w:rPr>
                <w:rFonts w:ascii="Arial" w:eastAsia="Arial" w:hAnsi="Arial" w:cs="Arial"/>
                <w:i w:val="0"/>
                <w:sz w:val="22"/>
              </w:rPr>
              <w:t xml:space="preserve">3135660.3835 </w:t>
            </w:r>
          </w:p>
        </w:tc>
      </w:tr>
      <w:tr w:rsidR="003B338C">
        <w:trPr>
          <w:trHeight w:val="310"/>
        </w:trPr>
        <w:tc>
          <w:tcPr>
            <w:tcW w:w="1548"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5" w:firstLine="0"/>
              <w:jc w:val="center"/>
            </w:pPr>
            <w:r>
              <w:rPr>
                <w:rFonts w:ascii="Arial" w:eastAsia="Arial" w:hAnsi="Arial" w:cs="Arial"/>
                <w:i w:val="0"/>
                <w:sz w:val="22"/>
              </w:rPr>
              <w:t xml:space="preserve">3 </w:t>
            </w:r>
          </w:p>
        </w:tc>
        <w:tc>
          <w:tcPr>
            <w:tcW w:w="3542"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0" w:firstLine="0"/>
              <w:jc w:val="center"/>
            </w:pPr>
            <w:r>
              <w:rPr>
                <w:rFonts w:ascii="Arial" w:eastAsia="Arial" w:hAnsi="Arial" w:cs="Arial"/>
                <w:i w:val="0"/>
                <w:sz w:val="22"/>
              </w:rPr>
              <w:t xml:space="preserve">365788.1804 </w:t>
            </w:r>
          </w:p>
        </w:tc>
        <w:tc>
          <w:tcPr>
            <w:tcW w:w="3684"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5" w:right="0" w:firstLine="0"/>
              <w:jc w:val="center"/>
            </w:pPr>
            <w:r>
              <w:rPr>
                <w:rFonts w:ascii="Arial" w:eastAsia="Arial" w:hAnsi="Arial" w:cs="Arial"/>
                <w:i w:val="0"/>
                <w:sz w:val="22"/>
              </w:rPr>
              <w:t xml:space="preserve">3135651.2689 </w:t>
            </w:r>
          </w:p>
        </w:tc>
      </w:tr>
      <w:tr w:rsidR="003B338C">
        <w:trPr>
          <w:trHeight w:val="310"/>
        </w:trPr>
        <w:tc>
          <w:tcPr>
            <w:tcW w:w="1548"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5" w:firstLine="0"/>
              <w:jc w:val="center"/>
            </w:pPr>
            <w:r>
              <w:rPr>
                <w:rFonts w:ascii="Arial" w:eastAsia="Arial" w:hAnsi="Arial" w:cs="Arial"/>
                <w:i w:val="0"/>
                <w:sz w:val="22"/>
              </w:rPr>
              <w:t xml:space="preserve">4 </w:t>
            </w:r>
          </w:p>
        </w:tc>
        <w:tc>
          <w:tcPr>
            <w:tcW w:w="3542"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0" w:firstLine="0"/>
              <w:jc w:val="center"/>
            </w:pPr>
            <w:r>
              <w:rPr>
                <w:rFonts w:ascii="Arial" w:eastAsia="Arial" w:hAnsi="Arial" w:cs="Arial"/>
                <w:i w:val="0"/>
                <w:sz w:val="22"/>
              </w:rPr>
              <w:t xml:space="preserve">365814.1660 </w:t>
            </w:r>
          </w:p>
        </w:tc>
        <w:tc>
          <w:tcPr>
            <w:tcW w:w="3684"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5" w:right="0" w:firstLine="0"/>
              <w:jc w:val="center"/>
            </w:pPr>
            <w:r>
              <w:rPr>
                <w:rFonts w:ascii="Arial" w:eastAsia="Arial" w:hAnsi="Arial" w:cs="Arial"/>
                <w:i w:val="0"/>
                <w:sz w:val="22"/>
              </w:rPr>
              <w:t xml:space="preserve">3135649.6859 </w:t>
            </w:r>
          </w:p>
        </w:tc>
      </w:tr>
      <w:tr w:rsidR="003B338C">
        <w:trPr>
          <w:trHeight w:val="310"/>
        </w:trPr>
        <w:tc>
          <w:tcPr>
            <w:tcW w:w="1548"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5" w:firstLine="0"/>
              <w:jc w:val="center"/>
            </w:pPr>
            <w:r>
              <w:rPr>
                <w:rFonts w:ascii="Arial" w:eastAsia="Arial" w:hAnsi="Arial" w:cs="Arial"/>
                <w:i w:val="0"/>
                <w:sz w:val="22"/>
              </w:rPr>
              <w:t xml:space="preserve">5 </w:t>
            </w:r>
          </w:p>
        </w:tc>
        <w:tc>
          <w:tcPr>
            <w:tcW w:w="3542"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0" w:firstLine="0"/>
              <w:jc w:val="center"/>
            </w:pPr>
            <w:r>
              <w:rPr>
                <w:rFonts w:ascii="Arial" w:eastAsia="Arial" w:hAnsi="Arial" w:cs="Arial"/>
                <w:i w:val="0"/>
                <w:sz w:val="22"/>
              </w:rPr>
              <w:t xml:space="preserve">365810.0358 </w:t>
            </w:r>
          </w:p>
        </w:tc>
        <w:tc>
          <w:tcPr>
            <w:tcW w:w="3684"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5" w:right="0" w:firstLine="0"/>
              <w:jc w:val="center"/>
            </w:pPr>
            <w:r>
              <w:rPr>
                <w:rFonts w:ascii="Arial" w:eastAsia="Arial" w:hAnsi="Arial" w:cs="Arial"/>
                <w:i w:val="0"/>
                <w:sz w:val="22"/>
              </w:rPr>
              <w:t xml:space="preserve">3135673.7457 </w:t>
            </w:r>
          </w:p>
        </w:tc>
      </w:tr>
      <w:tr w:rsidR="003B338C">
        <w:trPr>
          <w:trHeight w:val="310"/>
        </w:trPr>
        <w:tc>
          <w:tcPr>
            <w:tcW w:w="1548"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5" w:firstLine="0"/>
              <w:jc w:val="center"/>
            </w:pPr>
            <w:r>
              <w:rPr>
                <w:rFonts w:ascii="Arial" w:eastAsia="Arial" w:hAnsi="Arial" w:cs="Arial"/>
                <w:i w:val="0"/>
                <w:sz w:val="22"/>
              </w:rPr>
              <w:t xml:space="preserve">6 </w:t>
            </w:r>
          </w:p>
        </w:tc>
        <w:tc>
          <w:tcPr>
            <w:tcW w:w="3542"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0" w:firstLine="0"/>
              <w:jc w:val="center"/>
            </w:pPr>
            <w:r>
              <w:rPr>
                <w:rFonts w:ascii="Arial" w:eastAsia="Arial" w:hAnsi="Arial" w:cs="Arial"/>
                <w:i w:val="0"/>
                <w:sz w:val="22"/>
              </w:rPr>
              <w:t xml:space="preserve">365807.6805 </w:t>
            </w:r>
          </w:p>
        </w:tc>
        <w:tc>
          <w:tcPr>
            <w:tcW w:w="3684"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5" w:right="0" w:firstLine="0"/>
              <w:jc w:val="center"/>
            </w:pPr>
            <w:r>
              <w:rPr>
                <w:rFonts w:ascii="Arial" w:eastAsia="Arial" w:hAnsi="Arial" w:cs="Arial"/>
                <w:i w:val="0"/>
                <w:sz w:val="22"/>
              </w:rPr>
              <w:t xml:space="preserve">3135674.4462 </w:t>
            </w:r>
          </w:p>
        </w:tc>
      </w:tr>
      <w:tr w:rsidR="003B338C">
        <w:trPr>
          <w:trHeight w:val="310"/>
        </w:trPr>
        <w:tc>
          <w:tcPr>
            <w:tcW w:w="1548"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5" w:firstLine="0"/>
              <w:jc w:val="center"/>
            </w:pPr>
            <w:r>
              <w:rPr>
                <w:rFonts w:ascii="Arial" w:eastAsia="Arial" w:hAnsi="Arial" w:cs="Arial"/>
                <w:i w:val="0"/>
                <w:sz w:val="22"/>
              </w:rPr>
              <w:t xml:space="preserve">7 </w:t>
            </w:r>
          </w:p>
        </w:tc>
        <w:tc>
          <w:tcPr>
            <w:tcW w:w="3542"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0" w:firstLine="0"/>
              <w:jc w:val="center"/>
            </w:pPr>
            <w:r>
              <w:rPr>
                <w:rFonts w:ascii="Arial" w:eastAsia="Arial" w:hAnsi="Arial" w:cs="Arial"/>
                <w:i w:val="0"/>
                <w:sz w:val="22"/>
              </w:rPr>
              <w:t xml:space="preserve">365807.2141 </w:t>
            </w:r>
          </w:p>
        </w:tc>
        <w:tc>
          <w:tcPr>
            <w:tcW w:w="3684"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5" w:right="0" w:firstLine="0"/>
              <w:jc w:val="center"/>
            </w:pPr>
            <w:r>
              <w:rPr>
                <w:rFonts w:ascii="Arial" w:eastAsia="Arial" w:hAnsi="Arial" w:cs="Arial"/>
                <w:i w:val="0"/>
                <w:sz w:val="22"/>
              </w:rPr>
              <w:t xml:space="preserve">3135677.9729 </w:t>
            </w:r>
          </w:p>
        </w:tc>
      </w:tr>
      <w:tr w:rsidR="003B338C">
        <w:trPr>
          <w:trHeight w:val="312"/>
        </w:trPr>
        <w:tc>
          <w:tcPr>
            <w:tcW w:w="1548"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5" w:firstLine="0"/>
              <w:jc w:val="center"/>
            </w:pPr>
            <w:r>
              <w:rPr>
                <w:rFonts w:ascii="Arial" w:eastAsia="Arial" w:hAnsi="Arial" w:cs="Arial"/>
                <w:i w:val="0"/>
                <w:sz w:val="22"/>
              </w:rPr>
              <w:t xml:space="preserve">8 </w:t>
            </w:r>
          </w:p>
        </w:tc>
        <w:tc>
          <w:tcPr>
            <w:tcW w:w="3542"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0" w:firstLine="0"/>
              <w:jc w:val="center"/>
            </w:pPr>
            <w:r>
              <w:rPr>
                <w:rFonts w:ascii="Arial" w:eastAsia="Arial" w:hAnsi="Arial" w:cs="Arial"/>
                <w:i w:val="0"/>
                <w:sz w:val="22"/>
              </w:rPr>
              <w:t xml:space="preserve">365806.9164 </w:t>
            </w:r>
          </w:p>
        </w:tc>
        <w:tc>
          <w:tcPr>
            <w:tcW w:w="3684"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5" w:right="0" w:firstLine="0"/>
              <w:jc w:val="center"/>
            </w:pPr>
            <w:r>
              <w:rPr>
                <w:rFonts w:ascii="Arial" w:eastAsia="Arial" w:hAnsi="Arial" w:cs="Arial"/>
                <w:i w:val="0"/>
                <w:sz w:val="22"/>
              </w:rPr>
              <w:t xml:space="preserve">3135681.5475 </w:t>
            </w:r>
          </w:p>
        </w:tc>
      </w:tr>
      <w:tr w:rsidR="003B338C">
        <w:trPr>
          <w:trHeight w:val="310"/>
        </w:trPr>
        <w:tc>
          <w:tcPr>
            <w:tcW w:w="1548"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5" w:firstLine="0"/>
              <w:jc w:val="center"/>
            </w:pPr>
            <w:r>
              <w:rPr>
                <w:rFonts w:ascii="Arial" w:eastAsia="Arial" w:hAnsi="Arial" w:cs="Arial"/>
                <w:i w:val="0"/>
                <w:sz w:val="22"/>
              </w:rPr>
              <w:t xml:space="preserve">9 </w:t>
            </w:r>
          </w:p>
        </w:tc>
        <w:tc>
          <w:tcPr>
            <w:tcW w:w="3542"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0" w:firstLine="0"/>
              <w:jc w:val="center"/>
            </w:pPr>
            <w:r>
              <w:rPr>
                <w:rFonts w:ascii="Arial" w:eastAsia="Arial" w:hAnsi="Arial" w:cs="Arial"/>
                <w:i w:val="0"/>
                <w:sz w:val="22"/>
              </w:rPr>
              <w:t xml:space="preserve">365806.5993 </w:t>
            </w:r>
          </w:p>
        </w:tc>
        <w:tc>
          <w:tcPr>
            <w:tcW w:w="3684"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5" w:right="0" w:firstLine="0"/>
              <w:jc w:val="center"/>
            </w:pPr>
            <w:r>
              <w:rPr>
                <w:rFonts w:ascii="Arial" w:eastAsia="Arial" w:hAnsi="Arial" w:cs="Arial"/>
                <w:i w:val="0"/>
                <w:sz w:val="22"/>
              </w:rPr>
              <w:t xml:space="preserve">3135684.9475 </w:t>
            </w:r>
          </w:p>
        </w:tc>
      </w:tr>
      <w:tr w:rsidR="003B338C">
        <w:trPr>
          <w:trHeight w:val="310"/>
        </w:trPr>
        <w:tc>
          <w:tcPr>
            <w:tcW w:w="1548"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2" w:firstLine="0"/>
              <w:jc w:val="center"/>
            </w:pPr>
            <w:r>
              <w:rPr>
                <w:rFonts w:ascii="Arial" w:eastAsia="Arial" w:hAnsi="Arial" w:cs="Arial"/>
                <w:i w:val="0"/>
                <w:sz w:val="22"/>
              </w:rPr>
              <w:t xml:space="preserve">10 </w:t>
            </w:r>
          </w:p>
        </w:tc>
        <w:tc>
          <w:tcPr>
            <w:tcW w:w="3542"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0" w:firstLine="0"/>
              <w:jc w:val="center"/>
            </w:pPr>
            <w:r>
              <w:rPr>
                <w:rFonts w:ascii="Arial" w:eastAsia="Arial" w:hAnsi="Arial" w:cs="Arial"/>
                <w:i w:val="0"/>
                <w:sz w:val="22"/>
              </w:rPr>
              <w:t xml:space="preserve">365806.8875 </w:t>
            </w:r>
          </w:p>
        </w:tc>
        <w:tc>
          <w:tcPr>
            <w:tcW w:w="3684"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5" w:right="0" w:firstLine="0"/>
              <w:jc w:val="center"/>
            </w:pPr>
            <w:r>
              <w:rPr>
                <w:rFonts w:ascii="Arial" w:eastAsia="Arial" w:hAnsi="Arial" w:cs="Arial"/>
                <w:i w:val="0"/>
                <w:sz w:val="22"/>
              </w:rPr>
              <w:t xml:space="preserve">3135685.8910 </w:t>
            </w:r>
          </w:p>
        </w:tc>
      </w:tr>
      <w:tr w:rsidR="003B338C">
        <w:trPr>
          <w:trHeight w:val="310"/>
        </w:trPr>
        <w:tc>
          <w:tcPr>
            <w:tcW w:w="1548"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2" w:firstLine="0"/>
              <w:jc w:val="center"/>
            </w:pPr>
            <w:r>
              <w:rPr>
                <w:rFonts w:ascii="Arial" w:eastAsia="Arial" w:hAnsi="Arial" w:cs="Arial"/>
                <w:i w:val="0"/>
                <w:sz w:val="22"/>
              </w:rPr>
              <w:t xml:space="preserve">11 </w:t>
            </w:r>
          </w:p>
        </w:tc>
        <w:tc>
          <w:tcPr>
            <w:tcW w:w="3542"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0" w:firstLine="0"/>
              <w:jc w:val="center"/>
            </w:pPr>
            <w:r>
              <w:rPr>
                <w:rFonts w:ascii="Arial" w:eastAsia="Arial" w:hAnsi="Arial" w:cs="Arial"/>
                <w:i w:val="0"/>
                <w:sz w:val="22"/>
              </w:rPr>
              <w:t xml:space="preserve">365807.1906 </w:t>
            </w:r>
          </w:p>
        </w:tc>
        <w:tc>
          <w:tcPr>
            <w:tcW w:w="3684"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5" w:right="0" w:firstLine="0"/>
              <w:jc w:val="center"/>
            </w:pPr>
            <w:r>
              <w:rPr>
                <w:rFonts w:ascii="Arial" w:eastAsia="Arial" w:hAnsi="Arial" w:cs="Arial"/>
                <w:i w:val="0"/>
                <w:sz w:val="22"/>
              </w:rPr>
              <w:t xml:space="preserve">3135690.0194 </w:t>
            </w:r>
          </w:p>
        </w:tc>
      </w:tr>
      <w:tr w:rsidR="003B338C">
        <w:trPr>
          <w:trHeight w:val="310"/>
        </w:trPr>
        <w:tc>
          <w:tcPr>
            <w:tcW w:w="1548"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2" w:firstLine="0"/>
              <w:jc w:val="center"/>
            </w:pPr>
            <w:r>
              <w:rPr>
                <w:rFonts w:ascii="Arial" w:eastAsia="Arial" w:hAnsi="Arial" w:cs="Arial"/>
                <w:i w:val="0"/>
                <w:sz w:val="22"/>
              </w:rPr>
              <w:t xml:space="preserve">12 </w:t>
            </w:r>
          </w:p>
        </w:tc>
        <w:tc>
          <w:tcPr>
            <w:tcW w:w="3542"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0" w:firstLine="0"/>
              <w:jc w:val="center"/>
            </w:pPr>
            <w:r>
              <w:rPr>
                <w:rFonts w:ascii="Arial" w:eastAsia="Arial" w:hAnsi="Arial" w:cs="Arial"/>
                <w:i w:val="0"/>
                <w:sz w:val="22"/>
              </w:rPr>
              <w:t xml:space="preserve">365806.9453 </w:t>
            </w:r>
          </w:p>
        </w:tc>
        <w:tc>
          <w:tcPr>
            <w:tcW w:w="3684"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5" w:right="0" w:firstLine="0"/>
              <w:jc w:val="center"/>
            </w:pPr>
            <w:r>
              <w:rPr>
                <w:rFonts w:ascii="Arial" w:eastAsia="Arial" w:hAnsi="Arial" w:cs="Arial"/>
                <w:i w:val="0"/>
                <w:sz w:val="22"/>
              </w:rPr>
              <w:t xml:space="preserve">3135691.6466 </w:t>
            </w:r>
          </w:p>
        </w:tc>
      </w:tr>
      <w:tr w:rsidR="003B338C">
        <w:trPr>
          <w:trHeight w:val="312"/>
        </w:trPr>
        <w:tc>
          <w:tcPr>
            <w:tcW w:w="1548"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5" w:firstLine="0"/>
              <w:jc w:val="center"/>
            </w:pPr>
            <w:r>
              <w:rPr>
                <w:rFonts w:ascii="Arial" w:eastAsia="Arial" w:hAnsi="Arial" w:cs="Arial"/>
                <w:i w:val="0"/>
                <w:sz w:val="22"/>
              </w:rPr>
              <w:t xml:space="preserve">1 </w:t>
            </w:r>
          </w:p>
        </w:tc>
        <w:tc>
          <w:tcPr>
            <w:tcW w:w="3542"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0" w:firstLine="0"/>
              <w:jc w:val="center"/>
            </w:pPr>
            <w:r>
              <w:rPr>
                <w:rFonts w:ascii="Arial" w:eastAsia="Arial" w:hAnsi="Arial" w:cs="Arial"/>
                <w:i w:val="0"/>
                <w:sz w:val="22"/>
              </w:rPr>
              <w:t xml:space="preserve">365790.8400 </w:t>
            </w:r>
          </w:p>
        </w:tc>
        <w:tc>
          <w:tcPr>
            <w:tcW w:w="3684"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5" w:right="0" w:firstLine="0"/>
              <w:jc w:val="center"/>
            </w:pPr>
            <w:r>
              <w:rPr>
                <w:rFonts w:ascii="Arial" w:eastAsia="Arial" w:hAnsi="Arial" w:cs="Arial"/>
                <w:i w:val="0"/>
                <w:sz w:val="22"/>
              </w:rPr>
              <w:t xml:space="preserve">3135692.6485 </w:t>
            </w:r>
          </w:p>
        </w:tc>
      </w:tr>
    </w:tbl>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pStyle w:val="Ttulo2"/>
        <w:shd w:val="clear" w:color="auto" w:fill="E7E6E6"/>
        <w:spacing w:after="0"/>
        <w:ind w:left="321"/>
      </w:pPr>
      <w:r>
        <w:rPr>
          <w:shd w:val="clear" w:color="auto" w:fill="auto"/>
        </w:rPr>
        <w:t xml:space="preserve">12. </w:t>
      </w:r>
      <w:r>
        <w:t>FOTOGRAFÍAS</w:t>
      </w:r>
      <w:r>
        <w:rPr>
          <w:shd w:val="clear" w:color="auto" w:fill="auto"/>
        </w:rPr>
        <w:t xml:space="preserve">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after="0" w:line="259" w:lineRule="auto"/>
        <w:ind w:left="-2226" w:right="1684" w:firstLine="0"/>
        <w:jc w:val="left"/>
      </w:pPr>
      <w:r>
        <w:rPr>
          <w:rFonts w:ascii="Calibri" w:eastAsia="Calibri" w:hAnsi="Calibri" w:cs="Calibri"/>
          <w:i w:val="0"/>
          <w:noProof/>
          <w:sz w:val="22"/>
        </w:rPr>
        <mc:AlternateContent>
          <mc:Choice Requires="wpg">
            <w:drawing>
              <wp:anchor distT="0" distB="0" distL="114300" distR="114300" simplePos="0" relativeHeight="251668480" behindDoc="0" locked="0" layoutInCell="1" allowOverlap="1">
                <wp:simplePos x="0" y="0"/>
                <wp:positionH relativeFrom="page">
                  <wp:posOffset>8660871</wp:posOffset>
                </wp:positionH>
                <wp:positionV relativeFrom="page">
                  <wp:posOffset>6764528</wp:posOffset>
                </wp:positionV>
                <wp:extent cx="161330" cy="3547872"/>
                <wp:effectExtent l="0" t="0" r="0" b="0"/>
                <wp:wrapSquare wrapText="bothSides"/>
                <wp:docPr id="416399" name="Group 416399"/>
                <wp:cNvGraphicFramePr/>
                <a:graphic xmlns:a="http://schemas.openxmlformats.org/drawingml/2006/main">
                  <a:graphicData uri="http://schemas.microsoft.com/office/word/2010/wordprocessingGroup">
                    <wpg:wgp>
                      <wpg:cNvGrpSpPr/>
                      <wpg:grpSpPr>
                        <a:xfrm>
                          <a:off x="0" y="0"/>
                          <a:ext cx="161330" cy="3547872"/>
                          <a:chOff x="0" y="0"/>
                          <a:chExt cx="161330" cy="3547872"/>
                        </a:xfrm>
                      </wpg:grpSpPr>
                      <wps:wsp>
                        <wps:cNvPr id="19571" name="Rectangle 19571"/>
                        <wps:cNvSpPr/>
                        <wps:spPr>
                          <a:xfrm rot="-5399999">
                            <a:off x="-2302723" y="1131925"/>
                            <a:ext cx="4718670"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Cód. Validación: 53FS73WJRZAQT29YDQH2DN7NQ | Verificación: https://candelaria.sedelectronica.es/ </w:t>
                              </w:r>
                            </w:p>
                          </w:txbxContent>
                        </wps:txbx>
                        <wps:bodyPr horzOverflow="overflow" vert="horz" lIns="0" tIns="0" rIns="0" bIns="0" rtlCol="0">
                          <a:noAutofit/>
                        </wps:bodyPr>
                      </wps:wsp>
                      <wps:wsp>
                        <wps:cNvPr id="19572" name="Rectangle 19572"/>
                        <wps:cNvSpPr/>
                        <wps:spPr>
                          <a:xfrm rot="-5399999">
                            <a:off x="-2014050" y="1344396"/>
                            <a:ext cx="4293727"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Documento firmado electrónicamente desde la plataforma esPublico Gestiona | Página 8 de 80 </w:t>
                              </w:r>
                            </w:p>
                          </w:txbxContent>
                        </wps:txbx>
                        <wps:bodyPr horzOverflow="overflow" vert="horz" lIns="0" tIns="0" rIns="0" bIns="0" rtlCol="0">
                          <a:noAutofit/>
                        </wps:bodyPr>
                      </wps:wsp>
                    </wpg:wgp>
                  </a:graphicData>
                </a:graphic>
              </wp:anchor>
            </w:drawing>
          </mc:Choice>
          <mc:Fallback xmlns:a="http://schemas.openxmlformats.org/drawingml/2006/main">
            <w:pict>
              <v:group id="Group 416399" style="width:12.7031pt;height:279.36pt;position:absolute;mso-position-horizontal-relative:page;mso-position-horizontal:absolute;margin-left:681.958pt;mso-position-vertical-relative:page;margin-top:532.64pt;" coordsize="1613,35478">
                <v:rect id="Rectangle 19571" style="position:absolute;width:47186;height:1132;left:-23027;top:11319;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53FS73WJRZAQT29YDQH2DN7NQ | Verificación: https://candelaria.sedelectronica.es/ </w:t>
                        </w:r>
                      </w:p>
                    </w:txbxContent>
                  </v:textbox>
                </v:rect>
                <v:rect id="Rectangle 19572" style="position:absolute;width:42937;height:1132;left:-20140;top:1344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8 de 80 </w:t>
                        </w:r>
                      </w:p>
                    </w:txbxContent>
                  </v:textbox>
                </v:rect>
                <w10:wrap type="square"/>
              </v:group>
            </w:pict>
          </mc:Fallback>
        </mc:AlternateContent>
      </w:r>
      <w:r>
        <w:rPr>
          <w:noProof/>
        </w:rPr>
        <w:drawing>
          <wp:anchor distT="0" distB="0" distL="114300" distR="114300" simplePos="0" relativeHeight="251669504" behindDoc="0" locked="0" layoutInCell="1" allowOverlap="0">
            <wp:simplePos x="0" y="0"/>
            <wp:positionH relativeFrom="column">
              <wp:posOffset>246888</wp:posOffset>
            </wp:positionH>
            <wp:positionV relativeFrom="paragraph">
              <wp:posOffset>-3977207</wp:posOffset>
            </wp:positionV>
            <wp:extent cx="5580888" cy="4183380"/>
            <wp:effectExtent l="0" t="0" r="0" b="0"/>
            <wp:wrapSquare wrapText="bothSides"/>
            <wp:docPr id="19568" name="Picture 19568"/>
            <wp:cNvGraphicFramePr/>
            <a:graphic xmlns:a="http://schemas.openxmlformats.org/drawingml/2006/main">
              <a:graphicData uri="http://schemas.openxmlformats.org/drawingml/2006/picture">
                <pic:pic xmlns:pic="http://schemas.openxmlformats.org/drawingml/2006/picture">
                  <pic:nvPicPr>
                    <pic:cNvPr id="19568" name="Picture 19568"/>
                    <pic:cNvPicPr/>
                  </pic:nvPicPr>
                  <pic:blipFill>
                    <a:blip r:embed="rId15"/>
                    <a:stretch>
                      <a:fillRect/>
                    </a:stretch>
                  </pic:blipFill>
                  <pic:spPr>
                    <a:xfrm>
                      <a:off x="0" y="0"/>
                      <a:ext cx="5580888" cy="4183380"/>
                    </a:xfrm>
                    <a:prstGeom prst="rect">
                      <a:avLst/>
                    </a:prstGeom>
                  </pic:spPr>
                </pic:pic>
              </a:graphicData>
            </a:graphic>
          </wp:anchor>
        </w:drawing>
      </w:r>
    </w:p>
    <w:p w:rsidR="003B338C" w:rsidRDefault="002C1D00">
      <w:pPr>
        <w:spacing w:after="0" w:line="259" w:lineRule="auto"/>
        <w:ind w:left="326" w:right="1684" w:firstLine="0"/>
        <w:jc w:val="left"/>
      </w:pPr>
      <w:r>
        <w:rPr>
          <w:rFonts w:ascii="Arial" w:eastAsia="Arial" w:hAnsi="Arial" w:cs="Arial"/>
          <w:i w:val="0"/>
          <w:sz w:val="22"/>
        </w:rPr>
        <w:t xml:space="preserve">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pStyle w:val="Ttulo2"/>
        <w:shd w:val="clear" w:color="auto" w:fill="E7E6E6"/>
        <w:spacing w:after="0"/>
        <w:ind w:left="321"/>
      </w:pPr>
      <w:r>
        <w:rPr>
          <w:b/>
          <w:shd w:val="clear" w:color="auto" w:fill="auto"/>
        </w:rPr>
        <w:t xml:space="preserve">13. </w:t>
      </w:r>
      <w:r>
        <w:t>PLANOS</w:t>
      </w:r>
      <w:r>
        <w:rPr>
          <w:shd w:val="clear" w:color="auto" w:fill="auto"/>
        </w:rPr>
        <w:t xml:space="preserve">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line="249" w:lineRule="auto"/>
        <w:ind w:left="321" w:right="965"/>
      </w:pPr>
      <w:r>
        <w:rPr>
          <w:rFonts w:ascii="Arial" w:eastAsia="Arial" w:hAnsi="Arial" w:cs="Arial"/>
          <w:i w:val="0"/>
          <w:sz w:val="22"/>
        </w:rPr>
        <w:t>El plano se ha elaborado tomando de ba</w:t>
      </w:r>
      <w:r>
        <w:rPr>
          <w:rFonts w:ascii="Arial" w:eastAsia="Arial" w:hAnsi="Arial" w:cs="Arial"/>
          <w:i w:val="0"/>
          <w:sz w:val="22"/>
        </w:rPr>
        <w:t xml:space="preserve">se el levantamiento topográfico realizado por la Oficina </w:t>
      </w:r>
    </w:p>
    <w:p w:rsidR="003B338C" w:rsidRDefault="002C1D00">
      <w:pPr>
        <w:spacing w:after="110" w:line="249" w:lineRule="auto"/>
        <w:ind w:left="321" w:right="965"/>
      </w:pPr>
      <w:r>
        <w:rPr>
          <w:rFonts w:ascii="Arial" w:eastAsia="Arial" w:hAnsi="Arial" w:cs="Arial"/>
          <w:i w:val="0"/>
          <w:sz w:val="22"/>
        </w:rPr>
        <w:t xml:space="preserve">Técnica de Candelaria. En este sentido, al superponerlo sobre la base cartográfica del PGO de Candelaria del 2011, puede existir algún desfase o desajuste debido a la diferencia del margen de error </w:t>
      </w:r>
      <w:r>
        <w:rPr>
          <w:rFonts w:ascii="Arial" w:eastAsia="Arial" w:hAnsi="Arial" w:cs="Arial"/>
          <w:i w:val="0"/>
          <w:sz w:val="22"/>
        </w:rPr>
        <w:t xml:space="preserve">que tiene el vuelo de la cartografía del PGO con respecto a la mayor exactitud que ofrece el GPS terrestre utilizado para realizar el levantamiento topográfico. </w:t>
      </w:r>
    </w:p>
    <w:p w:rsidR="003B338C" w:rsidRDefault="002C1D00">
      <w:pPr>
        <w:spacing w:after="100" w:line="259" w:lineRule="auto"/>
        <w:ind w:left="326" w:right="0" w:firstLine="0"/>
        <w:jc w:val="left"/>
      </w:pPr>
      <w:r>
        <w:rPr>
          <w:rFonts w:ascii="Arial" w:eastAsia="Arial" w:hAnsi="Arial" w:cs="Arial"/>
          <w:i w:val="0"/>
          <w:sz w:val="22"/>
        </w:rPr>
        <w:t xml:space="preserve"> </w:t>
      </w:r>
    </w:p>
    <w:p w:rsidR="003B338C" w:rsidRDefault="002C1D00">
      <w:pPr>
        <w:spacing w:after="98" w:line="259" w:lineRule="auto"/>
        <w:ind w:left="326" w:right="0" w:firstLine="0"/>
        <w:jc w:val="left"/>
      </w:pPr>
      <w:r>
        <w:rPr>
          <w:rFonts w:ascii="Arial" w:eastAsia="Arial" w:hAnsi="Arial" w:cs="Arial"/>
          <w:i w:val="0"/>
          <w:sz w:val="22"/>
        </w:rPr>
        <w:t xml:space="preserve"> </w:t>
      </w:r>
    </w:p>
    <w:p w:rsidR="003B338C" w:rsidRDefault="002C1D00">
      <w:pPr>
        <w:spacing w:after="100" w:line="259" w:lineRule="auto"/>
        <w:ind w:left="326" w:right="0" w:firstLine="0"/>
        <w:jc w:val="left"/>
      </w:pPr>
      <w:r>
        <w:rPr>
          <w:rFonts w:ascii="Arial" w:eastAsia="Arial" w:hAnsi="Arial" w:cs="Arial"/>
          <w:i w:val="0"/>
          <w:sz w:val="22"/>
        </w:rPr>
        <w:t xml:space="preserve"> </w:t>
      </w:r>
    </w:p>
    <w:p w:rsidR="003B338C" w:rsidRDefault="002C1D00">
      <w:pPr>
        <w:spacing w:after="98" w:line="259" w:lineRule="auto"/>
        <w:ind w:left="326" w:right="0" w:firstLine="0"/>
        <w:jc w:val="left"/>
      </w:pPr>
      <w:r>
        <w:rPr>
          <w:rFonts w:ascii="Arial" w:eastAsia="Arial" w:hAnsi="Arial" w:cs="Arial"/>
          <w:i w:val="0"/>
          <w:sz w:val="22"/>
        </w:rPr>
        <w:t xml:space="preserve"> </w:t>
      </w:r>
    </w:p>
    <w:p w:rsidR="003B338C" w:rsidRDefault="002C1D00">
      <w:pPr>
        <w:spacing w:after="98" w:line="259" w:lineRule="auto"/>
        <w:ind w:left="326" w:right="0" w:firstLine="0"/>
        <w:jc w:val="left"/>
      </w:pPr>
      <w:r>
        <w:rPr>
          <w:rFonts w:ascii="Arial" w:eastAsia="Arial" w:hAnsi="Arial" w:cs="Arial"/>
          <w:i w:val="0"/>
          <w:sz w:val="22"/>
        </w:rPr>
        <w:t xml:space="preserve"> </w:t>
      </w:r>
    </w:p>
    <w:p w:rsidR="003B338C" w:rsidRDefault="002C1D00">
      <w:pPr>
        <w:spacing w:after="100" w:line="259" w:lineRule="auto"/>
        <w:ind w:left="326" w:right="0" w:firstLine="0"/>
        <w:jc w:val="left"/>
      </w:pPr>
      <w:r>
        <w:rPr>
          <w:rFonts w:ascii="Arial" w:eastAsia="Arial" w:hAnsi="Arial" w:cs="Arial"/>
          <w:i w:val="0"/>
          <w:sz w:val="22"/>
        </w:rPr>
        <w:t xml:space="preserve"> </w:t>
      </w:r>
    </w:p>
    <w:p w:rsidR="003B338C" w:rsidRDefault="002C1D00">
      <w:pPr>
        <w:spacing w:after="98" w:line="259" w:lineRule="auto"/>
        <w:ind w:left="326" w:right="0" w:firstLine="0"/>
        <w:jc w:val="left"/>
      </w:pPr>
      <w:r>
        <w:rPr>
          <w:rFonts w:ascii="Arial" w:eastAsia="Arial" w:hAnsi="Arial" w:cs="Arial"/>
          <w:i w:val="0"/>
          <w:sz w:val="22"/>
        </w:rPr>
        <w:t xml:space="preserve">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after="0" w:line="259" w:lineRule="auto"/>
        <w:ind w:left="-2226" w:right="1540" w:firstLine="0"/>
        <w:jc w:val="left"/>
      </w:pPr>
      <w:r>
        <w:rPr>
          <w:rFonts w:ascii="Calibri" w:eastAsia="Calibri" w:hAnsi="Calibri" w:cs="Calibri"/>
          <w:i w:val="0"/>
          <w:noProof/>
          <w:sz w:val="22"/>
        </w:rPr>
        <mc:AlternateContent>
          <mc:Choice Requires="wpg">
            <w:drawing>
              <wp:anchor distT="0" distB="0" distL="114300" distR="114300" simplePos="0" relativeHeight="251670528" behindDoc="0" locked="0" layoutInCell="1" allowOverlap="1">
                <wp:simplePos x="0" y="0"/>
                <wp:positionH relativeFrom="page">
                  <wp:posOffset>8660871</wp:posOffset>
                </wp:positionH>
                <wp:positionV relativeFrom="page">
                  <wp:posOffset>6764528</wp:posOffset>
                </wp:positionV>
                <wp:extent cx="161330" cy="3547872"/>
                <wp:effectExtent l="0" t="0" r="0" b="0"/>
                <wp:wrapTopAndBottom/>
                <wp:docPr id="416447" name="Group 416447"/>
                <wp:cNvGraphicFramePr/>
                <a:graphic xmlns:a="http://schemas.openxmlformats.org/drawingml/2006/main">
                  <a:graphicData uri="http://schemas.microsoft.com/office/word/2010/wordprocessingGroup">
                    <wpg:wgp>
                      <wpg:cNvGrpSpPr/>
                      <wpg:grpSpPr>
                        <a:xfrm>
                          <a:off x="0" y="0"/>
                          <a:ext cx="161330" cy="3547872"/>
                          <a:chOff x="0" y="0"/>
                          <a:chExt cx="161330" cy="3547872"/>
                        </a:xfrm>
                      </wpg:grpSpPr>
                      <wps:wsp>
                        <wps:cNvPr id="21443" name="Rectangle 21443"/>
                        <wps:cNvSpPr/>
                        <wps:spPr>
                          <a:xfrm rot="-5399999">
                            <a:off x="-2302723" y="1131925"/>
                            <a:ext cx="4718670"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Cód. Validación: 53FS73WJRZAQT29YDQH2DN7NQ | Verificación: https://candelaria.sedelectronica.es/ </w:t>
                              </w:r>
                            </w:p>
                          </w:txbxContent>
                        </wps:txbx>
                        <wps:bodyPr horzOverflow="overflow" vert="horz" lIns="0" tIns="0" rIns="0" bIns="0" rtlCol="0">
                          <a:noAutofit/>
                        </wps:bodyPr>
                      </wps:wsp>
                      <wps:wsp>
                        <wps:cNvPr id="21444" name="Rectangle 21444"/>
                        <wps:cNvSpPr/>
                        <wps:spPr>
                          <a:xfrm rot="-5399999">
                            <a:off x="-2014050" y="1344396"/>
                            <a:ext cx="4293727"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Documento firmado electrónicamente desde la plataforma esPublico Gestiona | Página 9 de 80 </w:t>
                              </w:r>
                            </w:p>
                          </w:txbxContent>
                        </wps:txbx>
                        <wps:bodyPr horzOverflow="overflow" vert="horz" lIns="0" tIns="0" rIns="0" bIns="0" rtlCol="0">
                          <a:noAutofit/>
                        </wps:bodyPr>
                      </wps:wsp>
                    </wpg:wgp>
                  </a:graphicData>
                </a:graphic>
              </wp:anchor>
            </w:drawing>
          </mc:Choice>
          <mc:Fallback xmlns:a="http://schemas.openxmlformats.org/drawingml/2006/main">
            <w:pict>
              <v:group id="Group 416447" style="width:12.7031pt;height:279.36pt;position:absolute;mso-position-horizontal-relative:page;mso-position-horizontal:absolute;margin-left:681.958pt;mso-position-vertical-relative:page;margin-top:532.64pt;" coordsize="1613,35478">
                <v:rect id="Rectangle 21443" style="position:absolute;width:47186;height:1132;left:-23027;top:11319;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53FS73WJRZAQT29YDQH2DN7NQ | Verificación: https://candelaria.sedelectronica.es/ </w:t>
                        </w:r>
                      </w:p>
                    </w:txbxContent>
                  </v:textbox>
                </v:rect>
                <v:rect id="Rectangle 21444" style="position:absolute;width:42937;height:1132;left:-20140;top:13443;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9 de 80 </w:t>
                        </w:r>
                      </w:p>
                    </w:txbxContent>
                  </v:textbox>
                </v:rect>
                <w10:wrap type="topAndBottom"/>
              </v:group>
            </w:pict>
          </mc:Fallback>
        </mc:AlternateContent>
      </w:r>
      <w:r>
        <w:rPr>
          <w:rFonts w:ascii="Calibri" w:eastAsia="Calibri" w:hAnsi="Calibri" w:cs="Calibri"/>
          <w:i w:val="0"/>
          <w:noProof/>
          <w:sz w:val="22"/>
        </w:rPr>
        <mc:AlternateContent>
          <mc:Choice Requires="wpg">
            <w:drawing>
              <wp:anchor distT="0" distB="0" distL="114300" distR="114300" simplePos="0" relativeHeight="251671552" behindDoc="0" locked="0" layoutInCell="1" allowOverlap="1">
                <wp:simplePos x="0" y="0"/>
                <wp:positionH relativeFrom="column">
                  <wp:posOffset>91440</wp:posOffset>
                </wp:positionH>
                <wp:positionV relativeFrom="paragraph">
                  <wp:posOffset>0</wp:posOffset>
                </wp:positionV>
                <wp:extent cx="5827776" cy="8839200"/>
                <wp:effectExtent l="0" t="0" r="0" b="0"/>
                <wp:wrapSquare wrapText="bothSides"/>
                <wp:docPr id="416446" name="Group 416446"/>
                <wp:cNvGraphicFramePr/>
                <a:graphic xmlns:a="http://schemas.openxmlformats.org/drawingml/2006/main">
                  <a:graphicData uri="http://schemas.microsoft.com/office/word/2010/wordprocessingGroup">
                    <wpg:wgp>
                      <wpg:cNvGrpSpPr/>
                      <wpg:grpSpPr>
                        <a:xfrm>
                          <a:off x="0" y="0"/>
                          <a:ext cx="5827776" cy="8839200"/>
                          <a:chOff x="0" y="0"/>
                          <a:chExt cx="5827776" cy="8839200"/>
                        </a:xfrm>
                      </wpg:grpSpPr>
                      <wps:wsp>
                        <wps:cNvPr id="21399" name="Rectangle 21399"/>
                        <wps:cNvSpPr/>
                        <wps:spPr>
                          <a:xfrm>
                            <a:off x="115824" y="258654"/>
                            <a:ext cx="51809"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21400" name="Rectangle 21400"/>
                        <wps:cNvSpPr/>
                        <wps:spPr>
                          <a:xfrm>
                            <a:off x="115824" y="496398"/>
                            <a:ext cx="51809"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21401" name="Rectangle 21401"/>
                        <wps:cNvSpPr/>
                        <wps:spPr>
                          <a:xfrm>
                            <a:off x="115824" y="732617"/>
                            <a:ext cx="51809" cy="208328"/>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21402" name="Rectangle 21402"/>
                        <wps:cNvSpPr/>
                        <wps:spPr>
                          <a:xfrm>
                            <a:off x="115824" y="968835"/>
                            <a:ext cx="51809"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21403" name="Rectangle 21403"/>
                        <wps:cNvSpPr/>
                        <wps:spPr>
                          <a:xfrm>
                            <a:off x="115824" y="1206579"/>
                            <a:ext cx="51809"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21404" name="Rectangle 21404"/>
                        <wps:cNvSpPr/>
                        <wps:spPr>
                          <a:xfrm>
                            <a:off x="3265926" y="1442799"/>
                            <a:ext cx="51810" cy="208330"/>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21405" name="Rectangle 21405"/>
                        <wps:cNvSpPr/>
                        <wps:spPr>
                          <a:xfrm>
                            <a:off x="3265926" y="1604343"/>
                            <a:ext cx="51810"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21406" name="Rectangle 21406"/>
                        <wps:cNvSpPr/>
                        <wps:spPr>
                          <a:xfrm>
                            <a:off x="3265926" y="1764363"/>
                            <a:ext cx="51810"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21407" name="Rectangle 21407"/>
                        <wps:cNvSpPr/>
                        <wps:spPr>
                          <a:xfrm>
                            <a:off x="3265926" y="1925907"/>
                            <a:ext cx="51810"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21408" name="Rectangle 21408"/>
                        <wps:cNvSpPr/>
                        <wps:spPr>
                          <a:xfrm>
                            <a:off x="3265926" y="2085926"/>
                            <a:ext cx="51810"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21409" name="Rectangle 21409"/>
                        <wps:cNvSpPr/>
                        <wps:spPr>
                          <a:xfrm>
                            <a:off x="3265926" y="2245946"/>
                            <a:ext cx="51810"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21410" name="Rectangle 21410"/>
                        <wps:cNvSpPr/>
                        <wps:spPr>
                          <a:xfrm>
                            <a:off x="3265926" y="2407490"/>
                            <a:ext cx="51810"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21411" name="Rectangle 21411"/>
                        <wps:cNvSpPr/>
                        <wps:spPr>
                          <a:xfrm>
                            <a:off x="3265926" y="2567509"/>
                            <a:ext cx="51810"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21412" name="Rectangle 21412"/>
                        <wps:cNvSpPr/>
                        <wps:spPr>
                          <a:xfrm>
                            <a:off x="3265926" y="2729053"/>
                            <a:ext cx="51810"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21413" name="Rectangle 21413"/>
                        <wps:cNvSpPr/>
                        <wps:spPr>
                          <a:xfrm>
                            <a:off x="3265926" y="2889073"/>
                            <a:ext cx="51810"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21414" name="Rectangle 21414"/>
                        <wps:cNvSpPr/>
                        <wps:spPr>
                          <a:xfrm>
                            <a:off x="3265926" y="3049093"/>
                            <a:ext cx="51810"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21415" name="Rectangle 21415"/>
                        <wps:cNvSpPr/>
                        <wps:spPr>
                          <a:xfrm>
                            <a:off x="3265926" y="3210637"/>
                            <a:ext cx="51810"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21416" name="Rectangle 21416"/>
                        <wps:cNvSpPr/>
                        <wps:spPr>
                          <a:xfrm>
                            <a:off x="3265926" y="3370657"/>
                            <a:ext cx="51810"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21417" name="Rectangle 21417"/>
                        <wps:cNvSpPr/>
                        <wps:spPr>
                          <a:xfrm>
                            <a:off x="3265926" y="3532201"/>
                            <a:ext cx="51810"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21418" name="Rectangle 21418"/>
                        <wps:cNvSpPr/>
                        <wps:spPr>
                          <a:xfrm>
                            <a:off x="3265926" y="3692221"/>
                            <a:ext cx="51810"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21419" name="Rectangle 21419"/>
                        <wps:cNvSpPr/>
                        <wps:spPr>
                          <a:xfrm>
                            <a:off x="3265926" y="3852241"/>
                            <a:ext cx="51810"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21420" name="Rectangle 21420"/>
                        <wps:cNvSpPr/>
                        <wps:spPr>
                          <a:xfrm>
                            <a:off x="3265926" y="4013785"/>
                            <a:ext cx="51810"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21421" name="Rectangle 21421"/>
                        <wps:cNvSpPr/>
                        <wps:spPr>
                          <a:xfrm>
                            <a:off x="3265926" y="4173804"/>
                            <a:ext cx="51810" cy="208330"/>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21422" name="Rectangle 21422"/>
                        <wps:cNvSpPr/>
                        <wps:spPr>
                          <a:xfrm>
                            <a:off x="3151626" y="4335349"/>
                            <a:ext cx="51810"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21423" name="Rectangle 21423"/>
                        <wps:cNvSpPr/>
                        <wps:spPr>
                          <a:xfrm>
                            <a:off x="3151626" y="4571569"/>
                            <a:ext cx="51810"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21424" name="Rectangle 21424"/>
                        <wps:cNvSpPr/>
                        <wps:spPr>
                          <a:xfrm>
                            <a:off x="3151626" y="4807789"/>
                            <a:ext cx="51810"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21425" name="Rectangle 21425"/>
                        <wps:cNvSpPr/>
                        <wps:spPr>
                          <a:xfrm>
                            <a:off x="3151626" y="5045533"/>
                            <a:ext cx="51810"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21426" name="Rectangle 21426"/>
                        <wps:cNvSpPr/>
                        <wps:spPr>
                          <a:xfrm>
                            <a:off x="3151626" y="5281752"/>
                            <a:ext cx="51810"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21427" name="Rectangle 21427"/>
                        <wps:cNvSpPr/>
                        <wps:spPr>
                          <a:xfrm>
                            <a:off x="3151626" y="5519497"/>
                            <a:ext cx="51810"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21428" name="Rectangle 21428"/>
                        <wps:cNvSpPr/>
                        <wps:spPr>
                          <a:xfrm>
                            <a:off x="3151626" y="5755717"/>
                            <a:ext cx="51810" cy="208328"/>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21429" name="Rectangle 21429"/>
                        <wps:cNvSpPr/>
                        <wps:spPr>
                          <a:xfrm>
                            <a:off x="3151626" y="5991936"/>
                            <a:ext cx="51810"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21430" name="Rectangle 21430"/>
                        <wps:cNvSpPr/>
                        <wps:spPr>
                          <a:xfrm>
                            <a:off x="3151626" y="6229680"/>
                            <a:ext cx="51810"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21431" name="Rectangle 21431"/>
                        <wps:cNvSpPr/>
                        <wps:spPr>
                          <a:xfrm>
                            <a:off x="3151626" y="6465900"/>
                            <a:ext cx="51810"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21432" name="Rectangle 21432"/>
                        <wps:cNvSpPr/>
                        <wps:spPr>
                          <a:xfrm>
                            <a:off x="3151626" y="6703644"/>
                            <a:ext cx="51810"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21433" name="Rectangle 21433"/>
                        <wps:cNvSpPr/>
                        <wps:spPr>
                          <a:xfrm>
                            <a:off x="115819" y="6939863"/>
                            <a:ext cx="51809"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21434" name="Rectangle 21434"/>
                        <wps:cNvSpPr/>
                        <wps:spPr>
                          <a:xfrm>
                            <a:off x="115819" y="7177608"/>
                            <a:ext cx="51809"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21435" name="Rectangle 21435"/>
                        <wps:cNvSpPr/>
                        <wps:spPr>
                          <a:xfrm>
                            <a:off x="115819" y="7337628"/>
                            <a:ext cx="51809"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21436" name="Rectangle 21436"/>
                        <wps:cNvSpPr/>
                        <wps:spPr>
                          <a:xfrm>
                            <a:off x="115819" y="7497648"/>
                            <a:ext cx="51809"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21437" name="Rectangle 21437"/>
                        <wps:cNvSpPr/>
                        <wps:spPr>
                          <a:xfrm>
                            <a:off x="115819" y="7659192"/>
                            <a:ext cx="51809"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21438" name="Rectangle 21438"/>
                        <wps:cNvSpPr/>
                        <wps:spPr>
                          <a:xfrm>
                            <a:off x="115819" y="7819211"/>
                            <a:ext cx="51809"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pic:pic xmlns:pic="http://schemas.openxmlformats.org/drawingml/2006/picture">
                        <pic:nvPicPr>
                          <pic:cNvPr id="21440" name="Picture 21440"/>
                          <pic:cNvPicPr/>
                        </pic:nvPicPr>
                        <pic:blipFill>
                          <a:blip r:embed="rId16"/>
                          <a:stretch>
                            <a:fillRect/>
                          </a:stretch>
                        </pic:blipFill>
                        <pic:spPr>
                          <a:xfrm>
                            <a:off x="0" y="0"/>
                            <a:ext cx="5827776" cy="8839200"/>
                          </a:xfrm>
                          <a:prstGeom prst="rect">
                            <a:avLst/>
                          </a:prstGeom>
                        </pic:spPr>
                      </pic:pic>
                    </wpg:wgp>
                  </a:graphicData>
                </a:graphic>
              </wp:anchor>
            </w:drawing>
          </mc:Choice>
          <mc:Fallback xmlns:a="http://schemas.openxmlformats.org/drawingml/2006/main">
            <w:pict>
              <v:group id="Group 416446" style="width:458.88pt;height:696pt;position:absolute;mso-position-horizontal-relative:text;mso-position-horizontal:absolute;margin-left:7.20004pt;mso-position-vertical-relative:text;margin-top:0pt;" coordsize="58277,88392">
                <v:rect id="Rectangle 21399" style="position:absolute;width:518;height:2083;left:1158;top:2586;"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21400" style="position:absolute;width:518;height:2083;left:1158;top:4963;"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21401" style="position:absolute;width:518;height:2083;left:1158;top:7326;"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21402" style="position:absolute;width:518;height:2083;left:1158;top:9688;"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21403" style="position:absolute;width:518;height:2083;left:1158;top:12065;"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21404" style="position:absolute;width:518;height:2083;left:32659;top:14427;"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21405" style="position:absolute;width:518;height:2083;left:32659;top:16043;"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21406" style="position:absolute;width:518;height:2083;left:32659;top:17643;"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21407" style="position:absolute;width:518;height:2083;left:32659;top:19259;"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21408" style="position:absolute;width:518;height:2083;left:32659;top:20859;"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21409" style="position:absolute;width:518;height:2083;left:32659;top:22459;"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21410" style="position:absolute;width:518;height:2083;left:32659;top:24074;"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21411" style="position:absolute;width:518;height:2083;left:32659;top:25675;"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21412" style="position:absolute;width:518;height:2083;left:32659;top:27290;"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21413" style="position:absolute;width:518;height:2083;left:32659;top:28890;"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21414" style="position:absolute;width:518;height:2083;left:32659;top:30490;"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21415" style="position:absolute;width:518;height:2083;left:32659;top:32106;"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21416" style="position:absolute;width:518;height:2083;left:32659;top:33706;"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21417" style="position:absolute;width:518;height:2083;left:32659;top:35322;"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21418" style="position:absolute;width:518;height:2083;left:32659;top:36922;"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21419" style="position:absolute;width:518;height:2083;left:32659;top:38522;"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21420" style="position:absolute;width:518;height:2083;left:32659;top:40137;"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21421" style="position:absolute;width:518;height:2083;left:32659;top:41738;"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21422" style="position:absolute;width:518;height:2083;left:31516;top:43353;"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21423" style="position:absolute;width:518;height:2083;left:31516;top:45715;"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21424" style="position:absolute;width:518;height:2083;left:31516;top:48077;"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21425" style="position:absolute;width:518;height:2083;left:31516;top:50455;"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21426" style="position:absolute;width:518;height:2083;left:31516;top:52817;"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21427" style="position:absolute;width:518;height:2083;left:31516;top:55194;"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21428" style="position:absolute;width:518;height:2083;left:31516;top:57557;"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21429" style="position:absolute;width:518;height:2083;left:31516;top:59919;"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21430" style="position:absolute;width:518;height:2083;left:31516;top:62296;"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21431" style="position:absolute;width:518;height:2083;left:31516;top:64659;"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21432" style="position:absolute;width:518;height:2083;left:31516;top:67036;"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21433" style="position:absolute;width:518;height:2083;left:1158;top:69398;"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21434" style="position:absolute;width:518;height:2083;left:1158;top:71776;"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21435" style="position:absolute;width:518;height:2083;left:1158;top:73376;"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21436" style="position:absolute;width:518;height:2083;left:1158;top:74976;"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21437" style="position:absolute;width:518;height:2083;left:1158;top:76591;"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21438" style="position:absolute;width:518;height:2083;left:1158;top:78192;"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shape id="Picture 21440" style="position:absolute;width:58277;height:88392;left:0;top:0;" filled="f">
                  <v:imagedata r:id="rId17"/>
                </v:shape>
                <w10:wrap type="square"/>
              </v:group>
            </w:pict>
          </mc:Fallback>
        </mc:AlternateContent>
      </w:r>
      <w:r>
        <w:br w:type="page"/>
      </w:r>
    </w:p>
    <w:p w:rsidR="003B338C" w:rsidRDefault="002C1D00">
      <w:pPr>
        <w:spacing w:line="249" w:lineRule="auto"/>
        <w:ind w:left="321" w:right="965"/>
      </w:pPr>
      <w:r>
        <w:rPr>
          <w:rFonts w:ascii="Arial" w:eastAsia="Arial" w:hAnsi="Arial" w:cs="Arial"/>
          <w:i w:val="0"/>
          <w:sz w:val="22"/>
        </w:rPr>
        <w:t xml:space="preserve">Y para que conste a los efectos oportunos, salvo error u omisión, se firma el presente informe...”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after="105" w:line="259" w:lineRule="auto"/>
        <w:ind w:left="65" w:right="0"/>
        <w:jc w:val="center"/>
      </w:pPr>
      <w:r>
        <w:rPr>
          <w:rFonts w:ascii="Arial" w:eastAsia="Arial" w:hAnsi="Arial" w:cs="Arial"/>
          <w:i w:val="0"/>
          <w:sz w:val="22"/>
        </w:rPr>
        <w:t xml:space="preserve">FUNDAMENTOS JURIDICOS </w:t>
      </w:r>
    </w:p>
    <w:p w:rsidR="003B338C" w:rsidRDefault="002C1D00">
      <w:pPr>
        <w:spacing w:after="105" w:line="259" w:lineRule="auto"/>
        <w:ind w:left="110" w:right="0" w:firstLine="0"/>
        <w:jc w:val="center"/>
      </w:pPr>
      <w:r>
        <w:rPr>
          <w:rFonts w:ascii="Arial" w:eastAsia="Arial" w:hAnsi="Arial" w:cs="Arial"/>
          <w:i w:val="0"/>
          <w:sz w:val="22"/>
        </w:rPr>
        <w:t xml:space="preserve"> </w:t>
      </w:r>
    </w:p>
    <w:p w:rsidR="003B338C" w:rsidRDefault="002C1D00">
      <w:pPr>
        <w:spacing w:after="115" w:line="249" w:lineRule="auto"/>
        <w:ind w:left="1032" w:right="965"/>
      </w:pPr>
      <w:r>
        <w:rPr>
          <w:rFonts w:ascii="Arial" w:eastAsia="Arial" w:hAnsi="Arial" w:cs="Arial"/>
          <w:i w:val="0"/>
          <w:sz w:val="22"/>
        </w:rPr>
        <w:t xml:space="preserve"> La Legislación aplicable viene determinada por: </w:t>
      </w:r>
    </w:p>
    <w:p w:rsidR="003B338C" w:rsidRDefault="002C1D00">
      <w:pPr>
        <w:spacing w:line="361" w:lineRule="auto"/>
        <w:ind w:left="311" w:right="965" w:firstLine="696"/>
      </w:pPr>
      <w:r>
        <w:rPr>
          <w:rFonts w:ascii="Arial" w:eastAsia="Arial" w:hAnsi="Arial" w:cs="Arial"/>
          <w:i w:val="0"/>
          <w:sz w:val="22"/>
        </w:rPr>
        <w:t xml:space="preserve">— Los artículos 17 a 36 del Reglamento de Bienes de las Entidades Locales aprobado por Real Decreto 1372/1986, de 13 de junio. </w:t>
      </w:r>
    </w:p>
    <w:p w:rsidR="003B338C" w:rsidRDefault="002C1D00">
      <w:pPr>
        <w:spacing w:line="358" w:lineRule="auto"/>
        <w:ind w:left="311" w:right="965" w:firstLine="696"/>
      </w:pPr>
      <w:r>
        <w:rPr>
          <w:rFonts w:ascii="Arial" w:eastAsia="Arial" w:hAnsi="Arial" w:cs="Arial"/>
          <w:i w:val="0"/>
          <w:sz w:val="22"/>
        </w:rPr>
        <w:t xml:space="preserve">— El artículo 86 del Texto Refundido de las Disposiciones Legales Vigentes en </w:t>
      </w:r>
      <w:r>
        <w:rPr>
          <w:rFonts w:ascii="Arial" w:eastAsia="Arial" w:hAnsi="Arial" w:cs="Arial"/>
          <w:i w:val="0"/>
          <w:sz w:val="22"/>
        </w:rPr>
        <w:t>Materia de Régimen Local aprobado por Real Decreto Legislativo 781/1986, de 18 de abril y la disposición transitoria del Reglamento de Bienes de las Entidades Locales (RB), aprobado por Real Decreto 1372/1986, de 13 de junio (BOE de 7 de julio), que establ</w:t>
      </w:r>
      <w:r>
        <w:rPr>
          <w:rFonts w:ascii="Arial" w:eastAsia="Arial" w:hAnsi="Arial" w:cs="Arial"/>
          <w:i w:val="0"/>
          <w:sz w:val="22"/>
        </w:rPr>
        <w:t xml:space="preserve">ece la obligación de inventariar todos los bienes, cualquiera que sea su naturaleza, y, entre ellos, todos los de dominio público, incluidas las vías públicas. </w:t>
      </w:r>
    </w:p>
    <w:p w:rsidR="003B338C" w:rsidRDefault="002C1D00">
      <w:pPr>
        <w:spacing w:line="359" w:lineRule="auto"/>
        <w:ind w:left="311" w:right="965" w:firstLine="708"/>
      </w:pPr>
      <w:r>
        <w:rPr>
          <w:rFonts w:ascii="Calibri" w:eastAsia="Calibri" w:hAnsi="Calibri" w:cs="Calibri"/>
          <w:i w:val="0"/>
          <w:noProof/>
          <w:sz w:val="22"/>
        </w:rPr>
        <mc:AlternateContent>
          <mc:Choice Requires="wpg">
            <w:drawing>
              <wp:anchor distT="0" distB="0" distL="114300" distR="114300" simplePos="0" relativeHeight="251672576" behindDoc="0" locked="0" layoutInCell="1" allowOverlap="1">
                <wp:simplePos x="0" y="0"/>
                <wp:positionH relativeFrom="page">
                  <wp:posOffset>8660871</wp:posOffset>
                </wp:positionH>
                <wp:positionV relativeFrom="page">
                  <wp:posOffset>6764528</wp:posOffset>
                </wp:positionV>
                <wp:extent cx="161330" cy="3547872"/>
                <wp:effectExtent l="0" t="0" r="0" b="0"/>
                <wp:wrapSquare wrapText="bothSides"/>
                <wp:docPr id="408283" name="Group 408283"/>
                <wp:cNvGraphicFramePr/>
                <a:graphic xmlns:a="http://schemas.openxmlformats.org/drawingml/2006/main">
                  <a:graphicData uri="http://schemas.microsoft.com/office/word/2010/wordprocessingGroup">
                    <wpg:wgp>
                      <wpg:cNvGrpSpPr/>
                      <wpg:grpSpPr>
                        <a:xfrm>
                          <a:off x="0" y="0"/>
                          <a:ext cx="161330" cy="3547872"/>
                          <a:chOff x="0" y="0"/>
                          <a:chExt cx="161330" cy="3547872"/>
                        </a:xfrm>
                      </wpg:grpSpPr>
                      <wps:wsp>
                        <wps:cNvPr id="23301" name="Rectangle 23301"/>
                        <wps:cNvSpPr/>
                        <wps:spPr>
                          <a:xfrm rot="-5399999">
                            <a:off x="-2302723" y="1131925"/>
                            <a:ext cx="4718670"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Cód. Validación: 53FS73WJRZAQT29YDQH2DN7NQ | Verificación: https://candelaria.sedelectronica</w:t>
                              </w:r>
                              <w:r>
                                <w:rPr>
                                  <w:rFonts w:ascii="Arial" w:eastAsia="Arial" w:hAnsi="Arial" w:cs="Arial"/>
                                  <w:i w:val="0"/>
                                  <w:sz w:val="12"/>
                                </w:rPr>
                                <w:t xml:space="preserve">.es/ </w:t>
                              </w:r>
                            </w:p>
                          </w:txbxContent>
                        </wps:txbx>
                        <wps:bodyPr horzOverflow="overflow" vert="horz" lIns="0" tIns="0" rIns="0" bIns="0" rtlCol="0">
                          <a:noAutofit/>
                        </wps:bodyPr>
                      </wps:wsp>
                      <wps:wsp>
                        <wps:cNvPr id="23302" name="Rectangle 23302"/>
                        <wps:cNvSpPr/>
                        <wps:spPr>
                          <a:xfrm rot="-5399999">
                            <a:off x="-2042224" y="1316223"/>
                            <a:ext cx="4350074"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Documento firmado electrónicamente desde la plataforma esPublico Gestiona | Página 10 de 80 </w:t>
                              </w:r>
                            </w:p>
                          </w:txbxContent>
                        </wps:txbx>
                        <wps:bodyPr horzOverflow="overflow" vert="horz" lIns="0" tIns="0" rIns="0" bIns="0" rtlCol="0">
                          <a:noAutofit/>
                        </wps:bodyPr>
                      </wps:wsp>
                    </wpg:wgp>
                  </a:graphicData>
                </a:graphic>
              </wp:anchor>
            </w:drawing>
          </mc:Choice>
          <mc:Fallback xmlns:a="http://schemas.openxmlformats.org/drawingml/2006/main">
            <w:pict>
              <v:group id="Group 408283" style="width:12.7031pt;height:279.36pt;position:absolute;mso-position-horizontal-relative:page;mso-position-horizontal:absolute;margin-left:681.958pt;mso-position-vertical-relative:page;margin-top:532.64pt;" coordsize="1613,35478">
                <v:rect id="Rectangle 23301" style="position:absolute;width:47186;height:1132;left:-23027;top:11319;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53FS73WJRZAQT29YDQH2DN7NQ | Verificación: https://candelaria.sedelectronica.es/ </w:t>
                        </w:r>
                      </w:p>
                    </w:txbxContent>
                  </v:textbox>
                </v:rect>
                <v:rect id="Rectangle 23302" style="position:absolute;width:43500;height:1132;left:-20422;top:1316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10 de 80 </w:t>
                        </w:r>
                      </w:p>
                    </w:txbxContent>
                  </v:textbox>
                </v:rect>
                <w10:wrap type="square"/>
              </v:group>
            </w:pict>
          </mc:Fallback>
        </mc:AlternateContent>
      </w:r>
      <w:r>
        <w:rPr>
          <w:rFonts w:ascii="Arial" w:eastAsia="Arial" w:hAnsi="Arial" w:cs="Arial"/>
          <w:i w:val="0"/>
          <w:sz w:val="22"/>
        </w:rPr>
        <w:t xml:space="preserve"> El Pleno de la corporación Local será el órgano competente para acordar la aprobación del inventario ya formado, su rectificación y comprobación. En este </w:t>
      </w:r>
      <w:r>
        <w:rPr>
          <w:rFonts w:ascii="Arial" w:eastAsia="Arial" w:hAnsi="Arial" w:cs="Arial"/>
          <w:i w:val="0"/>
          <w:sz w:val="22"/>
        </w:rPr>
        <w:t xml:space="preserve">supuesto, se encuentran delegadas las competencias para aprobación, modificación y rectificación del Inventario de Bienes y Derechos de la Corporación en la Junta de Gobierno Local, por acuerdo del pleno celebrado el día 28 de junio de 2019. </w:t>
      </w:r>
    </w:p>
    <w:p w:rsidR="003B338C" w:rsidRDefault="002C1D00">
      <w:pPr>
        <w:spacing w:after="393" w:line="249" w:lineRule="auto"/>
        <w:ind w:left="321" w:right="965"/>
      </w:pPr>
      <w:r>
        <w:rPr>
          <w:rFonts w:ascii="Arial" w:eastAsia="Arial" w:hAnsi="Arial" w:cs="Arial"/>
          <w:i w:val="0"/>
          <w:sz w:val="22"/>
        </w:rPr>
        <w:t xml:space="preserve">Visto cuanto </w:t>
      </w:r>
      <w:r>
        <w:rPr>
          <w:rFonts w:ascii="Arial" w:eastAsia="Arial" w:hAnsi="Arial" w:cs="Arial"/>
          <w:i w:val="0"/>
          <w:sz w:val="22"/>
        </w:rPr>
        <w:t xml:space="preserve">antecede, la que suscribe eleva la siguiente propuesta de resolución: </w:t>
      </w:r>
    </w:p>
    <w:p w:rsidR="003B338C" w:rsidRDefault="002C1D00">
      <w:pPr>
        <w:spacing w:after="261" w:line="259" w:lineRule="auto"/>
        <w:ind w:left="0" w:right="586" w:firstLine="0"/>
        <w:jc w:val="center"/>
      </w:pPr>
      <w:r>
        <w:rPr>
          <w:rFonts w:ascii="Arial" w:eastAsia="Arial" w:hAnsi="Arial" w:cs="Arial"/>
          <w:i w:val="0"/>
          <w:sz w:val="22"/>
        </w:rPr>
        <w:t xml:space="preserve"> </w:t>
      </w:r>
    </w:p>
    <w:p w:rsidR="003B338C" w:rsidRDefault="002C1D00">
      <w:pPr>
        <w:spacing w:after="259" w:line="259" w:lineRule="auto"/>
        <w:ind w:left="65" w:right="698"/>
        <w:jc w:val="center"/>
      </w:pPr>
      <w:r>
        <w:rPr>
          <w:rFonts w:ascii="Arial" w:eastAsia="Arial" w:hAnsi="Arial" w:cs="Arial"/>
          <w:i w:val="0"/>
          <w:sz w:val="22"/>
        </w:rPr>
        <w:t xml:space="preserve">PROPUESTA DE RESOLUCIÓN </w:t>
      </w:r>
    </w:p>
    <w:p w:rsidR="003B338C" w:rsidRDefault="002C1D00">
      <w:pPr>
        <w:spacing w:after="259" w:line="259" w:lineRule="auto"/>
        <w:ind w:left="0" w:right="586" w:firstLine="0"/>
        <w:jc w:val="center"/>
      </w:pPr>
      <w:r>
        <w:rPr>
          <w:rFonts w:ascii="Arial" w:eastAsia="Arial" w:hAnsi="Arial" w:cs="Arial"/>
          <w:i w:val="0"/>
          <w:sz w:val="22"/>
        </w:rPr>
        <w:t xml:space="preserve"> </w:t>
      </w:r>
    </w:p>
    <w:p w:rsidR="003B338C" w:rsidRDefault="002C1D00">
      <w:pPr>
        <w:spacing w:after="124" w:line="357" w:lineRule="auto"/>
        <w:ind w:left="321" w:right="1037"/>
      </w:pPr>
      <w:r>
        <w:rPr>
          <w:rFonts w:ascii="Arial" w:eastAsia="Arial" w:hAnsi="Arial" w:cs="Arial"/>
          <w:i w:val="0"/>
          <w:sz w:val="22"/>
        </w:rPr>
        <w:t>PRIMERO: Actualizar el Inventario de bienes de la Corporación, incorporando las actualizaciones oportunas según la ficha que se adjunta correspondiente a la parcela 36 manzana XI del Polígono Valle de Güímar, siendo la descripción de la misma la siguiente:</w:t>
      </w:r>
      <w:r>
        <w:rPr>
          <w:rFonts w:ascii="Arial" w:eastAsia="Arial" w:hAnsi="Arial" w:cs="Arial"/>
          <w:i w:val="0"/>
          <w:sz w:val="22"/>
        </w:rPr>
        <w:t xml:space="preserve"> </w:t>
      </w:r>
    </w:p>
    <w:p w:rsidR="003B338C" w:rsidRDefault="002C1D00">
      <w:pPr>
        <w:spacing w:line="358" w:lineRule="auto"/>
        <w:ind w:left="321" w:right="965"/>
      </w:pPr>
      <w:r>
        <w:rPr>
          <w:rFonts w:ascii="Arial" w:eastAsia="Arial" w:hAnsi="Arial" w:cs="Arial"/>
          <w:i w:val="0"/>
          <w:sz w:val="22"/>
        </w:rPr>
        <w:t xml:space="preserve">Parcela de planta irregular, de topografía inclinada y sin edificar, donde se tiene previsto construir un equipamiento deportivo y asistencial. El solar tiene fachada al vial 14´-14´´ del Polígono Industrial Valle de Güímar. </w:t>
      </w:r>
    </w:p>
    <w:p w:rsidR="003B338C" w:rsidRDefault="002C1D00">
      <w:pPr>
        <w:spacing w:after="105" w:line="259" w:lineRule="auto"/>
        <w:ind w:left="326" w:right="0" w:firstLine="0"/>
        <w:jc w:val="left"/>
      </w:pPr>
      <w:r>
        <w:rPr>
          <w:rFonts w:ascii="Arial" w:eastAsia="Arial" w:hAnsi="Arial" w:cs="Arial"/>
          <w:i w:val="0"/>
          <w:sz w:val="22"/>
        </w:rPr>
        <w:t xml:space="preserve"> </w:t>
      </w:r>
    </w:p>
    <w:p w:rsidR="003B338C" w:rsidRDefault="002C1D00">
      <w:pPr>
        <w:spacing w:line="249" w:lineRule="auto"/>
        <w:ind w:left="321" w:right="965"/>
      </w:pPr>
      <w:r>
        <w:rPr>
          <w:rFonts w:ascii="Arial" w:eastAsia="Arial" w:hAnsi="Arial" w:cs="Arial"/>
          <w:i w:val="0"/>
          <w:sz w:val="22"/>
        </w:rPr>
        <w:t xml:space="preserve">SEGUNDO: Aprobar la ficha </w:t>
      </w:r>
      <w:r>
        <w:rPr>
          <w:rFonts w:ascii="Arial" w:eastAsia="Arial" w:hAnsi="Arial" w:cs="Arial"/>
          <w:i w:val="0"/>
          <w:sz w:val="22"/>
        </w:rPr>
        <w:t xml:space="preserve">de inventario 1-10256, referencia 1-00267 que se transcribe:  </w:t>
      </w:r>
    </w:p>
    <w:p w:rsidR="003B338C" w:rsidRDefault="002C1D00">
      <w:pPr>
        <w:spacing w:after="486" w:line="259" w:lineRule="auto"/>
        <w:ind w:left="-2226" w:right="1873" w:firstLine="0"/>
      </w:pPr>
      <w:r>
        <w:rPr>
          <w:rFonts w:ascii="Calibri" w:eastAsia="Calibri" w:hAnsi="Calibri" w:cs="Calibri"/>
          <w:i w:val="0"/>
          <w:noProof/>
          <w:sz w:val="22"/>
        </w:rPr>
        <mc:AlternateContent>
          <mc:Choice Requires="wpg">
            <w:drawing>
              <wp:anchor distT="0" distB="0" distL="114300" distR="114300" simplePos="0" relativeHeight="251673600" behindDoc="0" locked="0" layoutInCell="1" allowOverlap="1">
                <wp:simplePos x="0" y="0"/>
                <wp:positionH relativeFrom="page">
                  <wp:posOffset>8660871</wp:posOffset>
                </wp:positionH>
                <wp:positionV relativeFrom="page">
                  <wp:posOffset>6764528</wp:posOffset>
                </wp:positionV>
                <wp:extent cx="161330" cy="3547872"/>
                <wp:effectExtent l="0" t="0" r="0" b="0"/>
                <wp:wrapTopAndBottom/>
                <wp:docPr id="406361" name="Group 406361"/>
                <wp:cNvGraphicFramePr/>
                <a:graphic xmlns:a="http://schemas.openxmlformats.org/drawingml/2006/main">
                  <a:graphicData uri="http://schemas.microsoft.com/office/word/2010/wordprocessingGroup">
                    <wpg:wgp>
                      <wpg:cNvGrpSpPr/>
                      <wpg:grpSpPr>
                        <a:xfrm>
                          <a:off x="0" y="0"/>
                          <a:ext cx="161330" cy="3547872"/>
                          <a:chOff x="0" y="0"/>
                          <a:chExt cx="161330" cy="3547872"/>
                        </a:xfrm>
                      </wpg:grpSpPr>
                      <wps:wsp>
                        <wps:cNvPr id="25179" name="Rectangle 25179"/>
                        <wps:cNvSpPr/>
                        <wps:spPr>
                          <a:xfrm rot="-5399999">
                            <a:off x="-2302723" y="1131925"/>
                            <a:ext cx="4718670"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Cód. Validación: 53FS73WJRZAQT29YDQH2DN7NQ | Verificación: https://candelaria.sedelectronica.es/ </w:t>
                              </w:r>
                            </w:p>
                          </w:txbxContent>
                        </wps:txbx>
                        <wps:bodyPr horzOverflow="overflow" vert="horz" lIns="0" tIns="0" rIns="0" bIns="0" rtlCol="0">
                          <a:noAutofit/>
                        </wps:bodyPr>
                      </wps:wsp>
                      <wps:wsp>
                        <wps:cNvPr id="25180" name="Rectangle 25180"/>
                        <wps:cNvSpPr/>
                        <wps:spPr>
                          <a:xfrm rot="-5399999">
                            <a:off x="-2038475" y="1319972"/>
                            <a:ext cx="4342575"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Documento firmado electrónicamente desde la plataforma esPublico Gestiona | Página 11 de 80 </w:t>
                              </w:r>
                            </w:p>
                          </w:txbxContent>
                        </wps:txbx>
                        <wps:bodyPr horzOverflow="overflow" vert="horz" lIns="0" tIns="0" rIns="0" bIns="0" rtlCol="0">
                          <a:noAutofit/>
                        </wps:bodyPr>
                      </wps:wsp>
                    </wpg:wgp>
                  </a:graphicData>
                </a:graphic>
              </wp:anchor>
            </w:drawing>
          </mc:Choice>
          <mc:Fallback xmlns:a="http://schemas.openxmlformats.org/drawingml/2006/main">
            <w:pict>
              <v:group id="Group 406361" style="width:12.7031pt;height:279.36pt;position:absolute;mso-position-horizontal-relative:page;mso-position-horizontal:absolute;margin-left:681.958pt;mso-position-vertical-relative:page;margin-top:532.64pt;" coordsize="1613,35478">
                <v:rect id="Rectangle 25179" style="position:absolute;width:47186;height:1132;left:-23027;top:11319;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53FS73WJRZAQT29YDQH2DN7NQ | Verificación: https://candelaria.sedelectronica.es/ </w:t>
                        </w:r>
                      </w:p>
                    </w:txbxContent>
                  </v:textbox>
                </v:rect>
                <v:rect id="Rectangle 25180" style="position:absolute;width:43425;height:1132;left:-20384;top:13199;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11 de 80 </w:t>
                        </w:r>
                      </w:p>
                    </w:txbxContent>
                  </v:textbox>
                </v:rect>
                <w10:wrap type="topAndBottom"/>
              </v:group>
            </w:pict>
          </mc:Fallback>
        </mc:AlternateContent>
      </w:r>
      <w:r>
        <w:rPr>
          <w:rFonts w:ascii="Calibri" w:eastAsia="Calibri" w:hAnsi="Calibri" w:cs="Calibri"/>
          <w:i w:val="0"/>
          <w:noProof/>
          <w:sz w:val="22"/>
        </w:rPr>
        <mc:AlternateContent>
          <mc:Choice Requires="wpg">
            <w:drawing>
              <wp:anchor distT="0" distB="0" distL="114300" distR="114300" simplePos="0" relativeHeight="251674624" behindDoc="0" locked="0" layoutInCell="1" allowOverlap="1">
                <wp:simplePos x="0" y="0"/>
                <wp:positionH relativeFrom="column">
                  <wp:posOffset>126492</wp:posOffset>
                </wp:positionH>
                <wp:positionV relativeFrom="paragraph">
                  <wp:posOffset>-4501466</wp:posOffset>
                </wp:positionV>
                <wp:extent cx="5580888" cy="5062728"/>
                <wp:effectExtent l="0" t="0" r="0" b="0"/>
                <wp:wrapSquare wrapText="bothSides"/>
                <wp:docPr id="406360" name="Group 406360"/>
                <wp:cNvGraphicFramePr/>
                <a:graphic xmlns:a="http://schemas.openxmlformats.org/drawingml/2006/main">
                  <a:graphicData uri="http://schemas.microsoft.com/office/word/2010/wordprocessingGroup">
                    <wpg:wgp>
                      <wpg:cNvGrpSpPr/>
                      <wpg:grpSpPr>
                        <a:xfrm>
                          <a:off x="0" y="0"/>
                          <a:ext cx="5580888" cy="5062728"/>
                          <a:chOff x="0" y="0"/>
                          <a:chExt cx="5580888" cy="5062728"/>
                        </a:xfrm>
                      </wpg:grpSpPr>
                      <wps:wsp>
                        <wps:cNvPr id="25129" name="Rectangle 25129"/>
                        <wps:cNvSpPr/>
                        <wps:spPr>
                          <a:xfrm>
                            <a:off x="80772" y="214459"/>
                            <a:ext cx="51809"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25130" name="Rectangle 25130"/>
                        <wps:cNvSpPr/>
                        <wps:spPr>
                          <a:xfrm>
                            <a:off x="80772" y="552787"/>
                            <a:ext cx="51809"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25131" name="Rectangle 25131"/>
                        <wps:cNvSpPr/>
                        <wps:spPr>
                          <a:xfrm>
                            <a:off x="522731" y="891113"/>
                            <a:ext cx="51809"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pic:pic xmlns:pic="http://schemas.openxmlformats.org/drawingml/2006/picture">
                        <pic:nvPicPr>
                          <pic:cNvPr id="25176" name="Picture 25176"/>
                          <pic:cNvPicPr/>
                        </pic:nvPicPr>
                        <pic:blipFill>
                          <a:blip r:embed="rId18"/>
                          <a:stretch>
                            <a:fillRect/>
                          </a:stretch>
                        </pic:blipFill>
                        <pic:spPr>
                          <a:xfrm>
                            <a:off x="0" y="0"/>
                            <a:ext cx="5580888" cy="5062728"/>
                          </a:xfrm>
                          <a:prstGeom prst="rect">
                            <a:avLst/>
                          </a:prstGeom>
                        </pic:spPr>
                      </pic:pic>
                    </wpg:wgp>
                  </a:graphicData>
                </a:graphic>
              </wp:anchor>
            </w:drawing>
          </mc:Choice>
          <mc:Fallback xmlns:a="http://schemas.openxmlformats.org/drawingml/2006/main">
            <w:pict>
              <v:group id="Group 406360" style="width:439.44pt;height:398.64pt;position:absolute;mso-position-horizontal-relative:text;mso-position-horizontal:absolute;margin-left:9.96004pt;mso-position-vertical-relative:text;margin-top:-354.446pt;" coordsize="55808,50627">
                <v:rect id="Rectangle 25129" style="position:absolute;width:518;height:2083;left:807;top:2144;"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25130" style="position:absolute;width:518;height:2083;left:807;top:5527;"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25131" style="position:absolute;width:518;height:2083;left:5227;top:8911;"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shape id="Picture 25176" style="position:absolute;width:55808;height:50627;left:0;top:0;" filled="f">
                  <v:imagedata r:id="rId19"/>
                </v:shape>
                <w10:wrap type="square"/>
              </v:group>
            </w:pict>
          </mc:Fallback>
        </mc:AlternateContent>
      </w:r>
    </w:p>
    <w:p w:rsidR="003B338C" w:rsidRDefault="002C1D00">
      <w:pPr>
        <w:spacing w:after="0" w:line="259" w:lineRule="auto"/>
        <w:ind w:left="326" w:right="0" w:firstLine="0"/>
      </w:pPr>
      <w:r>
        <w:rPr>
          <w:rFonts w:ascii="Arial" w:eastAsia="Arial" w:hAnsi="Arial" w:cs="Arial"/>
          <w:i w:val="0"/>
          <w:sz w:val="22"/>
        </w:rPr>
        <w:t xml:space="preserve"> </w:t>
      </w:r>
    </w:p>
    <w:p w:rsidR="003B338C" w:rsidRDefault="002C1D00">
      <w:pPr>
        <w:spacing w:after="0" w:line="259" w:lineRule="auto"/>
        <w:ind w:left="326" w:right="0" w:firstLine="0"/>
      </w:pPr>
      <w:r>
        <w:rPr>
          <w:rFonts w:ascii="Arial" w:eastAsia="Arial" w:hAnsi="Arial" w:cs="Arial"/>
          <w:i w:val="0"/>
          <w:sz w:val="22"/>
        </w:rPr>
        <w:t xml:space="preserve"> </w:t>
      </w:r>
    </w:p>
    <w:p w:rsidR="003B338C" w:rsidRDefault="002C1D00">
      <w:pPr>
        <w:spacing w:after="0" w:line="259" w:lineRule="auto"/>
        <w:ind w:left="326" w:right="0" w:firstLine="0"/>
      </w:pPr>
      <w:r>
        <w:rPr>
          <w:rFonts w:ascii="Arial" w:eastAsia="Arial" w:hAnsi="Arial" w:cs="Arial"/>
          <w:i w:val="0"/>
          <w:sz w:val="22"/>
        </w:rPr>
        <w:t xml:space="preserve"> </w:t>
      </w:r>
    </w:p>
    <w:p w:rsidR="003B338C" w:rsidRDefault="002C1D00">
      <w:pPr>
        <w:spacing w:after="0" w:line="259" w:lineRule="auto"/>
        <w:ind w:left="326" w:right="0" w:firstLine="0"/>
      </w:pPr>
      <w:r>
        <w:rPr>
          <w:rFonts w:ascii="Arial" w:eastAsia="Arial" w:hAnsi="Arial" w:cs="Arial"/>
          <w:i w:val="0"/>
          <w:sz w:val="22"/>
        </w:rPr>
        <w:t xml:space="preserve"> </w:t>
      </w:r>
    </w:p>
    <w:p w:rsidR="003B338C" w:rsidRDefault="002C1D00">
      <w:pPr>
        <w:spacing w:after="0" w:line="259" w:lineRule="auto"/>
        <w:ind w:left="326" w:right="0" w:firstLine="0"/>
      </w:pPr>
      <w:r>
        <w:rPr>
          <w:rFonts w:ascii="Arial" w:eastAsia="Arial" w:hAnsi="Arial" w:cs="Arial"/>
          <w:i w:val="0"/>
          <w:sz w:val="22"/>
        </w:rPr>
        <w:t xml:space="preserve"> </w:t>
      </w:r>
    </w:p>
    <w:p w:rsidR="003B338C" w:rsidRDefault="002C1D00">
      <w:pPr>
        <w:spacing w:after="0" w:line="259" w:lineRule="auto"/>
        <w:ind w:left="326" w:right="0" w:firstLine="0"/>
      </w:pPr>
      <w:r>
        <w:rPr>
          <w:rFonts w:ascii="Arial" w:eastAsia="Arial" w:hAnsi="Arial" w:cs="Arial"/>
          <w:i w:val="0"/>
          <w:sz w:val="22"/>
        </w:rPr>
        <w:t xml:space="preserve"> </w:t>
      </w:r>
    </w:p>
    <w:p w:rsidR="003B338C" w:rsidRDefault="002C1D00">
      <w:pPr>
        <w:spacing w:after="0" w:line="259" w:lineRule="auto"/>
        <w:ind w:left="326" w:right="0" w:firstLine="0"/>
      </w:pPr>
      <w:r>
        <w:rPr>
          <w:rFonts w:ascii="Arial" w:eastAsia="Arial" w:hAnsi="Arial" w:cs="Arial"/>
          <w:i w:val="0"/>
          <w:sz w:val="22"/>
        </w:rPr>
        <w:t xml:space="preserve"> </w:t>
      </w:r>
    </w:p>
    <w:p w:rsidR="003B338C" w:rsidRDefault="002C1D00">
      <w:pPr>
        <w:spacing w:after="0" w:line="259" w:lineRule="auto"/>
        <w:ind w:left="326" w:right="0" w:firstLine="0"/>
      </w:pPr>
      <w:r>
        <w:rPr>
          <w:rFonts w:ascii="Arial" w:eastAsia="Arial" w:hAnsi="Arial" w:cs="Arial"/>
          <w:i w:val="0"/>
          <w:sz w:val="22"/>
        </w:rPr>
        <w:t xml:space="preserve"> </w:t>
      </w:r>
    </w:p>
    <w:p w:rsidR="003B338C" w:rsidRDefault="002C1D00">
      <w:pPr>
        <w:spacing w:after="0" w:line="259" w:lineRule="auto"/>
        <w:ind w:left="326" w:right="0" w:firstLine="0"/>
      </w:pPr>
      <w:r>
        <w:rPr>
          <w:rFonts w:ascii="Arial" w:eastAsia="Arial" w:hAnsi="Arial" w:cs="Arial"/>
          <w:i w:val="0"/>
          <w:sz w:val="22"/>
        </w:rPr>
        <w:t xml:space="preserve"> </w:t>
      </w:r>
    </w:p>
    <w:p w:rsidR="003B338C" w:rsidRDefault="002C1D00">
      <w:pPr>
        <w:spacing w:after="0" w:line="259" w:lineRule="auto"/>
        <w:ind w:left="326" w:right="0" w:firstLine="0"/>
      </w:pPr>
      <w:r>
        <w:rPr>
          <w:rFonts w:ascii="Arial" w:eastAsia="Arial" w:hAnsi="Arial" w:cs="Arial"/>
          <w:i w:val="0"/>
          <w:sz w:val="22"/>
        </w:rPr>
        <w:t xml:space="preserve"> </w:t>
      </w:r>
    </w:p>
    <w:p w:rsidR="003B338C" w:rsidRDefault="002C1D00">
      <w:pPr>
        <w:spacing w:after="0" w:line="259" w:lineRule="auto"/>
        <w:ind w:left="326" w:right="0" w:firstLine="0"/>
      </w:pPr>
      <w:r>
        <w:rPr>
          <w:rFonts w:ascii="Arial" w:eastAsia="Arial" w:hAnsi="Arial" w:cs="Arial"/>
          <w:i w:val="0"/>
          <w:sz w:val="22"/>
        </w:rPr>
        <w:t xml:space="preserve"> </w:t>
      </w:r>
    </w:p>
    <w:p w:rsidR="003B338C" w:rsidRDefault="002C1D00">
      <w:pPr>
        <w:spacing w:after="0" w:line="259" w:lineRule="auto"/>
        <w:ind w:left="326" w:right="0" w:firstLine="0"/>
      </w:pPr>
      <w:r>
        <w:rPr>
          <w:rFonts w:ascii="Arial" w:eastAsia="Arial" w:hAnsi="Arial" w:cs="Arial"/>
          <w:i w:val="0"/>
          <w:sz w:val="22"/>
        </w:rPr>
        <w:t xml:space="preserve"> </w:t>
      </w:r>
    </w:p>
    <w:p w:rsidR="003B338C" w:rsidRDefault="002C1D00">
      <w:pPr>
        <w:spacing w:after="0" w:line="259" w:lineRule="auto"/>
        <w:ind w:left="326" w:right="0" w:firstLine="0"/>
      </w:pPr>
      <w:r>
        <w:rPr>
          <w:rFonts w:ascii="Arial" w:eastAsia="Arial" w:hAnsi="Arial" w:cs="Arial"/>
          <w:i w:val="0"/>
          <w:sz w:val="22"/>
        </w:rPr>
        <w:t xml:space="preserve"> </w:t>
      </w:r>
    </w:p>
    <w:p w:rsidR="003B338C" w:rsidRDefault="002C1D00">
      <w:pPr>
        <w:spacing w:after="0" w:line="259" w:lineRule="auto"/>
        <w:ind w:left="326" w:right="0" w:firstLine="0"/>
      </w:pPr>
      <w:r>
        <w:rPr>
          <w:rFonts w:ascii="Arial" w:eastAsia="Arial" w:hAnsi="Arial" w:cs="Arial"/>
          <w:i w:val="0"/>
          <w:sz w:val="22"/>
        </w:rPr>
        <w:t xml:space="preserve"> </w:t>
      </w:r>
    </w:p>
    <w:p w:rsidR="003B338C" w:rsidRDefault="002C1D00">
      <w:pPr>
        <w:spacing w:after="0" w:line="259" w:lineRule="auto"/>
        <w:ind w:left="326" w:right="0" w:firstLine="0"/>
      </w:pPr>
      <w:r>
        <w:rPr>
          <w:rFonts w:ascii="Arial" w:eastAsia="Arial" w:hAnsi="Arial" w:cs="Arial"/>
          <w:i w:val="0"/>
          <w:sz w:val="22"/>
        </w:rPr>
        <w:t xml:space="preserve"> </w:t>
      </w:r>
    </w:p>
    <w:p w:rsidR="003B338C" w:rsidRDefault="002C1D00">
      <w:pPr>
        <w:spacing w:after="0" w:line="259" w:lineRule="auto"/>
        <w:ind w:left="326" w:right="0" w:firstLine="0"/>
      </w:pPr>
      <w:r>
        <w:rPr>
          <w:rFonts w:ascii="Arial" w:eastAsia="Arial" w:hAnsi="Arial" w:cs="Arial"/>
          <w:i w:val="0"/>
          <w:sz w:val="22"/>
        </w:rPr>
        <w:t xml:space="preserve"> </w:t>
      </w:r>
    </w:p>
    <w:p w:rsidR="003B338C" w:rsidRDefault="002C1D00">
      <w:pPr>
        <w:spacing w:after="0" w:line="259" w:lineRule="auto"/>
        <w:ind w:left="326" w:right="0" w:firstLine="0"/>
      </w:pPr>
      <w:r>
        <w:rPr>
          <w:rFonts w:ascii="Arial" w:eastAsia="Arial" w:hAnsi="Arial" w:cs="Arial"/>
          <w:i w:val="0"/>
          <w:sz w:val="22"/>
        </w:rPr>
        <w:t xml:space="preserve"> </w:t>
      </w:r>
    </w:p>
    <w:p w:rsidR="003B338C" w:rsidRDefault="002C1D00">
      <w:pPr>
        <w:spacing w:after="0" w:line="259" w:lineRule="auto"/>
        <w:ind w:left="326" w:right="0" w:firstLine="0"/>
      </w:pPr>
      <w:r>
        <w:rPr>
          <w:rFonts w:ascii="Arial" w:eastAsia="Arial" w:hAnsi="Arial" w:cs="Arial"/>
          <w:i w:val="0"/>
          <w:sz w:val="22"/>
        </w:rPr>
        <w:t xml:space="preserve"> </w:t>
      </w:r>
    </w:p>
    <w:p w:rsidR="003B338C" w:rsidRDefault="002C1D00">
      <w:pPr>
        <w:spacing w:after="3774" w:line="259" w:lineRule="auto"/>
        <w:ind w:left="-2226" w:right="1636" w:firstLine="0"/>
      </w:pPr>
      <w:r>
        <w:rPr>
          <w:rFonts w:ascii="Calibri" w:eastAsia="Calibri" w:hAnsi="Calibri" w:cs="Calibri"/>
          <w:i w:val="0"/>
          <w:noProof/>
          <w:sz w:val="22"/>
        </w:rPr>
        <mc:AlternateContent>
          <mc:Choice Requires="wpg">
            <w:drawing>
              <wp:anchor distT="0" distB="0" distL="114300" distR="114300" simplePos="0" relativeHeight="251675648" behindDoc="0" locked="0" layoutInCell="1" allowOverlap="1">
                <wp:simplePos x="0" y="0"/>
                <wp:positionH relativeFrom="page">
                  <wp:posOffset>8660871</wp:posOffset>
                </wp:positionH>
                <wp:positionV relativeFrom="page">
                  <wp:posOffset>6764528</wp:posOffset>
                </wp:positionV>
                <wp:extent cx="161330" cy="3547872"/>
                <wp:effectExtent l="0" t="0" r="0" b="0"/>
                <wp:wrapTopAndBottom/>
                <wp:docPr id="407462" name="Group 407462"/>
                <wp:cNvGraphicFramePr/>
                <a:graphic xmlns:a="http://schemas.openxmlformats.org/drawingml/2006/main">
                  <a:graphicData uri="http://schemas.microsoft.com/office/word/2010/wordprocessingGroup">
                    <wpg:wgp>
                      <wpg:cNvGrpSpPr/>
                      <wpg:grpSpPr>
                        <a:xfrm>
                          <a:off x="0" y="0"/>
                          <a:ext cx="161330" cy="3547872"/>
                          <a:chOff x="0" y="0"/>
                          <a:chExt cx="161330" cy="3547872"/>
                        </a:xfrm>
                      </wpg:grpSpPr>
                      <wps:wsp>
                        <wps:cNvPr id="27057" name="Rectangle 27057"/>
                        <wps:cNvSpPr/>
                        <wps:spPr>
                          <a:xfrm rot="-5399999">
                            <a:off x="-2302723" y="1131925"/>
                            <a:ext cx="4718670"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Cód. Validación: 53FS73WJRZAQT29YDQH2DN7NQ | Verificación: https://candelaria.sedelectronica.es/ </w:t>
                              </w:r>
                            </w:p>
                          </w:txbxContent>
                        </wps:txbx>
                        <wps:bodyPr horzOverflow="overflow" vert="horz" lIns="0" tIns="0" rIns="0" bIns="0" rtlCol="0">
                          <a:noAutofit/>
                        </wps:bodyPr>
                      </wps:wsp>
                      <wps:wsp>
                        <wps:cNvPr id="27058" name="Rectangle 27058"/>
                        <wps:cNvSpPr/>
                        <wps:spPr>
                          <a:xfrm rot="-5399999">
                            <a:off x="-2042224" y="1316223"/>
                            <a:ext cx="4350074"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Documento firmado electrónicamente desde la plataforma esPublico Gestiona | Página 12 de 80 </w:t>
                              </w:r>
                            </w:p>
                          </w:txbxContent>
                        </wps:txbx>
                        <wps:bodyPr horzOverflow="overflow" vert="horz" lIns="0" tIns="0" rIns="0" bIns="0" rtlCol="0">
                          <a:noAutofit/>
                        </wps:bodyPr>
                      </wps:wsp>
                    </wpg:wgp>
                  </a:graphicData>
                </a:graphic>
              </wp:anchor>
            </w:drawing>
          </mc:Choice>
          <mc:Fallback xmlns:a="http://schemas.openxmlformats.org/drawingml/2006/main">
            <w:pict>
              <v:group id="Group 407462" style="width:12.7031pt;height:279.36pt;position:absolute;mso-position-horizontal-relative:page;mso-position-horizontal:absolute;margin-left:681.958pt;mso-position-vertical-relative:page;margin-top:532.64pt;" coordsize="1613,35478">
                <v:rect id="Rectangle 27057" style="position:absolute;width:47186;height:1132;left:-23027;top:11319;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53FS73WJRZAQT29YDQH2DN7NQ | Verificación: https://candelaria.sedelectronica.es/ </w:t>
                        </w:r>
                      </w:p>
                    </w:txbxContent>
                  </v:textbox>
                </v:rect>
                <v:rect id="Rectangle 27058" style="position:absolute;width:43500;height:1132;left:-20422;top:1316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12 de 80 </w:t>
                        </w:r>
                      </w:p>
                    </w:txbxContent>
                  </v:textbox>
                </v:rect>
                <w10:wrap type="topAndBottom"/>
              </v:group>
            </w:pict>
          </mc:Fallback>
        </mc:AlternateContent>
      </w:r>
      <w:r>
        <w:rPr>
          <w:noProof/>
        </w:rPr>
        <w:drawing>
          <wp:anchor distT="0" distB="0" distL="114300" distR="114300" simplePos="0" relativeHeight="251676672" behindDoc="0" locked="0" layoutInCell="1" allowOverlap="0">
            <wp:simplePos x="0" y="0"/>
            <wp:positionH relativeFrom="column">
              <wp:posOffset>277368</wp:posOffset>
            </wp:positionH>
            <wp:positionV relativeFrom="paragraph">
              <wp:posOffset>-4000068</wp:posOffset>
            </wp:positionV>
            <wp:extent cx="5580888" cy="6795516"/>
            <wp:effectExtent l="0" t="0" r="0" b="0"/>
            <wp:wrapSquare wrapText="bothSides"/>
            <wp:docPr id="27054" name="Picture 27054"/>
            <wp:cNvGraphicFramePr/>
            <a:graphic xmlns:a="http://schemas.openxmlformats.org/drawingml/2006/main">
              <a:graphicData uri="http://schemas.openxmlformats.org/drawingml/2006/picture">
                <pic:pic xmlns:pic="http://schemas.openxmlformats.org/drawingml/2006/picture">
                  <pic:nvPicPr>
                    <pic:cNvPr id="27054" name="Picture 27054"/>
                    <pic:cNvPicPr/>
                  </pic:nvPicPr>
                  <pic:blipFill>
                    <a:blip r:embed="rId20"/>
                    <a:stretch>
                      <a:fillRect/>
                    </a:stretch>
                  </pic:blipFill>
                  <pic:spPr>
                    <a:xfrm>
                      <a:off x="0" y="0"/>
                      <a:ext cx="5580888" cy="6795516"/>
                    </a:xfrm>
                    <a:prstGeom prst="rect">
                      <a:avLst/>
                    </a:prstGeom>
                  </pic:spPr>
                </pic:pic>
              </a:graphicData>
            </a:graphic>
          </wp:anchor>
        </w:drawing>
      </w:r>
    </w:p>
    <w:p w:rsidR="003B338C" w:rsidRDefault="002C1D00">
      <w:pPr>
        <w:spacing w:after="0" w:line="259" w:lineRule="auto"/>
        <w:ind w:left="326" w:right="1636" w:firstLine="0"/>
      </w:pPr>
      <w:r>
        <w:rPr>
          <w:rFonts w:ascii="Arial" w:eastAsia="Arial" w:hAnsi="Arial" w:cs="Arial"/>
          <w:i w:val="0"/>
          <w:sz w:val="22"/>
        </w:rPr>
        <w:t xml:space="preserve"> </w:t>
      </w:r>
    </w:p>
    <w:p w:rsidR="003B338C" w:rsidRDefault="002C1D00">
      <w:pPr>
        <w:spacing w:after="0" w:line="259" w:lineRule="auto"/>
        <w:ind w:left="326" w:right="0" w:firstLine="0"/>
      </w:pPr>
      <w:r>
        <w:rPr>
          <w:rFonts w:ascii="Arial" w:eastAsia="Arial" w:hAnsi="Arial" w:cs="Arial"/>
          <w:i w:val="0"/>
          <w:sz w:val="22"/>
        </w:rPr>
        <w:t xml:space="preserve"> </w:t>
      </w:r>
    </w:p>
    <w:p w:rsidR="003B338C" w:rsidRDefault="002C1D00">
      <w:pPr>
        <w:spacing w:after="0" w:line="259" w:lineRule="auto"/>
        <w:ind w:left="326" w:right="0" w:firstLine="0"/>
      </w:pPr>
      <w:r>
        <w:rPr>
          <w:rFonts w:ascii="Arial" w:eastAsia="Arial" w:hAnsi="Arial" w:cs="Arial"/>
          <w:i w:val="0"/>
          <w:sz w:val="22"/>
        </w:rPr>
        <w:t xml:space="preserve"> </w:t>
      </w:r>
    </w:p>
    <w:p w:rsidR="003B338C" w:rsidRDefault="002C1D00">
      <w:pPr>
        <w:spacing w:after="0" w:line="259" w:lineRule="auto"/>
        <w:ind w:left="326" w:right="0" w:firstLine="0"/>
      </w:pPr>
      <w:r>
        <w:rPr>
          <w:rFonts w:ascii="Arial" w:eastAsia="Arial" w:hAnsi="Arial" w:cs="Arial"/>
          <w:i w:val="0"/>
          <w:sz w:val="22"/>
        </w:rPr>
        <w:t xml:space="preserve"> </w:t>
      </w:r>
    </w:p>
    <w:p w:rsidR="003B338C" w:rsidRDefault="002C1D00">
      <w:pPr>
        <w:spacing w:after="0" w:line="259" w:lineRule="auto"/>
        <w:ind w:left="326" w:right="0" w:firstLine="0"/>
      </w:pPr>
      <w:r>
        <w:rPr>
          <w:rFonts w:ascii="Arial" w:eastAsia="Arial" w:hAnsi="Arial" w:cs="Arial"/>
          <w:i w:val="0"/>
          <w:sz w:val="22"/>
        </w:rPr>
        <w:t xml:space="preserve"> </w:t>
      </w:r>
    </w:p>
    <w:p w:rsidR="003B338C" w:rsidRDefault="002C1D00">
      <w:pPr>
        <w:spacing w:after="0" w:line="259" w:lineRule="auto"/>
        <w:ind w:left="326" w:right="0" w:firstLine="0"/>
      </w:pPr>
      <w:r>
        <w:rPr>
          <w:rFonts w:ascii="Arial" w:eastAsia="Arial" w:hAnsi="Arial" w:cs="Arial"/>
          <w:i w:val="0"/>
          <w:sz w:val="22"/>
        </w:rPr>
        <w:t xml:space="preserve"> </w:t>
      </w:r>
    </w:p>
    <w:p w:rsidR="003B338C" w:rsidRDefault="002C1D00">
      <w:pPr>
        <w:spacing w:after="0" w:line="259" w:lineRule="auto"/>
        <w:ind w:left="326" w:right="0" w:firstLine="0"/>
      </w:pPr>
      <w:r>
        <w:rPr>
          <w:rFonts w:ascii="Arial" w:eastAsia="Arial" w:hAnsi="Arial" w:cs="Arial"/>
          <w:i w:val="0"/>
          <w:sz w:val="22"/>
        </w:rPr>
        <w:t xml:space="preserve"> </w:t>
      </w:r>
    </w:p>
    <w:p w:rsidR="003B338C" w:rsidRDefault="002C1D00">
      <w:pPr>
        <w:spacing w:after="0" w:line="259" w:lineRule="auto"/>
        <w:ind w:left="326" w:right="0" w:firstLine="0"/>
      </w:pPr>
      <w:r>
        <w:rPr>
          <w:rFonts w:ascii="Arial" w:eastAsia="Arial" w:hAnsi="Arial" w:cs="Arial"/>
          <w:i w:val="0"/>
          <w:sz w:val="22"/>
        </w:rPr>
        <w:t xml:space="preserve"> </w:t>
      </w:r>
    </w:p>
    <w:p w:rsidR="003B338C" w:rsidRDefault="002C1D00">
      <w:pPr>
        <w:spacing w:after="125" w:line="356" w:lineRule="auto"/>
        <w:ind w:left="321" w:right="965"/>
      </w:pPr>
      <w:r>
        <w:rPr>
          <w:rFonts w:ascii="Arial" w:eastAsia="Arial" w:hAnsi="Arial" w:cs="Arial"/>
          <w:i w:val="0"/>
          <w:sz w:val="22"/>
        </w:rPr>
        <w:t xml:space="preserve">TERCERO: Tramitar la inscripción de la representación gráfica de la parcela en el Registro de la propiedad. </w:t>
      </w:r>
    </w:p>
    <w:p w:rsidR="003B338C" w:rsidRDefault="002C1D00">
      <w:pPr>
        <w:spacing w:after="125" w:line="356" w:lineRule="auto"/>
        <w:ind w:left="321" w:right="965"/>
      </w:pPr>
      <w:r>
        <w:rPr>
          <w:rFonts w:ascii="Arial" w:eastAsia="Arial" w:hAnsi="Arial" w:cs="Arial"/>
          <w:i w:val="0"/>
          <w:sz w:val="22"/>
        </w:rPr>
        <w:t xml:space="preserve">CUARTO: Facultar a la Alcaldesa-Presidenta para que realice cuantas actuaciones considere precisas en aplicación del presente acuerdo...”.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line="249" w:lineRule="auto"/>
        <w:ind w:left="311" w:right="965" w:firstLine="708"/>
      </w:pPr>
      <w:r>
        <w:rPr>
          <w:rFonts w:ascii="Arial" w:eastAsia="Arial" w:hAnsi="Arial" w:cs="Arial"/>
          <w:i w:val="0"/>
          <w:sz w:val="22"/>
        </w:rPr>
        <w:t xml:space="preserve">En virtud de lo expuesto, se somete a la Junta de Gobierno Local la siguiente propuesta de Acuerdo: </w:t>
      </w:r>
    </w:p>
    <w:p w:rsidR="003B338C" w:rsidRDefault="002C1D00">
      <w:pPr>
        <w:spacing w:after="0" w:line="259" w:lineRule="auto"/>
        <w:ind w:left="1034" w:right="0" w:firstLine="0"/>
        <w:jc w:val="left"/>
      </w:pPr>
      <w:r>
        <w:rPr>
          <w:rFonts w:ascii="Arial" w:eastAsia="Arial" w:hAnsi="Arial" w:cs="Arial"/>
          <w:i w:val="0"/>
          <w:sz w:val="22"/>
        </w:rPr>
        <w:t xml:space="preserve"> </w:t>
      </w:r>
    </w:p>
    <w:p w:rsidR="003B338C" w:rsidRDefault="002C1D00">
      <w:pPr>
        <w:spacing w:after="0" w:line="259" w:lineRule="auto"/>
        <w:ind w:left="1034" w:right="0" w:firstLine="0"/>
        <w:jc w:val="left"/>
      </w:pPr>
      <w:r>
        <w:rPr>
          <w:rFonts w:ascii="Arial" w:eastAsia="Arial" w:hAnsi="Arial" w:cs="Arial"/>
          <w:i w:val="0"/>
          <w:sz w:val="22"/>
        </w:rPr>
        <w:t xml:space="preserve"> </w:t>
      </w:r>
    </w:p>
    <w:p w:rsidR="003B338C" w:rsidRDefault="002C1D00">
      <w:pPr>
        <w:pStyle w:val="Ttulo1"/>
        <w:spacing w:after="267"/>
        <w:ind w:left="62" w:right="271"/>
      </w:pPr>
      <w:r>
        <w:t>PROPUES</w:t>
      </w:r>
      <w:r>
        <w:t xml:space="preserve">TA DE ACUERDO </w:t>
      </w:r>
    </w:p>
    <w:p w:rsidR="003B338C" w:rsidRDefault="002C1D00">
      <w:pPr>
        <w:spacing w:after="122" w:line="358" w:lineRule="auto"/>
        <w:ind w:left="321" w:right="1037"/>
      </w:pPr>
      <w:r>
        <w:rPr>
          <w:rFonts w:ascii="Arial" w:eastAsia="Arial" w:hAnsi="Arial" w:cs="Arial"/>
          <w:b/>
          <w:i w:val="0"/>
          <w:sz w:val="22"/>
        </w:rPr>
        <w:t>PRIMERO:</w:t>
      </w:r>
      <w:r>
        <w:rPr>
          <w:rFonts w:ascii="Arial" w:eastAsia="Arial" w:hAnsi="Arial" w:cs="Arial"/>
          <w:i w:val="0"/>
          <w:sz w:val="22"/>
        </w:rPr>
        <w:t xml:space="preserve"> Actualizar el Inventario de bienes de la Corporación, incorporando las actualizaciones oportunas según la ficha que se adjunta correspondiente a la parcela 36 manzana XI del Polígono Valle de Güímar, siendo la descripción de la misma la siguiente: </w:t>
      </w:r>
    </w:p>
    <w:p w:rsidR="003B338C" w:rsidRDefault="002C1D00">
      <w:pPr>
        <w:spacing w:line="358" w:lineRule="auto"/>
        <w:ind w:left="321" w:right="965"/>
      </w:pPr>
      <w:r>
        <w:rPr>
          <w:rFonts w:ascii="Calibri" w:eastAsia="Calibri" w:hAnsi="Calibri" w:cs="Calibri"/>
          <w:i w:val="0"/>
          <w:noProof/>
          <w:sz w:val="22"/>
        </w:rPr>
        <mc:AlternateContent>
          <mc:Choice Requires="wpg">
            <w:drawing>
              <wp:anchor distT="0" distB="0" distL="114300" distR="114300" simplePos="0" relativeHeight="251677696" behindDoc="0" locked="0" layoutInCell="1" allowOverlap="1">
                <wp:simplePos x="0" y="0"/>
                <wp:positionH relativeFrom="page">
                  <wp:posOffset>8660871</wp:posOffset>
                </wp:positionH>
                <wp:positionV relativeFrom="page">
                  <wp:posOffset>6764528</wp:posOffset>
                </wp:positionV>
                <wp:extent cx="161330" cy="3547872"/>
                <wp:effectExtent l="0" t="0" r="0" b="0"/>
                <wp:wrapTopAndBottom/>
                <wp:docPr id="405980" name="Group 405980"/>
                <wp:cNvGraphicFramePr/>
                <a:graphic xmlns:a="http://schemas.openxmlformats.org/drawingml/2006/main">
                  <a:graphicData uri="http://schemas.microsoft.com/office/word/2010/wordprocessingGroup">
                    <wpg:wgp>
                      <wpg:cNvGrpSpPr/>
                      <wpg:grpSpPr>
                        <a:xfrm>
                          <a:off x="0" y="0"/>
                          <a:ext cx="161330" cy="3547872"/>
                          <a:chOff x="0" y="0"/>
                          <a:chExt cx="161330" cy="3547872"/>
                        </a:xfrm>
                      </wpg:grpSpPr>
                      <wps:wsp>
                        <wps:cNvPr id="28923" name="Rectangle 28923"/>
                        <wps:cNvSpPr/>
                        <wps:spPr>
                          <a:xfrm rot="-5399999">
                            <a:off x="-2302723" y="1131925"/>
                            <a:ext cx="4718670"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Cód</w:t>
                              </w:r>
                              <w:r>
                                <w:rPr>
                                  <w:rFonts w:ascii="Arial" w:eastAsia="Arial" w:hAnsi="Arial" w:cs="Arial"/>
                                  <w:i w:val="0"/>
                                  <w:sz w:val="12"/>
                                </w:rPr>
                                <w:t xml:space="preserve">. Validación: 53FS73WJRZAQT29YDQH2DN7NQ | Verificación: https://candelaria.sedelectronica.es/ </w:t>
                              </w:r>
                            </w:p>
                          </w:txbxContent>
                        </wps:txbx>
                        <wps:bodyPr horzOverflow="overflow" vert="horz" lIns="0" tIns="0" rIns="0" bIns="0" rtlCol="0">
                          <a:noAutofit/>
                        </wps:bodyPr>
                      </wps:wsp>
                      <wps:wsp>
                        <wps:cNvPr id="28924" name="Rectangle 28924"/>
                        <wps:cNvSpPr/>
                        <wps:spPr>
                          <a:xfrm rot="-5399999">
                            <a:off x="-2042224" y="1316223"/>
                            <a:ext cx="4350074"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Documento firmado electrónicamente desde la plataforma esPublico Gestiona | Página 13 de 80 </w:t>
                              </w:r>
                            </w:p>
                          </w:txbxContent>
                        </wps:txbx>
                        <wps:bodyPr horzOverflow="overflow" vert="horz" lIns="0" tIns="0" rIns="0" bIns="0" rtlCol="0">
                          <a:noAutofit/>
                        </wps:bodyPr>
                      </wps:wsp>
                    </wpg:wgp>
                  </a:graphicData>
                </a:graphic>
              </wp:anchor>
            </w:drawing>
          </mc:Choice>
          <mc:Fallback xmlns:a="http://schemas.openxmlformats.org/drawingml/2006/main">
            <w:pict>
              <v:group id="Group 405980" style="width:12.7031pt;height:279.36pt;position:absolute;mso-position-horizontal-relative:page;mso-position-horizontal:absolute;margin-left:681.958pt;mso-position-vertical-relative:page;margin-top:532.64pt;" coordsize="1613,35478">
                <v:rect id="Rectangle 28923" style="position:absolute;width:47186;height:1132;left:-23027;top:11319;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53FS73WJRZAQT29YDQH2DN7NQ | Verificación: https://candelaria.sedelectronica.es/ </w:t>
                        </w:r>
                      </w:p>
                    </w:txbxContent>
                  </v:textbox>
                </v:rect>
                <v:rect id="Rectangle 28924" style="position:absolute;width:43500;height:1132;left:-20422;top:1316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13 de 80 </w:t>
                        </w:r>
                      </w:p>
                    </w:txbxContent>
                  </v:textbox>
                </v:rect>
                <w10:wrap type="topAndBottom"/>
              </v:group>
            </w:pict>
          </mc:Fallback>
        </mc:AlternateContent>
      </w:r>
      <w:r>
        <w:rPr>
          <w:rFonts w:ascii="Arial" w:eastAsia="Arial" w:hAnsi="Arial" w:cs="Arial"/>
          <w:i w:val="0"/>
          <w:sz w:val="22"/>
        </w:rPr>
        <w:t xml:space="preserve">Parcela de planta irregular, de topografía inclinada y sin edificar, donde se tiene previsto construir un equipamiento deportivo y asistencial. El solar tiene fachada al vial 14´-14´´ del Polígono Industrial Valle de Güímar. </w:t>
      </w:r>
    </w:p>
    <w:p w:rsidR="003B338C" w:rsidRDefault="002C1D00">
      <w:pPr>
        <w:spacing w:after="103" w:line="259" w:lineRule="auto"/>
        <w:ind w:left="326" w:right="0" w:firstLine="0"/>
        <w:jc w:val="left"/>
      </w:pPr>
      <w:r>
        <w:rPr>
          <w:rFonts w:ascii="Arial" w:eastAsia="Arial" w:hAnsi="Arial" w:cs="Arial"/>
          <w:i w:val="0"/>
          <w:sz w:val="22"/>
        </w:rPr>
        <w:t xml:space="preserve"> </w:t>
      </w:r>
    </w:p>
    <w:p w:rsidR="003B338C" w:rsidRDefault="002C1D00">
      <w:pPr>
        <w:spacing w:after="396" w:line="249" w:lineRule="auto"/>
        <w:ind w:left="321" w:right="965"/>
      </w:pPr>
      <w:r>
        <w:rPr>
          <w:rFonts w:ascii="Arial" w:eastAsia="Arial" w:hAnsi="Arial" w:cs="Arial"/>
          <w:b/>
          <w:i w:val="0"/>
          <w:sz w:val="22"/>
        </w:rPr>
        <w:t>SEGUNDO:</w:t>
      </w:r>
      <w:r>
        <w:rPr>
          <w:rFonts w:ascii="Arial" w:eastAsia="Arial" w:hAnsi="Arial" w:cs="Arial"/>
          <w:i w:val="0"/>
          <w:sz w:val="22"/>
        </w:rPr>
        <w:t xml:space="preserve"> Aprobar la ficha de</w:t>
      </w:r>
      <w:r>
        <w:rPr>
          <w:rFonts w:ascii="Arial" w:eastAsia="Arial" w:hAnsi="Arial" w:cs="Arial"/>
          <w:i w:val="0"/>
          <w:sz w:val="22"/>
        </w:rPr>
        <w:t xml:space="preserve"> inventario 1-10256, referencia 1-00267 que se transcribe:  </w:t>
      </w:r>
    </w:p>
    <w:p w:rsidR="003B338C" w:rsidRDefault="002C1D00">
      <w:pPr>
        <w:spacing w:after="261" w:line="259" w:lineRule="auto"/>
        <w:ind w:left="326" w:right="0" w:firstLine="0"/>
        <w:jc w:val="left"/>
      </w:pPr>
      <w:r>
        <w:rPr>
          <w:rFonts w:ascii="Arial" w:eastAsia="Arial" w:hAnsi="Arial" w:cs="Arial"/>
          <w:i w:val="0"/>
          <w:sz w:val="22"/>
        </w:rPr>
        <w:t xml:space="preserve"> </w:t>
      </w:r>
    </w:p>
    <w:p w:rsidR="003B338C" w:rsidRDefault="002C1D00">
      <w:pPr>
        <w:spacing w:after="259" w:line="259" w:lineRule="auto"/>
        <w:ind w:left="326" w:right="0" w:firstLine="0"/>
        <w:jc w:val="left"/>
      </w:pPr>
      <w:r>
        <w:rPr>
          <w:rFonts w:ascii="Arial" w:eastAsia="Arial" w:hAnsi="Arial" w:cs="Arial"/>
          <w:i w:val="0"/>
          <w:sz w:val="22"/>
        </w:rPr>
        <w:t xml:space="preserve"> </w:t>
      </w:r>
    </w:p>
    <w:p w:rsidR="003B338C" w:rsidRDefault="002C1D00">
      <w:pPr>
        <w:spacing w:after="98" w:line="259" w:lineRule="auto"/>
        <w:ind w:left="1022" w:right="0" w:firstLine="0"/>
        <w:jc w:val="left"/>
      </w:pPr>
      <w:r>
        <w:rPr>
          <w:rFonts w:ascii="Arial" w:eastAsia="Arial" w:hAnsi="Arial" w:cs="Arial"/>
          <w:i w:val="0"/>
          <w:sz w:val="22"/>
        </w:rPr>
        <w:t xml:space="preserve">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after="1242" w:line="259" w:lineRule="auto"/>
        <w:ind w:left="-2226" w:right="1492" w:firstLine="0"/>
      </w:pPr>
      <w:r>
        <w:rPr>
          <w:rFonts w:ascii="Calibri" w:eastAsia="Calibri" w:hAnsi="Calibri" w:cs="Calibri"/>
          <w:i w:val="0"/>
          <w:noProof/>
          <w:sz w:val="22"/>
        </w:rPr>
        <mc:AlternateContent>
          <mc:Choice Requires="wpg">
            <w:drawing>
              <wp:anchor distT="0" distB="0" distL="114300" distR="114300" simplePos="0" relativeHeight="251678720" behindDoc="0" locked="0" layoutInCell="1" allowOverlap="1">
                <wp:simplePos x="0" y="0"/>
                <wp:positionH relativeFrom="page">
                  <wp:posOffset>8660871</wp:posOffset>
                </wp:positionH>
                <wp:positionV relativeFrom="page">
                  <wp:posOffset>6764528</wp:posOffset>
                </wp:positionV>
                <wp:extent cx="161330" cy="3547872"/>
                <wp:effectExtent l="0" t="0" r="0" b="0"/>
                <wp:wrapTopAndBottom/>
                <wp:docPr id="405978" name="Group 405978"/>
                <wp:cNvGraphicFramePr/>
                <a:graphic xmlns:a="http://schemas.openxmlformats.org/drawingml/2006/main">
                  <a:graphicData uri="http://schemas.microsoft.com/office/word/2010/wordprocessingGroup">
                    <wpg:wgp>
                      <wpg:cNvGrpSpPr/>
                      <wpg:grpSpPr>
                        <a:xfrm>
                          <a:off x="0" y="0"/>
                          <a:ext cx="161330" cy="3547872"/>
                          <a:chOff x="0" y="0"/>
                          <a:chExt cx="161330" cy="3547872"/>
                        </a:xfrm>
                      </wpg:grpSpPr>
                      <wps:wsp>
                        <wps:cNvPr id="30801" name="Rectangle 30801"/>
                        <wps:cNvSpPr/>
                        <wps:spPr>
                          <a:xfrm rot="-5399999">
                            <a:off x="-2302723" y="1131925"/>
                            <a:ext cx="4718670"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Cód. Validación: 53FS73WJRZAQT29YDQH2DN7NQ | Verificación: https://candelaria.sedelectronica.es/ </w:t>
                              </w:r>
                            </w:p>
                          </w:txbxContent>
                        </wps:txbx>
                        <wps:bodyPr horzOverflow="overflow" vert="horz" lIns="0" tIns="0" rIns="0" bIns="0" rtlCol="0">
                          <a:noAutofit/>
                        </wps:bodyPr>
                      </wps:wsp>
                      <wps:wsp>
                        <wps:cNvPr id="30802" name="Rectangle 30802"/>
                        <wps:cNvSpPr/>
                        <wps:spPr>
                          <a:xfrm rot="-5399999">
                            <a:off x="-2042224" y="1316223"/>
                            <a:ext cx="4350074"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Documento firmado electrónicamente desde la plataforma esPublico Gestiona | Página 14 de 80 </w:t>
                              </w:r>
                            </w:p>
                          </w:txbxContent>
                        </wps:txbx>
                        <wps:bodyPr horzOverflow="overflow" vert="horz" lIns="0" tIns="0" rIns="0" bIns="0" rtlCol="0">
                          <a:noAutofit/>
                        </wps:bodyPr>
                      </wps:wsp>
                    </wpg:wgp>
                  </a:graphicData>
                </a:graphic>
              </wp:anchor>
            </w:drawing>
          </mc:Choice>
          <mc:Fallback xmlns:a="http://schemas.openxmlformats.org/drawingml/2006/main">
            <w:pict>
              <v:group id="Group 405978" style="width:12.7031pt;height:279.36pt;position:absolute;mso-position-horizontal-relative:page;mso-position-horizontal:absolute;margin-left:681.958pt;mso-position-vertical-relative:page;margin-top:532.64pt;" coordsize="1613,35478">
                <v:rect id="Rectangle 30801" style="position:absolute;width:47186;height:1132;left:-23027;top:11319;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53FS73WJRZAQT29YDQH2DN7NQ | Verificación: https://candelaria.sedelectronica.es/ </w:t>
                        </w:r>
                      </w:p>
                    </w:txbxContent>
                  </v:textbox>
                </v:rect>
                <v:rect id="Rectangle 30802" style="position:absolute;width:43500;height:1132;left:-20422;top:1316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14 de 80 </w:t>
                        </w:r>
                      </w:p>
                    </w:txbxContent>
                  </v:textbox>
                </v:rect>
                <w10:wrap type="topAndBottom"/>
              </v:group>
            </w:pict>
          </mc:Fallback>
        </mc:AlternateContent>
      </w:r>
      <w:r>
        <w:rPr>
          <w:noProof/>
        </w:rPr>
        <w:drawing>
          <wp:anchor distT="0" distB="0" distL="114300" distR="114300" simplePos="0" relativeHeight="251679744" behindDoc="0" locked="0" layoutInCell="1" allowOverlap="0">
            <wp:simplePos x="0" y="0"/>
            <wp:positionH relativeFrom="column">
              <wp:posOffset>368809</wp:posOffset>
            </wp:positionH>
            <wp:positionV relativeFrom="paragraph">
              <wp:posOffset>-3916248</wp:posOffset>
            </wp:positionV>
            <wp:extent cx="5580888" cy="5062728"/>
            <wp:effectExtent l="0" t="0" r="0" b="0"/>
            <wp:wrapSquare wrapText="bothSides"/>
            <wp:docPr id="30798" name="Picture 30798"/>
            <wp:cNvGraphicFramePr/>
            <a:graphic xmlns:a="http://schemas.openxmlformats.org/drawingml/2006/main">
              <a:graphicData uri="http://schemas.openxmlformats.org/drawingml/2006/picture">
                <pic:pic xmlns:pic="http://schemas.openxmlformats.org/drawingml/2006/picture">
                  <pic:nvPicPr>
                    <pic:cNvPr id="30798" name="Picture 30798"/>
                    <pic:cNvPicPr/>
                  </pic:nvPicPr>
                  <pic:blipFill>
                    <a:blip r:embed="rId18"/>
                    <a:stretch>
                      <a:fillRect/>
                    </a:stretch>
                  </pic:blipFill>
                  <pic:spPr>
                    <a:xfrm>
                      <a:off x="0" y="0"/>
                      <a:ext cx="5580888" cy="5062728"/>
                    </a:xfrm>
                    <a:prstGeom prst="rect">
                      <a:avLst/>
                    </a:prstGeom>
                  </pic:spPr>
                </pic:pic>
              </a:graphicData>
            </a:graphic>
          </wp:anchor>
        </w:drawing>
      </w:r>
    </w:p>
    <w:p w:rsidR="003B338C" w:rsidRDefault="002C1D00">
      <w:pPr>
        <w:spacing w:after="0" w:line="259" w:lineRule="auto"/>
        <w:ind w:left="326" w:right="1492" w:firstLine="0"/>
      </w:pPr>
      <w:r>
        <w:rPr>
          <w:rFonts w:ascii="Arial" w:eastAsia="Arial" w:hAnsi="Arial" w:cs="Arial"/>
          <w:i w:val="0"/>
          <w:sz w:val="22"/>
        </w:rPr>
        <w:t xml:space="preserve"> </w:t>
      </w:r>
    </w:p>
    <w:p w:rsidR="003B338C" w:rsidRDefault="002C1D00">
      <w:pPr>
        <w:spacing w:after="0" w:line="259" w:lineRule="auto"/>
        <w:ind w:left="326" w:right="0" w:firstLine="0"/>
      </w:pPr>
      <w:r>
        <w:rPr>
          <w:rFonts w:ascii="Arial" w:eastAsia="Arial" w:hAnsi="Arial" w:cs="Arial"/>
          <w:i w:val="0"/>
          <w:sz w:val="22"/>
        </w:rPr>
        <w:t xml:space="preserve"> </w:t>
      </w:r>
    </w:p>
    <w:p w:rsidR="003B338C" w:rsidRDefault="002C1D00">
      <w:pPr>
        <w:spacing w:after="0" w:line="259" w:lineRule="auto"/>
        <w:ind w:left="326" w:right="0" w:firstLine="0"/>
      </w:pPr>
      <w:r>
        <w:rPr>
          <w:rFonts w:ascii="Arial" w:eastAsia="Arial" w:hAnsi="Arial" w:cs="Arial"/>
          <w:i w:val="0"/>
          <w:sz w:val="22"/>
        </w:rPr>
        <w:t xml:space="preserve"> </w:t>
      </w:r>
    </w:p>
    <w:p w:rsidR="003B338C" w:rsidRDefault="002C1D00">
      <w:pPr>
        <w:spacing w:after="0" w:line="259" w:lineRule="auto"/>
        <w:ind w:left="326" w:right="0" w:firstLine="0"/>
      </w:pPr>
      <w:r>
        <w:rPr>
          <w:rFonts w:ascii="Arial" w:eastAsia="Arial" w:hAnsi="Arial" w:cs="Arial"/>
          <w:i w:val="0"/>
          <w:sz w:val="22"/>
        </w:rPr>
        <w:t xml:space="preserve"> </w:t>
      </w:r>
    </w:p>
    <w:p w:rsidR="003B338C" w:rsidRDefault="002C1D00">
      <w:pPr>
        <w:spacing w:after="0" w:line="259" w:lineRule="auto"/>
        <w:ind w:left="326" w:right="0" w:firstLine="0"/>
      </w:pPr>
      <w:r>
        <w:rPr>
          <w:rFonts w:ascii="Arial" w:eastAsia="Arial" w:hAnsi="Arial" w:cs="Arial"/>
          <w:i w:val="0"/>
          <w:sz w:val="22"/>
        </w:rPr>
        <w:t xml:space="preserve"> </w:t>
      </w:r>
    </w:p>
    <w:p w:rsidR="003B338C" w:rsidRDefault="002C1D00">
      <w:pPr>
        <w:spacing w:after="0" w:line="259" w:lineRule="auto"/>
        <w:ind w:left="326" w:right="0" w:firstLine="0"/>
      </w:pPr>
      <w:r>
        <w:rPr>
          <w:rFonts w:ascii="Arial" w:eastAsia="Arial" w:hAnsi="Arial" w:cs="Arial"/>
          <w:i w:val="0"/>
          <w:sz w:val="22"/>
        </w:rPr>
        <w:t xml:space="preserve"> </w:t>
      </w:r>
    </w:p>
    <w:p w:rsidR="003B338C" w:rsidRDefault="002C1D00">
      <w:pPr>
        <w:spacing w:after="0" w:line="259" w:lineRule="auto"/>
        <w:ind w:left="326" w:right="0" w:firstLine="0"/>
      </w:pPr>
      <w:r>
        <w:rPr>
          <w:rFonts w:ascii="Arial" w:eastAsia="Arial" w:hAnsi="Arial" w:cs="Arial"/>
          <w:i w:val="0"/>
          <w:sz w:val="22"/>
        </w:rPr>
        <w:t xml:space="preserve"> </w:t>
      </w:r>
    </w:p>
    <w:p w:rsidR="003B338C" w:rsidRDefault="002C1D00">
      <w:pPr>
        <w:spacing w:after="0" w:line="259" w:lineRule="auto"/>
        <w:ind w:left="326" w:right="0" w:firstLine="0"/>
      </w:pPr>
      <w:r>
        <w:rPr>
          <w:rFonts w:ascii="Arial" w:eastAsia="Arial" w:hAnsi="Arial" w:cs="Arial"/>
          <w:i w:val="0"/>
          <w:sz w:val="22"/>
        </w:rPr>
        <w:t xml:space="preserve"> </w:t>
      </w:r>
    </w:p>
    <w:p w:rsidR="003B338C" w:rsidRDefault="002C1D00">
      <w:pPr>
        <w:spacing w:after="0" w:line="259" w:lineRule="auto"/>
        <w:ind w:left="326" w:right="0" w:firstLine="0"/>
      </w:pPr>
      <w:r>
        <w:rPr>
          <w:rFonts w:ascii="Arial" w:eastAsia="Arial" w:hAnsi="Arial" w:cs="Arial"/>
          <w:i w:val="0"/>
          <w:sz w:val="22"/>
        </w:rPr>
        <w:t xml:space="preserve"> </w:t>
      </w:r>
    </w:p>
    <w:p w:rsidR="003B338C" w:rsidRDefault="002C1D00">
      <w:pPr>
        <w:spacing w:after="0" w:line="259" w:lineRule="auto"/>
        <w:ind w:left="326" w:right="0" w:firstLine="0"/>
      </w:pPr>
      <w:r>
        <w:rPr>
          <w:rFonts w:ascii="Arial" w:eastAsia="Arial" w:hAnsi="Arial" w:cs="Arial"/>
          <w:i w:val="0"/>
          <w:sz w:val="22"/>
        </w:rPr>
        <w:t xml:space="preserve"> </w:t>
      </w:r>
    </w:p>
    <w:p w:rsidR="003B338C" w:rsidRDefault="002C1D00">
      <w:pPr>
        <w:spacing w:after="0" w:line="259" w:lineRule="auto"/>
        <w:ind w:left="326" w:right="0" w:firstLine="0"/>
      </w:pPr>
      <w:r>
        <w:rPr>
          <w:rFonts w:ascii="Arial" w:eastAsia="Arial" w:hAnsi="Arial" w:cs="Arial"/>
          <w:i w:val="0"/>
          <w:sz w:val="22"/>
        </w:rPr>
        <w:t xml:space="preserve"> </w:t>
      </w:r>
    </w:p>
    <w:p w:rsidR="003B338C" w:rsidRDefault="002C1D00">
      <w:pPr>
        <w:spacing w:after="0" w:line="259" w:lineRule="auto"/>
        <w:ind w:left="326" w:right="0" w:firstLine="0"/>
      </w:pPr>
      <w:r>
        <w:rPr>
          <w:rFonts w:ascii="Arial" w:eastAsia="Arial" w:hAnsi="Arial" w:cs="Arial"/>
          <w:i w:val="0"/>
          <w:sz w:val="22"/>
        </w:rPr>
        <w:t xml:space="preserve"> </w:t>
      </w:r>
    </w:p>
    <w:p w:rsidR="003B338C" w:rsidRDefault="002C1D00">
      <w:pPr>
        <w:spacing w:after="0" w:line="259" w:lineRule="auto"/>
        <w:ind w:left="326" w:right="0" w:firstLine="0"/>
      </w:pPr>
      <w:r>
        <w:rPr>
          <w:rFonts w:ascii="Arial" w:eastAsia="Arial" w:hAnsi="Arial" w:cs="Arial"/>
          <w:i w:val="0"/>
          <w:sz w:val="22"/>
        </w:rPr>
        <w:t xml:space="preserve"> </w:t>
      </w:r>
    </w:p>
    <w:p w:rsidR="003B338C" w:rsidRDefault="002C1D00">
      <w:pPr>
        <w:spacing w:after="0" w:line="259" w:lineRule="auto"/>
        <w:ind w:left="326" w:right="0" w:firstLine="0"/>
      </w:pPr>
      <w:r>
        <w:rPr>
          <w:rFonts w:ascii="Arial" w:eastAsia="Arial" w:hAnsi="Arial" w:cs="Arial"/>
          <w:i w:val="0"/>
          <w:sz w:val="22"/>
        </w:rPr>
        <w:t xml:space="preserve"> </w:t>
      </w:r>
    </w:p>
    <w:p w:rsidR="003B338C" w:rsidRDefault="002C1D00">
      <w:pPr>
        <w:spacing w:after="0" w:line="259" w:lineRule="auto"/>
        <w:ind w:left="326" w:right="0" w:firstLine="0"/>
      </w:pPr>
      <w:r>
        <w:rPr>
          <w:rFonts w:ascii="Arial" w:eastAsia="Arial" w:hAnsi="Arial" w:cs="Arial"/>
          <w:i w:val="0"/>
          <w:sz w:val="22"/>
        </w:rPr>
        <w:t xml:space="preserve"> </w:t>
      </w:r>
    </w:p>
    <w:p w:rsidR="003B338C" w:rsidRDefault="002C1D00">
      <w:pPr>
        <w:spacing w:after="0" w:line="259" w:lineRule="auto"/>
        <w:ind w:left="326" w:right="0" w:firstLine="0"/>
      </w:pPr>
      <w:r>
        <w:rPr>
          <w:rFonts w:ascii="Arial" w:eastAsia="Arial" w:hAnsi="Arial" w:cs="Arial"/>
          <w:i w:val="0"/>
          <w:sz w:val="22"/>
        </w:rPr>
        <w:t xml:space="preserve"> </w:t>
      </w:r>
    </w:p>
    <w:p w:rsidR="003B338C" w:rsidRDefault="002C1D00">
      <w:pPr>
        <w:spacing w:after="0" w:line="259" w:lineRule="auto"/>
        <w:ind w:left="326" w:right="0" w:firstLine="0"/>
      </w:pPr>
      <w:r>
        <w:rPr>
          <w:rFonts w:ascii="Arial" w:eastAsia="Arial" w:hAnsi="Arial" w:cs="Arial"/>
          <w:i w:val="0"/>
          <w:sz w:val="22"/>
        </w:rPr>
        <w:t xml:space="preserve"> </w:t>
      </w:r>
    </w:p>
    <w:p w:rsidR="003B338C" w:rsidRDefault="002C1D00">
      <w:pPr>
        <w:spacing w:after="0" w:line="259" w:lineRule="auto"/>
        <w:ind w:left="326" w:right="0" w:firstLine="0"/>
      </w:pPr>
      <w:r>
        <w:rPr>
          <w:rFonts w:ascii="Arial" w:eastAsia="Arial" w:hAnsi="Arial" w:cs="Arial"/>
          <w:i w:val="0"/>
          <w:sz w:val="22"/>
        </w:rPr>
        <w:t xml:space="preserve"> </w:t>
      </w:r>
    </w:p>
    <w:p w:rsidR="003B338C" w:rsidRDefault="002C1D00">
      <w:pPr>
        <w:spacing w:after="4460" w:line="259" w:lineRule="auto"/>
        <w:ind w:left="-2226" w:right="1576" w:firstLine="0"/>
        <w:jc w:val="left"/>
      </w:pPr>
      <w:r>
        <w:rPr>
          <w:rFonts w:ascii="Calibri" w:eastAsia="Calibri" w:hAnsi="Calibri" w:cs="Calibri"/>
          <w:i w:val="0"/>
          <w:noProof/>
          <w:sz w:val="22"/>
        </w:rPr>
        <mc:AlternateContent>
          <mc:Choice Requires="wpg">
            <w:drawing>
              <wp:anchor distT="0" distB="0" distL="114300" distR="114300" simplePos="0" relativeHeight="251680768" behindDoc="0" locked="0" layoutInCell="1" allowOverlap="1">
                <wp:simplePos x="0" y="0"/>
                <wp:positionH relativeFrom="page">
                  <wp:posOffset>8660871</wp:posOffset>
                </wp:positionH>
                <wp:positionV relativeFrom="page">
                  <wp:posOffset>6764528</wp:posOffset>
                </wp:positionV>
                <wp:extent cx="161330" cy="3547872"/>
                <wp:effectExtent l="0" t="0" r="0" b="0"/>
                <wp:wrapSquare wrapText="bothSides"/>
                <wp:docPr id="405899" name="Group 405899"/>
                <wp:cNvGraphicFramePr/>
                <a:graphic xmlns:a="http://schemas.openxmlformats.org/drawingml/2006/main">
                  <a:graphicData uri="http://schemas.microsoft.com/office/word/2010/wordprocessingGroup">
                    <wpg:wgp>
                      <wpg:cNvGrpSpPr/>
                      <wpg:grpSpPr>
                        <a:xfrm>
                          <a:off x="0" y="0"/>
                          <a:ext cx="161330" cy="3547872"/>
                          <a:chOff x="0" y="0"/>
                          <a:chExt cx="161330" cy="3547872"/>
                        </a:xfrm>
                      </wpg:grpSpPr>
                      <wps:wsp>
                        <wps:cNvPr id="32659" name="Rectangle 32659"/>
                        <wps:cNvSpPr/>
                        <wps:spPr>
                          <a:xfrm rot="-5399999">
                            <a:off x="-2302723" y="1131925"/>
                            <a:ext cx="4718670"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Cód. Validación: 53FS73WJRZAQT29YDQH2DN7NQ | Verificación: https://candelaria.sedelectronica.es/ </w:t>
                              </w:r>
                            </w:p>
                          </w:txbxContent>
                        </wps:txbx>
                        <wps:bodyPr horzOverflow="overflow" vert="horz" lIns="0" tIns="0" rIns="0" bIns="0" rtlCol="0">
                          <a:noAutofit/>
                        </wps:bodyPr>
                      </wps:wsp>
                      <wps:wsp>
                        <wps:cNvPr id="32660" name="Rectangle 32660"/>
                        <wps:cNvSpPr/>
                        <wps:spPr>
                          <a:xfrm rot="-5399999">
                            <a:off x="-2042224" y="1316223"/>
                            <a:ext cx="4350074"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Documento firmado electrónicamente desde la plataforma esPublico Gestiona | Página 15 de 80 </w:t>
                              </w:r>
                            </w:p>
                          </w:txbxContent>
                        </wps:txbx>
                        <wps:bodyPr horzOverflow="overflow" vert="horz" lIns="0" tIns="0" rIns="0" bIns="0" rtlCol="0">
                          <a:noAutofit/>
                        </wps:bodyPr>
                      </wps:wsp>
                    </wpg:wgp>
                  </a:graphicData>
                </a:graphic>
              </wp:anchor>
            </w:drawing>
          </mc:Choice>
          <mc:Fallback xmlns:a="http://schemas.openxmlformats.org/drawingml/2006/main">
            <w:pict>
              <v:group id="Group 405899" style="width:12.7031pt;height:279.36pt;position:absolute;mso-position-horizontal-relative:page;mso-position-horizontal:absolute;margin-left:681.958pt;mso-position-vertical-relative:page;margin-top:532.64pt;" coordsize="1613,35478">
                <v:rect id="Rectangle 32659" style="position:absolute;width:47186;height:1132;left:-23027;top:11319;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53FS73WJRZAQT29YDQH2DN7NQ | Verificación: https://candelaria.sedelectronica.es/ </w:t>
                        </w:r>
                      </w:p>
                    </w:txbxContent>
                  </v:textbox>
                </v:rect>
                <v:rect id="Rectangle 32660" style="position:absolute;width:43500;height:1132;left:-20422;top:1316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15 de 80 </w:t>
                        </w:r>
                      </w:p>
                    </w:txbxContent>
                  </v:textbox>
                </v:rect>
                <w10:wrap type="square"/>
              </v:group>
            </w:pict>
          </mc:Fallback>
        </mc:AlternateContent>
      </w:r>
      <w:r>
        <w:rPr>
          <w:noProof/>
        </w:rPr>
        <w:drawing>
          <wp:anchor distT="0" distB="0" distL="114300" distR="114300" simplePos="0" relativeHeight="251681792" behindDoc="0" locked="0" layoutInCell="1" allowOverlap="0">
            <wp:simplePos x="0" y="0"/>
            <wp:positionH relativeFrom="column">
              <wp:posOffset>315468</wp:posOffset>
            </wp:positionH>
            <wp:positionV relativeFrom="paragraph">
              <wp:posOffset>-3782140</wp:posOffset>
            </wp:positionV>
            <wp:extent cx="5580888" cy="6795516"/>
            <wp:effectExtent l="0" t="0" r="0" b="0"/>
            <wp:wrapSquare wrapText="bothSides"/>
            <wp:docPr id="32656" name="Picture 32656"/>
            <wp:cNvGraphicFramePr/>
            <a:graphic xmlns:a="http://schemas.openxmlformats.org/drawingml/2006/main">
              <a:graphicData uri="http://schemas.openxmlformats.org/drawingml/2006/picture">
                <pic:pic xmlns:pic="http://schemas.openxmlformats.org/drawingml/2006/picture">
                  <pic:nvPicPr>
                    <pic:cNvPr id="32656" name="Picture 32656"/>
                    <pic:cNvPicPr/>
                  </pic:nvPicPr>
                  <pic:blipFill>
                    <a:blip r:embed="rId20"/>
                    <a:stretch>
                      <a:fillRect/>
                    </a:stretch>
                  </pic:blipFill>
                  <pic:spPr>
                    <a:xfrm>
                      <a:off x="0" y="0"/>
                      <a:ext cx="5580888" cy="6795516"/>
                    </a:xfrm>
                    <a:prstGeom prst="rect">
                      <a:avLst/>
                    </a:prstGeom>
                  </pic:spPr>
                </pic:pic>
              </a:graphicData>
            </a:graphic>
          </wp:anchor>
        </w:drawing>
      </w:r>
    </w:p>
    <w:p w:rsidR="003B338C" w:rsidRDefault="002C1D00">
      <w:pPr>
        <w:spacing w:after="120" w:line="358" w:lineRule="auto"/>
        <w:ind w:left="321" w:right="965"/>
      </w:pPr>
      <w:r>
        <w:rPr>
          <w:rFonts w:ascii="Arial" w:eastAsia="Arial" w:hAnsi="Arial" w:cs="Arial"/>
          <w:b/>
          <w:i w:val="0"/>
          <w:sz w:val="22"/>
        </w:rPr>
        <w:t>TERCERO:</w:t>
      </w:r>
      <w:r>
        <w:rPr>
          <w:rFonts w:ascii="Arial" w:eastAsia="Arial" w:hAnsi="Arial" w:cs="Arial"/>
          <w:i w:val="0"/>
          <w:sz w:val="22"/>
        </w:rPr>
        <w:t xml:space="preserve"> Tramitar la inscripción de la representación gráfica de la parcela en el Registro de la propiedad.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after="159" w:line="249" w:lineRule="auto"/>
        <w:ind w:left="321" w:right="965"/>
      </w:pPr>
      <w:r>
        <w:rPr>
          <w:rFonts w:ascii="Arial" w:eastAsia="Arial" w:hAnsi="Arial" w:cs="Arial"/>
          <w:b/>
          <w:i w:val="0"/>
          <w:sz w:val="22"/>
        </w:rPr>
        <w:t>CUARTO:</w:t>
      </w:r>
      <w:r>
        <w:rPr>
          <w:rFonts w:ascii="Arial" w:eastAsia="Arial" w:hAnsi="Arial" w:cs="Arial"/>
          <w:i w:val="0"/>
          <w:sz w:val="22"/>
        </w:rPr>
        <w:t xml:space="preserve"> Facultar a la Alcaldesa-Presidenta para qu</w:t>
      </w:r>
      <w:r>
        <w:rPr>
          <w:rFonts w:ascii="Arial" w:eastAsia="Arial" w:hAnsi="Arial" w:cs="Arial"/>
          <w:i w:val="0"/>
          <w:sz w:val="22"/>
        </w:rPr>
        <w:t>e realice cuantas actuaciones considere precisas en aplicación del presente acuerdo</w:t>
      </w:r>
      <w:r>
        <w:rPr>
          <w:rFonts w:ascii="Arial" w:eastAsia="Arial" w:hAnsi="Arial" w:cs="Arial"/>
          <w:b/>
          <w:i w:val="0"/>
          <w:sz w:val="22"/>
        </w:rPr>
        <w:t xml:space="preserve"> </w:t>
      </w:r>
    </w:p>
    <w:p w:rsidR="003B338C" w:rsidRDefault="002C1D00">
      <w:pPr>
        <w:spacing w:after="268" w:line="259" w:lineRule="auto"/>
        <w:ind w:left="326" w:right="0" w:firstLine="0"/>
        <w:jc w:val="left"/>
      </w:pPr>
      <w:r>
        <w:rPr>
          <w:rFonts w:ascii="Arial" w:eastAsia="Arial" w:hAnsi="Arial" w:cs="Arial"/>
          <w:i w:val="0"/>
          <w:sz w:val="22"/>
        </w:rPr>
        <w:t xml:space="preserve"> </w:t>
      </w:r>
    </w:p>
    <w:p w:rsidR="003B338C" w:rsidRDefault="002C1D00">
      <w:pPr>
        <w:spacing w:after="113" w:line="249" w:lineRule="auto"/>
        <w:ind w:left="311" w:right="965" w:firstLine="708"/>
      </w:pPr>
      <w:r>
        <w:rPr>
          <w:rFonts w:ascii="Arial" w:eastAsia="Arial" w:hAnsi="Arial" w:cs="Arial"/>
          <w:i w:val="0"/>
          <w:sz w:val="22"/>
        </w:rPr>
        <w:t xml:space="preserve">Por lo que se eleva esta propuesta a la Junta de Gobierno Local de esta Corporación, que resolverá como mejor proceda. </w:t>
      </w:r>
    </w:p>
    <w:p w:rsidR="003B338C" w:rsidRDefault="002C1D00">
      <w:pPr>
        <w:spacing w:after="95" w:line="259" w:lineRule="auto"/>
        <w:ind w:left="1034" w:right="0" w:firstLine="0"/>
        <w:jc w:val="left"/>
      </w:pPr>
      <w:r>
        <w:rPr>
          <w:rFonts w:ascii="Arial" w:eastAsia="Arial" w:hAnsi="Arial" w:cs="Arial"/>
          <w:i w:val="0"/>
          <w:sz w:val="22"/>
        </w:rPr>
        <w:t xml:space="preserve"> </w:t>
      </w:r>
    </w:p>
    <w:p w:rsidR="003B338C" w:rsidRDefault="002C1D00">
      <w:pPr>
        <w:spacing w:after="111" w:line="249" w:lineRule="auto"/>
        <w:ind w:left="311" w:right="951" w:firstLine="708"/>
      </w:pPr>
      <w:r>
        <w:rPr>
          <w:rFonts w:ascii="Arial" w:eastAsia="Arial" w:hAnsi="Arial" w:cs="Arial"/>
          <w:b/>
          <w:i w:val="0"/>
          <w:sz w:val="22"/>
        </w:rPr>
        <w:t>Consta en el expediente Informe de doña María d</w:t>
      </w:r>
      <w:r>
        <w:rPr>
          <w:rFonts w:ascii="Arial" w:eastAsia="Arial" w:hAnsi="Arial" w:cs="Arial"/>
          <w:b/>
          <w:i w:val="0"/>
          <w:sz w:val="22"/>
        </w:rPr>
        <w:t xml:space="preserve">el Pilar Chico Delgado, Técnico de la Administración General de fecha 26 de agosto de 2021, del siguiente tenor literal: </w:t>
      </w:r>
    </w:p>
    <w:p w:rsidR="003B338C" w:rsidRDefault="002C1D00">
      <w:pPr>
        <w:spacing w:after="100" w:line="259" w:lineRule="auto"/>
        <w:ind w:left="1034" w:right="0" w:firstLine="0"/>
        <w:jc w:val="left"/>
      </w:pPr>
      <w:r>
        <w:rPr>
          <w:rFonts w:ascii="Arial" w:eastAsia="Arial" w:hAnsi="Arial" w:cs="Arial"/>
          <w:b/>
          <w:i w:val="0"/>
          <w:sz w:val="22"/>
        </w:rPr>
        <w:t xml:space="preserve"> </w:t>
      </w:r>
    </w:p>
    <w:p w:rsidR="003B338C" w:rsidRDefault="002C1D00">
      <w:pPr>
        <w:spacing w:after="110" w:line="249" w:lineRule="auto"/>
        <w:ind w:left="321" w:right="965"/>
      </w:pPr>
      <w:r>
        <w:rPr>
          <w:rFonts w:ascii="Arial" w:eastAsia="Arial" w:hAnsi="Arial" w:cs="Arial"/>
          <w:i w:val="0"/>
          <w:sz w:val="22"/>
        </w:rPr>
        <w:t xml:space="preserve">“La Técnico de Administración General, Mª del Pilar Chico Delgado, en relación con el expediente arriba indicado, emite el siguiente informe. </w:t>
      </w:r>
    </w:p>
    <w:p w:rsidR="003B338C" w:rsidRDefault="002C1D00">
      <w:pPr>
        <w:spacing w:after="0" w:line="259" w:lineRule="auto"/>
        <w:ind w:left="0" w:right="586" w:firstLine="0"/>
        <w:jc w:val="center"/>
      </w:pPr>
      <w:r>
        <w:rPr>
          <w:rFonts w:ascii="Arial" w:eastAsia="Arial" w:hAnsi="Arial" w:cs="Arial"/>
          <w:i w:val="0"/>
          <w:sz w:val="22"/>
        </w:rPr>
        <w:t xml:space="preserve"> </w:t>
      </w:r>
    </w:p>
    <w:p w:rsidR="003B338C" w:rsidRDefault="002C1D00">
      <w:pPr>
        <w:pStyle w:val="Ttulo1"/>
        <w:spacing w:after="0"/>
        <w:ind w:left="62" w:right="698"/>
      </w:pPr>
      <w:r>
        <w:t>ANTECEDENTES</w:t>
      </w:r>
      <w:r>
        <w:rPr>
          <w:b w:val="0"/>
        </w:rPr>
        <w:t xml:space="preserve"> </w:t>
      </w:r>
    </w:p>
    <w:p w:rsidR="003B338C" w:rsidRDefault="002C1D00">
      <w:pPr>
        <w:spacing w:after="0" w:line="259" w:lineRule="auto"/>
        <w:ind w:left="0" w:right="586" w:firstLine="0"/>
        <w:jc w:val="center"/>
      </w:pPr>
      <w:r>
        <w:rPr>
          <w:rFonts w:ascii="Arial" w:eastAsia="Arial" w:hAnsi="Arial" w:cs="Arial"/>
          <w:i w:val="0"/>
          <w:sz w:val="22"/>
        </w:rPr>
        <w:t xml:space="preserve"> </w:t>
      </w:r>
    </w:p>
    <w:p w:rsidR="003B338C" w:rsidRDefault="002C1D00">
      <w:pPr>
        <w:spacing w:line="249" w:lineRule="auto"/>
        <w:ind w:left="321" w:right="965"/>
      </w:pPr>
      <w:r>
        <w:rPr>
          <w:rFonts w:ascii="Arial" w:eastAsia="Arial" w:hAnsi="Arial" w:cs="Arial"/>
          <w:i w:val="0"/>
          <w:sz w:val="22"/>
        </w:rPr>
        <w:t>Visto el expediente iniciado para llevar a cabo la actualización del Inventario de bienes del A</w:t>
      </w:r>
      <w:r>
        <w:rPr>
          <w:rFonts w:ascii="Arial" w:eastAsia="Arial" w:hAnsi="Arial" w:cs="Arial"/>
          <w:i w:val="0"/>
          <w:sz w:val="22"/>
        </w:rPr>
        <w:t xml:space="preserve">yuntamiento de Candelaria y para la incorporación en el mismo de la parcela 36 manzana XI del Polígono Industrial Valle de Güímar.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line="249" w:lineRule="auto"/>
        <w:ind w:left="321" w:right="965"/>
      </w:pPr>
      <w:r>
        <w:rPr>
          <w:rFonts w:ascii="Calibri" w:eastAsia="Calibri" w:hAnsi="Calibri" w:cs="Calibri"/>
          <w:i w:val="0"/>
          <w:noProof/>
          <w:sz w:val="22"/>
        </w:rPr>
        <mc:AlternateContent>
          <mc:Choice Requires="wpg">
            <w:drawing>
              <wp:anchor distT="0" distB="0" distL="114300" distR="114300" simplePos="0" relativeHeight="251682816" behindDoc="0" locked="0" layoutInCell="1" allowOverlap="1">
                <wp:simplePos x="0" y="0"/>
                <wp:positionH relativeFrom="page">
                  <wp:posOffset>8660871</wp:posOffset>
                </wp:positionH>
                <wp:positionV relativeFrom="page">
                  <wp:posOffset>6764528</wp:posOffset>
                </wp:positionV>
                <wp:extent cx="161330" cy="3547872"/>
                <wp:effectExtent l="0" t="0" r="0" b="0"/>
                <wp:wrapSquare wrapText="bothSides"/>
                <wp:docPr id="406184" name="Group 406184"/>
                <wp:cNvGraphicFramePr/>
                <a:graphic xmlns:a="http://schemas.openxmlformats.org/drawingml/2006/main">
                  <a:graphicData uri="http://schemas.microsoft.com/office/word/2010/wordprocessingGroup">
                    <wpg:wgp>
                      <wpg:cNvGrpSpPr/>
                      <wpg:grpSpPr>
                        <a:xfrm>
                          <a:off x="0" y="0"/>
                          <a:ext cx="161330" cy="3547872"/>
                          <a:chOff x="0" y="0"/>
                          <a:chExt cx="161330" cy="3547872"/>
                        </a:xfrm>
                      </wpg:grpSpPr>
                      <wps:wsp>
                        <wps:cNvPr id="34533" name="Rectangle 34533"/>
                        <wps:cNvSpPr/>
                        <wps:spPr>
                          <a:xfrm rot="-5399999">
                            <a:off x="-2302723" y="1131925"/>
                            <a:ext cx="4718670"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Cód. Validación: 53FS73WJRZAQT29YDQH2DN7NQ | Verificación: https://candelaria.sedelectronica.es/ </w:t>
                              </w:r>
                            </w:p>
                          </w:txbxContent>
                        </wps:txbx>
                        <wps:bodyPr horzOverflow="overflow" vert="horz" lIns="0" tIns="0" rIns="0" bIns="0" rtlCol="0">
                          <a:noAutofit/>
                        </wps:bodyPr>
                      </wps:wsp>
                      <wps:wsp>
                        <wps:cNvPr id="34534" name="Rectangle 34534"/>
                        <wps:cNvSpPr/>
                        <wps:spPr>
                          <a:xfrm rot="-5399999">
                            <a:off x="-2042224" y="1316223"/>
                            <a:ext cx="4350074"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Documento firmado electrónicamente desde la plataforma esPublico Gestiona | Página 16 de 80 </w:t>
                              </w:r>
                            </w:p>
                          </w:txbxContent>
                        </wps:txbx>
                        <wps:bodyPr horzOverflow="overflow" vert="horz" lIns="0" tIns="0" rIns="0" bIns="0" rtlCol="0">
                          <a:noAutofit/>
                        </wps:bodyPr>
                      </wps:wsp>
                    </wpg:wgp>
                  </a:graphicData>
                </a:graphic>
              </wp:anchor>
            </w:drawing>
          </mc:Choice>
          <mc:Fallback xmlns:a="http://schemas.openxmlformats.org/drawingml/2006/main">
            <w:pict>
              <v:group id="Group 406184" style="width:12.7031pt;height:279.36pt;position:absolute;mso-position-horizontal-relative:page;mso-position-horizontal:absolute;margin-left:681.958pt;mso-position-vertical-relative:page;margin-top:532.64pt;" coordsize="1613,35478">
                <v:rect id="Rectangle 34533" style="position:absolute;width:47186;height:1132;left:-23027;top:11319;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53FS73WJRZAQT29YDQH2DN7NQ | Verificación: https://candelaria.sedelectronica.es/ </w:t>
                        </w:r>
                      </w:p>
                    </w:txbxContent>
                  </v:textbox>
                </v:rect>
                <v:rect id="Rectangle 34534" style="position:absolute;width:43500;height:1132;left:-20422;top:1316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16 de 80 </w:t>
                        </w:r>
                      </w:p>
                    </w:txbxContent>
                  </v:textbox>
                </v:rect>
                <w10:wrap type="square"/>
              </v:group>
            </w:pict>
          </mc:Fallback>
        </mc:AlternateContent>
      </w:r>
      <w:r>
        <w:rPr>
          <w:rFonts w:ascii="Arial" w:eastAsia="Arial" w:hAnsi="Arial" w:cs="Arial"/>
          <w:i w:val="0"/>
          <w:sz w:val="22"/>
        </w:rPr>
        <w:t>Visto que las entidades locales están obligadas a formar inventario valorado de todos los bienes y derechos que les pertenecen y que será objeto de actualización c</w:t>
      </w:r>
      <w:r>
        <w:rPr>
          <w:rFonts w:ascii="Arial" w:eastAsia="Arial" w:hAnsi="Arial" w:cs="Arial"/>
          <w:i w:val="0"/>
          <w:sz w:val="22"/>
        </w:rPr>
        <w:t xml:space="preserve">ontinua de conformidad con lo dispuesto en los artículos 32 y ss. del Real Decreto 1372/1986, de 13 de junio, por el que se aprueba el Reglamento de Bienes de las Entidades Locales y el artículo 86 del Texto Refundido de las Disposiciones Legales Vigentes </w:t>
      </w:r>
      <w:r>
        <w:rPr>
          <w:rFonts w:ascii="Arial" w:eastAsia="Arial" w:hAnsi="Arial" w:cs="Arial"/>
          <w:i w:val="0"/>
          <w:sz w:val="22"/>
        </w:rPr>
        <w:t xml:space="preserve">en Materia de Régimen Local aprobado por Real Decreto Legislativo 781/1986, de 18 de abril.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line="249" w:lineRule="auto"/>
        <w:ind w:left="321" w:right="965"/>
      </w:pPr>
      <w:r>
        <w:rPr>
          <w:rFonts w:ascii="Arial" w:eastAsia="Arial" w:hAnsi="Arial" w:cs="Arial"/>
          <w:i w:val="0"/>
          <w:sz w:val="22"/>
        </w:rPr>
        <w:t xml:space="preserve">Se han realizado los trabajos y trámites necesarios para aprobar la ficha de la parcela 36 manzana XI del Polígono Industrial Valle de Güímar.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line="249" w:lineRule="auto"/>
        <w:ind w:left="321" w:right="965"/>
      </w:pPr>
      <w:r>
        <w:rPr>
          <w:rFonts w:ascii="Arial" w:eastAsia="Arial" w:hAnsi="Arial" w:cs="Arial"/>
          <w:i w:val="0"/>
          <w:sz w:val="22"/>
        </w:rPr>
        <w:t>En cuanto a la segregación, referida en el “Artículo 277 de la Ley 4/2017, de 13 de julio, del Suelo. Indivisibilidad de fincas, unidades, parcelas y solares, en su número 2. Los notarios y registradores de la propiedad exigirán, para autorizar e inscribir</w:t>
      </w:r>
      <w:r>
        <w:rPr>
          <w:rFonts w:ascii="Arial" w:eastAsia="Arial" w:hAnsi="Arial" w:cs="Arial"/>
          <w:i w:val="0"/>
          <w:sz w:val="22"/>
        </w:rPr>
        <w:t xml:space="preserve"> respectivamente, escrituras de división de terrenos, que se acredite el otorgamiento de la licencia o la declaración municipal de su innecesaridad, que los primeros deberán testimoniar en el documento, de acuerdo con lo previsto en la legislación estatal…</w:t>
      </w:r>
      <w:r>
        <w:rPr>
          <w:rFonts w:ascii="Arial" w:eastAsia="Arial" w:hAnsi="Arial" w:cs="Arial"/>
          <w:i w:val="0"/>
          <w:sz w:val="22"/>
        </w:rPr>
        <w:t>”. Por tanto, la parcela objeto de inscripción se entiende segregada al estar perfectamente descrita e identificada en el Convenio Urbanístico celebrado con la Junta Mixta de Compensación del Polígono Industrial “Valle de Güímar”, aprobado por el Ayuntamie</w:t>
      </w:r>
      <w:r>
        <w:rPr>
          <w:rFonts w:ascii="Arial" w:eastAsia="Arial" w:hAnsi="Arial" w:cs="Arial"/>
          <w:i w:val="0"/>
          <w:sz w:val="22"/>
        </w:rPr>
        <w:t xml:space="preserve">nto Pleno el 17 de enero de 2007 y subsanado por el Ayuntamiento Pleno el 1 de octubre de 2007, por rectificación de error en la transcripción del acta del pleno del 17 de enero de 2007.  </w:t>
      </w:r>
    </w:p>
    <w:p w:rsidR="003B338C" w:rsidRDefault="002C1D00">
      <w:pPr>
        <w:spacing w:line="249" w:lineRule="auto"/>
        <w:ind w:left="321" w:right="965"/>
      </w:pPr>
      <w:r>
        <w:rPr>
          <w:rFonts w:ascii="Arial" w:eastAsia="Arial" w:hAnsi="Arial" w:cs="Arial"/>
          <w:i w:val="0"/>
          <w:sz w:val="22"/>
        </w:rPr>
        <w:t>La parcela que es objeto de inscribir en el inventario de bienes mu</w:t>
      </w:r>
      <w:r>
        <w:rPr>
          <w:rFonts w:ascii="Arial" w:eastAsia="Arial" w:hAnsi="Arial" w:cs="Arial"/>
          <w:i w:val="0"/>
          <w:sz w:val="22"/>
        </w:rPr>
        <w:t xml:space="preserve">nicipales es la identificada en el referido convenio de la siguiente forma: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line="249" w:lineRule="auto"/>
        <w:ind w:left="321" w:right="965"/>
      </w:pPr>
      <w:r>
        <w:rPr>
          <w:rFonts w:ascii="Arial" w:eastAsia="Arial" w:hAnsi="Arial" w:cs="Arial"/>
          <w:i w:val="0"/>
          <w:sz w:val="22"/>
        </w:rPr>
        <w:t>III.- Que la finca matriz antes descrita ha sido objeto de numerosas segregaciones, tras las cuales y en lo que respecta a la finca registral nº6998 de Candelaria, ha quedado r</w:t>
      </w:r>
      <w:r>
        <w:rPr>
          <w:rFonts w:ascii="Arial" w:eastAsia="Arial" w:hAnsi="Arial" w:cs="Arial"/>
          <w:i w:val="0"/>
          <w:sz w:val="22"/>
        </w:rPr>
        <w:t xml:space="preserve">educida a las siguientes parcelas ubicadas en la Manzana XI: </w:t>
      </w:r>
    </w:p>
    <w:p w:rsidR="003B338C" w:rsidRDefault="002C1D00">
      <w:pPr>
        <w:spacing w:line="249" w:lineRule="auto"/>
        <w:ind w:left="321" w:right="965"/>
      </w:pPr>
      <w:r>
        <w:rPr>
          <w:rFonts w:ascii="Arial" w:eastAsia="Arial" w:hAnsi="Arial" w:cs="Arial"/>
          <w:i w:val="0"/>
          <w:sz w:val="22"/>
        </w:rPr>
        <w:t xml:space="preserve">MANZANA XI (PARCELAS PREVISTAS PARA USO DOTACIONAL DEPORTIVO ASISTENCIAL) </w:t>
      </w:r>
    </w:p>
    <w:p w:rsidR="003B338C" w:rsidRDefault="002C1D00">
      <w:pPr>
        <w:spacing w:after="0" w:line="259" w:lineRule="auto"/>
        <w:ind w:left="326" w:right="0" w:firstLine="0"/>
        <w:jc w:val="left"/>
      </w:pPr>
      <w:r>
        <w:rPr>
          <w:rFonts w:ascii="Arial" w:eastAsia="Arial" w:hAnsi="Arial" w:cs="Arial"/>
          <w:i w:val="0"/>
          <w:sz w:val="22"/>
        </w:rPr>
        <w:t xml:space="preserve"> </w:t>
      </w:r>
    </w:p>
    <w:tbl>
      <w:tblPr>
        <w:tblStyle w:val="TableGrid"/>
        <w:tblW w:w="8003" w:type="dxa"/>
        <w:tblInd w:w="1106" w:type="dxa"/>
        <w:tblCellMar>
          <w:top w:w="8" w:type="dxa"/>
          <w:left w:w="106" w:type="dxa"/>
          <w:bottom w:w="0" w:type="dxa"/>
          <w:right w:w="115" w:type="dxa"/>
        </w:tblCellMar>
        <w:tblLook w:val="04A0" w:firstRow="1" w:lastRow="0" w:firstColumn="1" w:lastColumn="0" w:noHBand="0" w:noVBand="1"/>
      </w:tblPr>
      <w:tblGrid>
        <w:gridCol w:w="3540"/>
        <w:gridCol w:w="4463"/>
      </w:tblGrid>
      <w:tr w:rsidR="003B338C">
        <w:trPr>
          <w:trHeight w:val="262"/>
        </w:trPr>
        <w:tc>
          <w:tcPr>
            <w:tcW w:w="3540" w:type="dxa"/>
            <w:tcBorders>
              <w:top w:val="single" w:sz="4" w:space="0" w:color="000000"/>
              <w:left w:val="single" w:sz="4" w:space="0" w:color="000000"/>
              <w:bottom w:val="single" w:sz="4" w:space="0" w:color="000000"/>
              <w:right w:val="single" w:sz="4" w:space="0" w:color="000000"/>
            </w:tcBorders>
            <w:shd w:val="clear" w:color="auto" w:fill="E7E6E6"/>
          </w:tcPr>
          <w:p w:rsidR="003B338C" w:rsidRDefault="002C1D00">
            <w:pPr>
              <w:spacing w:after="0" w:line="259" w:lineRule="auto"/>
              <w:ind w:left="5" w:right="0" w:firstLine="0"/>
              <w:jc w:val="center"/>
            </w:pPr>
            <w:r>
              <w:rPr>
                <w:rFonts w:ascii="Arial" w:eastAsia="Arial" w:hAnsi="Arial" w:cs="Arial"/>
                <w:i w:val="0"/>
                <w:sz w:val="22"/>
              </w:rPr>
              <w:t xml:space="preserve">Nº PARCELA </w:t>
            </w:r>
          </w:p>
        </w:tc>
        <w:tc>
          <w:tcPr>
            <w:tcW w:w="4463" w:type="dxa"/>
            <w:tcBorders>
              <w:top w:val="single" w:sz="4" w:space="0" w:color="000000"/>
              <w:left w:val="single" w:sz="4" w:space="0" w:color="000000"/>
              <w:bottom w:val="single" w:sz="4" w:space="0" w:color="000000"/>
              <w:right w:val="single" w:sz="4" w:space="0" w:color="000000"/>
            </w:tcBorders>
            <w:shd w:val="clear" w:color="auto" w:fill="E7E6E6"/>
          </w:tcPr>
          <w:p w:rsidR="003B338C" w:rsidRDefault="002C1D00">
            <w:pPr>
              <w:spacing w:after="0" w:line="259" w:lineRule="auto"/>
              <w:ind w:left="10" w:right="0" w:firstLine="0"/>
              <w:jc w:val="center"/>
            </w:pPr>
            <w:r>
              <w:rPr>
                <w:rFonts w:ascii="Arial" w:eastAsia="Arial" w:hAnsi="Arial" w:cs="Arial"/>
                <w:i w:val="0"/>
                <w:sz w:val="22"/>
              </w:rPr>
              <w:t>SUPERFICIE (m</w:t>
            </w:r>
            <w:r>
              <w:rPr>
                <w:rFonts w:ascii="Arial" w:eastAsia="Arial" w:hAnsi="Arial" w:cs="Arial"/>
                <w:i w:val="0"/>
                <w:sz w:val="22"/>
                <w:vertAlign w:val="superscript"/>
              </w:rPr>
              <w:t>2</w:t>
            </w:r>
            <w:r>
              <w:rPr>
                <w:rFonts w:ascii="Arial" w:eastAsia="Arial" w:hAnsi="Arial" w:cs="Arial"/>
                <w:i w:val="0"/>
                <w:sz w:val="22"/>
              </w:rPr>
              <w:t xml:space="preserve">) </w:t>
            </w:r>
          </w:p>
        </w:tc>
      </w:tr>
      <w:tr w:rsidR="003B338C">
        <w:trPr>
          <w:trHeight w:val="263"/>
        </w:trPr>
        <w:tc>
          <w:tcPr>
            <w:tcW w:w="3540"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7" w:right="0" w:firstLine="0"/>
              <w:jc w:val="center"/>
            </w:pPr>
            <w:r>
              <w:rPr>
                <w:rFonts w:ascii="Arial" w:eastAsia="Arial" w:hAnsi="Arial" w:cs="Arial"/>
                <w:i w:val="0"/>
                <w:sz w:val="22"/>
              </w:rPr>
              <w:t xml:space="preserve">35 </w:t>
            </w:r>
          </w:p>
        </w:tc>
        <w:tc>
          <w:tcPr>
            <w:tcW w:w="4463"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9" w:right="0" w:firstLine="0"/>
              <w:jc w:val="center"/>
            </w:pPr>
            <w:r>
              <w:rPr>
                <w:rFonts w:ascii="Arial" w:eastAsia="Arial" w:hAnsi="Arial" w:cs="Arial"/>
                <w:i w:val="0"/>
                <w:sz w:val="22"/>
              </w:rPr>
              <w:t xml:space="preserve">549 </w:t>
            </w:r>
          </w:p>
        </w:tc>
      </w:tr>
      <w:tr w:rsidR="003B338C">
        <w:trPr>
          <w:trHeight w:val="264"/>
        </w:trPr>
        <w:tc>
          <w:tcPr>
            <w:tcW w:w="3540"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7" w:right="0" w:firstLine="0"/>
              <w:jc w:val="center"/>
            </w:pPr>
            <w:r>
              <w:rPr>
                <w:rFonts w:ascii="Arial" w:eastAsia="Arial" w:hAnsi="Arial" w:cs="Arial"/>
                <w:i w:val="0"/>
                <w:sz w:val="22"/>
              </w:rPr>
              <w:t xml:space="preserve">36 </w:t>
            </w:r>
          </w:p>
        </w:tc>
        <w:tc>
          <w:tcPr>
            <w:tcW w:w="4463"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9" w:right="0" w:firstLine="0"/>
              <w:jc w:val="center"/>
            </w:pPr>
            <w:r>
              <w:rPr>
                <w:rFonts w:ascii="Arial" w:eastAsia="Arial" w:hAnsi="Arial" w:cs="Arial"/>
                <w:i w:val="0"/>
                <w:sz w:val="22"/>
              </w:rPr>
              <w:t xml:space="preserve">881 </w:t>
            </w:r>
          </w:p>
        </w:tc>
      </w:tr>
      <w:tr w:rsidR="003B338C">
        <w:trPr>
          <w:trHeight w:val="264"/>
        </w:trPr>
        <w:tc>
          <w:tcPr>
            <w:tcW w:w="3540"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0" w:firstLine="0"/>
              <w:jc w:val="left"/>
            </w:pPr>
            <w:r>
              <w:rPr>
                <w:rFonts w:ascii="Arial" w:eastAsia="Arial" w:hAnsi="Arial" w:cs="Arial"/>
                <w:i w:val="0"/>
                <w:sz w:val="22"/>
              </w:rPr>
              <w:t xml:space="preserve">TOTAL </w:t>
            </w:r>
          </w:p>
        </w:tc>
        <w:tc>
          <w:tcPr>
            <w:tcW w:w="4463"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11" w:right="0" w:firstLine="0"/>
              <w:jc w:val="center"/>
            </w:pPr>
            <w:r>
              <w:rPr>
                <w:rFonts w:ascii="Arial" w:eastAsia="Arial" w:hAnsi="Arial" w:cs="Arial"/>
                <w:i w:val="0"/>
                <w:sz w:val="22"/>
              </w:rPr>
              <w:t xml:space="preserve">1430 </w:t>
            </w:r>
          </w:p>
        </w:tc>
      </w:tr>
    </w:tbl>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line="249" w:lineRule="auto"/>
        <w:ind w:left="321" w:right="965"/>
      </w:pPr>
      <w:r>
        <w:rPr>
          <w:rFonts w:ascii="Arial" w:eastAsia="Arial" w:hAnsi="Arial" w:cs="Arial"/>
          <w:i w:val="0"/>
          <w:sz w:val="22"/>
        </w:rPr>
        <w:t>La parcela 35 y 36 están inscritas y agrupadas en el Registro de la Propiedad nº4 de Santa Cruz de Tenerife, con fecha 28/03/2009, a nombre del Ayuntamiento de Candelaria formando ambas parcelas la finca registral nº26510 (folio 3 libro 447, inscripción 1ª</w:t>
      </w:r>
      <w:r>
        <w:rPr>
          <w:rFonts w:ascii="Arial" w:eastAsia="Arial" w:hAnsi="Arial" w:cs="Arial"/>
          <w:i w:val="0"/>
          <w:sz w:val="22"/>
        </w:rPr>
        <w:t xml:space="preserve">).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line="249" w:lineRule="auto"/>
        <w:ind w:left="321" w:right="965"/>
      </w:pPr>
      <w:r>
        <w:rPr>
          <w:rFonts w:ascii="Arial" w:eastAsia="Arial" w:hAnsi="Arial" w:cs="Arial"/>
          <w:i w:val="0"/>
          <w:sz w:val="22"/>
        </w:rPr>
        <w:t xml:space="preserve">Consta en el expediente el informe emitido por la Oficina técnica de fecha 26/08/2021, cuyo tenor literal es el siguiente: </w:t>
      </w:r>
    </w:p>
    <w:p w:rsidR="003B338C" w:rsidRDefault="002C1D00">
      <w:pPr>
        <w:spacing w:after="98" w:line="259" w:lineRule="auto"/>
        <w:ind w:left="0" w:right="586" w:firstLine="0"/>
        <w:jc w:val="center"/>
      </w:pPr>
      <w:r>
        <w:rPr>
          <w:rFonts w:ascii="Calibri" w:eastAsia="Calibri" w:hAnsi="Calibri" w:cs="Calibri"/>
          <w:i w:val="0"/>
          <w:noProof/>
          <w:sz w:val="22"/>
        </w:rPr>
        <mc:AlternateContent>
          <mc:Choice Requires="wpg">
            <w:drawing>
              <wp:anchor distT="0" distB="0" distL="114300" distR="114300" simplePos="0" relativeHeight="251683840" behindDoc="0" locked="0" layoutInCell="1" allowOverlap="1">
                <wp:simplePos x="0" y="0"/>
                <wp:positionH relativeFrom="page">
                  <wp:posOffset>1609979</wp:posOffset>
                </wp:positionH>
                <wp:positionV relativeFrom="page">
                  <wp:posOffset>7075931</wp:posOffset>
                </wp:positionV>
                <wp:extent cx="5580887" cy="3616451"/>
                <wp:effectExtent l="0" t="0" r="0" b="0"/>
                <wp:wrapTopAndBottom/>
                <wp:docPr id="409409" name="Group 409409"/>
                <wp:cNvGraphicFramePr/>
                <a:graphic xmlns:a="http://schemas.openxmlformats.org/drawingml/2006/main">
                  <a:graphicData uri="http://schemas.microsoft.com/office/word/2010/wordprocessingGroup">
                    <wpg:wgp>
                      <wpg:cNvGrpSpPr/>
                      <wpg:grpSpPr>
                        <a:xfrm>
                          <a:off x="0" y="0"/>
                          <a:ext cx="5580887" cy="3616451"/>
                          <a:chOff x="0" y="0"/>
                          <a:chExt cx="5580887" cy="3616451"/>
                        </a:xfrm>
                      </wpg:grpSpPr>
                      <wps:wsp>
                        <wps:cNvPr id="36441" name="Rectangle 36441"/>
                        <wps:cNvSpPr/>
                        <wps:spPr>
                          <a:xfrm>
                            <a:off x="10668" y="69673"/>
                            <a:ext cx="51809"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36442" name="Rectangle 36442"/>
                        <wps:cNvSpPr/>
                        <wps:spPr>
                          <a:xfrm>
                            <a:off x="10668" y="305893"/>
                            <a:ext cx="51809" cy="208328"/>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36443" name="Rectangle 36443"/>
                        <wps:cNvSpPr/>
                        <wps:spPr>
                          <a:xfrm>
                            <a:off x="10668" y="543637"/>
                            <a:ext cx="51809"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36444" name="Rectangle 36444"/>
                        <wps:cNvSpPr/>
                        <wps:spPr>
                          <a:xfrm>
                            <a:off x="10668" y="779856"/>
                            <a:ext cx="51809"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36445" name="Rectangle 36445"/>
                        <wps:cNvSpPr/>
                        <wps:spPr>
                          <a:xfrm>
                            <a:off x="10668" y="1016076"/>
                            <a:ext cx="51809"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36446" name="Rectangle 36446"/>
                        <wps:cNvSpPr/>
                        <wps:spPr>
                          <a:xfrm>
                            <a:off x="10668" y="1253820"/>
                            <a:ext cx="51809"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36447" name="Rectangle 36447"/>
                        <wps:cNvSpPr/>
                        <wps:spPr>
                          <a:xfrm>
                            <a:off x="10668" y="1490040"/>
                            <a:ext cx="51809"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36448" name="Rectangle 36448"/>
                        <wps:cNvSpPr/>
                        <wps:spPr>
                          <a:xfrm>
                            <a:off x="10668" y="1727785"/>
                            <a:ext cx="51809"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36449" name="Rectangle 36449"/>
                        <wps:cNvSpPr/>
                        <wps:spPr>
                          <a:xfrm>
                            <a:off x="10668" y="1964004"/>
                            <a:ext cx="51809"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36450" name="Rectangle 36450"/>
                        <wps:cNvSpPr/>
                        <wps:spPr>
                          <a:xfrm>
                            <a:off x="10668" y="2201748"/>
                            <a:ext cx="51809"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pic:pic xmlns:pic="http://schemas.openxmlformats.org/drawingml/2006/picture">
                        <pic:nvPicPr>
                          <pic:cNvPr id="436055" name="Picture 436055"/>
                          <pic:cNvPicPr/>
                        </pic:nvPicPr>
                        <pic:blipFill>
                          <a:blip r:embed="rId21"/>
                          <a:stretch>
                            <a:fillRect/>
                          </a:stretch>
                        </pic:blipFill>
                        <pic:spPr>
                          <a:xfrm>
                            <a:off x="-1650" y="-2538"/>
                            <a:ext cx="5583936" cy="3617975"/>
                          </a:xfrm>
                          <a:prstGeom prst="rect">
                            <a:avLst/>
                          </a:prstGeom>
                        </pic:spPr>
                      </pic:pic>
                    </wpg:wgp>
                  </a:graphicData>
                </a:graphic>
              </wp:anchor>
            </w:drawing>
          </mc:Choice>
          <mc:Fallback xmlns:a="http://schemas.openxmlformats.org/drawingml/2006/main">
            <w:pict>
              <v:group id="Group 409409" style="width:439.44pt;height:284.76pt;position:absolute;mso-position-horizontal-relative:page;mso-position-horizontal:absolute;margin-left:126.77pt;mso-position-vertical-relative:page;margin-top:557.16pt;" coordsize="55808,36164">
                <v:rect id="Rectangle 36441" style="position:absolute;width:518;height:2083;left:106;top:696;"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36442" style="position:absolute;width:518;height:2083;left:106;top:3058;"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36443" style="position:absolute;width:518;height:2083;left:106;top:5436;"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36444" style="position:absolute;width:518;height:2083;left:106;top:7798;"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36445" style="position:absolute;width:518;height:2083;left:106;top:10160;"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36446" style="position:absolute;width:518;height:2083;left:106;top:12538;"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36447" style="position:absolute;width:518;height:2083;left:106;top:14900;"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36448" style="position:absolute;width:518;height:2083;left:106;top:17277;"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36449" style="position:absolute;width:518;height:2083;left:106;top:19640;"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36450" style="position:absolute;width:518;height:2083;left:106;top:22017;"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shape id="Picture 436055" style="position:absolute;width:55839;height:36179;left:-16;top:-25;" filled="f">
                  <v:imagedata r:id="rId22"/>
                </v:shape>
                <w10:wrap type="topAndBottom"/>
              </v:group>
            </w:pict>
          </mc:Fallback>
        </mc:AlternateContent>
      </w:r>
      <w:r>
        <w:rPr>
          <w:rFonts w:ascii="Calibri" w:eastAsia="Calibri" w:hAnsi="Calibri" w:cs="Calibri"/>
          <w:i w:val="0"/>
          <w:noProof/>
          <w:sz w:val="22"/>
        </w:rPr>
        <mc:AlternateContent>
          <mc:Choice Requires="wpg">
            <w:drawing>
              <wp:anchor distT="0" distB="0" distL="114300" distR="114300" simplePos="0" relativeHeight="251684864" behindDoc="0" locked="0" layoutInCell="1" allowOverlap="1">
                <wp:simplePos x="0" y="0"/>
                <wp:positionH relativeFrom="page">
                  <wp:posOffset>8660871</wp:posOffset>
                </wp:positionH>
                <wp:positionV relativeFrom="page">
                  <wp:posOffset>6764528</wp:posOffset>
                </wp:positionV>
                <wp:extent cx="161330" cy="3547872"/>
                <wp:effectExtent l="0" t="0" r="0" b="0"/>
                <wp:wrapSquare wrapText="bothSides"/>
                <wp:docPr id="409410" name="Group 409410"/>
                <wp:cNvGraphicFramePr/>
                <a:graphic xmlns:a="http://schemas.openxmlformats.org/drawingml/2006/main">
                  <a:graphicData uri="http://schemas.microsoft.com/office/word/2010/wordprocessingGroup">
                    <wpg:wgp>
                      <wpg:cNvGrpSpPr/>
                      <wpg:grpSpPr>
                        <a:xfrm>
                          <a:off x="0" y="0"/>
                          <a:ext cx="161330" cy="3547872"/>
                          <a:chOff x="0" y="0"/>
                          <a:chExt cx="161330" cy="3547872"/>
                        </a:xfrm>
                      </wpg:grpSpPr>
                      <wps:wsp>
                        <wps:cNvPr id="36455" name="Rectangle 36455"/>
                        <wps:cNvSpPr/>
                        <wps:spPr>
                          <a:xfrm rot="-5399999">
                            <a:off x="-2302723" y="1131925"/>
                            <a:ext cx="4718670"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Cód. Validación: 53FS73WJRZAQT29YDQH2DN7NQ | Verificación: https://candelaria.sedelectronica.es/ </w:t>
                              </w:r>
                            </w:p>
                          </w:txbxContent>
                        </wps:txbx>
                        <wps:bodyPr horzOverflow="overflow" vert="horz" lIns="0" tIns="0" rIns="0" bIns="0" rtlCol="0">
                          <a:noAutofit/>
                        </wps:bodyPr>
                      </wps:wsp>
                      <wps:wsp>
                        <wps:cNvPr id="36456" name="Rectangle 36456"/>
                        <wps:cNvSpPr/>
                        <wps:spPr>
                          <a:xfrm rot="-5399999">
                            <a:off x="-2042224" y="1316223"/>
                            <a:ext cx="4350074"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Documento firmado electrónicamente desde la plataforma esPublico Gestiona | Página 17 de 80 </w:t>
                              </w:r>
                            </w:p>
                          </w:txbxContent>
                        </wps:txbx>
                        <wps:bodyPr horzOverflow="overflow" vert="horz" lIns="0" tIns="0" rIns="0" bIns="0" rtlCol="0">
                          <a:noAutofit/>
                        </wps:bodyPr>
                      </wps:wsp>
                    </wpg:wgp>
                  </a:graphicData>
                </a:graphic>
              </wp:anchor>
            </w:drawing>
          </mc:Choice>
          <mc:Fallback xmlns:a="http://schemas.openxmlformats.org/drawingml/2006/main">
            <w:pict>
              <v:group id="Group 409410" style="width:12.7031pt;height:279.36pt;position:absolute;mso-position-horizontal-relative:page;mso-position-horizontal:absolute;margin-left:681.958pt;mso-position-vertical-relative:page;margin-top:532.64pt;" coordsize="1613,35478">
                <v:rect id="Rectangle 36455" style="position:absolute;width:47186;height:1132;left:-23027;top:11319;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53FS73WJRZAQT29YDQH2DN7NQ | Verificación: https://candelaria.sedelectronica.es/ </w:t>
                        </w:r>
                      </w:p>
                    </w:txbxContent>
                  </v:textbox>
                </v:rect>
                <v:rect id="Rectangle 36456" style="position:absolute;width:43500;height:1132;left:-20422;top:1316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17 de 80 </w:t>
                        </w:r>
                      </w:p>
                    </w:txbxContent>
                  </v:textbox>
                </v:rect>
                <w10:wrap type="square"/>
              </v:group>
            </w:pict>
          </mc:Fallback>
        </mc:AlternateContent>
      </w:r>
      <w:r>
        <w:rPr>
          <w:rFonts w:ascii="Arial" w:eastAsia="Arial" w:hAnsi="Arial" w:cs="Arial"/>
          <w:i w:val="0"/>
          <w:sz w:val="22"/>
        </w:rPr>
        <w:t xml:space="preserve"> </w:t>
      </w:r>
    </w:p>
    <w:p w:rsidR="003B338C" w:rsidRDefault="002C1D00">
      <w:pPr>
        <w:spacing w:after="274" w:line="249" w:lineRule="auto"/>
        <w:ind w:left="321" w:right="965"/>
      </w:pPr>
      <w:r>
        <w:rPr>
          <w:rFonts w:ascii="Arial" w:eastAsia="Arial" w:hAnsi="Arial" w:cs="Arial"/>
          <w:i w:val="0"/>
          <w:sz w:val="22"/>
        </w:rPr>
        <w:t>“…Visto el expediente antedicho, en relación a la inscripción</w:t>
      </w:r>
      <w:r>
        <w:rPr>
          <w:rFonts w:ascii="Arial" w:eastAsia="Arial" w:hAnsi="Arial" w:cs="Arial"/>
          <w:i w:val="0"/>
          <w:sz w:val="22"/>
        </w:rPr>
        <w:t xml:space="preserve"> registral de la Parcela 36 manzana XI del Polígono Industrial Valle de Güímar en el Inventario Municipal de Bienes y Derechos, en cumplimiento con el artículo 20 del RD 1372/1986, de 13 de junio, Alicia Torres Díaz, geógrafa de la Oficina Técnica Municipa</w:t>
      </w:r>
      <w:r>
        <w:rPr>
          <w:rFonts w:ascii="Arial" w:eastAsia="Arial" w:hAnsi="Arial" w:cs="Arial"/>
          <w:i w:val="0"/>
          <w:sz w:val="22"/>
        </w:rPr>
        <w:t xml:space="preserve">l, emite el siguiente informe: </w:t>
      </w:r>
    </w:p>
    <w:p w:rsidR="003B338C" w:rsidRDefault="002C1D00">
      <w:pPr>
        <w:shd w:val="clear" w:color="auto" w:fill="E0E0E0"/>
        <w:spacing w:after="215" w:line="265" w:lineRule="auto"/>
        <w:ind w:left="696" w:right="0"/>
        <w:jc w:val="left"/>
      </w:pPr>
      <w:r>
        <w:rPr>
          <w:rFonts w:ascii="Arial" w:eastAsia="Arial" w:hAnsi="Arial" w:cs="Arial"/>
          <w:i w:val="0"/>
          <w:sz w:val="22"/>
        </w:rPr>
        <w:t xml:space="preserve">1. </w:t>
      </w:r>
      <w:r>
        <w:rPr>
          <w:rFonts w:ascii="Arial" w:eastAsia="Arial" w:hAnsi="Arial" w:cs="Arial"/>
          <w:i w:val="0"/>
          <w:sz w:val="22"/>
          <w:shd w:val="clear" w:color="auto" w:fill="E6E6E6"/>
        </w:rPr>
        <w:t>DENOMINACIÓN</w:t>
      </w:r>
      <w:r>
        <w:rPr>
          <w:rFonts w:ascii="Arial" w:eastAsia="Arial" w:hAnsi="Arial" w:cs="Arial"/>
          <w:i w:val="0"/>
          <w:sz w:val="22"/>
        </w:rPr>
        <w:t xml:space="preserve"> </w:t>
      </w:r>
    </w:p>
    <w:p w:rsidR="003B338C" w:rsidRDefault="002C1D00">
      <w:pPr>
        <w:spacing w:after="268" w:line="249" w:lineRule="auto"/>
        <w:ind w:left="321" w:right="965"/>
      </w:pPr>
      <w:r>
        <w:rPr>
          <w:rFonts w:ascii="Arial" w:eastAsia="Arial" w:hAnsi="Arial" w:cs="Arial"/>
          <w:i w:val="0"/>
          <w:sz w:val="22"/>
        </w:rPr>
        <w:t xml:space="preserve">la Parcela 36 manzana XI del Polígono Industrial Valle de Güímar. </w:t>
      </w:r>
    </w:p>
    <w:p w:rsidR="003B338C" w:rsidRDefault="002C1D00">
      <w:pPr>
        <w:pStyle w:val="Ttulo2"/>
        <w:ind w:left="696"/>
      </w:pPr>
      <w:r>
        <w:rPr>
          <w:shd w:val="clear" w:color="auto" w:fill="auto"/>
        </w:rPr>
        <w:t xml:space="preserve">2. </w:t>
      </w:r>
      <w:r>
        <w:t>NATURALEZA DEL BIEN</w:t>
      </w:r>
      <w:r>
        <w:rPr>
          <w:shd w:val="clear" w:color="auto" w:fill="auto"/>
        </w:rPr>
        <w:t xml:space="preserve"> </w:t>
      </w:r>
    </w:p>
    <w:p w:rsidR="003B338C" w:rsidRDefault="002C1D00">
      <w:pPr>
        <w:spacing w:line="249" w:lineRule="auto"/>
        <w:ind w:left="321" w:right="965"/>
      </w:pPr>
      <w:r>
        <w:rPr>
          <w:rFonts w:ascii="Arial" w:eastAsia="Arial" w:hAnsi="Arial" w:cs="Arial"/>
          <w:i w:val="0"/>
          <w:sz w:val="22"/>
          <w:u w:val="single" w:color="000000"/>
        </w:rPr>
        <w:t>Localización:</w:t>
      </w:r>
      <w:r>
        <w:rPr>
          <w:rFonts w:ascii="Arial" w:eastAsia="Arial" w:hAnsi="Arial" w:cs="Arial"/>
          <w:i w:val="0"/>
          <w:sz w:val="22"/>
        </w:rPr>
        <w:t xml:space="preserve"> la parcela se encuentra a la entrada del núcleo poblacional de Playa La Viuda, dentro del Polígono Industrial del Valle de Güímar.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line="249" w:lineRule="auto"/>
        <w:ind w:left="321" w:right="965"/>
      </w:pPr>
      <w:r>
        <w:rPr>
          <w:rFonts w:ascii="Arial" w:eastAsia="Arial" w:hAnsi="Arial" w:cs="Arial"/>
          <w:i w:val="0"/>
          <w:sz w:val="22"/>
          <w:u w:val="single" w:color="000000"/>
        </w:rPr>
        <w:t>Referencia catastral:</w:t>
      </w:r>
      <w:r>
        <w:rPr>
          <w:rFonts w:ascii="Arial" w:eastAsia="Arial" w:hAnsi="Arial" w:cs="Arial"/>
          <w:i w:val="0"/>
          <w:sz w:val="22"/>
        </w:rPr>
        <w:t xml:space="preserve"> 5858107CS6355N0000UD </w:t>
      </w:r>
    </w:p>
    <w:p w:rsidR="003B338C" w:rsidRDefault="002C1D00">
      <w:pPr>
        <w:spacing w:after="100" w:line="259" w:lineRule="auto"/>
        <w:ind w:left="326" w:right="0" w:firstLine="0"/>
        <w:jc w:val="left"/>
      </w:pPr>
      <w:r>
        <w:rPr>
          <w:rFonts w:ascii="Arial" w:eastAsia="Arial" w:hAnsi="Arial" w:cs="Arial"/>
          <w:i w:val="0"/>
          <w:sz w:val="22"/>
        </w:rPr>
        <w:t xml:space="preserve"> </w:t>
      </w:r>
    </w:p>
    <w:p w:rsidR="003B338C" w:rsidRDefault="002C1D00">
      <w:pPr>
        <w:spacing w:after="98" w:line="259" w:lineRule="auto"/>
        <w:ind w:left="326" w:right="0" w:firstLine="0"/>
        <w:jc w:val="left"/>
      </w:pPr>
      <w:r>
        <w:rPr>
          <w:rFonts w:ascii="Arial" w:eastAsia="Arial" w:hAnsi="Arial" w:cs="Arial"/>
          <w:i w:val="0"/>
          <w:sz w:val="22"/>
        </w:rPr>
        <w:t xml:space="preserve"> </w:t>
      </w:r>
    </w:p>
    <w:p w:rsidR="003B338C" w:rsidRDefault="002C1D00">
      <w:pPr>
        <w:spacing w:after="98" w:line="259" w:lineRule="auto"/>
        <w:ind w:left="326" w:right="0" w:firstLine="0"/>
        <w:jc w:val="left"/>
      </w:pPr>
      <w:r>
        <w:rPr>
          <w:rFonts w:ascii="Arial" w:eastAsia="Arial" w:hAnsi="Arial" w:cs="Arial"/>
          <w:i w:val="0"/>
          <w:sz w:val="22"/>
        </w:rPr>
        <w:t xml:space="preserve"> </w:t>
      </w:r>
    </w:p>
    <w:p w:rsidR="003B338C" w:rsidRDefault="002C1D00">
      <w:pPr>
        <w:spacing w:after="100" w:line="259" w:lineRule="auto"/>
        <w:ind w:left="326" w:right="0" w:firstLine="0"/>
        <w:jc w:val="left"/>
      </w:pPr>
      <w:r>
        <w:rPr>
          <w:rFonts w:ascii="Arial" w:eastAsia="Arial" w:hAnsi="Arial" w:cs="Arial"/>
          <w:i w:val="0"/>
          <w:sz w:val="22"/>
        </w:rPr>
        <w:t xml:space="preserve"> </w:t>
      </w:r>
    </w:p>
    <w:p w:rsidR="003B338C" w:rsidRDefault="002C1D00">
      <w:pPr>
        <w:spacing w:after="98" w:line="259" w:lineRule="auto"/>
        <w:ind w:left="326" w:right="0" w:firstLine="0"/>
        <w:jc w:val="left"/>
      </w:pPr>
      <w:r>
        <w:rPr>
          <w:rFonts w:ascii="Arial" w:eastAsia="Arial" w:hAnsi="Arial" w:cs="Arial"/>
          <w:i w:val="0"/>
          <w:sz w:val="22"/>
        </w:rPr>
        <w:t xml:space="preserve"> </w:t>
      </w:r>
    </w:p>
    <w:p w:rsidR="003B338C" w:rsidRDefault="002C1D00">
      <w:pPr>
        <w:spacing w:after="100" w:line="259" w:lineRule="auto"/>
        <w:ind w:left="326" w:right="0" w:firstLine="0"/>
        <w:jc w:val="left"/>
      </w:pPr>
      <w:r>
        <w:rPr>
          <w:rFonts w:ascii="Arial" w:eastAsia="Arial" w:hAnsi="Arial" w:cs="Arial"/>
          <w:i w:val="0"/>
          <w:sz w:val="22"/>
        </w:rPr>
        <w:t xml:space="preserve"> </w:t>
      </w:r>
    </w:p>
    <w:p w:rsidR="003B338C" w:rsidRDefault="002C1D00">
      <w:pPr>
        <w:spacing w:after="98" w:line="259" w:lineRule="auto"/>
        <w:ind w:left="326" w:right="0" w:firstLine="0"/>
        <w:jc w:val="left"/>
      </w:pPr>
      <w:r>
        <w:rPr>
          <w:rFonts w:ascii="Arial" w:eastAsia="Arial" w:hAnsi="Arial" w:cs="Arial"/>
          <w:i w:val="0"/>
          <w:sz w:val="22"/>
        </w:rPr>
        <w:t xml:space="preserve"> </w:t>
      </w:r>
    </w:p>
    <w:p w:rsidR="003B338C" w:rsidRDefault="002C1D00">
      <w:pPr>
        <w:shd w:val="clear" w:color="auto" w:fill="E7E6E6"/>
        <w:spacing w:after="0" w:line="259" w:lineRule="auto"/>
        <w:ind w:left="0" w:right="8014" w:firstLine="0"/>
        <w:jc w:val="center"/>
      </w:pPr>
      <w:r>
        <w:rPr>
          <w:rFonts w:ascii="Arial" w:eastAsia="Arial" w:hAnsi="Arial" w:cs="Arial"/>
          <w:i w:val="0"/>
          <w:sz w:val="22"/>
        </w:rPr>
        <w:t xml:space="preserve">3. </w:t>
      </w:r>
      <w:r>
        <w:rPr>
          <w:rFonts w:ascii="Arial" w:eastAsia="Arial" w:hAnsi="Arial" w:cs="Arial"/>
          <w:i w:val="0"/>
          <w:sz w:val="22"/>
          <w:shd w:val="clear" w:color="auto" w:fill="E6E6E6"/>
        </w:rPr>
        <w:t>LINDEROS</w:t>
      </w:r>
      <w:r>
        <w:rPr>
          <w:rFonts w:ascii="Arial" w:eastAsia="Arial" w:hAnsi="Arial" w:cs="Arial"/>
          <w:i w:val="0"/>
          <w:sz w:val="22"/>
        </w:rPr>
        <w:t xml:space="preserve">                                                   </w:t>
      </w:r>
      <w:r>
        <w:rPr>
          <w:rFonts w:ascii="Arial" w:eastAsia="Arial" w:hAnsi="Arial" w:cs="Arial"/>
          <w:i w:val="0"/>
          <w:sz w:val="22"/>
        </w:rPr>
        <w:t xml:space="preserve">                                                                       </w:t>
      </w:r>
    </w:p>
    <w:p w:rsidR="003B338C" w:rsidRDefault="002C1D00">
      <w:pPr>
        <w:spacing w:after="0" w:line="259" w:lineRule="auto"/>
        <w:ind w:left="686" w:right="0" w:firstLine="0"/>
        <w:jc w:val="left"/>
      </w:pPr>
      <w:r>
        <w:rPr>
          <w:rFonts w:ascii="Calibri" w:eastAsia="Calibri" w:hAnsi="Calibri" w:cs="Calibri"/>
          <w:i w:val="0"/>
          <w:noProof/>
          <w:sz w:val="22"/>
        </w:rPr>
        <mc:AlternateContent>
          <mc:Choice Requires="wpg">
            <w:drawing>
              <wp:anchor distT="0" distB="0" distL="114300" distR="114300" simplePos="0" relativeHeight="251685888" behindDoc="0" locked="0" layoutInCell="1" allowOverlap="1">
                <wp:simplePos x="0" y="0"/>
                <wp:positionH relativeFrom="page">
                  <wp:posOffset>8660871</wp:posOffset>
                </wp:positionH>
                <wp:positionV relativeFrom="page">
                  <wp:posOffset>6764528</wp:posOffset>
                </wp:positionV>
                <wp:extent cx="161330" cy="3547872"/>
                <wp:effectExtent l="0" t="0" r="0" b="0"/>
                <wp:wrapSquare wrapText="bothSides"/>
                <wp:docPr id="409858" name="Group 409858"/>
                <wp:cNvGraphicFramePr/>
                <a:graphic xmlns:a="http://schemas.openxmlformats.org/drawingml/2006/main">
                  <a:graphicData uri="http://schemas.microsoft.com/office/word/2010/wordprocessingGroup">
                    <wpg:wgp>
                      <wpg:cNvGrpSpPr/>
                      <wpg:grpSpPr>
                        <a:xfrm>
                          <a:off x="0" y="0"/>
                          <a:ext cx="161330" cy="3547872"/>
                          <a:chOff x="0" y="0"/>
                          <a:chExt cx="161330" cy="3547872"/>
                        </a:xfrm>
                      </wpg:grpSpPr>
                      <wps:wsp>
                        <wps:cNvPr id="38417" name="Rectangle 38417"/>
                        <wps:cNvSpPr/>
                        <wps:spPr>
                          <a:xfrm rot="-5399999">
                            <a:off x="-2302723" y="1131925"/>
                            <a:ext cx="4718670"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Cód. Validación: 53FS73WJRZAQT29YDQH2DN7NQ | Verificación: https://candelaria.sedelectronica.es/ </w:t>
                              </w:r>
                            </w:p>
                          </w:txbxContent>
                        </wps:txbx>
                        <wps:bodyPr horzOverflow="overflow" vert="horz" lIns="0" tIns="0" rIns="0" bIns="0" rtlCol="0">
                          <a:noAutofit/>
                        </wps:bodyPr>
                      </wps:wsp>
                      <wps:wsp>
                        <wps:cNvPr id="38418" name="Rectangle 38418"/>
                        <wps:cNvSpPr/>
                        <wps:spPr>
                          <a:xfrm rot="-5399999">
                            <a:off x="-2042224" y="1316223"/>
                            <a:ext cx="4350074"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Documento firmado electrónicamente desde la plataforma esPublico Gestiona | Página 18 de 80 </w:t>
                              </w:r>
                            </w:p>
                          </w:txbxContent>
                        </wps:txbx>
                        <wps:bodyPr horzOverflow="overflow" vert="horz" lIns="0" tIns="0" rIns="0" bIns="0" rtlCol="0">
                          <a:noAutofit/>
                        </wps:bodyPr>
                      </wps:wsp>
                    </wpg:wgp>
                  </a:graphicData>
                </a:graphic>
              </wp:anchor>
            </w:drawing>
          </mc:Choice>
          <mc:Fallback xmlns:a="http://schemas.openxmlformats.org/drawingml/2006/main">
            <w:pict>
              <v:group id="Group 409858" style="width:12.7031pt;height:279.36pt;position:absolute;mso-position-horizontal-relative:page;mso-position-horizontal:absolute;margin-left:681.958pt;mso-position-vertical-relative:page;margin-top:532.64pt;" coordsize="1613,35478">
                <v:rect id="Rectangle 38417" style="position:absolute;width:47186;height:1132;left:-23027;top:11319;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53FS73WJRZAQT29YDQH2DN7NQ | Verificación: https://candelaria.sedelectronica.es/ </w:t>
                        </w:r>
                      </w:p>
                    </w:txbxContent>
                  </v:textbox>
                </v:rect>
                <v:rect id="Rectangle 38418" style="position:absolute;width:43500;height:1132;left:-20422;top:1316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18 de 80 </w:t>
                        </w:r>
                      </w:p>
                    </w:txbxContent>
                  </v:textbox>
                </v:rect>
                <w10:wrap type="square"/>
              </v:group>
            </w:pict>
          </mc:Fallback>
        </mc:AlternateContent>
      </w:r>
      <w:r>
        <w:rPr>
          <w:rFonts w:ascii="Arial" w:eastAsia="Arial" w:hAnsi="Arial" w:cs="Arial"/>
          <w:i w:val="0"/>
          <w:sz w:val="22"/>
        </w:rPr>
        <w:t xml:space="preserve"> </w:t>
      </w:r>
    </w:p>
    <w:tbl>
      <w:tblPr>
        <w:tblStyle w:val="TableGrid"/>
        <w:tblW w:w="8819" w:type="dxa"/>
        <w:tblInd w:w="328" w:type="dxa"/>
        <w:tblCellMar>
          <w:top w:w="8" w:type="dxa"/>
          <w:left w:w="107" w:type="dxa"/>
          <w:bottom w:w="0" w:type="dxa"/>
          <w:right w:w="49" w:type="dxa"/>
        </w:tblCellMar>
        <w:tblLook w:val="04A0" w:firstRow="1" w:lastRow="0" w:firstColumn="1" w:lastColumn="0" w:noHBand="0" w:noVBand="1"/>
      </w:tblPr>
      <w:tblGrid>
        <w:gridCol w:w="1273"/>
        <w:gridCol w:w="7546"/>
      </w:tblGrid>
      <w:tr w:rsidR="003B338C">
        <w:trPr>
          <w:trHeight w:val="767"/>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3B338C" w:rsidRDefault="002C1D00">
            <w:pPr>
              <w:spacing w:after="0" w:line="259" w:lineRule="auto"/>
              <w:ind w:left="0" w:right="0" w:firstLine="0"/>
              <w:jc w:val="left"/>
            </w:pPr>
            <w:r>
              <w:rPr>
                <w:rFonts w:ascii="Arial" w:eastAsia="Arial" w:hAnsi="Arial" w:cs="Arial"/>
                <w:i w:val="0"/>
                <w:sz w:val="22"/>
              </w:rPr>
              <w:t xml:space="preserve"> </w:t>
            </w:r>
          </w:p>
          <w:p w:rsidR="003B338C" w:rsidRDefault="002C1D00">
            <w:pPr>
              <w:spacing w:after="0" w:line="259" w:lineRule="auto"/>
              <w:ind w:left="0" w:right="54" w:firstLine="0"/>
              <w:jc w:val="center"/>
            </w:pPr>
            <w:r>
              <w:rPr>
                <w:rFonts w:ascii="Arial" w:eastAsia="Arial" w:hAnsi="Arial" w:cs="Arial"/>
                <w:i w:val="0"/>
                <w:sz w:val="22"/>
              </w:rPr>
              <w:t xml:space="preserve">Norte </w:t>
            </w:r>
          </w:p>
          <w:p w:rsidR="003B338C" w:rsidRDefault="002C1D00">
            <w:pPr>
              <w:spacing w:after="0" w:line="259" w:lineRule="auto"/>
              <w:ind w:left="5" w:right="0" w:firstLine="0"/>
              <w:jc w:val="center"/>
            </w:pPr>
            <w:r>
              <w:rPr>
                <w:rFonts w:ascii="Arial" w:eastAsia="Arial" w:hAnsi="Arial" w:cs="Arial"/>
                <w:i w:val="0"/>
                <w:sz w:val="22"/>
              </w:rPr>
              <w:t xml:space="preserve"> </w:t>
            </w:r>
          </w:p>
        </w:tc>
        <w:tc>
          <w:tcPr>
            <w:tcW w:w="7546"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172" w:right="0" w:firstLine="0"/>
              <w:jc w:val="left"/>
            </w:pPr>
            <w:r>
              <w:rPr>
                <w:rFonts w:ascii="Arial" w:eastAsia="Arial" w:hAnsi="Arial" w:cs="Arial"/>
                <w:i w:val="0"/>
                <w:sz w:val="22"/>
              </w:rPr>
              <w:t xml:space="preserve"> </w:t>
            </w:r>
          </w:p>
          <w:p w:rsidR="003B338C" w:rsidRDefault="002C1D00">
            <w:pPr>
              <w:spacing w:after="0" w:line="259" w:lineRule="auto"/>
              <w:ind w:left="1" w:right="0" w:firstLine="0"/>
              <w:jc w:val="left"/>
            </w:pPr>
            <w:r>
              <w:rPr>
                <w:rFonts w:ascii="Arial" w:eastAsia="Arial" w:hAnsi="Arial" w:cs="Arial"/>
                <w:i w:val="0"/>
                <w:sz w:val="22"/>
              </w:rPr>
              <w:t xml:space="preserve">Parcela con referencia catastral 5858106CS6355N0000ZD </w:t>
            </w:r>
          </w:p>
          <w:p w:rsidR="003B338C" w:rsidRDefault="002C1D00">
            <w:pPr>
              <w:spacing w:after="0" w:line="259" w:lineRule="auto"/>
              <w:ind w:left="1" w:right="0" w:firstLine="0"/>
              <w:jc w:val="left"/>
            </w:pPr>
            <w:r>
              <w:rPr>
                <w:rFonts w:ascii="Arial" w:eastAsia="Arial" w:hAnsi="Arial" w:cs="Arial"/>
                <w:i w:val="0"/>
                <w:sz w:val="22"/>
              </w:rPr>
              <w:t xml:space="preserve"> </w:t>
            </w:r>
          </w:p>
        </w:tc>
      </w:tr>
      <w:tr w:rsidR="003B338C">
        <w:trPr>
          <w:trHeight w:val="1142"/>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3B338C" w:rsidRDefault="002C1D00">
            <w:pPr>
              <w:spacing w:after="0" w:line="259" w:lineRule="auto"/>
              <w:ind w:left="5" w:right="0" w:firstLine="0"/>
              <w:jc w:val="center"/>
            </w:pPr>
            <w:r>
              <w:rPr>
                <w:rFonts w:ascii="Arial" w:eastAsia="Arial" w:hAnsi="Arial" w:cs="Arial"/>
                <w:i w:val="0"/>
                <w:sz w:val="22"/>
              </w:rPr>
              <w:t xml:space="preserve"> </w:t>
            </w:r>
          </w:p>
          <w:p w:rsidR="003B338C" w:rsidRDefault="002C1D00">
            <w:pPr>
              <w:spacing w:after="0" w:line="259" w:lineRule="auto"/>
              <w:ind w:left="5" w:right="0" w:firstLine="0"/>
              <w:jc w:val="center"/>
            </w:pPr>
            <w:r>
              <w:rPr>
                <w:rFonts w:ascii="Arial" w:eastAsia="Arial" w:hAnsi="Arial" w:cs="Arial"/>
                <w:i w:val="0"/>
                <w:sz w:val="22"/>
              </w:rPr>
              <w:t xml:space="preserve"> </w:t>
            </w:r>
          </w:p>
          <w:p w:rsidR="003B338C" w:rsidRDefault="002C1D00">
            <w:pPr>
              <w:spacing w:after="0" w:line="259" w:lineRule="auto"/>
              <w:ind w:left="0" w:right="60" w:firstLine="0"/>
              <w:jc w:val="center"/>
            </w:pPr>
            <w:r>
              <w:rPr>
                <w:rFonts w:ascii="Arial" w:eastAsia="Arial" w:hAnsi="Arial" w:cs="Arial"/>
                <w:i w:val="0"/>
                <w:sz w:val="22"/>
              </w:rPr>
              <w:t xml:space="preserve">Sur </w:t>
            </w:r>
          </w:p>
        </w:tc>
        <w:tc>
          <w:tcPr>
            <w:tcW w:w="7546"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179" w:right="0" w:firstLine="0"/>
              <w:jc w:val="left"/>
            </w:pPr>
            <w:r>
              <w:rPr>
                <w:rFonts w:ascii="Arial" w:eastAsia="Arial" w:hAnsi="Arial" w:cs="Arial"/>
                <w:i w:val="0"/>
                <w:sz w:val="22"/>
              </w:rPr>
              <w:t xml:space="preserve"> </w:t>
            </w:r>
          </w:p>
          <w:p w:rsidR="003B338C" w:rsidRDefault="002C1D00">
            <w:pPr>
              <w:spacing w:after="122" w:line="238" w:lineRule="auto"/>
              <w:ind w:left="1" w:right="0" w:firstLine="0"/>
            </w:pPr>
            <w:r>
              <w:rPr>
                <w:rFonts w:ascii="Arial" w:eastAsia="Arial" w:hAnsi="Arial" w:cs="Arial"/>
                <w:i w:val="0"/>
                <w:sz w:val="22"/>
              </w:rPr>
              <w:t xml:space="preserve">Parcela 35 manzana XI del Polígono Industrial Valle de Güímar (referencia catastral 5858108CS6355N0000HD) </w:t>
            </w:r>
          </w:p>
          <w:p w:rsidR="003B338C" w:rsidRDefault="002C1D00">
            <w:pPr>
              <w:spacing w:after="0" w:line="259" w:lineRule="auto"/>
              <w:ind w:left="1" w:right="0" w:firstLine="0"/>
              <w:jc w:val="left"/>
            </w:pPr>
            <w:r>
              <w:rPr>
                <w:rFonts w:ascii="Arial" w:eastAsia="Arial" w:hAnsi="Arial" w:cs="Arial"/>
                <w:i w:val="0"/>
                <w:sz w:val="22"/>
              </w:rPr>
              <w:t xml:space="preserve"> </w:t>
            </w:r>
          </w:p>
        </w:tc>
      </w:tr>
      <w:tr w:rsidR="003B338C">
        <w:trPr>
          <w:trHeight w:val="1022"/>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3B338C" w:rsidRDefault="002C1D00">
            <w:pPr>
              <w:spacing w:after="0" w:line="259" w:lineRule="auto"/>
              <w:ind w:left="0" w:right="0" w:firstLine="0"/>
              <w:jc w:val="left"/>
            </w:pPr>
            <w:r>
              <w:rPr>
                <w:rFonts w:ascii="Arial" w:eastAsia="Arial" w:hAnsi="Arial" w:cs="Arial"/>
                <w:i w:val="0"/>
                <w:sz w:val="22"/>
              </w:rPr>
              <w:t xml:space="preserve"> </w:t>
            </w:r>
          </w:p>
          <w:p w:rsidR="003B338C" w:rsidRDefault="002C1D00">
            <w:pPr>
              <w:spacing w:after="0" w:line="259" w:lineRule="auto"/>
              <w:ind w:left="0" w:right="0" w:firstLine="0"/>
              <w:jc w:val="left"/>
            </w:pPr>
            <w:r>
              <w:rPr>
                <w:rFonts w:ascii="Arial" w:eastAsia="Arial" w:hAnsi="Arial" w:cs="Arial"/>
                <w:i w:val="0"/>
                <w:sz w:val="22"/>
              </w:rPr>
              <w:t xml:space="preserve"> </w:t>
            </w:r>
          </w:p>
          <w:p w:rsidR="003B338C" w:rsidRDefault="002C1D00">
            <w:pPr>
              <w:spacing w:after="0" w:line="259" w:lineRule="auto"/>
              <w:ind w:left="0" w:right="56" w:firstLine="0"/>
              <w:jc w:val="center"/>
            </w:pPr>
            <w:r>
              <w:rPr>
                <w:rFonts w:ascii="Arial" w:eastAsia="Arial" w:hAnsi="Arial" w:cs="Arial"/>
                <w:i w:val="0"/>
                <w:sz w:val="22"/>
              </w:rPr>
              <w:t xml:space="preserve">Este </w:t>
            </w:r>
          </w:p>
          <w:p w:rsidR="003B338C" w:rsidRDefault="002C1D00">
            <w:pPr>
              <w:spacing w:after="0" w:line="259" w:lineRule="auto"/>
              <w:ind w:left="5" w:right="0" w:firstLine="0"/>
              <w:jc w:val="center"/>
            </w:pPr>
            <w:r>
              <w:rPr>
                <w:rFonts w:ascii="Arial" w:eastAsia="Arial" w:hAnsi="Arial" w:cs="Arial"/>
                <w:i w:val="0"/>
                <w:sz w:val="22"/>
              </w:rPr>
              <w:t xml:space="preserve"> </w:t>
            </w:r>
          </w:p>
        </w:tc>
        <w:tc>
          <w:tcPr>
            <w:tcW w:w="7546"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1" w:right="0" w:firstLine="0"/>
              <w:jc w:val="left"/>
            </w:pPr>
            <w:r>
              <w:rPr>
                <w:rFonts w:ascii="Arial" w:eastAsia="Arial" w:hAnsi="Arial" w:cs="Arial"/>
                <w:i w:val="0"/>
                <w:sz w:val="22"/>
              </w:rPr>
              <w:t xml:space="preserve"> </w:t>
            </w:r>
          </w:p>
          <w:p w:rsidR="003B338C" w:rsidRDefault="002C1D00">
            <w:pPr>
              <w:spacing w:after="0" w:line="238" w:lineRule="auto"/>
              <w:ind w:left="30" w:right="1350" w:firstLine="0"/>
              <w:jc w:val="left"/>
            </w:pPr>
            <w:r>
              <w:rPr>
                <w:rFonts w:ascii="Arial" w:eastAsia="Arial" w:hAnsi="Arial" w:cs="Arial"/>
                <w:i w:val="0"/>
                <w:sz w:val="22"/>
              </w:rPr>
              <w:t xml:space="preserve">- Parcela con referencia catastral 5857521CS6355N0001XF - Parcela con referencia catastral 5857519CS6355N0001IF </w:t>
            </w:r>
          </w:p>
          <w:p w:rsidR="003B338C" w:rsidRDefault="002C1D00">
            <w:pPr>
              <w:spacing w:after="0" w:line="259" w:lineRule="auto"/>
              <w:ind w:left="1" w:right="0" w:firstLine="0"/>
              <w:jc w:val="left"/>
            </w:pPr>
            <w:r>
              <w:rPr>
                <w:rFonts w:ascii="Arial" w:eastAsia="Arial" w:hAnsi="Arial" w:cs="Arial"/>
                <w:i w:val="0"/>
                <w:sz w:val="22"/>
              </w:rPr>
              <w:t xml:space="preserve"> </w:t>
            </w:r>
          </w:p>
        </w:tc>
      </w:tr>
      <w:tr w:rsidR="003B338C">
        <w:trPr>
          <w:trHeight w:val="767"/>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3B338C" w:rsidRDefault="002C1D00">
            <w:pPr>
              <w:spacing w:after="0" w:line="259" w:lineRule="auto"/>
              <w:ind w:left="0" w:right="0" w:firstLine="0"/>
              <w:jc w:val="left"/>
            </w:pPr>
            <w:r>
              <w:rPr>
                <w:rFonts w:ascii="Arial" w:eastAsia="Arial" w:hAnsi="Arial" w:cs="Arial"/>
                <w:i w:val="0"/>
                <w:sz w:val="22"/>
              </w:rPr>
              <w:t xml:space="preserve"> </w:t>
            </w:r>
          </w:p>
          <w:p w:rsidR="003B338C" w:rsidRDefault="002C1D00">
            <w:pPr>
              <w:spacing w:after="0" w:line="259" w:lineRule="auto"/>
              <w:ind w:left="0" w:right="56" w:firstLine="0"/>
              <w:jc w:val="center"/>
            </w:pPr>
            <w:r>
              <w:rPr>
                <w:rFonts w:ascii="Arial" w:eastAsia="Arial" w:hAnsi="Arial" w:cs="Arial"/>
                <w:i w:val="0"/>
                <w:sz w:val="22"/>
              </w:rPr>
              <w:t xml:space="preserve">Oeste </w:t>
            </w:r>
          </w:p>
          <w:p w:rsidR="003B338C" w:rsidRDefault="002C1D00">
            <w:pPr>
              <w:spacing w:after="0" w:line="259" w:lineRule="auto"/>
              <w:ind w:left="0" w:right="0" w:firstLine="0"/>
              <w:jc w:val="left"/>
            </w:pPr>
            <w:r>
              <w:rPr>
                <w:rFonts w:ascii="Arial" w:eastAsia="Arial" w:hAnsi="Arial" w:cs="Arial"/>
                <w:i w:val="0"/>
                <w:sz w:val="22"/>
              </w:rPr>
              <w:t xml:space="preserve"> </w:t>
            </w:r>
          </w:p>
        </w:tc>
        <w:tc>
          <w:tcPr>
            <w:tcW w:w="7546"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1" w:right="0" w:firstLine="0"/>
              <w:jc w:val="left"/>
            </w:pPr>
            <w:r>
              <w:rPr>
                <w:rFonts w:ascii="Arial" w:eastAsia="Arial" w:hAnsi="Arial" w:cs="Arial"/>
                <w:i w:val="0"/>
                <w:sz w:val="22"/>
              </w:rPr>
              <w:t xml:space="preserve"> </w:t>
            </w:r>
          </w:p>
          <w:p w:rsidR="003B338C" w:rsidRDefault="002C1D00">
            <w:pPr>
              <w:spacing w:after="0" w:line="259" w:lineRule="auto"/>
              <w:ind w:left="1" w:right="0" w:firstLine="0"/>
              <w:jc w:val="left"/>
            </w:pPr>
            <w:r>
              <w:rPr>
                <w:rFonts w:ascii="Arial" w:eastAsia="Arial" w:hAnsi="Arial" w:cs="Arial"/>
                <w:i w:val="0"/>
                <w:sz w:val="22"/>
              </w:rPr>
              <w:t xml:space="preserve">Vial 14´-14´´ del Polígono Industrial Valle de Güímar </w:t>
            </w:r>
          </w:p>
          <w:p w:rsidR="003B338C" w:rsidRDefault="002C1D00">
            <w:pPr>
              <w:spacing w:after="0" w:line="259" w:lineRule="auto"/>
              <w:ind w:left="1" w:right="0" w:firstLine="0"/>
              <w:jc w:val="left"/>
            </w:pPr>
            <w:r>
              <w:rPr>
                <w:rFonts w:ascii="Arial" w:eastAsia="Arial" w:hAnsi="Arial" w:cs="Arial"/>
                <w:i w:val="0"/>
                <w:sz w:val="22"/>
              </w:rPr>
              <w:t xml:space="preserve"> </w:t>
            </w:r>
          </w:p>
        </w:tc>
      </w:tr>
    </w:tbl>
    <w:p w:rsidR="003B338C" w:rsidRDefault="002C1D00">
      <w:pPr>
        <w:spacing w:after="261" w:line="259" w:lineRule="auto"/>
        <w:ind w:left="326" w:right="0" w:firstLine="0"/>
        <w:jc w:val="left"/>
      </w:pPr>
      <w:r>
        <w:rPr>
          <w:rFonts w:ascii="Arial" w:eastAsia="Arial" w:hAnsi="Arial" w:cs="Arial"/>
          <w:i w:val="0"/>
          <w:sz w:val="22"/>
        </w:rPr>
        <w:t xml:space="preserve"> </w:t>
      </w:r>
    </w:p>
    <w:p w:rsidR="003B338C" w:rsidRDefault="002C1D00">
      <w:pPr>
        <w:pStyle w:val="Ttulo2"/>
        <w:ind w:left="696"/>
      </w:pPr>
      <w:r>
        <w:rPr>
          <w:shd w:val="clear" w:color="auto" w:fill="auto"/>
        </w:rPr>
        <w:t xml:space="preserve">4. </w:t>
      </w:r>
      <w:r>
        <w:t>SUPERFICIE</w:t>
      </w:r>
      <w:r>
        <w:rPr>
          <w:shd w:val="clear" w:color="auto" w:fill="auto"/>
        </w:rPr>
        <w:t xml:space="preserve"> </w:t>
      </w:r>
    </w:p>
    <w:p w:rsidR="003B338C" w:rsidRDefault="002C1D00">
      <w:pPr>
        <w:spacing w:line="249" w:lineRule="auto"/>
        <w:ind w:left="321" w:right="965"/>
      </w:pPr>
      <w:r>
        <w:rPr>
          <w:rFonts w:ascii="Arial" w:eastAsia="Arial" w:hAnsi="Arial" w:cs="Arial"/>
          <w:i w:val="0"/>
          <w:sz w:val="22"/>
        </w:rPr>
        <w:t>Se ha realizado un levantamiento topográfico para la redacción del presente informe, por lo que la superficie real y georreferenciada de la parcela es de 850,76m</w:t>
      </w:r>
      <w:r>
        <w:rPr>
          <w:rFonts w:ascii="Arial" w:eastAsia="Arial" w:hAnsi="Arial" w:cs="Arial"/>
          <w:i w:val="0"/>
          <w:sz w:val="22"/>
          <w:vertAlign w:val="superscript"/>
        </w:rPr>
        <w:t>2</w:t>
      </w:r>
      <w:r>
        <w:rPr>
          <w:rFonts w:ascii="Arial" w:eastAsia="Arial" w:hAnsi="Arial" w:cs="Arial"/>
          <w:i w:val="0"/>
          <w:sz w:val="22"/>
        </w:rPr>
        <w:t>. En este sentido, existe una diferencia con respecto a la superficie que contempla el Convenio Urbanístico y el Registro de la Propiedad nº4 de Santa Cruz de Tenerife (881m</w:t>
      </w:r>
      <w:r>
        <w:rPr>
          <w:rFonts w:ascii="Arial" w:eastAsia="Arial" w:hAnsi="Arial" w:cs="Arial"/>
          <w:i w:val="0"/>
          <w:sz w:val="22"/>
          <w:vertAlign w:val="superscript"/>
        </w:rPr>
        <w:t>2</w:t>
      </w:r>
      <w:r>
        <w:rPr>
          <w:rFonts w:ascii="Arial" w:eastAsia="Arial" w:hAnsi="Arial" w:cs="Arial"/>
          <w:i w:val="0"/>
          <w:sz w:val="22"/>
        </w:rPr>
        <w:t>) y la que contempla la certificación catastral del año 2007 (897m</w:t>
      </w:r>
      <w:r>
        <w:rPr>
          <w:rFonts w:ascii="Arial" w:eastAsia="Arial" w:hAnsi="Arial" w:cs="Arial"/>
          <w:i w:val="0"/>
          <w:sz w:val="22"/>
          <w:vertAlign w:val="superscript"/>
        </w:rPr>
        <w:t>2</w:t>
      </w:r>
      <w:r>
        <w:rPr>
          <w:rFonts w:ascii="Arial" w:eastAsia="Arial" w:hAnsi="Arial" w:cs="Arial"/>
          <w:i w:val="0"/>
          <w:sz w:val="22"/>
        </w:rPr>
        <w:t xml:space="preserve">).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line="249" w:lineRule="auto"/>
        <w:ind w:left="321" w:right="965"/>
      </w:pPr>
      <w:r>
        <w:rPr>
          <w:rFonts w:ascii="Arial" w:eastAsia="Arial" w:hAnsi="Arial" w:cs="Arial"/>
          <w:i w:val="0"/>
          <w:sz w:val="22"/>
        </w:rPr>
        <w:t xml:space="preserve">Esto es </w:t>
      </w:r>
      <w:r>
        <w:rPr>
          <w:rFonts w:ascii="Arial" w:eastAsia="Arial" w:hAnsi="Arial" w:cs="Arial"/>
          <w:i w:val="0"/>
          <w:sz w:val="22"/>
        </w:rPr>
        <w:t xml:space="preserve">debido a la mayor precisión que tienen los instrumentos de medición en la actualidad, además de que cuando se realizó la georreferenciación, se observó que la parcela colindante con referencia catastral 5857519CS6355N0001IF se encuentra edificada, pero se </w:t>
      </w:r>
      <w:r>
        <w:rPr>
          <w:rFonts w:ascii="Arial" w:eastAsia="Arial" w:hAnsi="Arial" w:cs="Arial"/>
          <w:i w:val="0"/>
          <w:sz w:val="22"/>
        </w:rPr>
        <w:t>trata de una casacueva. En este sentido, cuando se realizó la segregación de Playa La Viuda en esta parcela se marcó el perímetro de la vivienda del muro exterior pero no se tuvo en cuenta que la parte de vivienda que es cueva ocupaba una pequeña superfici</w:t>
      </w:r>
      <w:r>
        <w:rPr>
          <w:rFonts w:ascii="Arial" w:eastAsia="Arial" w:hAnsi="Arial" w:cs="Arial"/>
          <w:i w:val="0"/>
          <w:sz w:val="22"/>
        </w:rPr>
        <w:t>e de la parcela 36 manzana XI del Polígono Industrial Valle de Güímar. Por tanto, se ha retrotraído de la parcela 36 de la manzana XI del Polígono Industrial Valle de Güímar, la superficie de vivienda-cueva que le corresponde a la parcela catastral 5857519</w:t>
      </w:r>
      <w:r>
        <w:rPr>
          <w:rFonts w:ascii="Arial" w:eastAsia="Arial" w:hAnsi="Arial" w:cs="Arial"/>
          <w:i w:val="0"/>
          <w:sz w:val="22"/>
        </w:rPr>
        <w:t xml:space="preserve">CS6355N0001IF.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line="249" w:lineRule="auto"/>
        <w:ind w:left="321" w:right="965"/>
      </w:pPr>
      <w:r>
        <w:rPr>
          <w:rFonts w:ascii="Arial" w:eastAsia="Arial" w:hAnsi="Arial" w:cs="Arial"/>
          <w:i w:val="0"/>
          <w:sz w:val="22"/>
        </w:rPr>
        <w:t>En conclusión, la superficie real y georreferenciada de la parcela 36 manzana XI del Polígono Industrial Valle de Güímar es de 850,76m</w:t>
      </w:r>
      <w:r>
        <w:rPr>
          <w:rFonts w:ascii="Arial" w:eastAsia="Arial" w:hAnsi="Arial" w:cs="Arial"/>
          <w:i w:val="0"/>
          <w:sz w:val="22"/>
          <w:vertAlign w:val="superscript"/>
        </w:rPr>
        <w:t>2</w:t>
      </w:r>
      <w:r>
        <w:rPr>
          <w:rFonts w:ascii="Arial" w:eastAsia="Arial" w:hAnsi="Arial" w:cs="Arial"/>
          <w:i w:val="0"/>
          <w:sz w:val="22"/>
        </w:rPr>
        <w:t xml:space="preserve">. </w:t>
      </w:r>
    </w:p>
    <w:p w:rsidR="003B338C" w:rsidRDefault="002C1D00">
      <w:pPr>
        <w:spacing w:after="259" w:line="259" w:lineRule="auto"/>
        <w:ind w:left="326" w:right="0" w:firstLine="0"/>
        <w:jc w:val="left"/>
      </w:pPr>
      <w:r>
        <w:rPr>
          <w:rFonts w:ascii="Arial" w:eastAsia="Arial" w:hAnsi="Arial" w:cs="Arial"/>
          <w:i w:val="0"/>
          <w:sz w:val="22"/>
        </w:rPr>
        <w:t xml:space="preserve"> </w:t>
      </w:r>
    </w:p>
    <w:p w:rsidR="003B338C" w:rsidRDefault="002C1D00">
      <w:pPr>
        <w:pStyle w:val="Ttulo2"/>
        <w:ind w:left="321"/>
      </w:pPr>
      <w:r>
        <w:rPr>
          <w:shd w:val="clear" w:color="auto" w:fill="auto"/>
        </w:rPr>
        <w:t xml:space="preserve">5. </w:t>
      </w:r>
      <w:r>
        <w:t>DESCRIPCIÓN GENERAL</w:t>
      </w:r>
      <w:r>
        <w:rPr>
          <w:shd w:val="clear" w:color="auto" w:fill="auto"/>
        </w:rPr>
        <w:t xml:space="preserve">                                                                            </w:t>
      </w:r>
      <w:r>
        <w:rPr>
          <w:shd w:val="clear" w:color="auto" w:fill="auto"/>
        </w:rPr>
        <w:t xml:space="preserve">                    </w:t>
      </w:r>
    </w:p>
    <w:p w:rsidR="003B338C" w:rsidRDefault="002C1D00">
      <w:pPr>
        <w:spacing w:after="3541" w:line="249" w:lineRule="auto"/>
        <w:ind w:left="321" w:right="965"/>
      </w:pPr>
      <w:r>
        <w:rPr>
          <w:rFonts w:ascii="Arial" w:eastAsia="Arial" w:hAnsi="Arial" w:cs="Arial"/>
          <w:i w:val="0"/>
          <w:sz w:val="22"/>
        </w:rPr>
        <w:t xml:space="preserve">Parcela de planta irregular, de topografía inclinada y sin edificar, donde se tiene previsto construir un equipamiento deportivo y asistencial. El solar tiene fachada al vial 14´-14´´ del Polígono Industrial Valle de Güímar. </w:t>
      </w:r>
    </w:p>
    <w:p w:rsidR="003B338C" w:rsidRDefault="002C1D00">
      <w:pPr>
        <w:spacing w:after="486" w:line="259" w:lineRule="auto"/>
        <w:ind w:left="-2226" w:right="1773" w:firstLine="0"/>
        <w:jc w:val="left"/>
      </w:pPr>
      <w:r>
        <w:rPr>
          <w:rFonts w:ascii="Calibri" w:eastAsia="Calibri" w:hAnsi="Calibri" w:cs="Calibri"/>
          <w:i w:val="0"/>
          <w:noProof/>
          <w:sz w:val="22"/>
        </w:rPr>
        <mc:AlternateContent>
          <mc:Choice Requires="wpg">
            <w:drawing>
              <wp:anchor distT="0" distB="0" distL="114300" distR="114300" simplePos="0" relativeHeight="251686912" behindDoc="0" locked="0" layoutInCell="1" allowOverlap="1">
                <wp:simplePos x="0" y="0"/>
                <wp:positionH relativeFrom="page">
                  <wp:posOffset>8660871</wp:posOffset>
                </wp:positionH>
                <wp:positionV relativeFrom="page">
                  <wp:posOffset>6764528</wp:posOffset>
                </wp:positionV>
                <wp:extent cx="161330" cy="3547872"/>
                <wp:effectExtent l="0" t="0" r="0" b="0"/>
                <wp:wrapSquare wrapText="bothSides"/>
                <wp:docPr id="408648" name="Group 408648"/>
                <wp:cNvGraphicFramePr/>
                <a:graphic xmlns:a="http://schemas.openxmlformats.org/drawingml/2006/main">
                  <a:graphicData uri="http://schemas.microsoft.com/office/word/2010/wordprocessingGroup">
                    <wpg:wgp>
                      <wpg:cNvGrpSpPr/>
                      <wpg:grpSpPr>
                        <a:xfrm>
                          <a:off x="0" y="0"/>
                          <a:ext cx="161330" cy="3547872"/>
                          <a:chOff x="0" y="0"/>
                          <a:chExt cx="161330" cy="3547872"/>
                        </a:xfrm>
                      </wpg:grpSpPr>
                      <wps:wsp>
                        <wps:cNvPr id="40310" name="Rectangle 40310"/>
                        <wps:cNvSpPr/>
                        <wps:spPr>
                          <a:xfrm rot="-5399999">
                            <a:off x="-2302723" y="1131925"/>
                            <a:ext cx="4718670"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Cód. Validación: 53FS73WJRZAQT29YDQH2DN7NQ | Verificación: https://candelaria.sedelectronica.es/ </w:t>
                              </w:r>
                            </w:p>
                          </w:txbxContent>
                        </wps:txbx>
                        <wps:bodyPr horzOverflow="overflow" vert="horz" lIns="0" tIns="0" rIns="0" bIns="0" rtlCol="0">
                          <a:noAutofit/>
                        </wps:bodyPr>
                      </wps:wsp>
                      <wps:wsp>
                        <wps:cNvPr id="40311" name="Rectangle 40311"/>
                        <wps:cNvSpPr/>
                        <wps:spPr>
                          <a:xfrm rot="-5399999">
                            <a:off x="-2042224" y="1316223"/>
                            <a:ext cx="4350074"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Documento firmado electrónicamente desde la plataforma esPublico Gestiona | Página 19 de 80 </w:t>
                              </w:r>
                            </w:p>
                          </w:txbxContent>
                        </wps:txbx>
                        <wps:bodyPr horzOverflow="overflow" vert="horz" lIns="0" tIns="0" rIns="0" bIns="0" rtlCol="0">
                          <a:noAutofit/>
                        </wps:bodyPr>
                      </wps:wsp>
                    </wpg:wgp>
                  </a:graphicData>
                </a:graphic>
              </wp:anchor>
            </w:drawing>
          </mc:Choice>
          <mc:Fallback xmlns:a="http://schemas.openxmlformats.org/drawingml/2006/main">
            <w:pict>
              <v:group id="Group 408648" style="width:12.7031pt;height:279.36pt;position:absolute;mso-position-horizontal-relative:page;mso-position-horizontal:absolute;margin-left:681.958pt;mso-position-vertical-relative:page;margin-top:532.64pt;" coordsize="1613,35478">
                <v:rect id="Rectangle 40310" style="position:absolute;width:47186;height:1132;left:-23027;top:11319;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53FS73WJRZAQT29YDQH2DN7NQ | Verificación: https://candelaria.sedelectronica.es/ </w:t>
                        </w:r>
                      </w:p>
                    </w:txbxContent>
                  </v:textbox>
                </v:rect>
                <v:rect id="Rectangle 40311" style="position:absolute;width:43500;height:1132;left:-20422;top:1316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19 de 80 </w:t>
                        </w:r>
                      </w:p>
                    </w:txbxContent>
                  </v:textbox>
                </v:rect>
                <w10:wrap type="square"/>
              </v:group>
            </w:pict>
          </mc:Fallback>
        </mc:AlternateContent>
      </w:r>
      <w:r>
        <w:rPr>
          <w:rFonts w:ascii="Calibri" w:eastAsia="Calibri" w:hAnsi="Calibri" w:cs="Calibri"/>
          <w:i w:val="0"/>
          <w:noProof/>
          <w:sz w:val="22"/>
        </w:rPr>
        <mc:AlternateContent>
          <mc:Choice Requires="wpg">
            <w:drawing>
              <wp:anchor distT="0" distB="0" distL="114300" distR="114300" simplePos="0" relativeHeight="251687936" behindDoc="0" locked="0" layoutInCell="1" allowOverlap="1">
                <wp:simplePos x="0" y="0"/>
                <wp:positionH relativeFrom="column">
                  <wp:posOffset>199644</wp:posOffset>
                </wp:positionH>
                <wp:positionV relativeFrom="paragraph">
                  <wp:posOffset>-2409440</wp:posOffset>
                </wp:positionV>
                <wp:extent cx="5571744" cy="3047664"/>
                <wp:effectExtent l="0" t="0" r="0" b="0"/>
                <wp:wrapSquare wrapText="bothSides"/>
                <wp:docPr id="408647" name="Group 408647"/>
                <wp:cNvGraphicFramePr/>
                <a:graphic xmlns:a="http://schemas.openxmlformats.org/drawingml/2006/main">
                  <a:graphicData uri="http://schemas.microsoft.com/office/word/2010/wordprocessingGroup">
                    <wpg:wgp>
                      <wpg:cNvGrpSpPr/>
                      <wpg:grpSpPr>
                        <a:xfrm>
                          <a:off x="0" y="0"/>
                          <a:ext cx="5571744" cy="3047664"/>
                          <a:chOff x="0" y="0"/>
                          <a:chExt cx="5571744" cy="3047664"/>
                        </a:xfrm>
                      </wpg:grpSpPr>
                      <wps:wsp>
                        <wps:cNvPr id="40266" name="Rectangle 40266"/>
                        <wps:cNvSpPr/>
                        <wps:spPr>
                          <a:xfrm>
                            <a:off x="7620" y="0"/>
                            <a:ext cx="51809"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40267" name="Rectangle 40267"/>
                        <wps:cNvSpPr/>
                        <wps:spPr>
                          <a:xfrm>
                            <a:off x="7620" y="160020"/>
                            <a:ext cx="51809"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40284" name="Rectangle 40284"/>
                        <wps:cNvSpPr/>
                        <wps:spPr>
                          <a:xfrm>
                            <a:off x="7620" y="2891026"/>
                            <a:ext cx="412601"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pic:pic xmlns:pic="http://schemas.openxmlformats.org/drawingml/2006/picture">
                        <pic:nvPicPr>
                          <pic:cNvPr id="40306" name="Picture 40306"/>
                          <pic:cNvPicPr/>
                        </pic:nvPicPr>
                        <pic:blipFill>
                          <a:blip r:embed="rId9"/>
                          <a:stretch>
                            <a:fillRect/>
                          </a:stretch>
                        </pic:blipFill>
                        <pic:spPr>
                          <a:xfrm>
                            <a:off x="0" y="91867"/>
                            <a:ext cx="5571744" cy="2898648"/>
                          </a:xfrm>
                          <a:prstGeom prst="rect">
                            <a:avLst/>
                          </a:prstGeom>
                        </pic:spPr>
                      </pic:pic>
                      <wps:wsp>
                        <wps:cNvPr id="40307" name="Shape 40307"/>
                        <wps:cNvSpPr/>
                        <wps:spPr>
                          <a:xfrm>
                            <a:off x="2595372" y="631363"/>
                            <a:ext cx="853440" cy="1318260"/>
                          </a:xfrm>
                          <a:custGeom>
                            <a:avLst/>
                            <a:gdLst/>
                            <a:ahLst/>
                            <a:cxnLst/>
                            <a:rect l="0" t="0" r="0" b="0"/>
                            <a:pathLst>
                              <a:path w="853440" h="1318260">
                                <a:moveTo>
                                  <a:pt x="83820" y="0"/>
                                </a:moveTo>
                                <a:lnTo>
                                  <a:pt x="708660" y="42672"/>
                                </a:lnTo>
                                <a:lnTo>
                                  <a:pt x="702564" y="128016"/>
                                </a:lnTo>
                                <a:lnTo>
                                  <a:pt x="693420" y="182880"/>
                                </a:lnTo>
                                <a:lnTo>
                                  <a:pt x="699516" y="251460"/>
                                </a:lnTo>
                                <a:lnTo>
                                  <a:pt x="853440" y="1318260"/>
                                </a:lnTo>
                                <a:lnTo>
                                  <a:pt x="0" y="1257300"/>
                                </a:lnTo>
                                <a:lnTo>
                                  <a:pt x="83820" y="0"/>
                                </a:lnTo>
                                <a:close/>
                              </a:path>
                            </a:pathLst>
                          </a:custGeom>
                          <a:ln w="9525" cap="rnd">
                            <a:round/>
                          </a:ln>
                        </wps:spPr>
                        <wps:style>
                          <a:lnRef idx="1">
                            <a:srgbClr val="FF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08647" style="width:438.72pt;height:239.974pt;position:absolute;mso-position-horizontal-relative:text;mso-position-horizontal:absolute;margin-left:15.72pt;mso-position-vertical-relative:text;margin-top:-189.72pt;" coordsize="55717,30476">
                <v:rect id="Rectangle 40266" style="position:absolute;width:518;height:2083;left:76;top:0;"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40267" style="position:absolute;width:518;height:2083;left:76;top:1600;"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40284" style="position:absolute;width:4126;height:2083;left:76;top:28910;"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shape id="Picture 40306" style="position:absolute;width:55717;height:28986;left:0;top:918;" filled="f">
                  <v:imagedata r:id="rId10"/>
                </v:shape>
                <v:shape id="Shape 40307" style="position:absolute;width:8534;height:13182;left:25953;top:6313;" coordsize="853440,1318260" path="m83820,0l708660,42672l702564,128016l693420,182880l699516,251460l853440,1318260l0,1257300l83820,0x">
                  <v:stroke weight="0.75pt" endcap="round" joinstyle="round" on="true" color="#ff0000"/>
                  <v:fill on="false" color="#000000" opacity="0"/>
                </v:shape>
                <w10:wrap type="square"/>
              </v:group>
            </w:pict>
          </mc:Fallback>
        </mc:AlternateContent>
      </w:r>
    </w:p>
    <w:p w:rsidR="003B338C" w:rsidRDefault="002C1D00">
      <w:pPr>
        <w:spacing w:line="249" w:lineRule="auto"/>
        <w:ind w:left="321" w:right="965"/>
      </w:pPr>
      <w:r>
        <w:rPr>
          <w:rFonts w:ascii="Arial" w:eastAsia="Arial" w:hAnsi="Arial" w:cs="Arial"/>
          <w:i w:val="0"/>
          <w:sz w:val="22"/>
        </w:rPr>
        <w:t xml:space="preserve">Nota. - El presente plano tiene carácter de representación gráfica aproximada de la parcela, no encontrándose a escala y definiendo aproximadamente los linderos de la finca según la representación gráfica catastral. Fuente: GRAFCAN </w:t>
      </w:r>
    </w:p>
    <w:p w:rsidR="003B338C" w:rsidRDefault="002C1D00">
      <w:pPr>
        <w:spacing w:after="259" w:line="259" w:lineRule="auto"/>
        <w:ind w:left="326" w:right="0" w:firstLine="0"/>
        <w:jc w:val="left"/>
      </w:pPr>
      <w:r>
        <w:rPr>
          <w:rFonts w:ascii="Arial" w:eastAsia="Arial" w:hAnsi="Arial" w:cs="Arial"/>
          <w:i w:val="0"/>
          <w:sz w:val="22"/>
        </w:rPr>
        <w:t xml:space="preserve"> </w:t>
      </w:r>
    </w:p>
    <w:p w:rsidR="003B338C" w:rsidRDefault="002C1D00">
      <w:pPr>
        <w:shd w:val="clear" w:color="auto" w:fill="E0E0E0"/>
        <w:spacing w:after="215" w:line="265" w:lineRule="auto"/>
        <w:ind w:left="696" w:right="0"/>
        <w:jc w:val="left"/>
      </w:pPr>
      <w:r>
        <w:rPr>
          <w:rFonts w:ascii="Arial" w:eastAsia="Arial" w:hAnsi="Arial" w:cs="Arial"/>
          <w:i w:val="0"/>
          <w:sz w:val="22"/>
        </w:rPr>
        <w:t xml:space="preserve">6. </w:t>
      </w:r>
      <w:r>
        <w:rPr>
          <w:rFonts w:ascii="Arial" w:eastAsia="Arial" w:hAnsi="Arial" w:cs="Arial"/>
          <w:i w:val="0"/>
          <w:sz w:val="22"/>
          <w:shd w:val="clear" w:color="auto" w:fill="E6E6E6"/>
        </w:rPr>
        <w:t>NATURALEZA DEL DERECHO</w:t>
      </w:r>
      <w:r>
        <w:rPr>
          <w:rFonts w:ascii="Arial" w:eastAsia="Arial" w:hAnsi="Arial" w:cs="Arial"/>
          <w:i w:val="0"/>
          <w:sz w:val="22"/>
        </w:rPr>
        <w:t xml:space="preserve"> </w:t>
      </w:r>
    </w:p>
    <w:p w:rsidR="003B338C" w:rsidRDefault="002C1D00">
      <w:pPr>
        <w:spacing w:line="249" w:lineRule="auto"/>
        <w:ind w:left="321" w:right="965"/>
      </w:pPr>
      <w:r>
        <w:rPr>
          <w:rFonts w:ascii="Arial" w:eastAsia="Arial" w:hAnsi="Arial" w:cs="Arial"/>
          <w:i w:val="0"/>
          <w:sz w:val="22"/>
        </w:rPr>
        <w:t xml:space="preserve">Bien inmueble patrimonial. </w:t>
      </w:r>
    </w:p>
    <w:p w:rsidR="003B338C" w:rsidRDefault="002C1D00">
      <w:pPr>
        <w:spacing w:after="259" w:line="259" w:lineRule="auto"/>
        <w:ind w:left="326" w:right="0" w:firstLine="0"/>
        <w:jc w:val="left"/>
      </w:pPr>
      <w:r>
        <w:rPr>
          <w:rFonts w:ascii="Arial" w:eastAsia="Arial" w:hAnsi="Arial" w:cs="Arial"/>
          <w:i w:val="0"/>
          <w:sz w:val="22"/>
        </w:rPr>
        <w:t xml:space="preserve"> </w:t>
      </w:r>
    </w:p>
    <w:p w:rsidR="003B338C" w:rsidRDefault="002C1D00">
      <w:pPr>
        <w:pStyle w:val="Ttulo2"/>
        <w:ind w:left="696"/>
      </w:pPr>
      <w:r>
        <w:rPr>
          <w:shd w:val="clear" w:color="auto" w:fill="auto"/>
        </w:rPr>
        <w:t xml:space="preserve">7. </w:t>
      </w:r>
      <w:r>
        <w:t>TÍTULO</w:t>
      </w:r>
      <w:r>
        <w:rPr>
          <w:shd w:val="clear" w:color="auto" w:fill="auto"/>
        </w:rPr>
        <w:t xml:space="preserve"> </w:t>
      </w:r>
    </w:p>
    <w:p w:rsidR="003B338C" w:rsidRDefault="002C1D00">
      <w:pPr>
        <w:spacing w:line="249" w:lineRule="auto"/>
        <w:ind w:left="321" w:right="965"/>
      </w:pPr>
      <w:r>
        <w:rPr>
          <w:rFonts w:ascii="Arial" w:eastAsia="Arial" w:hAnsi="Arial" w:cs="Arial"/>
          <w:i w:val="0"/>
          <w:sz w:val="22"/>
        </w:rPr>
        <w:t>Convenio Urbanístico celebrado con la Junta Mixta de Compensación del Polígono Industrial “Valle de Güímar”, aprobado por el Ayuntamiento Pleno el 17 de enero de 2007 y subsanado por el Ayunt</w:t>
      </w:r>
      <w:r>
        <w:rPr>
          <w:rFonts w:ascii="Arial" w:eastAsia="Arial" w:hAnsi="Arial" w:cs="Arial"/>
          <w:i w:val="0"/>
          <w:sz w:val="22"/>
        </w:rPr>
        <w:t xml:space="preserve">amiento Pleno el 1 de octubre de 2007, por rectificación de error en la transcripción del acta del pleno del 17 de enero de 2007.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line="249" w:lineRule="auto"/>
        <w:ind w:left="321" w:right="965"/>
      </w:pPr>
      <w:r>
        <w:rPr>
          <w:rFonts w:ascii="Arial" w:eastAsia="Arial" w:hAnsi="Arial" w:cs="Arial"/>
          <w:i w:val="0"/>
          <w:sz w:val="22"/>
        </w:rPr>
        <w:t>Inscrita en el Registro de la Propiedad nº4 de Santa Cruz de Tenerife el 28/03/2009: finca registral nº 26510, folio 3, lib</w:t>
      </w:r>
      <w:r>
        <w:rPr>
          <w:rFonts w:ascii="Arial" w:eastAsia="Arial" w:hAnsi="Arial" w:cs="Arial"/>
          <w:i w:val="0"/>
          <w:sz w:val="22"/>
        </w:rPr>
        <w:t xml:space="preserve">ro 447, inscripción 1ª.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after="0" w:line="259" w:lineRule="auto"/>
        <w:ind w:left="0" w:right="4238" w:firstLine="0"/>
        <w:jc w:val="right"/>
      </w:pPr>
      <w:r>
        <w:rPr>
          <w:rFonts w:ascii="Arial" w:eastAsia="Arial" w:hAnsi="Arial" w:cs="Arial"/>
          <w:i w:val="0"/>
          <w:sz w:val="22"/>
        </w:rPr>
        <w:t xml:space="preserve">8. </w:t>
      </w:r>
      <w:r>
        <w:rPr>
          <w:rFonts w:ascii="Arial" w:eastAsia="Arial" w:hAnsi="Arial" w:cs="Arial"/>
          <w:i w:val="0"/>
          <w:sz w:val="22"/>
          <w:shd w:val="clear" w:color="auto" w:fill="E6E6E6"/>
        </w:rPr>
        <w:t>DESTINO Y ACUERDO QUE LO HUBIERE DISPUESTO</w:t>
      </w:r>
      <w:r>
        <w:rPr>
          <w:rFonts w:ascii="Arial" w:eastAsia="Arial" w:hAnsi="Arial" w:cs="Arial"/>
          <w:i w:val="0"/>
          <w:sz w:val="22"/>
        </w:rPr>
        <w:t xml:space="preserve">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line="249" w:lineRule="auto"/>
        <w:ind w:left="321" w:right="965"/>
      </w:pPr>
      <w:r>
        <w:rPr>
          <w:rFonts w:ascii="Arial" w:eastAsia="Arial" w:hAnsi="Arial" w:cs="Arial"/>
          <w:i w:val="0"/>
          <w:sz w:val="22"/>
        </w:rPr>
        <w:t xml:space="preserve">Destino: equipamiento deportivo y asistencial. </w:t>
      </w:r>
    </w:p>
    <w:p w:rsidR="003B338C" w:rsidRDefault="002C1D00">
      <w:pPr>
        <w:spacing w:line="249" w:lineRule="auto"/>
        <w:ind w:left="321" w:right="965"/>
      </w:pPr>
      <w:r>
        <w:rPr>
          <w:rFonts w:ascii="Arial" w:eastAsia="Arial" w:hAnsi="Arial" w:cs="Arial"/>
          <w:i w:val="0"/>
          <w:sz w:val="22"/>
        </w:rPr>
        <w:t>Acuerdo: Convenio Urbanístico celebrado con la Junta Mixta de Co</w:t>
      </w:r>
      <w:r>
        <w:rPr>
          <w:rFonts w:ascii="Arial" w:eastAsia="Arial" w:hAnsi="Arial" w:cs="Arial"/>
          <w:i w:val="0"/>
          <w:sz w:val="22"/>
        </w:rPr>
        <w:t>mpensación del Polígono Industrial “Valle de Güímar”, aprobado por el Ayuntamiento Pleno el 17 de enero de 2007 y subsanado por el Ayuntamiento Pleno el 1 de octubre de 2007, por rectificación de error en la transcripción del acta del pleno del 17 de enero</w:t>
      </w:r>
      <w:r>
        <w:rPr>
          <w:rFonts w:ascii="Arial" w:eastAsia="Arial" w:hAnsi="Arial" w:cs="Arial"/>
          <w:i w:val="0"/>
          <w:sz w:val="22"/>
        </w:rPr>
        <w:t xml:space="preserve"> de 2007. </w:t>
      </w:r>
    </w:p>
    <w:p w:rsidR="003B338C" w:rsidRDefault="002C1D00">
      <w:pPr>
        <w:spacing w:after="261" w:line="259" w:lineRule="auto"/>
        <w:ind w:left="326" w:right="0" w:firstLine="0"/>
        <w:jc w:val="left"/>
      </w:pPr>
      <w:r>
        <w:rPr>
          <w:rFonts w:ascii="Arial" w:eastAsia="Arial" w:hAnsi="Arial" w:cs="Arial"/>
          <w:i w:val="0"/>
          <w:sz w:val="22"/>
        </w:rPr>
        <w:t xml:space="preserve"> </w:t>
      </w:r>
    </w:p>
    <w:p w:rsidR="003B338C" w:rsidRDefault="002C1D00">
      <w:pPr>
        <w:pStyle w:val="Ttulo2"/>
        <w:ind w:left="321"/>
      </w:pPr>
      <w:r>
        <w:rPr>
          <w:shd w:val="clear" w:color="auto" w:fill="auto"/>
        </w:rPr>
        <w:t xml:space="preserve">9. </w:t>
      </w:r>
      <w:r>
        <w:t>RÉGIMEN URBANÍSTICO DE APLICACIÓN</w:t>
      </w:r>
      <w:r>
        <w:rPr>
          <w:shd w:val="clear" w:color="auto" w:fill="auto"/>
        </w:rPr>
        <w:t xml:space="preserve"> </w:t>
      </w:r>
    </w:p>
    <w:p w:rsidR="003B338C" w:rsidRDefault="002C1D00">
      <w:pPr>
        <w:spacing w:line="249" w:lineRule="auto"/>
        <w:ind w:left="321" w:right="965"/>
      </w:pPr>
      <w:r>
        <w:rPr>
          <w:rFonts w:ascii="Arial" w:eastAsia="Arial" w:hAnsi="Arial" w:cs="Arial"/>
          <w:i w:val="0"/>
          <w:sz w:val="22"/>
        </w:rPr>
        <w:t>INSTRUMENTO DE PLANEAMIENTO: El presente informe se emite respecto al documento de PLAN GENERAL DE ORDENACION DE CANDELARIA, planeamiento municipal en vigor, con publicaciones en B.O.C. de fecha 10 de mayo de 2007 y B.O.P. de fecha 17 de mayo de 2007  y Mo</w:t>
      </w:r>
      <w:r>
        <w:rPr>
          <w:rFonts w:ascii="Arial" w:eastAsia="Arial" w:hAnsi="Arial" w:cs="Arial"/>
          <w:i w:val="0"/>
          <w:sz w:val="22"/>
        </w:rPr>
        <w:t xml:space="preserve">dificaciones Puntuales, aprobadas definitivamente por acuerdo del Ayuntamiento Pleno, en sesiones ordinarias de fecha 26 de marzo de 2009 y 29 de diciembre de 2011 y publicada en el BOP de Santa Cruz de Tenerife de fecha 17 de junio de 2009 y 3 de febrero </w:t>
      </w:r>
      <w:r>
        <w:rPr>
          <w:rFonts w:ascii="Arial" w:eastAsia="Arial" w:hAnsi="Arial" w:cs="Arial"/>
          <w:i w:val="0"/>
          <w:sz w:val="22"/>
        </w:rPr>
        <w:t xml:space="preserve">de 2012, respectivamente. </w:t>
      </w:r>
    </w:p>
    <w:p w:rsidR="003B338C" w:rsidRDefault="002C1D00">
      <w:pPr>
        <w:spacing w:after="261" w:line="259" w:lineRule="auto"/>
        <w:ind w:left="686" w:right="0" w:firstLine="0"/>
        <w:jc w:val="left"/>
      </w:pPr>
      <w:r>
        <w:rPr>
          <w:rFonts w:ascii="Arial" w:eastAsia="Arial" w:hAnsi="Arial" w:cs="Arial"/>
          <w:i w:val="0"/>
          <w:sz w:val="22"/>
        </w:rPr>
        <w:t xml:space="preserve"> </w:t>
      </w:r>
    </w:p>
    <w:p w:rsidR="003B338C" w:rsidRDefault="002C1D00">
      <w:pPr>
        <w:pStyle w:val="Ttulo2"/>
        <w:spacing w:after="472"/>
        <w:ind w:left="696"/>
      </w:pPr>
      <w:r>
        <w:rPr>
          <w:shd w:val="clear" w:color="auto" w:fill="auto"/>
        </w:rPr>
        <w:t xml:space="preserve">10. </w:t>
      </w:r>
      <w:r>
        <w:t>CLASIFICACIÓN, CATEGORIZACIÓN Y CALIFICACIÓN DEL SUELO</w:t>
      </w:r>
      <w:r>
        <w:rPr>
          <w:shd w:val="clear" w:color="auto" w:fill="auto"/>
        </w:rPr>
        <w:t xml:space="preserve"> </w:t>
      </w:r>
    </w:p>
    <w:tbl>
      <w:tblPr>
        <w:tblStyle w:val="TableGrid"/>
        <w:tblpPr w:vertAnchor="text" w:tblpX="326" w:tblpY="-500"/>
        <w:tblOverlap w:val="never"/>
        <w:tblW w:w="8818" w:type="dxa"/>
        <w:tblInd w:w="0" w:type="dxa"/>
        <w:tblCellMar>
          <w:top w:w="8" w:type="dxa"/>
          <w:left w:w="106" w:type="dxa"/>
          <w:bottom w:w="0" w:type="dxa"/>
          <w:right w:w="122" w:type="dxa"/>
        </w:tblCellMar>
        <w:tblLook w:val="04A0" w:firstRow="1" w:lastRow="0" w:firstColumn="1" w:lastColumn="0" w:noHBand="0" w:noVBand="1"/>
      </w:tblPr>
      <w:tblGrid>
        <w:gridCol w:w="3541"/>
        <w:gridCol w:w="5276"/>
      </w:tblGrid>
      <w:tr w:rsidR="003B338C">
        <w:trPr>
          <w:trHeight w:val="263"/>
        </w:trPr>
        <w:tc>
          <w:tcPr>
            <w:tcW w:w="3541" w:type="dxa"/>
            <w:tcBorders>
              <w:top w:val="single" w:sz="4" w:space="0" w:color="000000"/>
              <w:left w:val="single" w:sz="4" w:space="0" w:color="000000"/>
              <w:bottom w:val="single" w:sz="4" w:space="0" w:color="000000"/>
              <w:right w:val="single" w:sz="4" w:space="0" w:color="000000"/>
            </w:tcBorders>
            <w:shd w:val="clear" w:color="auto" w:fill="E7E6E6"/>
          </w:tcPr>
          <w:p w:rsidR="003B338C" w:rsidRDefault="002C1D00">
            <w:pPr>
              <w:spacing w:after="0" w:line="259" w:lineRule="auto"/>
              <w:ind w:left="0" w:right="0" w:firstLine="0"/>
              <w:jc w:val="left"/>
            </w:pPr>
            <w:r>
              <w:rPr>
                <w:rFonts w:ascii="Arial" w:eastAsia="Arial" w:hAnsi="Arial" w:cs="Arial"/>
                <w:i w:val="0"/>
                <w:sz w:val="22"/>
              </w:rPr>
              <w:t xml:space="preserve">CLASIFICACION DEL SUELO </w:t>
            </w:r>
          </w:p>
        </w:tc>
        <w:tc>
          <w:tcPr>
            <w:tcW w:w="5276"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4" w:right="0" w:firstLine="0"/>
              <w:jc w:val="left"/>
            </w:pPr>
            <w:r>
              <w:rPr>
                <w:rFonts w:ascii="Arial" w:eastAsia="Arial" w:hAnsi="Arial" w:cs="Arial"/>
                <w:i w:val="0"/>
                <w:sz w:val="22"/>
              </w:rPr>
              <w:t xml:space="preserve">Suelo Urbano </w:t>
            </w:r>
          </w:p>
        </w:tc>
      </w:tr>
      <w:tr w:rsidR="003B338C">
        <w:trPr>
          <w:trHeight w:val="262"/>
        </w:trPr>
        <w:tc>
          <w:tcPr>
            <w:tcW w:w="3541" w:type="dxa"/>
            <w:tcBorders>
              <w:top w:val="single" w:sz="4" w:space="0" w:color="000000"/>
              <w:left w:val="single" w:sz="4" w:space="0" w:color="000000"/>
              <w:bottom w:val="single" w:sz="4" w:space="0" w:color="000000"/>
              <w:right w:val="single" w:sz="4" w:space="0" w:color="000000"/>
            </w:tcBorders>
            <w:shd w:val="clear" w:color="auto" w:fill="E7E6E6"/>
          </w:tcPr>
          <w:p w:rsidR="003B338C" w:rsidRDefault="002C1D00">
            <w:pPr>
              <w:spacing w:after="0" w:line="259" w:lineRule="auto"/>
              <w:ind w:left="0" w:right="0" w:firstLine="0"/>
            </w:pPr>
            <w:r>
              <w:rPr>
                <w:rFonts w:ascii="Arial" w:eastAsia="Arial" w:hAnsi="Arial" w:cs="Arial"/>
                <w:i w:val="0"/>
                <w:sz w:val="22"/>
              </w:rPr>
              <w:t xml:space="preserve">CATEGORIZACIÓN DEL SUELO </w:t>
            </w:r>
          </w:p>
        </w:tc>
        <w:tc>
          <w:tcPr>
            <w:tcW w:w="5276"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4" w:right="0" w:firstLine="0"/>
              <w:jc w:val="left"/>
            </w:pPr>
            <w:r>
              <w:rPr>
                <w:rFonts w:ascii="Arial" w:eastAsia="Arial" w:hAnsi="Arial" w:cs="Arial"/>
                <w:i w:val="0"/>
                <w:sz w:val="22"/>
              </w:rPr>
              <w:t xml:space="preserve">Suelo Urbano Consolidado </w:t>
            </w:r>
          </w:p>
        </w:tc>
      </w:tr>
      <w:tr w:rsidR="003B338C">
        <w:trPr>
          <w:trHeight w:val="263"/>
        </w:trPr>
        <w:tc>
          <w:tcPr>
            <w:tcW w:w="3541" w:type="dxa"/>
            <w:tcBorders>
              <w:top w:val="single" w:sz="4" w:space="0" w:color="000000"/>
              <w:left w:val="single" w:sz="4" w:space="0" w:color="000000"/>
              <w:bottom w:val="single" w:sz="4" w:space="0" w:color="000000"/>
              <w:right w:val="single" w:sz="4" w:space="0" w:color="000000"/>
            </w:tcBorders>
            <w:shd w:val="clear" w:color="auto" w:fill="E7E6E6"/>
          </w:tcPr>
          <w:p w:rsidR="003B338C" w:rsidRDefault="002C1D00">
            <w:pPr>
              <w:spacing w:after="0" w:line="259" w:lineRule="auto"/>
              <w:ind w:left="0" w:right="0" w:firstLine="0"/>
              <w:jc w:val="left"/>
            </w:pPr>
            <w:r>
              <w:rPr>
                <w:rFonts w:ascii="Arial" w:eastAsia="Arial" w:hAnsi="Arial" w:cs="Arial"/>
                <w:i w:val="0"/>
                <w:sz w:val="22"/>
              </w:rPr>
              <w:t xml:space="preserve">CALIFICACIÓN DEL SUELO  </w:t>
            </w:r>
          </w:p>
        </w:tc>
        <w:tc>
          <w:tcPr>
            <w:tcW w:w="5276"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4" w:right="0" w:firstLine="0"/>
              <w:jc w:val="left"/>
            </w:pPr>
            <w:r>
              <w:rPr>
                <w:rFonts w:ascii="Arial" w:eastAsia="Arial" w:hAnsi="Arial" w:cs="Arial"/>
                <w:i w:val="0"/>
                <w:sz w:val="22"/>
              </w:rPr>
              <w:t xml:space="preserve">Dotacional deportivo-asistencial </w:t>
            </w:r>
          </w:p>
        </w:tc>
      </w:tr>
    </w:tbl>
    <w:p w:rsidR="003B338C" w:rsidRDefault="002C1D00">
      <w:pPr>
        <w:spacing w:after="0" w:line="259" w:lineRule="auto"/>
        <w:ind w:left="-2226" w:right="1717" w:firstLine="0"/>
        <w:jc w:val="right"/>
      </w:pPr>
      <w:r>
        <w:rPr>
          <w:rFonts w:ascii="Calibri" w:eastAsia="Calibri" w:hAnsi="Calibri" w:cs="Calibri"/>
          <w:i w:val="0"/>
          <w:noProof/>
          <w:sz w:val="22"/>
        </w:rPr>
        <mc:AlternateContent>
          <mc:Choice Requires="wpg">
            <w:drawing>
              <wp:anchor distT="0" distB="0" distL="114300" distR="114300" simplePos="0" relativeHeight="251688960" behindDoc="0" locked="0" layoutInCell="1" allowOverlap="1">
                <wp:simplePos x="0" y="0"/>
                <wp:positionH relativeFrom="page">
                  <wp:posOffset>8660871</wp:posOffset>
                </wp:positionH>
                <wp:positionV relativeFrom="page">
                  <wp:posOffset>6764528</wp:posOffset>
                </wp:positionV>
                <wp:extent cx="161330" cy="3547872"/>
                <wp:effectExtent l="0" t="0" r="0" b="0"/>
                <wp:wrapSquare wrapText="bothSides"/>
                <wp:docPr id="412192" name="Group 412192"/>
                <wp:cNvGraphicFramePr/>
                <a:graphic xmlns:a="http://schemas.openxmlformats.org/drawingml/2006/main">
                  <a:graphicData uri="http://schemas.microsoft.com/office/word/2010/wordprocessingGroup">
                    <wpg:wgp>
                      <wpg:cNvGrpSpPr/>
                      <wpg:grpSpPr>
                        <a:xfrm>
                          <a:off x="0" y="0"/>
                          <a:ext cx="161330" cy="3547872"/>
                          <a:chOff x="0" y="0"/>
                          <a:chExt cx="161330" cy="3547872"/>
                        </a:xfrm>
                      </wpg:grpSpPr>
                      <wps:wsp>
                        <wps:cNvPr id="42244" name="Rectangle 42244"/>
                        <wps:cNvSpPr/>
                        <wps:spPr>
                          <a:xfrm rot="-5399999">
                            <a:off x="-2302723" y="1131925"/>
                            <a:ext cx="4718670"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Cód. Validación: 53FS73WJRZAQT29YDQH2DN7NQ | Verificación: https://candelaria.sedelectronica.es/ </w:t>
                              </w:r>
                            </w:p>
                          </w:txbxContent>
                        </wps:txbx>
                        <wps:bodyPr horzOverflow="overflow" vert="horz" lIns="0" tIns="0" rIns="0" bIns="0" rtlCol="0">
                          <a:noAutofit/>
                        </wps:bodyPr>
                      </wps:wsp>
                      <wps:wsp>
                        <wps:cNvPr id="42245" name="Rectangle 42245"/>
                        <wps:cNvSpPr/>
                        <wps:spPr>
                          <a:xfrm rot="-5399999">
                            <a:off x="-2042224" y="1316223"/>
                            <a:ext cx="4350074"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Documento firmado electrónicamente desde la plataforma esPublico Gestiona | Página 20 de 80 </w:t>
                              </w:r>
                            </w:p>
                          </w:txbxContent>
                        </wps:txbx>
                        <wps:bodyPr horzOverflow="overflow" vert="horz" lIns="0" tIns="0" rIns="0" bIns="0" rtlCol="0">
                          <a:noAutofit/>
                        </wps:bodyPr>
                      </wps:wsp>
                    </wpg:wgp>
                  </a:graphicData>
                </a:graphic>
              </wp:anchor>
            </w:drawing>
          </mc:Choice>
          <mc:Fallback xmlns:a="http://schemas.openxmlformats.org/drawingml/2006/main">
            <w:pict>
              <v:group id="Group 412192" style="width:12.7031pt;height:279.36pt;position:absolute;mso-position-horizontal-relative:page;mso-position-horizontal:absolute;margin-left:681.958pt;mso-position-vertical-relative:page;margin-top:532.64pt;" coordsize="1613,35478">
                <v:rect id="Rectangle 42244" style="position:absolute;width:47186;height:1132;left:-23027;top:11319;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53FS73WJRZAQT29YDQH2DN7NQ | Verificación: https://candelaria.sedelectronica.es/ </w:t>
                        </w:r>
                      </w:p>
                    </w:txbxContent>
                  </v:textbox>
                </v:rect>
                <v:rect id="Rectangle 42245" style="position:absolute;width:43500;height:1132;left:-20422;top:1316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20 de 80 </w:t>
                        </w:r>
                      </w:p>
                    </w:txbxContent>
                  </v:textbox>
                </v:rect>
                <w10:wrap type="square"/>
              </v:group>
            </w:pict>
          </mc:Fallback>
        </mc:AlternateContent>
      </w:r>
    </w:p>
    <w:p w:rsidR="003B338C" w:rsidRDefault="002C1D00">
      <w:pPr>
        <w:spacing w:after="0" w:line="259" w:lineRule="auto"/>
        <w:ind w:left="326" w:right="1210" w:firstLine="0"/>
        <w:jc w:val="right"/>
      </w:pPr>
      <w:r>
        <w:rPr>
          <w:rFonts w:ascii="Arial" w:eastAsia="Arial" w:hAnsi="Arial" w:cs="Arial"/>
          <w:i w:val="0"/>
          <w:sz w:val="22"/>
        </w:rPr>
        <w:t xml:space="preserve"> </w:t>
      </w:r>
    </w:p>
    <w:p w:rsidR="003B338C" w:rsidRDefault="002C1D00">
      <w:pPr>
        <w:spacing w:after="57" w:line="259" w:lineRule="auto"/>
        <w:ind w:left="434" w:right="0" w:firstLine="0"/>
        <w:jc w:val="left"/>
      </w:pPr>
      <w:r>
        <w:rPr>
          <w:rFonts w:ascii="Calibri" w:eastAsia="Calibri" w:hAnsi="Calibri" w:cs="Calibri"/>
          <w:i w:val="0"/>
          <w:noProof/>
          <w:sz w:val="22"/>
        </w:rPr>
        <mc:AlternateContent>
          <mc:Choice Requires="wpg">
            <w:drawing>
              <wp:inline distT="0" distB="0" distL="0" distR="0">
                <wp:extent cx="5631180" cy="3529250"/>
                <wp:effectExtent l="0" t="0" r="0" b="0"/>
                <wp:docPr id="412191" name="Group 412191"/>
                <wp:cNvGraphicFramePr/>
                <a:graphic xmlns:a="http://schemas.openxmlformats.org/drawingml/2006/main">
                  <a:graphicData uri="http://schemas.microsoft.com/office/word/2010/wordprocessingGroup">
                    <wpg:wgp>
                      <wpg:cNvGrpSpPr/>
                      <wpg:grpSpPr>
                        <a:xfrm>
                          <a:off x="0" y="0"/>
                          <a:ext cx="5631180" cy="3529250"/>
                          <a:chOff x="0" y="0"/>
                          <a:chExt cx="5631180" cy="3529250"/>
                        </a:xfrm>
                      </wpg:grpSpPr>
                      <wps:wsp>
                        <wps:cNvPr id="42172" name="Rectangle 42172"/>
                        <wps:cNvSpPr/>
                        <wps:spPr>
                          <a:xfrm>
                            <a:off x="3081518" y="0"/>
                            <a:ext cx="51810"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42173" name="Rectangle 42173"/>
                        <wps:cNvSpPr/>
                        <wps:spPr>
                          <a:xfrm>
                            <a:off x="3081518" y="160020"/>
                            <a:ext cx="51810"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42191" name="Rectangle 42191"/>
                        <wps:cNvSpPr/>
                        <wps:spPr>
                          <a:xfrm>
                            <a:off x="3081518" y="3051047"/>
                            <a:ext cx="51810"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42192" name="Rectangle 42192"/>
                        <wps:cNvSpPr/>
                        <wps:spPr>
                          <a:xfrm>
                            <a:off x="3081518" y="3212592"/>
                            <a:ext cx="51810"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42193" name="Rectangle 42193"/>
                        <wps:cNvSpPr/>
                        <wps:spPr>
                          <a:xfrm>
                            <a:off x="5204448" y="3372611"/>
                            <a:ext cx="51809"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pic:pic xmlns:pic="http://schemas.openxmlformats.org/drawingml/2006/picture">
                        <pic:nvPicPr>
                          <pic:cNvPr id="42240" name="Picture 42240"/>
                          <pic:cNvPicPr/>
                        </pic:nvPicPr>
                        <pic:blipFill>
                          <a:blip r:embed="rId11"/>
                          <a:stretch>
                            <a:fillRect/>
                          </a:stretch>
                        </pic:blipFill>
                        <pic:spPr>
                          <a:xfrm>
                            <a:off x="0" y="29384"/>
                            <a:ext cx="5446776" cy="3256788"/>
                          </a:xfrm>
                          <a:prstGeom prst="rect">
                            <a:avLst/>
                          </a:prstGeom>
                        </pic:spPr>
                      </pic:pic>
                      <wps:wsp>
                        <wps:cNvPr id="42241" name="Shape 42241"/>
                        <wps:cNvSpPr/>
                        <wps:spPr>
                          <a:xfrm>
                            <a:off x="1434084" y="2085259"/>
                            <a:ext cx="4197096" cy="76200"/>
                          </a:xfrm>
                          <a:custGeom>
                            <a:avLst/>
                            <a:gdLst/>
                            <a:ahLst/>
                            <a:cxnLst/>
                            <a:rect l="0" t="0" r="0" b="0"/>
                            <a:pathLst>
                              <a:path w="4197096" h="76200">
                                <a:moveTo>
                                  <a:pt x="76200" y="0"/>
                                </a:moveTo>
                                <a:lnTo>
                                  <a:pt x="76200" y="33528"/>
                                </a:lnTo>
                                <a:lnTo>
                                  <a:pt x="4197096" y="33528"/>
                                </a:lnTo>
                                <a:lnTo>
                                  <a:pt x="4197096" y="42672"/>
                                </a:lnTo>
                                <a:lnTo>
                                  <a:pt x="76200" y="42672"/>
                                </a:lnTo>
                                <a:lnTo>
                                  <a:pt x="76200" y="76200"/>
                                </a:lnTo>
                                <a:lnTo>
                                  <a:pt x="0" y="38100"/>
                                </a:lnTo>
                                <a:lnTo>
                                  <a:pt x="76200" y="0"/>
                                </a:lnTo>
                                <a:close/>
                              </a:path>
                            </a:pathLst>
                          </a:custGeom>
                          <a:ln w="0" cap="rnd">
                            <a:miter lim="1016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412191" style="width:443.4pt;height:277.894pt;mso-position-horizontal-relative:char;mso-position-vertical-relative:line" coordsize="56311,35292">
                <v:rect id="Rectangle 42172" style="position:absolute;width:518;height:2083;left:30815;top:0;"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42173" style="position:absolute;width:518;height:2083;left:30815;top:1600;"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42191" style="position:absolute;width:518;height:2083;left:30815;top:30510;"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42192" style="position:absolute;width:518;height:2083;left:30815;top:32125;"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42193" style="position:absolute;width:518;height:2083;left:52044;top:33726;"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shape id="Picture 42240" style="position:absolute;width:54467;height:32567;left:0;top:293;" filled="f">
                  <v:imagedata r:id="rId12"/>
                </v:shape>
                <v:shape id="Shape 42241" style="position:absolute;width:41970;height:762;left:14340;top:20852;" coordsize="4197096,76200" path="m76200,0l76200,33528l4197096,33528l4197096,42672l76200,42672l76200,76200l0,38100l76200,0x">
                  <v:stroke weight="0pt" endcap="round" joinstyle="miter" miterlimit="8" on="false" color="#000000" opacity="0"/>
                  <v:fill on="true" color="#000000"/>
                </v:shape>
              </v:group>
            </w:pict>
          </mc:Fallback>
        </mc:AlternateContent>
      </w:r>
    </w:p>
    <w:p w:rsidR="003B338C" w:rsidRDefault="002C1D00">
      <w:pPr>
        <w:spacing w:after="34" w:line="259" w:lineRule="auto"/>
        <w:ind w:left="355" w:right="0"/>
        <w:jc w:val="left"/>
      </w:pPr>
      <w:r>
        <w:rPr>
          <w:i w:val="0"/>
        </w:rPr>
        <w:t xml:space="preserve">        Plano de Ordenación Estructural 01: clase y categorización del territorio </w:t>
      </w:r>
    </w:p>
    <w:p w:rsidR="003B338C" w:rsidRDefault="002C1D00">
      <w:pPr>
        <w:spacing w:after="0" w:line="259" w:lineRule="auto"/>
        <w:ind w:left="0" w:right="0" w:firstLine="0"/>
        <w:jc w:val="left"/>
      </w:pPr>
      <w:r>
        <w:rPr>
          <w:i w:val="0"/>
          <w:sz w:val="24"/>
        </w:rPr>
        <w:t xml:space="preserve"> </w:t>
      </w:r>
    </w:p>
    <w:p w:rsidR="003B338C" w:rsidRDefault="002C1D00">
      <w:pPr>
        <w:spacing w:line="259" w:lineRule="auto"/>
        <w:ind w:left="686" w:right="0" w:firstLine="0"/>
        <w:jc w:val="left"/>
      </w:pPr>
      <w:r>
        <w:rPr>
          <w:rFonts w:ascii="Calibri" w:eastAsia="Calibri" w:hAnsi="Calibri" w:cs="Calibri"/>
          <w:i w:val="0"/>
          <w:noProof/>
          <w:sz w:val="22"/>
        </w:rPr>
        <mc:AlternateContent>
          <mc:Choice Requires="wpg">
            <w:drawing>
              <wp:inline distT="0" distB="0" distL="0" distR="0">
                <wp:extent cx="6358133" cy="3202683"/>
                <wp:effectExtent l="0" t="0" r="0" b="0"/>
                <wp:docPr id="415934" name="Group 415934"/>
                <wp:cNvGraphicFramePr/>
                <a:graphic xmlns:a="http://schemas.openxmlformats.org/drawingml/2006/main">
                  <a:graphicData uri="http://schemas.microsoft.com/office/word/2010/wordprocessingGroup">
                    <wpg:wgp>
                      <wpg:cNvGrpSpPr/>
                      <wpg:grpSpPr>
                        <a:xfrm>
                          <a:off x="0" y="0"/>
                          <a:ext cx="6358133" cy="3202683"/>
                          <a:chOff x="0" y="0"/>
                          <a:chExt cx="6358133" cy="3202683"/>
                        </a:xfrm>
                      </wpg:grpSpPr>
                      <wps:wsp>
                        <wps:cNvPr id="44091" name="Rectangle 44091"/>
                        <wps:cNvSpPr/>
                        <wps:spPr>
                          <a:xfrm>
                            <a:off x="2921512" y="2562937"/>
                            <a:ext cx="51810"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44092" name="Rectangle 44092"/>
                        <wps:cNvSpPr/>
                        <wps:spPr>
                          <a:xfrm>
                            <a:off x="2921512" y="2724481"/>
                            <a:ext cx="51810"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44093" name="Rectangle 44093"/>
                        <wps:cNvSpPr/>
                        <wps:spPr>
                          <a:xfrm>
                            <a:off x="2921512" y="2884501"/>
                            <a:ext cx="51810"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44094" name="Rectangle 44094"/>
                        <wps:cNvSpPr/>
                        <wps:spPr>
                          <a:xfrm>
                            <a:off x="0" y="3046044"/>
                            <a:ext cx="5372469" cy="208330"/>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Plano de Ordenación Detallada Costa de Candelaria nº16 </w:t>
                              </w:r>
                            </w:p>
                          </w:txbxContent>
                        </wps:txbx>
                        <wps:bodyPr horzOverflow="overflow" vert="horz" lIns="0" tIns="0" rIns="0" bIns="0" rtlCol="0">
                          <a:noAutofit/>
                        </wps:bodyPr>
                      </wps:wsp>
                      <pic:pic xmlns:pic="http://schemas.openxmlformats.org/drawingml/2006/picture">
                        <pic:nvPicPr>
                          <pic:cNvPr id="44307" name="Picture 44307"/>
                          <pic:cNvPicPr/>
                        </pic:nvPicPr>
                        <pic:blipFill>
                          <a:blip r:embed="rId13"/>
                          <a:stretch>
                            <a:fillRect/>
                          </a:stretch>
                        </pic:blipFill>
                        <pic:spPr>
                          <a:xfrm>
                            <a:off x="144785" y="0"/>
                            <a:ext cx="4216908" cy="2854452"/>
                          </a:xfrm>
                          <a:prstGeom prst="rect">
                            <a:avLst/>
                          </a:prstGeom>
                        </pic:spPr>
                      </pic:pic>
                      <wps:wsp>
                        <wps:cNvPr id="44308" name="Shape 44308"/>
                        <wps:cNvSpPr/>
                        <wps:spPr>
                          <a:xfrm>
                            <a:off x="2535941" y="845820"/>
                            <a:ext cx="3822192" cy="76200"/>
                          </a:xfrm>
                          <a:custGeom>
                            <a:avLst/>
                            <a:gdLst/>
                            <a:ahLst/>
                            <a:cxnLst/>
                            <a:rect l="0" t="0" r="0" b="0"/>
                            <a:pathLst>
                              <a:path w="3822192" h="76200">
                                <a:moveTo>
                                  <a:pt x="76200" y="0"/>
                                </a:moveTo>
                                <a:lnTo>
                                  <a:pt x="76200" y="33528"/>
                                </a:lnTo>
                                <a:lnTo>
                                  <a:pt x="3822192" y="33528"/>
                                </a:lnTo>
                                <a:lnTo>
                                  <a:pt x="3822192" y="42672"/>
                                </a:lnTo>
                                <a:lnTo>
                                  <a:pt x="76200" y="44191"/>
                                </a:lnTo>
                                <a:lnTo>
                                  <a:pt x="76200" y="76200"/>
                                </a:lnTo>
                                <a:lnTo>
                                  <a:pt x="0" y="38100"/>
                                </a:lnTo>
                                <a:lnTo>
                                  <a:pt x="76200" y="0"/>
                                </a:lnTo>
                                <a:close/>
                              </a:path>
                            </a:pathLst>
                          </a:custGeom>
                          <a:ln w="0" cap="rnd">
                            <a:miter lim="1016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415934" style="width:500.64pt;height:252.18pt;mso-position-horizontal-relative:char;mso-position-vertical-relative:line" coordsize="63581,32026">
                <v:rect id="Rectangle 44091" style="position:absolute;width:518;height:2083;left:29215;top:25629;"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44092" style="position:absolute;width:518;height:2083;left:29215;top:27244;"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44093" style="position:absolute;width:518;height:2083;left:29215;top:28845;"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44094" style="position:absolute;width:53724;height:2083;left:0;top:30460;" filled="f" stroked="f">
                  <v:textbox inset="0,0,0,0">
                    <w:txbxContent>
                      <w:p>
                        <w:pPr>
                          <w:spacing w:before="0" w:after="160" w:line="259" w:lineRule="auto"/>
                          <w:ind w:left="0" w:right="0" w:firstLine="0"/>
                          <w:jc w:val="left"/>
                        </w:pPr>
                        <w:r>
                          <w:rPr>
                            <w:rFonts w:cs="Arial" w:hAnsi="Arial" w:eastAsia="Arial" w:ascii="Arial"/>
                            <w:i w:val="0"/>
                            <w:sz w:val="22"/>
                          </w:rPr>
                          <w:t xml:space="preserve">           Plano de Ordenación Detallada Costa de Candelaria nº16 </w:t>
                        </w:r>
                      </w:p>
                    </w:txbxContent>
                  </v:textbox>
                </v:rect>
                <v:shape id="Picture 44307" style="position:absolute;width:42169;height:28544;left:1447;top:0;" filled="f">
                  <v:imagedata r:id="rId14"/>
                </v:shape>
                <v:shape id="Shape 44308" style="position:absolute;width:38221;height:762;left:25359;top:8458;" coordsize="3822192,76200" path="m76200,0l76200,33528l3822192,33528l3822192,42672l76200,44191l76200,76200l0,38100l76200,0x">
                  <v:stroke weight="0pt" endcap="round" joinstyle="miter" miterlimit="8" on="false" color="#000000" opacity="0"/>
                  <v:fill on="true" color="#000000"/>
                </v:shape>
              </v:group>
            </w:pict>
          </mc:Fallback>
        </mc:AlternateContent>
      </w:r>
    </w:p>
    <w:p w:rsidR="003B338C" w:rsidRDefault="002C1D00">
      <w:pPr>
        <w:spacing w:after="0" w:line="259" w:lineRule="auto"/>
        <w:ind w:left="686" w:right="0" w:firstLine="0"/>
        <w:jc w:val="left"/>
      </w:pPr>
      <w:r>
        <w:rPr>
          <w:rFonts w:ascii="Arial" w:eastAsia="Arial" w:hAnsi="Arial" w:cs="Arial"/>
          <w:i w:val="0"/>
          <w:sz w:val="22"/>
        </w:rPr>
        <w:t xml:space="preserve"> </w:t>
      </w:r>
    </w:p>
    <w:p w:rsidR="003B338C" w:rsidRDefault="002C1D00">
      <w:pPr>
        <w:spacing w:after="0" w:line="259" w:lineRule="auto"/>
        <w:ind w:left="686" w:right="0" w:firstLine="0"/>
        <w:jc w:val="left"/>
      </w:pPr>
      <w:r>
        <w:rPr>
          <w:rFonts w:ascii="Arial" w:eastAsia="Arial" w:hAnsi="Arial" w:cs="Arial"/>
          <w:i w:val="0"/>
          <w:sz w:val="22"/>
        </w:rPr>
        <w:t xml:space="preserve"> </w:t>
      </w:r>
    </w:p>
    <w:p w:rsidR="003B338C" w:rsidRDefault="002C1D00">
      <w:pPr>
        <w:shd w:val="clear" w:color="auto" w:fill="E7E6E6"/>
        <w:spacing w:after="0" w:line="259" w:lineRule="auto"/>
        <w:ind w:left="0" w:right="7562" w:firstLine="0"/>
        <w:jc w:val="right"/>
      </w:pPr>
      <w:r>
        <w:rPr>
          <w:rFonts w:ascii="Arial" w:eastAsia="Arial" w:hAnsi="Arial" w:cs="Arial"/>
          <w:i w:val="0"/>
          <w:sz w:val="22"/>
        </w:rPr>
        <w:t xml:space="preserve">11. </w:t>
      </w:r>
      <w:r>
        <w:rPr>
          <w:rFonts w:ascii="Arial" w:eastAsia="Arial" w:hAnsi="Arial" w:cs="Arial"/>
          <w:i w:val="0"/>
          <w:sz w:val="22"/>
          <w:shd w:val="clear" w:color="auto" w:fill="E6E6E6"/>
        </w:rPr>
        <w:t>COORDENADAS UTM</w:t>
      </w:r>
      <w:r>
        <w:rPr>
          <w:rFonts w:ascii="Arial" w:eastAsia="Arial" w:hAnsi="Arial" w:cs="Arial"/>
          <w:i w:val="0"/>
          <w:sz w:val="22"/>
        </w:rPr>
        <w:t xml:space="preserve">                                                                                                       </w:t>
      </w:r>
    </w:p>
    <w:p w:rsidR="003B338C" w:rsidRDefault="002C1D00">
      <w:pPr>
        <w:spacing w:after="0" w:line="259" w:lineRule="auto"/>
        <w:ind w:left="326" w:right="0" w:firstLine="0"/>
        <w:jc w:val="left"/>
      </w:pPr>
      <w:r>
        <w:rPr>
          <w:rFonts w:ascii="Calibri" w:eastAsia="Calibri" w:hAnsi="Calibri" w:cs="Calibri"/>
          <w:i w:val="0"/>
          <w:noProof/>
          <w:sz w:val="22"/>
        </w:rPr>
        <mc:AlternateContent>
          <mc:Choice Requires="wpg">
            <w:drawing>
              <wp:anchor distT="0" distB="0" distL="114300" distR="114300" simplePos="0" relativeHeight="251689984" behindDoc="0" locked="0" layoutInCell="1" allowOverlap="1">
                <wp:simplePos x="0" y="0"/>
                <wp:positionH relativeFrom="page">
                  <wp:posOffset>8660871</wp:posOffset>
                </wp:positionH>
                <wp:positionV relativeFrom="page">
                  <wp:posOffset>6764528</wp:posOffset>
                </wp:positionV>
                <wp:extent cx="161330" cy="3547872"/>
                <wp:effectExtent l="0" t="0" r="0" b="0"/>
                <wp:wrapTopAndBottom/>
                <wp:docPr id="415935" name="Group 415935"/>
                <wp:cNvGraphicFramePr/>
                <a:graphic xmlns:a="http://schemas.openxmlformats.org/drawingml/2006/main">
                  <a:graphicData uri="http://schemas.microsoft.com/office/word/2010/wordprocessingGroup">
                    <wpg:wgp>
                      <wpg:cNvGrpSpPr/>
                      <wpg:grpSpPr>
                        <a:xfrm>
                          <a:off x="0" y="0"/>
                          <a:ext cx="161330" cy="3547872"/>
                          <a:chOff x="0" y="0"/>
                          <a:chExt cx="161330" cy="3547872"/>
                        </a:xfrm>
                      </wpg:grpSpPr>
                      <wps:wsp>
                        <wps:cNvPr id="44311" name="Rectangle 44311"/>
                        <wps:cNvSpPr/>
                        <wps:spPr>
                          <a:xfrm rot="-5399999">
                            <a:off x="-2302723" y="1131925"/>
                            <a:ext cx="4718670"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Cód. Validación: 53FS73WJRZAQT29YDQH2DN7NQ | Verificación: https://candelaria.sedelectronica.es/ </w:t>
                              </w:r>
                            </w:p>
                          </w:txbxContent>
                        </wps:txbx>
                        <wps:bodyPr horzOverflow="overflow" vert="horz" lIns="0" tIns="0" rIns="0" bIns="0" rtlCol="0">
                          <a:noAutofit/>
                        </wps:bodyPr>
                      </wps:wsp>
                      <wps:wsp>
                        <wps:cNvPr id="44312" name="Rectangle 44312"/>
                        <wps:cNvSpPr/>
                        <wps:spPr>
                          <a:xfrm rot="-5399999">
                            <a:off x="-2042224" y="1316223"/>
                            <a:ext cx="4350074"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Documento firmado electrónicamente desde la plataforma esPublico Gestiona | Página 21 de 80 </w:t>
                              </w:r>
                            </w:p>
                          </w:txbxContent>
                        </wps:txbx>
                        <wps:bodyPr horzOverflow="overflow" vert="horz" lIns="0" tIns="0" rIns="0" bIns="0" rtlCol="0">
                          <a:noAutofit/>
                        </wps:bodyPr>
                      </wps:wsp>
                    </wpg:wgp>
                  </a:graphicData>
                </a:graphic>
              </wp:anchor>
            </w:drawing>
          </mc:Choice>
          <mc:Fallback xmlns:a="http://schemas.openxmlformats.org/drawingml/2006/main">
            <w:pict>
              <v:group id="Group 415935" style="width:12.7031pt;height:279.36pt;position:absolute;mso-position-horizontal-relative:page;mso-position-horizontal:absolute;margin-left:681.958pt;mso-position-vertical-relative:page;margin-top:532.64pt;" coordsize="1613,35478">
                <v:rect id="Rectangle 44311" style="position:absolute;width:47186;height:1132;left:-23027;top:11319;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53FS73WJRZAQT29YDQH2DN7NQ | Verificación: https://candelaria.sedelectronica.es/ </w:t>
                        </w:r>
                      </w:p>
                    </w:txbxContent>
                  </v:textbox>
                </v:rect>
                <v:rect id="Rectangle 44312" style="position:absolute;width:43500;height:1132;left:-20422;top:1316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21 de 80 </w:t>
                        </w:r>
                      </w:p>
                    </w:txbxContent>
                  </v:textbox>
                </v:rect>
                <w10:wrap type="topAndBottom"/>
              </v:group>
            </w:pict>
          </mc:Fallback>
        </mc:AlternateContent>
      </w:r>
      <w:r>
        <w:rPr>
          <w:rFonts w:ascii="Arial" w:eastAsia="Arial" w:hAnsi="Arial" w:cs="Arial"/>
          <w:i w:val="0"/>
          <w:sz w:val="22"/>
        </w:rPr>
        <w:t xml:space="preserve"> </w:t>
      </w:r>
    </w:p>
    <w:tbl>
      <w:tblPr>
        <w:tblStyle w:val="TableGrid"/>
        <w:tblW w:w="8774" w:type="dxa"/>
        <w:tblInd w:w="338" w:type="dxa"/>
        <w:tblCellMar>
          <w:top w:w="35" w:type="dxa"/>
          <w:left w:w="115" w:type="dxa"/>
          <w:bottom w:w="0" w:type="dxa"/>
          <w:right w:w="115" w:type="dxa"/>
        </w:tblCellMar>
        <w:tblLook w:val="04A0" w:firstRow="1" w:lastRow="0" w:firstColumn="1" w:lastColumn="0" w:noHBand="0" w:noVBand="1"/>
      </w:tblPr>
      <w:tblGrid>
        <w:gridCol w:w="1548"/>
        <w:gridCol w:w="3542"/>
        <w:gridCol w:w="3684"/>
      </w:tblGrid>
      <w:tr w:rsidR="003B338C">
        <w:trPr>
          <w:trHeight w:val="311"/>
        </w:trPr>
        <w:tc>
          <w:tcPr>
            <w:tcW w:w="8774" w:type="dxa"/>
            <w:gridSpan w:val="3"/>
            <w:tcBorders>
              <w:top w:val="single" w:sz="8" w:space="0" w:color="000000"/>
              <w:left w:val="single" w:sz="8" w:space="0" w:color="000000"/>
              <w:bottom w:val="single" w:sz="4" w:space="0" w:color="000000"/>
              <w:right w:val="single" w:sz="8" w:space="0" w:color="000000"/>
            </w:tcBorders>
            <w:shd w:val="clear" w:color="auto" w:fill="D9D9D9"/>
          </w:tcPr>
          <w:p w:rsidR="003B338C" w:rsidRDefault="002C1D00">
            <w:pPr>
              <w:spacing w:after="0" w:line="259" w:lineRule="auto"/>
              <w:ind w:left="0" w:right="4" w:firstLine="0"/>
              <w:jc w:val="center"/>
            </w:pPr>
            <w:r>
              <w:rPr>
                <w:rFonts w:ascii="Arial" w:eastAsia="Arial" w:hAnsi="Arial" w:cs="Arial"/>
                <w:i w:val="0"/>
                <w:sz w:val="22"/>
              </w:rPr>
              <w:t xml:space="preserve">PARCELA 36 MANZANA XI POLÍGONO INDUSTRIAL DE GÜÍMAR </w:t>
            </w:r>
          </w:p>
        </w:tc>
      </w:tr>
      <w:tr w:rsidR="003B338C">
        <w:trPr>
          <w:trHeight w:val="330"/>
        </w:trPr>
        <w:tc>
          <w:tcPr>
            <w:tcW w:w="1548" w:type="dxa"/>
            <w:tcBorders>
              <w:top w:val="single" w:sz="4" w:space="0" w:color="000000"/>
              <w:left w:val="single" w:sz="8" w:space="0" w:color="000000"/>
              <w:bottom w:val="single" w:sz="8" w:space="0" w:color="000000"/>
              <w:right w:val="single" w:sz="4" w:space="0" w:color="000000"/>
            </w:tcBorders>
          </w:tcPr>
          <w:p w:rsidR="003B338C" w:rsidRDefault="002C1D00">
            <w:pPr>
              <w:spacing w:after="0" w:line="259" w:lineRule="auto"/>
              <w:ind w:left="0" w:right="2" w:firstLine="0"/>
              <w:jc w:val="center"/>
            </w:pPr>
            <w:r>
              <w:rPr>
                <w:rFonts w:ascii="Arial" w:eastAsia="Arial" w:hAnsi="Arial" w:cs="Arial"/>
                <w:i w:val="0"/>
                <w:sz w:val="22"/>
              </w:rPr>
              <w:t xml:space="preserve">Punto </w:t>
            </w:r>
          </w:p>
        </w:tc>
        <w:tc>
          <w:tcPr>
            <w:tcW w:w="7226" w:type="dxa"/>
            <w:gridSpan w:val="2"/>
            <w:tcBorders>
              <w:top w:val="single" w:sz="4" w:space="0" w:color="000000"/>
              <w:left w:val="single" w:sz="4" w:space="0" w:color="000000"/>
              <w:bottom w:val="single" w:sz="8" w:space="0" w:color="000000"/>
              <w:right w:val="single" w:sz="8" w:space="0" w:color="000000"/>
            </w:tcBorders>
          </w:tcPr>
          <w:p w:rsidR="003B338C" w:rsidRDefault="002C1D00">
            <w:pPr>
              <w:spacing w:after="0" w:line="259" w:lineRule="auto"/>
              <w:ind w:left="6" w:right="0" w:firstLine="0"/>
              <w:jc w:val="center"/>
            </w:pPr>
            <w:r>
              <w:rPr>
                <w:rFonts w:ascii="Arial" w:eastAsia="Arial" w:hAnsi="Arial" w:cs="Arial"/>
                <w:i w:val="0"/>
                <w:sz w:val="22"/>
              </w:rPr>
              <w:t xml:space="preserve">Coordenadas UTM </w:t>
            </w:r>
          </w:p>
        </w:tc>
      </w:tr>
      <w:tr w:rsidR="003B338C">
        <w:trPr>
          <w:trHeight w:val="317"/>
        </w:trPr>
        <w:tc>
          <w:tcPr>
            <w:tcW w:w="1548" w:type="dxa"/>
            <w:tcBorders>
              <w:top w:val="single" w:sz="8" w:space="0" w:color="000000"/>
              <w:left w:val="single" w:sz="4" w:space="0" w:color="000000"/>
              <w:bottom w:val="single" w:sz="4" w:space="0" w:color="000000"/>
              <w:right w:val="single" w:sz="4" w:space="0" w:color="000000"/>
            </w:tcBorders>
          </w:tcPr>
          <w:p w:rsidR="003B338C" w:rsidRDefault="002C1D00">
            <w:pPr>
              <w:spacing w:after="0" w:line="259" w:lineRule="auto"/>
              <w:ind w:left="0" w:right="3" w:firstLine="0"/>
              <w:jc w:val="center"/>
            </w:pPr>
            <w:r>
              <w:rPr>
                <w:rFonts w:ascii="Arial" w:eastAsia="Arial" w:hAnsi="Arial" w:cs="Arial"/>
                <w:i w:val="0"/>
                <w:sz w:val="22"/>
              </w:rPr>
              <w:t xml:space="preserve">Nº </w:t>
            </w:r>
          </w:p>
        </w:tc>
        <w:tc>
          <w:tcPr>
            <w:tcW w:w="3542" w:type="dxa"/>
            <w:tcBorders>
              <w:top w:val="single" w:sz="8" w:space="0" w:color="000000"/>
              <w:left w:val="single" w:sz="4" w:space="0" w:color="000000"/>
              <w:bottom w:val="single" w:sz="4" w:space="0" w:color="000000"/>
              <w:right w:val="single" w:sz="4" w:space="0" w:color="000000"/>
            </w:tcBorders>
          </w:tcPr>
          <w:p w:rsidR="003B338C" w:rsidRDefault="002C1D00">
            <w:pPr>
              <w:spacing w:after="0" w:line="259" w:lineRule="auto"/>
              <w:ind w:left="0" w:right="2" w:firstLine="0"/>
              <w:jc w:val="center"/>
            </w:pPr>
            <w:r>
              <w:rPr>
                <w:rFonts w:ascii="Arial" w:eastAsia="Arial" w:hAnsi="Arial" w:cs="Arial"/>
                <w:i w:val="0"/>
                <w:sz w:val="22"/>
              </w:rPr>
              <w:t xml:space="preserve">X </w:t>
            </w:r>
          </w:p>
        </w:tc>
        <w:tc>
          <w:tcPr>
            <w:tcW w:w="3684" w:type="dxa"/>
            <w:tcBorders>
              <w:top w:val="single" w:sz="8" w:space="0" w:color="000000"/>
              <w:left w:val="single" w:sz="4" w:space="0" w:color="000000"/>
              <w:bottom w:val="single" w:sz="4" w:space="0" w:color="000000"/>
              <w:right w:val="single" w:sz="4" w:space="0" w:color="000000"/>
            </w:tcBorders>
          </w:tcPr>
          <w:p w:rsidR="003B338C" w:rsidRDefault="002C1D00">
            <w:pPr>
              <w:spacing w:after="0" w:line="259" w:lineRule="auto"/>
              <w:ind w:left="1" w:right="0" w:firstLine="0"/>
              <w:jc w:val="center"/>
            </w:pPr>
            <w:r>
              <w:rPr>
                <w:rFonts w:ascii="Arial" w:eastAsia="Arial" w:hAnsi="Arial" w:cs="Arial"/>
                <w:i w:val="0"/>
                <w:sz w:val="22"/>
              </w:rPr>
              <w:t xml:space="preserve">Y </w:t>
            </w:r>
          </w:p>
        </w:tc>
      </w:tr>
      <w:tr w:rsidR="003B338C">
        <w:trPr>
          <w:trHeight w:val="310"/>
        </w:trPr>
        <w:tc>
          <w:tcPr>
            <w:tcW w:w="1548"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5" w:firstLine="0"/>
              <w:jc w:val="center"/>
            </w:pPr>
            <w:r>
              <w:rPr>
                <w:rFonts w:ascii="Arial" w:eastAsia="Arial" w:hAnsi="Arial" w:cs="Arial"/>
                <w:i w:val="0"/>
                <w:sz w:val="22"/>
              </w:rPr>
              <w:t xml:space="preserve">1 </w:t>
            </w:r>
          </w:p>
        </w:tc>
        <w:tc>
          <w:tcPr>
            <w:tcW w:w="3542"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0" w:firstLine="0"/>
              <w:jc w:val="center"/>
            </w:pPr>
            <w:r>
              <w:rPr>
                <w:rFonts w:ascii="Arial" w:eastAsia="Arial" w:hAnsi="Arial" w:cs="Arial"/>
                <w:i w:val="0"/>
                <w:sz w:val="22"/>
              </w:rPr>
              <w:t xml:space="preserve">365790.8400 </w:t>
            </w:r>
          </w:p>
        </w:tc>
        <w:tc>
          <w:tcPr>
            <w:tcW w:w="3684"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5" w:right="0" w:firstLine="0"/>
              <w:jc w:val="center"/>
            </w:pPr>
            <w:r>
              <w:rPr>
                <w:rFonts w:ascii="Arial" w:eastAsia="Arial" w:hAnsi="Arial" w:cs="Arial"/>
                <w:i w:val="0"/>
                <w:sz w:val="22"/>
              </w:rPr>
              <w:t xml:space="preserve">3135692.6485 </w:t>
            </w:r>
          </w:p>
        </w:tc>
      </w:tr>
      <w:tr w:rsidR="003B338C">
        <w:trPr>
          <w:trHeight w:val="310"/>
        </w:trPr>
        <w:tc>
          <w:tcPr>
            <w:tcW w:w="1548"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5" w:firstLine="0"/>
              <w:jc w:val="center"/>
            </w:pPr>
            <w:r>
              <w:rPr>
                <w:rFonts w:ascii="Arial" w:eastAsia="Arial" w:hAnsi="Arial" w:cs="Arial"/>
                <w:i w:val="0"/>
                <w:sz w:val="22"/>
              </w:rPr>
              <w:t xml:space="preserve">2 </w:t>
            </w:r>
          </w:p>
        </w:tc>
        <w:tc>
          <w:tcPr>
            <w:tcW w:w="3542"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0" w:firstLine="0"/>
              <w:jc w:val="center"/>
            </w:pPr>
            <w:r>
              <w:rPr>
                <w:rFonts w:ascii="Arial" w:eastAsia="Arial" w:hAnsi="Arial" w:cs="Arial"/>
                <w:i w:val="0"/>
                <w:sz w:val="22"/>
              </w:rPr>
              <w:t xml:space="preserve">365788.7229 </w:t>
            </w:r>
          </w:p>
        </w:tc>
        <w:tc>
          <w:tcPr>
            <w:tcW w:w="3684"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5" w:right="0" w:firstLine="0"/>
              <w:jc w:val="center"/>
            </w:pPr>
            <w:r>
              <w:rPr>
                <w:rFonts w:ascii="Arial" w:eastAsia="Arial" w:hAnsi="Arial" w:cs="Arial"/>
                <w:i w:val="0"/>
                <w:sz w:val="22"/>
              </w:rPr>
              <w:t xml:space="preserve">3135660.3835 </w:t>
            </w:r>
          </w:p>
        </w:tc>
      </w:tr>
      <w:tr w:rsidR="003B338C">
        <w:trPr>
          <w:trHeight w:val="310"/>
        </w:trPr>
        <w:tc>
          <w:tcPr>
            <w:tcW w:w="1548"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5" w:firstLine="0"/>
              <w:jc w:val="center"/>
            </w:pPr>
            <w:r>
              <w:rPr>
                <w:rFonts w:ascii="Arial" w:eastAsia="Arial" w:hAnsi="Arial" w:cs="Arial"/>
                <w:i w:val="0"/>
                <w:sz w:val="22"/>
              </w:rPr>
              <w:t xml:space="preserve">3 </w:t>
            </w:r>
          </w:p>
        </w:tc>
        <w:tc>
          <w:tcPr>
            <w:tcW w:w="3542"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0" w:firstLine="0"/>
              <w:jc w:val="center"/>
            </w:pPr>
            <w:r>
              <w:rPr>
                <w:rFonts w:ascii="Arial" w:eastAsia="Arial" w:hAnsi="Arial" w:cs="Arial"/>
                <w:i w:val="0"/>
                <w:sz w:val="22"/>
              </w:rPr>
              <w:t xml:space="preserve">365788.1804 </w:t>
            </w:r>
          </w:p>
        </w:tc>
        <w:tc>
          <w:tcPr>
            <w:tcW w:w="3684"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5" w:right="0" w:firstLine="0"/>
              <w:jc w:val="center"/>
            </w:pPr>
            <w:r>
              <w:rPr>
                <w:rFonts w:ascii="Arial" w:eastAsia="Arial" w:hAnsi="Arial" w:cs="Arial"/>
                <w:i w:val="0"/>
                <w:sz w:val="22"/>
              </w:rPr>
              <w:t xml:space="preserve">3135651.2689 </w:t>
            </w:r>
          </w:p>
        </w:tc>
      </w:tr>
      <w:tr w:rsidR="003B338C">
        <w:trPr>
          <w:trHeight w:val="310"/>
        </w:trPr>
        <w:tc>
          <w:tcPr>
            <w:tcW w:w="1548"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5" w:firstLine="0"/>
              <w:jc w:val="center"/>
            </w:pPr>
            <w:r>
              <w:rPr>
                <w:rFonts w:ascii="Arial" w:eastAsia="Arial" w:hAnsi="Arial" w:cs="Arial"/>
                <w:i w:val="0"/>
                <w:sz w:val="22"/>
              </w:rPr>
              <w:t xml:space="preserve">4 </w:t>
            </w:r>
          </w:p>
        </w:tc>
        <w:tc>
          <w:tcPr>
            <w:tcW w:w="3542"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0" w:firstLine="0"/>
              <w:jc w:val="center"/>
            </w:pPr>
            <w:r>
              <w:rPr>
                <w:rFonts w:ascii="Arial" w:eastAsia="Arial" w:hAnsi="Arial" w:cs="Arial"/>
                <w:i w:val="0"/>
                <w:sz w:val="22"/>
              </w:rPr>
              <w:t xml:space="preserve">365814.1660 </w:t>
            </w:r>
          </w:p>
        </w:tc>
        <w:tc>
          <w:tcPr>
            <w:tcW w:w="3684"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5" w:right="0" w:firstLine="0"/>
              <w:jc w:val="center"/>
            </w:pPr>
            <w:r>
              <w:rPr>
                <w:rFonts w:ascii="Arial" w:eastAsia="Arial" w:hAnsi="Arial" w:cs="Arial"/>
                <w:i w:val="0"/>
                <w:sz w:val="22"/>
              </w:rPr>
              <w:t xml:space="preserve">3135649.6859 </w:t>
            </w:r>
          </w:p>
        </w:tc>
      </w:tr>
      <w:tr w:rsidR="003B338C">
        <w:trPr>
          <w:trHeight w:val="312"/>
        </w:trPr>
        <w:tc>
          <w:tcPr>
            <w:tcW w:w="1548"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5" w:firstLine="0"/>
              <w:jc w:val="center"/>
            </w:pPr>
            <w:r>
              <w:rPr>
                <w:rFonts w:ascii="Arial" w:eastAsia="Arial" w:hAnsi="Arial" w:cs="Arial"/>
                <w:i w:val="0"/>
                <w:sz w:val="22"/>
              </w:rPr>
              <w:t xml:space="preserve">5 </w:t>
            </w:r>
          </w:p>
        </w:tc>
        <w:tc>
          <w:tcPr>
            <w:tcW w:w="3542"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0" w:firstLine="0"/>
              <w:jc w:val="center"/>
            </w:pPr>
            <w:r>
              <w:rPr>
                <w:rFonts w:ascii="Arial" w:eastAsia="Arial" w:hAnsi="Arial" w:cs="Arial"/>
                <w:i w:val="0"/>
                <w:sz w:val="22"/>
              </w:rPr>
              <w:t xml:space="preserve">365810.0358 </w:t>
            </w:r>
          </w:p>
        </w:tc>
        <w:tc>
          <w:tcPr>
            <w:tcW w:w="3684"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5" w:right="0" w:firstLine="0"/>
              <w:jc w:val="center"/>
            </w:pPr>
            <w:r>
              <w:rPr>
                <w:rFonts w:ascii="Arial" w:eastAsia="Arial" w:hAnsi="Arial" w:cs="Arial"/>
                <w:i w:val="0"/>
                <w:sz w:val="22"/>
              </w:rPr>
              <w:t xml:space="preserve">3135673.7457 </w:t>
            </w:r>
          </w:p>
        </w:tc>
      </w:tr>
      <w:tr w:rsidR="003B338C">
        <w:trPr>
          <w:trHeight w:val="310"/>
        </w:trPr>
        <w:tc>
          <w:tcPr>
            <w:tcW w:w="1548"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5" w:firstLine="0"/>
              <w:jc w:val="center"/>
            </w:pPr>
            <w:r>
              <w:rPr>
                <w:rFonts w:ascii="Arial" w:eastAsia="Arial" w:hAnsi="Arial" w:cs="Arial"/>
                <w:i w:val="0"/>
                <w:sz w:val="22"/>
              </w:rPr>
              <w:t xml:space="preserve">6 </w:t>
            </w:r>
          </w:p>
        </w:tc>
        <w:tc>
          <w:tcPr>
            <w:tcW w:w="3542"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0" w:firstLine="0"/>
              <w:jc w:val="center"/>
            </w:pPr>
            <w:r>
              <w:rPr>
                <w:rFonts w:ascii="Arial" w:eastAsia="Arial" w:hAnsi="Arial" w:cs="Arial"/>
                <w:i w:val="0"/>
                <w:sz w:val="22"/>
              </w:rPr>
              <w:t xml:space="preserve">365807.6805 </w:t>
            </w:r>
          </w:p>
        </w:tc>
        <w:tc>
          <w:tcPr>
            <w:tcW w:w="3684"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5" w:right="0" w:firstLine="0"/>
              <w:jc w:val="center"/>
            </w:pPr>
            <w:r>
              <w:rPr>
                <w:rFonts w:ascii="Arial" w:eastAsia="Arial" w:hAnsi="Arial" w:cs="Arial"/>
                <w:i w:val="0"/>
                <w:sz w:val="22"/>
              </w:rPr>
              <w:t xml:space="preserve">3135674.4462 </w:t>
            </w:r>
          </w:p>
        </w:tc>
      </w:tr>
      <w:tr w:rsidR="003B338C">
        <w:trPr>
          <w:trHeight w:val="310"/>
        </w:trPr>
        <w:tc>
          <w:tcPr>
            <w:tcW w:w="1548"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5" w:firstLine="0"/>
              <w:jc w:val="center"/>
            </w:pPr>
            <w:r>
              <w:rPr>
                <w:rFonts w:ascii="Arial" w:eastAsia="Arial" w:hAnsi="Arial" w:cs="Arial"/>
                <w:i w:val="0"/>
                <w:sz w:val="22"/>
              </w:rPr>
              <w:t xml:space="preserve">7 </w:t>
            </w:r>
          </w:p>
        </w:tc>
        <w:tc>
          <w:tcPr>
            <w:tcW w:w="3542"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0" w:firstLine="0"/>
              <w:jc w:val="center"/>
            </w:pPr>
            <w:r>
              <w:rPr>
                <w:rFonts w:ascii="Arial" w:eastAsia="Arial" w:hAnsi="Arial" w:cs="Arial"/>
                <w:i w:val="0"/>
                <w:sz w:val="22"/>
              </w:rPr>
              <w:t xml:space="preserve">365807.2141 </w:t>
            </w:r>
          </w:p>
        </w:tc>
        <w:tc>
          <w:tcPr>
            <w:tcW w:w="3684"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5" w:right="0" w:firstLine="0"/>
              <w:jc w:val="center"/>
            </w:pPr>
            <w:r>
              <w:rPr>
                <w:rFonts w:ascii="Arial" w:eastAsia="Arial" w:hAnsi="Arial" w:cs="Arial"/>
                <w:i w:val="0"/>
                <w:sz w:val="22"/>
              </w:rPr>
              <w:t xml:space="preserve">3135677.9729 </w:t>
            </w:r>
          </w:p>
        </w:tc>
      </w:tr>
      <w:tr w:rsidR="003B338C">
        <w:trPr>
          <w:trHeight w:val="310"/>
        </w:trPr>
        <w:tc>
          <w:tcPr>
            <w:tcW w:w="1548"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5" w:firstLine="0"/>
              <w:jc w:val="center"/>
            </w:pPr>
            <w:r>
              <w:rPr>
                <w:rFonts w:ascii="Arial" w:eastAsia="Arial" w:hAnsi="Arial" w:cs="Arial"/>
                <w:i w:val="0"/>
                <w:sz w:val="22"/>
              </w:rPr>
              <w:t xml:space="preserve">8 </w:t>
            </w:r>
          </w:p>
        </w:tc>
        <w:tc>
          <w:tcPr>
            <w:tcW w:w="3542"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0" w:firstLine="0"/>
              <w:jc w:val="center"/>
            </w:pPr>
            <w:r>
              <w:rPr>
                <w:rFonts w:ascii="Arial" w:eastAsia="Arial" w:hAnsi="Arial" w:cs="Arial"/>
                <w:i w:val="0"/>
                <w:sz w:val="22"/>
              </w:rPr>
              <w:t xml:space="preserve">365806.9164 </w:t>
            </w:r>
          </w:p>
        </w:tc>
        <w:tc>
          <w:tcPr>
            <w:tcW w:w="3684"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5" w:right="0" w:firstLine="0"/>
              <w:jc w:val="center"/>
            </w:pPr>
            <w:r>
              <w:rPr>
                <w:rFonts w:ascii="Arial" w:eastAsia="Arial" w:hAnsi="Arial" w:cs="Arial"/>
                <w:i w:val="0"/>
                <w:sz w:val="22"/>
              </w:rPr>
              <w:t xml:space="preserve">3135681.5475 </w:t>
            </w:r>
          </w:p>
        </w:tc>
      </w:tr>
      <w:tr w:rsidR="003B338C">
        <w:trPr>
          <w:trHeight w:val="310"/>
        </w:trPr>
        <w:tc>
          <w:tcPr>
            <w:tcW w:w="1548"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5" w:firstLine="0"/>
              <w:jc w:val="center"/>
            </w:pPr>
            <w:r>
              <w:rPr>
                <w:rFonts w:ascii="Arial" w:eastAsia="Arial" w:hAnsi="Arial" w:cs="Arial"/>
                <w:i w:val="0"/>
                <w:sz w:val="22"/>
              </w:rPr>
              <w:t xml:space="preserve">9 </w:t>
            </w:r>
          </w:p>
        </w:tc>
        <w:tc>
          <w:tcPr>
            <w:tcW w:w="3542"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0" w:firstLine="0"/>
              <w:jc w:val="center"/>
            </w:pPr>
            <w:r>
              <w:rPr>
                <w:rFonts w:ascii="Arial" w:eastAsia="Arial" w:hAnsi="Arial" w:cs="Arial"/>
                <w:i w:val="0"/>
                <w:sz w:val="22"/>
              </w:rPr>
              <w:t xml:space="preserve">365806.5993 </w:t>
            </w:r>
          </w:p>
        </w:tc>
        <w:tc>
          <w:tcPr>
            <w:tcW w:w="3684"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5" w:right="0" w:firstLine="0"/>
              <w:jc w:val="center"/>
            </w:pPr>
            <w:r>
              <w:rPr>
                <w:rFonts w:ascii="Arial" w:eastAsia="Arial" w:hAnsi="Arial" w:cs="Arial"/>
                <w:i w:val="0"/>
                <w:sz w:val="22"/>
              </w:rPr>
              <w:t xml:space="preserve">3135684.9475 </w:t>
            </w:r>
          </w:p>
        </w:tc>
      </w:tr>
      <w:tr w:rsidR="003B338C">
        <w:trPr>
          <w:trHeight w:val="310"/>
        </w:trPr>
        <w:tc>
          <w:tcPr>
            <w:tcW w:w="1548"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2" w:firstLine="0"/>
              <w:jc w:val="center"/>
            </w:pPr>
            <w:r>
              <w:rPr>
                <w:rFonts w:ascii="Arial" w:eastAsia="Arial" w:hAnsi="Arial" w:cs="Arial"/>
                <w:i w:val="0"/>
                <w:sz w:val="22"/>
              </w:rPr>
              <w:t xml:space="preserve">10 </w:t>
            </w:r>
          </w:p>
        </w:tc>
        <w:tc>
          <w:tcPr>
            <w:tcW w:w="3542"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0" w:firstLine="0"/>
              <w:jc w:val="center"/>
            </w:pPr>
            <w:r>
              <w:rPr>
                <w:rFonts w:ascii="Arial" w:eastAsia="Arial" w:hAnsi="Arial" w:cs="Arial"/>
                <w:i w:val="0"/>
                <w:sz w:val="22"/>
              </w:rPr>
              <w:t xml:space="preserve">365806.8875 </w:t>
            </w:r>
          </w:p>
        </w:tc>
        <w:tc>
          <w:tcPr>
            <w:tcW w:w="3684"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5" w:right="0" w:firstLine="0"/>
              <w:jc w:val="center"/>
            </w:pPr>
            <w:r>
              <w:rPr>
                <w:rFonts w:ascii="Arial" w:eastAsia="Arial" w:hAnsi="Arial" w:cs="Arial"/>
                <w:i w:val="0"/>
                <w:sz w:val="22"/>
              </w:rPr>
              <w:t xml:space="preserve">3135685.8910 </w:t>
            </w:r>
          </w:p>
        </w:tc>
      </w:tr>
      <w:tr w:rsidR="003B338C">
        <w:trPr>
          <w:trHeight w:val="312"/>
        </w:trPr>
        <w:tc>
          <w:tcPr>
            <w:tcW w:w="1548"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2" w:firstLine="0"/>
              <w:jc w:val="center"/>
            </w:pPr>
            <w:r>
              <w:rPr>
                <w:rFonts w:ascii="Arial" w:eastAsia="Arial" w:hAnsi="Arial" w:cs="Arial"/>
                <w:i w:val="0"/>
                <w:sz w:val="22"/>
              </w:rPr>
              <w:t xml:space="preserve">11 </w:t>
            </w:r>
          </w:p>
        </w:tc>
        <w:tc>
          <w:tcPr>
            <w:tcW w:w="3542"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0" w:firstLine="0"/>
              <w:jc w:val="center"/>
            </w:pPr>
            <w:r>
              <w:rPr>
                <w:rFonts w:ascii="Arial" w:eastAsia="Arial" w:hAnsi="Arial" w:cs="Arial"/>
                <w:i w:val="0"/>
                <w:sz w:val="22"/>
              </w:rPr>
              <w:t xml:space="preserve">365807.1906 </w:t>
            </w:r>
          </w:p>
        </w:tc>
        <w:tc>
          <w:tcPr>
            <w:tcW w:w="3684"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5" w:right="0" w:firstLine="0"/>
              <w:jc w:val="center"/>
            </w:pPr>
            <w:r>
              <w:rPr>
                <w:rFonts w:ascii="Arial" w:eastAsia="Arial" w:hAnsi="Arial" w:cs="Arial"/>
                <w:i w:val="0"/>
                <w:sz w:val="22"/>
              </w:rPr>
              <w:t xml:space="preserve">3135690.0194 </w:t>
            </w:r>
          </w:p>
        </w:tc>
      </w:tr>
      <w:tr w:rsidR="003B338C">
        <w:trPr>
          <w:trHeight w:val="310"/>
        </w:trPr>
        <w:tc>
          <w:tcPr>
            <w:tcW w:w="1548"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2" w:firstLine="0"/>
              <w:jc w:val="center"/>
            </w:pPr>
            <w:r>
              <w:rPr>
                <w:rFonts w:ascii="Arial" w:eastAsia="Arial" w:hAnsi="Arial" w:cs="Arial"/>
                <w:i w:val="0"/>
                <w:sz w:val="22"/>
              </w:rPr>
              <w:t xml:space="preserve">12 </w:t>
            </w:r>
          </w:p>
        </w:tc>
        <w:tc>
          <w:tcPr>
            <w:tcW w:w="3542"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0" w:firstLine="0"/>
              <w:jc w:val="center"/>
            </w:pPr>
            <w:r>
              <w:rPr>
                <w:rFonts w:ascii="Arial" w:eastAsia="Arial" w:hAnsi="Arial" w:cs="Arial"/>
                <w:i w:val="0"/>
                <w:sz w:val="22"/>
              </w:rPr>
              <w:t xml:space="preserve">365806.9453 </w:t>
            </w:r>
          </w:p>
        </w:tc>
        <w:tc>
          <w:tcPr>
            <w:tcW w:w="3684"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5" w:right="0" w:firstLine="0"/>
              <w:jc w:val="center"/>
            </w:pPr>
            <w:r>
              <w:rPr>
                <w:rFonts w:ascii="Arial" w:eastAsia="Arial" w:hAnsi="Arial" w:cs="Arial"/>
                <w:i w:val="0"/>
                <w:sz w:val="22"/>
              </w:rPr>
              <w:t xml:space="preserve">3135691.6466 </w:t>
            </w:r>
          </w:p>
        </w:tc>
      </w:tr>
      <w:tr w:rsidR="003B338C">
        <w:trPr>
          <w:trHeight w:val="310"/>
        </w:trPr>
        <w:tc>
          <w:tcPr>
            <w:tcW w:w="1548"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5" w:firstLine="0"/>
              <w:jc w:val="center"/>
            </w:pPr>
            <w:r>
              <w:rPr>
                <w:rFonts w:ascii="Arial" w:eastAsia="Arial" w:hAnsi="Arial" w:cs="Arial"/>
                <w:i w:val="0"/>
                <w:sz w:val="22"/>
              </w:rPr>
              <w:t xml:space="preserve">1 </w:t>
            </w:r>
          </w:p>
        </w:tc>
        <w:tc>
          <w:tcPr>
            <w:tcW w:w="3542"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0" w:firstLine="0"/>
              <w:jc w:val="center"/>
            </w:pPr>
            <w:r>
              <w:rPr>
                <w:rFonts w:ascii="Arial" w:eastAsia="Arial" w:hAnsi="Arial" w:cs="Arial"/>
                <w:i w:val="0"/>
                <w:sz w:val="22"/>
              </w:rPr>
              <w:t xml:space="preserve">365790.8400 </w:t>
            </w:r>
          </w:p>
        </w:tc>
        <w:tc>
          <w:tcPr>
            <w:tcW w:w="3684"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5" w:right="0" w:firstLine="0"/>
              <w:jc w:val="center"/>
            </w:pPr>
            <w:r>
              <w:rPr>
                <w:rFonts w:ascii="Arial" w:eastAsia="Arial" w:hAnsi="Arial" w:cs="Arial"/>
                <w:i w:val="0"/>
                <w:sz w:val="22"/>
              </w:rPr>
              <w:t xml:space="preserve">3135692.6485 </w:t>
            </w:r>
          </w:p>
        </w:tc>
      </w:tr>
    </w:tbl>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pStyle w:val="Ttulo2"/>
        <w:shd w:val="clear" w:color="auto" w:fill="E7E6E6"/>
        <w:spacing w:after="0"/>
        <w:ind w:left="696"/>
      </w:pPr>
      <w:r>
        <w:rPr>
          <w:shd w:val="clear" w:color="auto" w:fill="auto"/>
        </w:rPr>
        <w:t xml:space="preserve">12. </w:t>
      </w:r>
      <w:r>
        <w:t>FOTOGRAFÍAS</w:t>
      </w:r>
      <w:r>
        <w:rPr>
          <w:shd w:val="clear" w:color="auto" w:fill="auto"/>
        </w:rPr>
        <w:t xml:space="preserve"> </w:t>
      </w:r>
    </w:p>
    <w:p w:rsidR="003B338C" w:rsidRDefault="002C1D00">
      <w:pPr>
        <w:spacing w:after="5045" w:line="259" w:lineRule="auto"/>
        <w:ind w:left="326" w:right="0" w:firstLine="0"/>
        <w:jc w:val="left"/>
      </w:pPr>
      <w:r>
        <w:rPr>
          <w:rFonts w:ascii="Arial" w:eastAsia="Arial" w:hAnsi="Arial" w:cs="Arial"/>
          <w:i w:val="0"/>
          <w:sz w:val="22"/>
        </w:rPr>
        <w:t xml:space="preserve"> </w:t>
      </w:r>
    </w:p>
    <w:p w:rsidR="003B338C" w:rsidRDefault="002C1D00">
      <w:pPr>
        <w:spacing w:after="738" w:line="259" w:lineRule="auto"/>
        <w:ind w:left="-2226" w:right="1713" w:firstLine="0"/>
        <w:jc w:val="left"/>
      </w:pPr>
      <w:r>
        <w:rPr>
          <w:rFonts w:ascii="Calibri" w:eastAsia="Calibri" w:hAnsi="Calibri" w:cs="Calibri"/>
          <w:i w:val="0"/>
          <w:noProof/>
          <w:sz w:val="22"/>
        </w:rPr>
        <mc:AlternateContent>
          <mc:Choice Requires="wpg">
            <w:drawing>
              <wp:anchor distT="0" distB="0" distL="114300" distR="114300" simplePos="0" relativeHeight="251691008" behindDoc="0" locked="0" layoutInCell="1" allowOverlap="1">
                <wp:simplePos x="0" y="0"/>
                <wp:positionH relativeFrom="page">
                  <wp:posOffset>8660871</wp:posOffset>
                </wp:positionH>
                <wp:positionV relativeFrom="page">
                  <wp:posOffset>6764528</wp:posOffset>
                </wp:positionV>
                <wp:extent cx="161330" cy="3547872"/>
                <wp:effectExtent l="0" t="0" r="0" b="0"/>
                <wp:wrapSquare wrapText="bothSides"/>
                <wp:docPr id="408003" name="Group 408003"/>
                <wp:cNvGraphicFramePr/>
                <a:graphic xmlns:a="http://schemas.openxmlformats.org/drawingml/2006/main">
                  <a:graphicData uri="http://schemas.microsoft.com/office/word/2010/wordprocessingGroup">
                    <wpg:wgp>
                      <wpg:cNvGrpSpPr/>
                      <wpg:grpSpPr>
                        <a:xfrm>
                          <a:off x="0" y="0"/>
                          <a:ext cx="161330" cy="3547872"/>
                          <a:chOff x="0" y="0"/>
                          <a:chExt cx="161330" cy="3547872"/>
                        </a:xfrm>
                      </wpg:grpSpPr>
                      <wps:wsp>
                        <wps:cNvPr id="46218" name="Rectangle 46218"/>
                        <wps:cNvSpPr/>
                        <wps:spPr>
                          <a:xfrm rot="-5399999">
                            <a:off x="-2302723" y="1131925"/>
                            <a:ext cx="4718670"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Cód. Validación: 53FS73WJRZAQT29YDQH2DN7NQ | Verificación: https://candelaria.sedelectronica.es/ </w:t>
                              </w:r>
                            </w:p>
                          </w:txbxContent>
                        </wps:txbx>
                        <wps:bodyPr horzOverflow="overflow" vert="horz" lIns="0" tIns="0" rIns="0" bIns="0" rtlCol="0">
                          <a:noAutofit/>
                        </wps:bodyPr>
                      </wps:wsp>
                      <wps:wsp>
                        <wps:cNvPr id="46219" name="Rectangle 46219"/>
                        <wps:cNvSpPr/>
                        <wps:spPr>
                          <a:xfrm rot="-5399999">
                            <a:off x="-2042224" y="1316223"/>
                            <a:ext cx="4350074"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Documento firmado electrónicamente desde la plataforma esPublico Gestiona | Página 22 de 80 </w:t>
                              </w:r>
                            </w:p>
                          </w:txbxContent>
                        </wps:txbx>
                        <wps:bodyPr horzOverflow="overflow" vert="horz" lIns="0" tIns="0" rIns="0" bIns="0" rtlCol="0">
                          <a:noAutofit/>
                        </wps:bodyPr>
                      </wps:wsp>
                    </wpg:wgp>
                  </a:graphicData>
                </a:graphic>
              </wp:anchor>
            </w:drawing>
          </mc:Choice>
          <mc:Fallback xmlns:a="http://schemas.openxmlformats.org/drawingml/2006/main">
            <w:pict>
              <v:group id="Group 408003" style="width:12.7031pt;height:279.36pt;position:absolute;mso-position-horizontal-relative:page;mso-position-horizontal:absolute;margin-left:681.958pt;mso-position-vertical-relative:page;margin-top:532.64pt;" coordsize="1613,35478">
                <v:rect id="Rectangle 46218" style="position:absolute;width:47186;height:1132;left:-23027;top:11319;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53FS73WJRZAQT29YDQH2DN7NQ | Verificación: https://candelaria.sedelectronica.es/ </w:t>
                        </w:r>
                      </w:p>
                    </w:txbxContent>
                  </v:textbox>
                </v:rect>
                <v:rect id="Rectangle 46219" style="position:absolute;width:43500;height:1132;left:-20422;top:1316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22 de 80 </w:t>
                        </w:r>
                      </w:p>
                    </w:txbxContent>
                  </v:textbox>
                </v:rect>
                <w10:wrap type="square"/>
              </v:group>
            </w:pict>
          </mc:Fallback>
        </mc:AlternateContent>
      </w:r>
      <w:r>
        <w:rPr>
          <w:noProof/>
        </w:rPr>
        <w:drawing>
          <wp:anchor distT="0" distB="0" distL="114300" distR="114300" simplePos="0" relativeHeight="251692032" behindDoc="0" locked="0" layoutInCell="1" allowOverlap="0">
            <wp:simplePos x="0" y="0"/>
            <wp:positionH relativeFrom="column">
              <wp:posOffset>228600</wp:posOffset>
            </wp:positionH>
            <wp:positionV relativeFrom="paragraph">
              <wp:posOffset>-3416375</wp:posOffset>
            </wp:positionV>
            <wp:extent cx="5580888" cy="4183380"/>
            <wp:effectExtent l="0" t="0" r="0" b="0"/>
            <wp:wrapSquare wrapText="bothSides"/>
            <wp:docPr id="46215" name="Picture 46215"/>
            <wp:cNvGraphicFramePr/>
            <a:graphic xmlns:a="http://schemas.openxmlformats.org/drawingml/2006/main">
              <a:graphicData uri="http://schemas.openxmlformats.org/drawingml/2006/picture">
                <pic:pic xmlns:pic="http://schemas.openxmlformats.org/drawingml/2006/picture">
                  <pic:nvPicPr>
                    <pic:cNvPr id="46215" name="Picture 46215"/>
                    <pic:cNvPicPr/>
                  </pic:nvPicPr>
                  <pic:blipFill>
                    <a:blip r:embed="rId15"/>
                    <a:stretch>
                      <a:fillRect/>
                    </a:stretch>
                  </pic:blipFill>
                  <pic:spPr>
                    <a:xfrm>
                      <a:off x="0" y="0"/>
                      <a:ext cx="5580888" cy="4183380"/>
                    </a:xfrm>
                    <a:prstGeom prst="rect">
                      <a:avLst/>
                    </a:prstGeom>
                  </pic:spPr>
                </pic:pic>
              </a:graphicData>
            </a:graphic>
          </wp:anchor>
        </w:drawing>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pStyle w:val="Ttulo2"/>
        <w:shd w:val="clear" w:color="auto" w:fill="E7E6E6"/>
        <w:spacing w:after="0"/>
        <w:ind w:left="321"/>
      </w:pPr>
      <w:r>
        <w:rPr>
          <w:shd w:val="clear" w:color="auto" w:fill="auto"/>
        </w:rPr>
        <w:t xml:space="preserve">13. </w:t>
      </w:r>
      <w:r>
        <w:t>PLANOS</w:t>
      </w:r>
      <w:r>
        <w:rPr>
          <w:shd w:val="clear" w:color="auto" w:fill="auto"/>
        </w:rPr>
        <w:t xml:space="preserve">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line="249" w:lineRule="auto"/>
        <w:ind w:left="321" w:right="965"/>
      </w:pPr>
      <w:r>
        <w:rPr>
          <w:rFonts w:ascii="Arial" w:eastAsia="Arial" w:hAnsi="Arial" w:cs="Arial"/>
          <w:i w:val="0"/>
          <w:sz w:val="22"/>
        </w:rPr>
        <w:t xml:space="preserve">El plano se ha elaborado tomando de base el levantamiento topográfico realizado por la Oficina </w:t>
      </w:r>
    </w:p>
    <w:p w:rsidR="003B338C" w:rsidRDefault="002C1D00">
      <w:pPr>
        <w:spacing w:after="110" w:line="249" w:lineRule="auto"/>
        <w:ind w:left="321" w:right="965"/>
      </w:pPr>
      <w:r>
        <w:rPr>
          <w:rFonts w:ascii="Arial" w:eastAsia="Arial" w:hAnsi="Arial" w:cs="Arial"/>
          <w:i w:val="0"/>
          <w:sz w:val="22"/>
        </w:rPr>
        <w:t xml:space="preserve">Técnica de Candelaria. En este sentido, al superponerlo sobre la base cartográfica del PGO de Candelaria del 2011, puede existir algún desfase o desajuste debido a la diferencia del margen de error que tiene el vuelo de la cartografía del PGO con respecto </w:t>
      </w:r>
      <w:r>
        <w:rPr>
          <w:rFonts w:ascii="Arial" w:eastAsia="Arial" w:hAnsi="Arial" w:cs="Arial"/>
          <w:i w:val="0"/>
          <w:sz w:val="22"/>
        </w:rPr>
        <w:t xml:space="preserve">a la mayor exactitud que ofrece el GPS terrestre utilizado para realizar el levantamiento topográfico. </w:t>
      </w:r>
    </w:p>
    <w:p w:rsidR="003B338C" w:rsidRDefault="002C1D00">
      <w:pPr>
        <w:spacing w:after="100" w:line="259" w:lineRule="auto"/>
        <w:ind w:left="326" w:right="0" w:firstLine="0"/>
        <w:jc w:val="left"/>
      </w:pPr>
      <w:r>
        <w:rPr>
          <w:rFonts w:ascii="Arial" w:eastAsia="Arial" w:hAnsi="Arial" w:cs="Arial"/>
          <w:i w:val="0"/>
          <w:sz w:val="22"/>
        </w:rPr>
        <w:t xml:space="preserve"> </w:t>
      </w:r>
    </w:p>
    <w:p w:rsidR="003B338C" w:rsidRDefault="002C1D00">
      <w:pPr>
        <w:spacing w:after="98" w:line="259" w:lineRule="auto"/>
        <w:ind w:left="326" w:right="0" w:firstLine="0"/>
        <w:jc w:val="left"/>
      </w:pPr>
      <w:r>
        <w:rPr>
          <w:rFonts w:ascii="Arial" w:eastAsia="Arial" w:hAnsi="Arial" w:cs="Arial"/>
          <w:i w:val="0"/>
          <w:sz w:val="22"/>
        </w:rPr>
        <w:t xml:space="preserve"> </w:t>
      </w:r>
    </w:p>
    <w:p w:rsidR="003B338C" w:rsidRDefault="002C1D00">
      <w:pPr>
        <w:spacing w:after="98" w:line="259" w:lineRule="auto"/>
        <w:ind w:left="326" w:right="0" w:firstLine="0"/>
        <w:jc w:val="left"/>
      </w:pPr>
      <w:r>
        <w:rPr>
          <w:rFonts w:ascii="Arial" w:eastAsia="Arial" w:hAnsi="Arial" w:cs="Arial"/>
          <w:i w:val="0"/>
          <w:sz w:val="22"/>
        </w:rPr>
        <w:t xml:space="preserve"> </w:t>
      </w:r>
    </w:p>
    <w:p w:rsidR="003B338C" w:rsidRDefault="002C1D00">
      <w:pPr>
        <w:spacing w:after="100" w:line="259" w:lineRule="auto"/>
        <w:ind w:left="326" w:right="0" w:firstLine="0"/>
        <w:jc w:val="left"/>
      </w:pPr>
      <w:r>
        <w:rPr>
          <w:rFonts w:ascii="Arial" w:eastAsia="Arial" w:hAnsi="Arial" w:cs="Arial"/>
          <w:i w:val="0"/>
          <w:sz w:val="22"/>
        </w:rPr>
        <w:t xml:space="preserve">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after="100" w:line="259" w:lineRule="auto"/>
        <w:ind w:left="326" w:right="0" w:firstLine="0"/>
      </w:pPr>
      <w:r>
        <w:rPr>
          <w:rFonts w:ascii="Arial" w:eastAsia="Arial" w:hAnsi="Arial" w:cs="Arial"/>
          <w:i w:val="0"/>
          <w:sz w:val="22"/>
        </w:rPr>
        <w:t xml:space="preserve"> </w:t>
      </w:r>
    </w:p>
    <w:p w:rsidR="003B338C" w:rsidRDefault="002C1D00">
      <w:pPr>
        <w:spacing w:after="98" w:line="259" w:lineRule="auto"/>
        <w:ind w:left="326" w:right="0" w:firstLine="0"/>
      </w:pPr>
      <w:r>
        <w:rPr>
          <w:rFonts w:ascii="Calibri" w:eastAsia="Calibri" w:hAnsi="Calibri" w:cs="Calibri"/>
          <w:i w:val="0"/>
          <w:noProof/>
          <w:sz w:val="22"/>
        </w:rPr>
        <mc:AlternateContent>
          <mc:Choice Requires="wpg">
            <w:drawing>
              <wp:anchor distT="0" distB="0" distL="114300" distR="114300" simplePos="0" relativeHeight="251693056" behindDoc="0" locked="0" layoutInCell="1" allowOverlap="1">
                <wp:simplePos x="0" y="0"/>
                <wp:positionH relativeFrom="page">
                  <wp:posOffset>1504823</wp:posOffset>
                </wp:positionH>
                <wp:positionV relativeFrom="page">
                  <wp:posOffset>1915665</wp:posOffset>
                </wp:positionV>
                <wp:extent cx="5827776" cy="8777735"/>
                <wp:effectExtent l="0" t="0" r="0" b="0"/>
                <wp:wrapTopAndBottom/>
                <wp:docPr id="410163" name="Group 410163"/>
                <wp:cNvGraphicFramePr/>
                <a:graphic xmlns:a="http://schemas.openxmlformats.org/drawingml/2006/main">
                  <a:graphicData uri="http://schemas.microsoft.com/office/word/2010/wordprocessingGroup">
                    <wpg:wgp>
                      <wpg:cNvGrpSpPr/>
                      <wpg:grpSpPr>
                        <a:xfrm>
                          <a:off x="0" y="0"/>
                          <a:ext cx="5827776" cy="8777735"/>
                          <a:chOff x="0" y="0"/>
                          <a:chExt cx="5827776" cy="8777735"/>
                        </a:xfrm>
                      </wpg:grpSpPr>
                      <wps:wsp>
                        <wps:cNvPr id="48052" name="Rectangle 48052"/>
                        <wps:cNvSpPr/>
                        <wps:spPr>
                          <a:xfrm>
                            <a:off x="3265926" y="834722"/>
                            <a:ext cx="51810"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48053" name="Rectangle 48053"/>
                        <wps:cNvSpPr/>
                        <wps:spPr>
                          <a:xfrm>
                            <a:off x="3265926" y="994742"/>
                            <a:ext cx="51810"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48054" name="Rectangle 48054"/>
                        <wps:cNvSpPr/>
                        <wps:spPr>
                          <a:xfrm>
                            <a:off x="3265926" y="1156285"/>
                            <a:ext cx="51810" cy="208330"/>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48055" name="Rectangle 48055"/>
                        <wps:cNvSpPr/>
                        <wps:spPr>
                          <a:xfrm>
                            <a:off x="3265926" y="1316306"/>
                            <a:ext cx="51810"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48056" name="Rectangle 48056"/>
                        <wps:cNvSpPr/>
                        <wps:spPr>
                          <a:xfrm>
                            <a:off x="3265926" y="1477849"/>
                            <a:ext cx="51810"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48057" name="Rectangle 48057"/>
                        <wps:cNvSpPr/>
                        <wps:spPr>
                          <a:xfrm>
                            <a:off x="3265926" y="1637869"/>
                            <a:ext cx="51810"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48058" name="Rectangle 48058"/>
                        <wps:cNvSpPr/>
                        <wps:spPr>
                          <a:xfrm>
                            <a:off x="3265926" y="1797889"/>
                            <a:ext cx="51810"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48059" name="Rectangle 48059"/>
                        <wps:cNvSpPr/>
                        <wps:spPr>
                          <a:xfrm>
                            <a:off x="3265926" y="1959432"/>
                            <a:ext cx="51810"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48060" name="Rectangle 48060"/>
                        <wps:cNvSpPr/>
                        <wps:spPr>
                          <a:xfrm>
                            <a:off x="3265926" y="2119452"/>
                            <a:ext cx="51810"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48061" name="Rectangle 48061"/>
                        <wps:cNvSpPr/>
                        <wps:spPr>
                          <a:xfrm>
                            <a:off x="3265926" y="2280995"/>
                            <a:ext cx="51810"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48062" name="Rectangle 48062"/>
                        <wps:cNvSpPr/>
                        <wps:spPr>
                          <a:xfrm>
                            <a:off x="3265926" y="2441015"/>
                            <a:ext cx="51810"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48063" name="Rectangle 48063"/>
                        <wps:cNvSpPr/>
                        <wps:spPr>
                          <a:xfrm>
                            <a:off x="3265926" y="2601036"/>
                            <a:ext cx="51810"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48064" name="Rectangle 48064"/>
                        <wps:cNvSpPr/>
                        <wps:spPr>
                          <a:xfrm>
                            <a:off x="3265926" y="2762579"/>
                            <a:ext cx="51810" cy="208330"/>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48065" name="Rectangle 48065"/>
                        <wps:cNvSpPr/>
                        <wps:spPr>
                          <a:xfrm>
                            <a:off x="3265926" y="2922599"/>
                            <a:ext cx="51810"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48066" name="Rectangle 48066"/>
                        <wps:cNvSpPr/>
                        <wps:spPr>
                          <a:xfrm>
                            <a:off x="3265926" y="3084143"/>
                            <a:ext cx="51810"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48067" name="Rectangle 48067"/>
                        <wps:cNvSpPr/>
                        <wps:spPr>
                          <a:xfrm>
                            <a:off x="3265926" y="3244163"/>
                            <a:ext cx="51810"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48068" name="Rectangle 48068"/>
                        <wps:cNvSpPr/>
                        <wps:spPr>
                          <a:xfrm>
                            <a:off x="3265926" y="3404183"/>
                            <a:ext cx="51810"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48069" name="Rectangle 48069"/>
                        <wps:cNvSpPr/>
                        <wps:spPr>
                          <a:xfrm>
                            <a:off x="3265926" y="3565727"/>
                            <a:ext cx="51810"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48070" name="Rectangle 48070"/>
                        <wps:cNvSpPr/>
                        <wps:spPr>
                          <a:xfrm>
                            <a:off x="3151626" y="3725747"/>
                            <a:ext cx="51810"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48071" name="Rectangle 48071"/>
                        <wps:cNvSpPr/>
                        <wps:spPr>
                          <a:xfrm>
                            <a:off x="3151626" y="3963491"/>
                            <a:ext cx="51810"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48072" name="Rectangle 48072"/>
                        <wps:cNvSpPr/>
                        <wps:spPr>
                          <a:xfrm>
                            <a:off x="3151626" y="4199711"/>
                            <a:ext cx="51810"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48073" name="Rectangle 48073"/>
                        <wps:cNvSpPr/>
                        <wps:spPr>
                          <a:xfrm>
                            <a:off x="3151626" y="4435931"/>
                            <a:ext cx="51810" cy="208330"/>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48074" name="Rectangle 48074"/>
                        <wps:cNvSpPr/>
                        <wps:spPr>
                          <a:xfrm>
                            <a:off x="3151626" y="4673675"/>
                            <a:ext cx="51810"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48075" name="Rectangle 48075"/>
                        <wps:cNvSpPr/>
                        <wps:spPr>
                          <a:xfrm>
                            <a:off x="3151626" y="4909895"/>
                            <a:ext cx="51810"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48076" name="Rectangle 48076"/>
                        <wps:cNvSpPr/>
                        <wps:spPr>
                          <a:xfrm>
                            <a:off x="3151626" y="5147639"/>
                            <a:ext cx="51810"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48077" name="Rectangle 48077"/>
                        <wps:cNvSpPr/>
                        <wps:spPr>
                          <a:xfrm>
                            <a:off x="3151626" y="5383859"/>
                            <a:ext cx="51810" cy="208328"/>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48078" name="Rectangle 48078"/>
                        <wps:cNvSpPr/>
                        <wps:spPr>
                          <a:xfrm>
                            <a:off x="3151626" y="5620079"/>
                            <a:ext cx="51810" cy="208328"/>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48079" name="Rectangle 48079"/>
                        <wps:cNvSpPr/>
                        <wps:spPr>
                          <a:xfrm>
                            <a:off x="3151626" y="5857823"/>
                            <a:ext cx="51810"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48080" name="Rectangle 48080"/>
                        <wps:cNvSpPr/>
                        <wps:spPr>
                          <a:xfrm>
                            <a:off x="3151626" y="6094043"/>
                            <a:ext cx="51810" cy="208328"/>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48081" name="Rectangle 48081"/>
                        <wps:cNvSpPr/>
                        <wps:spPr>
                          <a:xfrm>
                            <a:off x="115819" y="6331787"/>
                            <a:ext cx="51809"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48082" name="Rectangle 48082"/>
                        <wps:cNvSpPr/>
                        <wps:spPr>
                          <a:xfrm>
                            <a:off x="115819" y="6568006"/>
                            <a:ext cx="51809"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48083" name="Rectangle 48083"/>
                        <wps:cNvSpPr/>
                        <wps:spPr>
                          <a:xfrm>
                            <a:off x="115819" y="6729550"/>
                            <a:ext cx="51809"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48084" name="Rectangle 48084"/>
                        <wps:cNvSpPr/>
                        <wps:spPr>
                          <a:xfrm>
                            <a:off x="115819" y="6889570"/>
                            <a:ext cx="51809"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48085" name="Rectangle 48085"/>
                        <wps:cNvSpPr/>
                        <wps:spPr>
                          <a:xfrm>
                            <a:off x="115819" y="7049590"/>
                            <a:ext cx="51809"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pic:pic xmlns:pic="http://schemas.openxmlformats.org/drawingml/2006/picture">
                        <pic:nvPicPr>
                          <pic:cNvPr id="436056" name="Picture 436056"/>
                          <pic:cNvPicPr/>
                        </pic:nvPicPr>
                        <pic:blipFill>
                          <a:blip r:embed="rId23"/>
                          <a:stretch>
                            <a:fillRect/>
                          </a:stretch>
                        </pic:blipFill>
                        <pic:spPr>
                          <a:xfrm>
                            <a:off x="-4190" y="-2536"/>
                            <a:ext cx="5830825" cy="8778240"/>
                          </a:xfrm>
                          <a:prstGeom prst="rect">
                            <a:avLst/>
                          </a:prstGeom>
                        </pic:spPr>
                      </pic:pic>
                    </wpg:wgp>
                  </a:graphicData>
                </a:graphic>
              </wp:anchor>
            </w:drawing>
          </mc:Choice>
          <mc:Fallback xmlns:a="http://schemas.openxmlformats.org/drawingml/2006/main">
            <w:pict>
              <v:group id="Group 410163" style="width:458.88pt;height:691.16pt;position:absolute;mso-position-horizontal-relative:page;mso-position-horizontal:absolute;margin-left:118.49pt;mso-position-vertical-relative:page;margin-top:150.84pt;" coordsize="58277,87777">
                <v:rect id="Rectangle 48052" style="position:absolute;width:518;height:2083;left:32659;top:8347;"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48053" style="position:absolute;width:518;height:2083;left:32659;top:9947;"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48054" style="position:absolute;width:518;height:2083;left:32659;top:11562;"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48055" style="position:absolute;width:518;height:2083;left:32659;top:13163;"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48056" style="position:absolute;width:518;height:2083;left:32659;top:14778;"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48057" style="position:absolute;width:518;height:2083;left:32659;top:16378;"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48058" style="position:absolute;width:518;height:2083;left:32659;top:17978;"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48059" style="position:absolute;width:518;height:2083;left:32659;top:19594;"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48060" style="position:absolute;width:518;height:2083;left:32659;top:21194;"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48061" style="position:absolute;width:518;height:2083;left:32659;top:22809;"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48062" style="position:absolute;width:518;height:2083;left:32659;top:24410;"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48063" style="position:absolute;width:518;height:2083;left:32659;top:26010;"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48064" style="position:absolute;width:518;height:2083;left:32659;top:27625;"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48065" style="position:absolute;width:518;height:2083;left:32659;top:29225;"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48066" style="position:absolute;width:518;height:2083;left:32659;top:30841;"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48067" style="position:absolute;width:518;height:2083;left:32659;top:32441;"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48068" style="position:absolute;width:518;height:2083;left:32659;top:34041;"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48069" style="position:absolute;width:518;height:2083;left:32659;top:35657;"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48070" style="position:absolute;width:518;height:2083;left:31516;top:37257;"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48071" style="position:absolute;width:518;height:2083;left:31516;top:39634;"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48072" style="position:absolute;width:518;height:2083;left:31516;top:41997;"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48073" style="position:absolute;width:518;height:2083;left:31516;top:44359;"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48074" style="position:absolute;width:518;height:2083;left:31516;top:46736;"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48075" style="position:absolute;width:518;height:2083;left:31516;top:49098;"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48076" style="position:absolute;width:518;height:2083;left:31516;top:51476;"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48077" style="position:absolute;width:518;height:2083;left:31516;top:53838;"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48078" style="position:absolute;width:518;height:2083;left:31516;top:56200;"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48079" style="position:absolute;width:518;height:2083;left:31516;top:58578;"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48080" style="position:absolute;width:518;height:2083;left:31516;top:60940;"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48081" style="position:absolute;width:518;height:2083;left:1158;top:63317;"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48082" style="position:absolute;width:518;height:2083;left:1158;top:65680;"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48083" style="position:absolute;width:518;height:2083;left:1158;top:67295;"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48084" style="position:absolute;width:518;height:2083;left:1158;top:68895;"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48085" style="position:absolute;width:518;height:2083;left:1158;top:70495;"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shape id="Picture 436056" style="position:absolute;width:58308;height:87782;left:-41;top:-25;" filled="f">
                  <v:imagedata r:id="rId24"/>
                </v:shape>
                <w10:wrap type="topAndBottom"/>
              </v:group>
            </w:pict>
          </mc:Fallback>
        </mc:AlternateContent>
      </w:r>
      <w:r>
        <w:rPr>
          <w:rFonts w:ascii="Calibri" w:eastAsia="Calibri" w:hAnsi="Calibri" w:cs="Calibri"/>
          <w:i w:val="0"/>
          <w:noProof/>
          <w:sz w:val="22"/>
        </w:rPr>
        <mc:AlternateContent>
          <mc:Choice Requires="wpg">
            <w:drawing>
              <wp:anchor distT="0" distB="0" distL="114300" distR="114300" simplePos="0" relativeHeight="251694080" behindDoc="0" locked="0" layoutInCell="1" allowOverlap="1">
                <wp:simplePos x="0" y="0"/>
                <wp:positionH relativeFrom="page">
                  <wp:posOffset>8660871</wp:posOffset>
                </wp:positionH>
                <wp:positionV relativeFrom="page">
                  <wp:posOffset>6764528</wp:posOffset>
                </wp:positionV>
                <wp:extent cx="161330" cy="3547872"/>
                <wp:effectExtent l="0" t="0" r="0" b="0"/>
                <wp:wrapTopAndBottom/>
                <wp:docPr id="410165" name="Group 410165"/>
                <wp:cNvGraphicFramePr/>
                <a:graphic xmlns:a="http://schemas.openxmlformats.org/drawingml/2006/main">
                  <a:graphicData uri="http://schemas.microsoft.com/office/word/2010/wordprocessingGroup">
                    <wpg:wgp>
                      <wpg:cNvGrpSpPr/>
                      <wpg:grpSpPr>
                        <a:xfrm>
                          <a:off x="0" y="0"/>
                          <a:ext cx="161330" cy="3547872"/>
                          <a:chOff x="0" y="0"/>
                          <a:chExt cx="161330" cy="3547872"/>
                        </a:xfrm>
                      </wpg:grpSpPr>
                      <wps:wsp>
                        <wps:cNvPr id="48093" name="Rectangle 48093"/>
                        <wps:cNvSpPr/>
                        <wps:spPr>
                          <a:xfrm rot="-5399999">
                            <a:off x="-2302723" y="1131925"/>
                            <a:ext cx="4718670"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Cód. Validación: 53FS73WJRZAQT29YDQH2DN7NQ | Verificación: https://candelaria.sedelectronica.es/ </w:t>
                              </w:r>
                            </w:p>
                          </w:txbxContent>
                        </wps:txbx>
                        <wps:bodyPr horzOverflow="overflow" vert="horz" lIns="0" tIns="0" rIns="0" bIns="0" rtlCol="0">
                          <a:noAutofit/>
                        </wps:bodyPr>
                      </wps:wsp>
                      <wps:wsp>
                        <wps:cNvPr id="48094" name="Rectangle 48094"/>
                        <wps:cNvSpPr/>
                        <wps:spPr>
                          <a:xfrm rot="-5399999">
                            <a:off x="-2042224" y="1316223"/>
                            <a:ext cx="4350074"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Documento firmado electrónicamente desde la plataforma esPublico Gestiona | Página 23 de 80 </w:t>
                              </w:r>
                            </w:p>
                          </w:txbxContent>
                        </wps:txbx>
                        <wps:bodyPr horzOverflow="overflow" vert="horz" lIns="0" tIns="0" rIns="0" bIns="0" rtlCol="0">
                          <a:noAutofit/>
                        </wps:bodyPr>
                      </wps:wsp>
                    </wpg:wgp>
                  </a:graphicData>
                </a:graphic>
              </wp:anchor>
            </w:drawing>
          </mc:Choice>
          <mc:Fallback xmlns:a="http://schemas.openxmlformats.org/drawingml/2006/main">
            <w:pict>
              <v:group id="Group 410165" style="width:12.7031pt;height:279.36pt;position:absolute;mso-position-horizontal-relative:page;mso-position-horizontal:absolute;margin-left:681.958pt;mso-position-vertical-relative:page;margin-top:532.64pt;" coordsize="1613,35478">
                <v:rect id="Rectangle 48093" style="position:absolute;width:47186;height:1132;left:-23027;top:11319;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53FS73WJRZAQT29YDQH2DN7NQ | Verificación: https://candelaria.sedelectronica.es/ </w:t>
                        </w:r>
                      </w:p>
                    </w:txbxContent>
                  </v:textbox>
                </v:rect>
                <v:rect id="Rectangle 48094" style="position:absolute;width:43500;height:1132;left:-20422;top:1316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23 de 80 </w:t>
                        </w:r>
                      </w:p>
                    </w:txbxContent>
                  </v:textbox>
                </v:rect>
                <w10:wrap type="topAndBottom"/>
              </v:group>
            </w:pict>
          </mc:Fallback>
        </mc:AlternateContent>
      </w:r>
      <w:r>
        <w:rPr>
          <w:rFonts w:ascii="Arial" w:eastAsia="Arial" w:hAnsi="Arial" w:cs="Arial"/>
          <w:i w:val="0"/>
          <w:sz w:val="22"/>
        </w:rPr>
        <w:t xml:space="preserve"> </w:t>
      </w:r>
    </w:p>
    <w:p w:rsidR="003B338C" w:rsidRDefault="002C1D00">
      <w:pPr>
        <w:spacing w:after="98" w:line="259" w:lineRule="auto"/>
        <w:ind w:left="326" w:right="0" w:firstLine="0"/>
      </w:pPr>
      <w:r>
        <w:rPr>
          <w:rFonts w:ascii="Arial" w:eastAsia="Arial" w:hAnsi="Arial" w:cs="Arial"/>
          <w:i w:val="0"/>
          <w:sz w:val="22"/>
        </w:rPr>
        <w:t xml:space="preserve"> </w:t>
      </w:r>
    </w:p>
    <w:p w:rsidR="003B338C" w:rsidRDefault="002C1D00">
      <w:pPr>
        <w:spacing w:after="0" w:line="259" w:lineRule="auto"/>
        <w:ind w:left="326" w:right="0" w:firstLine="0"/>
      </w:pPr>
      <w:r>
        <w:rPr>
          <w:rFonts w:ascii="Arial" w:eastAsia="Arial" w:hAnsi="Arial" w:cs="Arial"/>
          <w:i w:val="0"/>
          <w:sz w:val="22"/>
        </w:rPr>
        <w:t xml:space="preserve"> </w:t>
      </w:r>
      <w:r>
        <w:br w:type="page"/>
      </w:r>
    </w:p>
    <w:p w:rsidR="003B338C" w:rsidRDefault="002C1D00">
      <w:pPr>
        <w:spacing w:line="249" w:lineRule="auto"/>
        <w:ind w:left="321" w:right="965"/>
      </w:pPr>
      <w:r>
        <w:rPr>
          <w:rFonts w:ascii="Arial" w:eastAsia="Arial" w:hAnsi="Arial" w:cs="Arial"/>
          <w:i w:val="0"/>
          <w:sz w:val="22"/>
        </w:rPr>
        <w:t xml:space="preserve">Y para que conste a los efectos oportunos, salvo error u omisión, se firma el presente informe...”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pStyle w:val="Ttulo1"/>
        <w:ind w:left="62" w:right="0"/>
      </w:pPr>
      <w:r>
        <w:t xml:space="preserve">FUNDAMENTOS JURIDICOS </w:t>
      </w:r>
    </w:p>
    <w:p w:rsidR="003B338C" w:rsidRDefault="002C1D00">
      <w:pPr>
        <w:spacing w:after="105" w:line="259" w:lineRule="auto"/>
        <w:ind w:left="110" w:right="0" w:firstLine="0"/>
        <w:jc w:val="center"/>
      </w:pPr>
      <w:r>
        <w:rPr>
          <w:rFonts w:ascii="Arial" w:eastAsia="Arial" w:hAnsi="Arial" w:cs="Arial"/>
          <w:i w:val="0"/>
          <w:sz w:val="22"/>
        </w:rPr>
        <w:t xml:space="preserve"> </w:t>
      </w:r>
    </w:p>
    <w:p w:rsidR="003B338C" w:rsidRDefault="002C1D00">
      <w:pPr>
        <w:spacing w:after="115" w:line="249" w:lineRule="auto"/>
        <w:ind w:left="1032" w:right="965"/>
      </w:pPr>
      <w:r>
        <w:rPr>
          <w:rFonts w:ascii="Arial" w:eastAsia="Arial" w:hAnsi="Arial" w:cs="Arial"/>
          <w:i w:val="0"/>
          <w:sz w:val="22"/>
        </w:rPr>
        <w:t xml:space="preserve"> La Legislación aplicable viene determinada por: </w:t>
      </w:r>
    </w:p>
    <w:p w:rsidR="003B338C" w:rsidRDefault="002C1D00">
      <w:pPr>
        <w:spacing w:line="361" w:lineRule="auto"/>
        <w:ind w:left="311" w:right="965" w:firstLine="696"/>
      </w:pPr>
      <w:r>
        <w:rPr>
          <w:rFonts w:ascii="Arial" w:eastAsia="Arial" w:hAnsi="Arial" w:cs="Arial"/>
          <w:i w:val="0"/>
          <w:sz w:val="22"/>
        </w:rPr>
        <w:t>— Los artículos 17 a 36 del Reglamento de Bienes de las Entidades Locales aprob</w:t>
      </w:r>
      <w:r>
        <w:rPr>
          <w:rFonts w:ascii="Arial" w:eastAsia="Arial" w:hAnsi="Arial" w:cs="Arial"/>
          <w:i w:val="0"/>
          <w:sz w:val="22"/>
        </w:rPr>
        <w:t xml:space="preserve">ado por Real Decreto 1372/1986, de 13 de junio. </w:t>
      </w:r>
    </w:p>
    <w:p w:rsidR="003B338C" w:rsidRDefault="002C1D00">
      <w:pPr>
        <w:spacing w:line="358" w:lineRule="auto"/>
        <w:ind w:left="311" w:right="965" w:firstLine="696"/>
      </w:pPr>
      <w:r>
        <w:rPr>
          <w:rFonts w:ascii="Arial" w:eastAsia="Arial" w:hAnsi="Arial" w:cs="Arial"/>
          <w:i w:val="0"/>
          <w:sz w:val="22"/>
        </w:rPr>
        <w:t>— El artículo 86 del Texto Refundido de las Disposiciones Legales Vigentes en Materia de Régimen Local aprobado por Real Decreto Legislativo 781/1986, de 18 de abril y la disposición transitoria del Reglamento de Bienes de las Entidades Locales (RB), aprob</w:t>
      </w:r>
      <w:r>
        <w:rPr>
          <w:rFonts w:ascii="Arial" w:eastAsia="Arial" w:hAnsi="Arial" w:cs="Arial"/>
          <w:i w:val="0"/>
          <w:sz w:val="22"/>
        </w:rPr>
        <w:t xml:space="preserve">ado por Real Decreto 1372/1986, de 13 de junio (BOE de 7 de julio), que establece la obligación de inventariar todos los bienes, cualquiera que sea su naturaleza, y, entre ellos, todos los de dominio público, incluidas las vías públicas. </w:t>
      </w:r>
    </w:p>
    <w:p w:rsidR="003B338C" w:rsidRDefault="002C1D00">
      <w:pPr>
        <w:spacing w:line="359" w:lineRule="auto"/>
        <w:ind w:left="311" w:right="965" w:firstLine="708"/>
      </w:pPr>
      <w:r>
        <w:rPr>
          <w:rFonts w:ascii="Calibri" w:eastAsia="Calibri" w:hAnsi="Calibri" w:cs="Calibri"/>
          <w:i w:val="0"/>
          <w:noProof/>
          <w:sz w:val="22"/>
        </w:rPr>
        <mc:AlternateContent>
          <mc:Choice Requires="wpg">
            <w:drawing>
              <wp:anchor distT="0" distB="0" distL="114300" distR="114300" simplePos="0" relativeHeight="251695104" behindDoc="0" locked="0" layoutInCell="1" allowOverlap="1">
                <wp:simplePos x="0" y="0"/>
                <wp:positionH relativeFrom="page">
                  <wp:posOffset>8660871</wp:posOffset>
                </wp:positionH>
                <wp:positionV relativeFrom="page">
                  <wp:posOffset>6764528</wp:posOffset>
                </wp:positionV>
                <wp:extent cx="161330" cy="3547872"/>
                <wp:effectExtent l="0" t="0" r="0" b="0"/>
                <wp:wrapSquare wrapText="bothSides"/>
                <wp:docPr id="408784" name="Group 408784"/>
                <wp:cNvGraphicFramePr/>
                <a:graphic xmlns:a="http://schemas.openxmlformats.org/drawingml/2006/main">
                  <a:graphicData uri="http://schemas.microsoft.com/office/word/2010/wordprocessingGroup">
                    <wpg:wgp>
                      <wpg:cNvGrpSpPr/>
                      <wpg:grpSpPr>
                        <a:xfrm>
                          <a:off x="0" y="0"/>
                          <a:ext cx="161330" cy="3547872"/>
                          <a:chOff x="0" y="0"/>
                          <a:chExt cx="161330" cy="3547872"/>
                        </a:xfrm>
                      </wpg:grpSpPr>
                      <wps:wsp>
                        <wps:cNvPr id="49955" name="Rectangle 49955"/>
                        <wps:cNvSpPr/>
                        <wps:spPr>
                          <a:xfrm rot="-5399999">
                            <a:off x="-2302723" y="1131925"/>
                            <a:ext cx="4718670"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Cód. Validació</w:t>
                              </w:r>
                              <w:r>
                                <w:rPr>
                                  <w:rFonts w:ascii="Arial" w:eastAsia="Arial" w:hAnsi="Arial" w:cs="Arial"/>
                                  <w:i w:val="0"/>
                                  <w:sz w:val="12"/>
                                </w:rPr>
                                <w:t xml:space="preserve">n: 53FS73WJRZAQT29YDQH2DN7NQ | Verificación: https://candelaria.sedelectronica.es/ </w:t>
                              </w:r>
                            </w:p>
                          </w:txbxContent>
                        </wps:txbx>
                        <wps:bodyPr horzOverflow="overflow" vert="horz" lIns="0" tIns="0" rIns="0" bIns="0" rtlCol="0">
                          <a:noAutofit/>
                        </wps:bodyPr>
                      </wps:wsp>
                      <wps:wsp>
                        <wps:cNvPr id="49956" name="Rectangle 49956"/>
                        <wps:cNvSpPr/>
                        <wps:spPr>
                          <a:xfrm rot="-5399999">
                            <a:off x="-2042224" y="1316223"/>
                            <a:ext cx="4350074"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Documento firmado electrónicamente desde la plataforma esPublico Gestiona | Página 24 de 80 </w:t>
                              </w:r>
                            </w:p>
                          </w:txbxContent>
                        </wps:txbx>
                        <wps:bodyPr horzOverflow="overflow" vert="horz" lIns="0" tIns="0" rIns="0" bIns="0" rtlCol="0">
                          <a:noAutofit/>
                        </wps:bodyPr>
                      </wps:wsp>
                    </wpg:wgp>
                  </a:graphicData>
                </a:graphic>
              </wp:anchor>
            </w:drawing>
          </mc:Choice>
          <mc:Fallback xmlns:a="http://schemas.openxmlformats.org/drawingml/2006/main">
            <w:pict>
              <v:group id="Group 408784" style="width:12.7031pt;height:279.36pt;position:absolute;mso-position-horizontal-relative:page;mso-position-horizontal:absolute;margin-left:681.958pt;mso-position-vertical-relative:page;margin-top:532.64pt;" coordsize="1613,35478">
                <v:rect id="Rectangle 49955" style="position:absolute;width:47186;height:1132;left:-23027;top:11319;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53FS73WJRZAQT29YDQH2DN7NQ | Verificación: https://candelaria.sedelectronica.es/ </w:t>
                        </w:r>
                      </w:p>
                    </w:txbxContent>
                  </v:textbox>
                </v:rect>
                <v:rect id="Rectangle 49956" style="position:absolute;width:43500;height:1132;left:-20422;top:1316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24 de 80 </w:t>
                        </w:r>
                      </w:p>
                    </w:txbxContent>
                  </v:textbox>
                </v:rect>
                <w10:wrap type="square"/>
              </v:group>
            </w:pict>
          </mc:Fallback>
        </mc:AlternateContent>
      </w:r>
      <w:r>
        <w:rPr>
          <w:rFonts w:ascii="Arial" w:eastAsia="Arial" w:hAnsi="Arial" w:cs="Arial"/>
          <w:i w:val="0"/>
          <w:sz w:val="22"/>
        </w:rPr>
        <w:t xml:space="preserve"> El Pleno de la corporación Local será el órgano competente para acordar la a</w:t>
      </w:r>
      <w:r>
        <w:rPr>
          <w:rFonts w:ascii="Arial" w:eastAsia="Arial" w:hAnsi="Arial" w:cs="Arial"/>
          <w:i w:val="0"/>
          <w:sz w:val="22"/>
        </w:rPr>
        <w:t>probación del inventario ya formado, su rectificación y comprobación. En este supuesto, se encuentran delegadas las competencias para aprobación, modificación y rectificación del Inventario de Bienes y Derechos de la Corporación en la Junta de Gobierno Loc</w:t>
      </w:r>
      <w:r>
        <w:rPr>
          <w:rFonts w:ascii="Arial" w:eastAsia="Arial" w:hAnsi="Arial" w:cs="Arial"/>
          <w:i w:val="0"/>
          <w:sz w:val="22"/>
        </w:rPr>
        <w:t xml:space="preserve">al, por acuerdo del pleno celebrado el día 28 de junio de 2019. </w:t>
      </w:r>
    </w:p>
    <w:p w:rsidR="003B338C" w:rsidRDefault="002C1D00">
      <w:pPr>
        <w:spacing w:after="230" w:line="249" w:lineRule="auto"/>
        <w:ind w:left="321" w:right="965"/>
      </w:pPr>
      <w:r>
        <w:rPr>
          <w:rFonts w:ascii="Arial" w:eastAsia="Arial" w:hAnsi="Arial" w:cs="Arial"/>
          <w:i w:val="0"/>
          <w:sz w:val="22"/>
        </w:rPr>
        <w:t xml:space="preserve">Visto cuanto antecede, la que suscribe eleva la siguiente propuesta de resolución: </w:t>
      </w:r>
    </w:p>
    <w:p w:rsidR="003B338C" w:rsidRDefault="002C1D00">
      <w:pPr>
        <w:spacing w:after="98" w:line="259" w:lineRule="auto"/>
        <w:ind w:left="0" w:right="586" w:firstLine="0"/>
        <w:jc w:val="center"/>
      </w:pPr>
      <w:r>
        <w:rPr>
          <w:rFonts w:ascii="Arial" w:eastAsia="Arial" w:hAnsi="Arial" w:cs="Arial"/>
          <w:b/>
          <w:i w:val="0"/>
          <w:sz w:val="22"/>
        </w:rPr>
        <w:t xml:space="preserve"> </w:t>
      </w:r>
    </w:p>
    <w:p w:rsidR="003B338C" w:rsidRDefault="002C1D00">
      <w:pPr>
        <w:pStyle w:val="Ttulo1"/>
        <w:ind w:left="62" w:right="696"/>
      </w:pPr>
      <w:r>
        <w:t xml:space="preserve">PROPUESTA DE RESOLUCIÓN </w:t>
      </w:r>
    </w:p>
    <w:p w:rsidR="003B338C" w:rsidRDefault="002C1D00">
      <w:pPr>
        <w:spacing w:after="98" w:line="259" w:lineRule="auto"/>
        <w:ind w:left="0" w:right="586" w:firstLine="0"/>
        <w:jc w:val="center"/>
      </w:pPr>
      <w:r>
        <w:rPr>
          <w:rFonts w:ascii="Arial" w:eastAsia="Arial" w:hAnsi="Arial" w:cs="Arial"/>
          <w:i w:val="0"/>
          <w:sz w:val="22"/>
        </w:rPr>
        <w:t xml:space="preserve"> </w:t>
      </w:r>
    </w:p>
    <w:p w:rsidR="003B338C" w:rsidRDefault="002C1D00">
      <w:pPr>
        <w:spacing w:after="122" w:line="358" w:lineRule="auto"/>
        <w:ind w:left="321" w:right="1037"/>
      </w:pPr>
      <w:r>
        <w:rPr>
          <w:rFonts w:ascii="Arial" w:eastAsia="Arial" w:hAnsi="Arial" w:cs="Arial"/>
          <w:b/>
          <w:i w:val="0"/>
          <w:sz w:val="22"/>
        </w:rPr>
        <w:t>PRIMERO:</w:t>
      </w:r>
      <w:r>
        <w:rPr>
          <w:rFonts w:ascii="Arial" w:eastAsia="Arial" w:hAnsi="Arial" w:cs="Arial"/>
          <w:i w:val="0"/>
          <w:sz w:val="22"/>
        </w:rPr>
        <w:t xml:space="preserve"> Actualizar el Inventario de bienes de la Corporación, incorporando la</w:t>
      </w:r>
      <w:r>
        <w:rPr>
          <w:rFonts w:ascii="Arial" w:eastAsia="Arial" w:hAnsi="Arial" w:cs="Arial"/>
          <w:i w:val="0"/>
          <w:sz w:val="22"/>
        </w:rPr>
        <w:t xml:space="preserve">s actualizaciones oportunas según la ficha que se adjunta correspondiente a la parcela 36 manzana XI del Polígono Valle de Güímar, siendo la descripción de la misma la siguiente: </w:t>
      </w:r>
    </w:p>
    <w:p w:rsidR="003B338C" w:rsidRDefault="002C1D00">
      <w:pPr>
        <w:spacing w:line="358" w:lineRule="auto"/>
        <w:ind w:left="321" w:right="965"/>
      </w:pPr>
      <w:r>
        <w:rPr>
          <w:rFonts w:ascii="Arial" w:eastAsia="Arial" w:hAnsi="Arial" w:cs="Arial"/>
          <w:i w:val="0"/>
          <w:sz w:val="22"/>
        </w:rPr>
        <w:t>Parcela de planta irregular, de topografía inclinada y sin edificar, donde s</w:t>
      </w:r>
      <w:r>
        <w:rPr>
          <w:rFonts w:ascii="Arial" w:eastAsia="Arial" w:hAnsi="Arial" w:cs="Arial"/>
          <w:i w:val="0"/>
          <w:sz w:val="22"/>
        </w:rPr>
        <w:t xml:space="preserve">e tiene previsto construir un equipamiento deportivo y asistencial. El solar tiene fachada al vial 14´-14´´ del Polígono Industrial Valle de Güímar. </w:t>
      </w:r>
    </w:p>
    <w:p w:rsidR="003B338C" w:rsidRDefault="002C1D00">
      <w:pPr>
        <w:spacing w:after="103" w:line="259" w:lineRule="auto"/>
        <w:ind w:left="326" w:right="0" w:firstLine="0"/>
        <w:jc w:val="left"/>
      </w:pPr>
      <w:r>
        <w:rPr>
          <w:rFonts w:ascii="Arial" w:eastAsia="Arial" w:hAnsi="Arial" w:cs="Arial"/>
          <w:i w:val="0"/>
          <w:sz w:val="22"/>
        </w:rPr>
        <w:t xml:space="preserve"> </w:t>
      </w:r>
    </w:p>
    <w:p w:rsidR="003B338C" w:rsidRDefault="002C1D00">
      <w:pPr>
        <w:spacing w:after="216" w:line="249" w:lineRule="auto"/>
        <w:ind w:left="321" w:right="965"/>
      </w:pPr>
      <w:r>
        <w:rPr>
          <w:rFonts w:ascii="Arial" w:eastAsia="Arial" w:hAnsi="Arial" w:cs="Arial"/>
          <w:b/>
          <w:i w:val="0"/>
          <w:sz w:val="22"/>
        </w:rPr>
        <w:t xml:space="preserve">SEGUNDO: </w:t>
      </w:r>
      <w:r>
        <w:rPr>
          <w:rFonts w:ascii="Arial" w:eastAsia="Arial" w:hAnsi="Arial" w:cs="Arial"/>
          <w:i w:val="0"/>
          <w:sz w:val="22"/>
        </w:rPr>
        <w:t xml:space="preserve">Aprobar la ficha de inventario 1-10256, referencia 1-00267 que se transcribe: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after="5167" w:line="259" w:lineRule="auto"/>
        <w:ind w:left="0" w:right="9778" w:firstLine="0"/>
        <w:jc w:val="right"/>
      </w:pPr>
      <w:r>
        <w:rPr>
          <w:rFonts w:ascii="Arial" w:eastAsia="Arial" w:hAnsi="Arial" w:cs="Arial"/>
          <w:i w:val="0"/>
          <w:sz w:val="22"/>
        </w:rPr>
        <w:t xml:space="preserve"> </w:t>
      </w:r>
    </w:p>
    <w:p w:rsidR="003B338C" w:rsidRDefault="002C1D00">
      <w:pPr>
        <w:spacing w:after="2003" w:line="259" w:lineRule="auto"/>
        <w:ind w:left="-2226" w:right="1873" w:firstLine="0"/>
        <w:jc w:val="left"/>
      </w:pPr>
      <w:r>
        <w:rPr>
          <w:rFonts w:ascii="Calibri" w:eastAsia="Calibri" w:hAnsi="Calibri" w:cs="Calibri"/>
          <w:i w:val="0"/>
          <w:noProof/>
          <w:sz w:val="22"/>
        </w:rPr>
        <mc:AlternateContent>
          <mc:Choice Requires="wpg">
            <w:drawing>
              <wp:anchor distT="0" distB="0" distL="114300" distR="114300" simplePos="0" relativeHeight="251696128" behindDoc="0" locked="0" layoutInCell="1" allowOverlap="1">
                <wp:simplePos x="0" y="0"/>
                <wp:positionH relativeFrom="page">
                  <wp:posOffset>8660871</wp:posOffset>
                </wp:positionH>
                <wp:positionV relativeFrom="page">
                  <wp:posOffset>6764528</wp:posOffset>
                </wp:positionV>
                <wp:extent cx="161330" cy="3547872"/>
                <wp:effectExtent l="0" t="0" r="0" b="0"/>
                <wp:wrapTopAndBottom/>
                <wp:docPr id="409051" name="Group 409051"/>
                <wp:cNvGraphicFramePr/>
                <a:graphic xmlns:a="http://schemas.openxmlformats.org/drawingml/2006/main">
                  <a:graphicData uri="http://schemas.microsoft.com/office/word/2010/wordprocessingGroup">
                    <wpg:wgp>
                      <wpg:cNvGrpSpPr/>
                      <wpg:grpSpPr>
                        <a:xfrm>
                          <a:off x="0" y="0"/>
                          <a:ext cx="161330" cy="3547872"/>
                          <a:chOff x="0" y="0"/>
                          <a:chExt cx="161330" cy="3547872"/>
                        </a:xfrm>
                      </wpg:grpSpPr>
                      <wps:wsp>
                        <wps:cNvPr id="51835" name="Rectangle 51835"/>
                        <wps:cNvSpPr/>
                        <wps:spPr>
                          <a:xfrm rot="-5399999">
                            <a:off x="-2302723" y="1131925"/>
                            <a:ext cx="4718670"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Cód. Validación: 53FS73WJRZAQT29YDQH2DN7NQ | Verificación: https://candelaria.sedelectronica.es/ </w:t>
                              </w:r>
                            </w:p>
                          </w:txbxContent>
                        </wps:txbx>
                        <wps:bodyPr horzOverflow="overflow" vert="horz" lIns="0" tIns="0" rIns="0" bIns="0" rtlCol="0">
                          <a:noAutofit/>
                        </wps:bodyPr>
                      </wps:wsp>
                      <wps:wsp>
                        <wps:cNvPr id="51836" name="Rectangle 51836"/>
                        <wps:cNvSpPr/>
                        <wps:spPr>
                          <a:xfrm rot="-5399999">
                            <a:off x="-2042224" y="1316223"/>
                            <a:ext cx="4350074"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Documento firmado electrónicamente desde la plataforma esPublico Gestiona | Página 25 de 80 </w:t>
                              </w:r>
                            </w:p>
                          </w:txbxContent>
                        </wps:txbx>
                        <wps:bodyPr horzOverflow="overflow" vert="horz" lIns="0" tIns="0" rIns="0" bIns="0" rtlCol="0">
                          <a:noAutofit/>
                        </wps:bodyPr>
                      </wps:wsp>
                    </wpg:wgp>
                  </a:graphicData>
                </a:graphic>
              </wp:anchor>
            </w:drawing>
          </mc:Choice>
          <mc:Fallback xmlns:a="http://schemas.openxmlformats.org/drawingml/2006/main">
            <w:pict>
              <v:group id="Group 409051" style="width:12.7031pt;height:279.36pt;position:absolute;mso-position-horizontal-relative:page;mso-position-horizontal:absolute;margin-left:681.958pt;mso-position-vertical-relative:page;margin-top:532.64pt;" coordsize="1613,35478">
                <v:rect id="Rectangle 51835" style="position:absolute;width:47186;height:1132;left:-23027;top:11319;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53FS73WJRZAQT29YDQH2DN7NQ | Verificación: https://candelaria.sedelectronica.es/ </w:t>
                        </w:r>
                      </w:p>
                    </w:txbxContent>
                  </v:textbox>
                </v:rect>
                <v:rect id="Rectangle 51836" style="position:absolute;width:43500;height:1132;left:-20422;top:1316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25 de 80 </w:t>
                        </w:r>
                      </w:p>
                    </w:txbxContent>
                  </v:textbox>
                </v:rect>
                <w10:wrap type="topAndBottom"/>
              </v:group>
            </w:pict>
          </mc:Fallback>
        </mc:AlternateContent>
      </w:r>
      <w:r>
        <w:rPr>
          <w:noProof/>
        </w:rPr>
        <w:drawing>
          <wp:anchor distT="0" distB="0" distL="114300" distR="114300" simplePos="0" relativeHeight="251697152" behindDoc="0" locked="0" layoutInCell="1" allowOverlap="0">
            <wp:simplePos x="0" y="0"/>
            <wp:positionH relativeFrom="column">
              <wp:posOffset>126492</wp:posOffset>
            </wp:positionH>
            <wp:positionV relativeFrom="paragraph">
              <wp:posOffset>-3484957</wp:posOffset>
            </wp:positionV>
            <wp:extent cx="5580888" cy="5062728"/>
            <wp:effectExtent l="0" t="0" r="0" b="0"/>
            <wp:wrapSquare wrapText="bothSides"/>
            <wp:docPr id="51832" name="Picture 51832"/>
            <wp:cNvGraphicFramePr/>
            <a:graphic xmlns:a="http://schemas.openxmlformats.org/drawingml/2006/main">
              <a:graphicData uri="http://schemas.openxmlformats.org/drawingml/2006/picture">
                <pic:pic xmlns:pic="http://schemas.openxmlformats.org/drawingml/2006/picture">
                  <pic:nvPicPr>
                    <pic:cNvPr id="51832" name="Picture 51832"/>
                    <pic:cNvPicPr/>
                  </pic:nvPicPr>
                  <pic:blipFill>
                    <a:blip r:embed="rId18"/>
                    <a:stretch>
                      <a:fillRect/>
                    </a:stretch>
                  </pic:blipFill>
                  <pic:spPr>
                    <a:xfrm>
                      <a:off x="0" y="0"/>
                      <a:ext cx="5580888" cy="5062728"/>
                    </a:xfrm>
                    <a:prstGeom prst="rect">
                      <a:avLst/>
                    </a:prstGeom>
                  </pic:spPr>
                </pic:pic>
              </a:graphicData>
            </a:graphic>
          </wp:anchor>
        </w:drawing>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after="0" w:line="259" w:lineRule="auto"/>
        <w:ind w:left="326" w:right="0" w:firstLine="0"/>
      </w:pPr>
      <w:r>
        <w:rPr>
          <w:rFonts w:ascii="Arial" w:eastAsia="Arial" w:hAnsi="Arial" w:cs="Arial"/>
          <w:i w:val="0"/>
          <w:sz w:val="22"/>
        </w:rPr>
        <w:t xml:space="preserve"> </w:t>
      </w:r>
    </w:p>
    <w:p w:rsidR="003B338C" w:rsidRDefault="002C1D00">
      <w:pPr>
        <w:spacing w:after="4793" w:line="259" w:lineRule="auto"/>
        <w:ind w:left="326" w:right="0" w:firstLine="0"/>
      </w:pPr>
      <w:r>
        <w:rPr>
          <w:rFonts w:ascii="Arial" w:eastAsia="Arial" w:hAnsi="Arial" w:cs="Arial"/>
          <w:i w:val="0"/>
          <w:sz w:val="22"/>
        </w:rPr>
        <w:t xml:space="preserve"> </w:t>
      </w:r>
    </w:p>
    <w:p w:rsidR="003B338C" w:rsidRDefault="002C1D00">
      <w:pPr>
        <w:spacing w:after="5039" w:line="259" w:lineRule="auto"/>
        <w:ind w:left="-2226" w:right="1801" w:firstLine="0"/>
      </w:pPr>
      <w:r>
        <w:rPr>
          <w:rFonts w:ascii="Calibri" w:eastAsia="Calibri" w:hAnsi="Calibri" w:cs="Calibri"/>
          <w:i w:val="0"/>
          <w:noProof/>
          <w:sz w:val="22"/>
        </w:rPr>
        <mc:AlternateContent>
          <mc:Choice Requires="wpg">
            <w:drawing>
              <wp:anchor distT="0" distB="0" distL="114300" distR="114300" simplePos="0" relativeHeight="251698176" behindDoc="0" locked="0" layoutInCell="1" allowOverlap="1">
                <wp:simplePos x="0" y="0"/>
                <wp:positionH relativeFrom="page">
                  <wp:posOffset>8660871</wp:posOffset>
                </wp:positionH>
                <wp:positionV relativeFrom="page">
                  <wp:posOffset>6764528</wp:posOffset>
                </wp:positionV>
                <wp:extent cx="161330" cy="3547872"/>
                <wp:effectExtent l="0" t="0" r="0" b="0"/>
                <wp:wrapTopAndBottom/>
                <wp:docPr id="410760" name="Group 410760"/>
                <wp:cNvGraphicFramePr/>
                <a:graphic xmlns:a="http://schemas.openxmlformats.org/drawingml/2006/main">
                  <a:graphicData uri="http://schemas.microsoft.com/office/word/2010/wordprocessingGroup">
                    <wpg:wgp>
                      <wpg:cNvGrpSpPr/>
                      <wpg:grpSpPr>
                        <a:xfrm>
                          <a:off x="0" y="0"/>
                          <a:ext cx="161330" cy="3547872"/>
                          <a:chOff x="0" y="0"/>
                          <a:chExt cx="161330" cy="3547872"/>
                        </a:xfrm>
                      </wpg:grpSpPr>
                      <wps:wsp>
                        <wps:cNvPr id="53711" name="Rectangle 53711"/>
                        <wps:cNvSpPr/>
                        <wps:spPr>
                          <a:xfrm rot="-5399999">
                            <a:off x="-2302723" y="1131925"/>
                            <a:ext cx="4718670"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Cód. Validación: 53FS73WJRZAQT29YDQH2DN7NQ | Verificación: https://candelaria.sedelectronica.es/ </w:t>
                              </w:r>
                            </w:p>
                          </w:txbxContent>
                        </wps:txbx>
                        <wps:bodyPr horzOverflow="overflow" vert="horz" lIns="0" tIns="0" rIns="0" bIns="0" rtlCol="0">
                          <a:noAutofit/>
                        </wps:bodyPr>
                      </wps:wsp>
                      <wps:wsp>
                        <wps:cNvPr id="53712" name="Rectangle 53712"/>
                        <wps:cNvSpPr/>
                        <wps:spPr>
                          <a:xfrm rot="-5399999">
                            <a:off x="-2042224" y="1316223"/>
                            <a:ext cx="4350074"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Documento firmado electrónicamente desde la plataforma esPublico Gestiona | Página 26 de 80 </w:t>
                              </w:r>
                            </w:p>
                          </w:txbxContent>
                        </wps:txbx>
                        <wps:bodyPr horzOverflow="overflow" vert="horz" lIns="0" tIns="0" rIns="0" bIns="0" rtlCol="0">
                          <a:noAutofit/>
                        </wps:bodyPr>
                      </wps:wsp>
                    </wpg:wgp>
                  </a:graphicData>
                </a:graphic>
              </wp:anchor>
            </w:drawing>
          </mc:Choice>
          <mc:Fallback xmlns:a="http://schemas.openxmlformats.org/drawingml/2006/main">
            <w:pict>
              <v:group id="Group 410760" style="width:12.7031pt;height:279.36pt;position:absolute;mso-position-horizontal-relative:page;mso-position-horizontal:absolute;margin-left:681.958pt;mso-position-vertical-relative:page;margin-top:532.64pt;" coordsize="1613,35478">
                <v:rect id="Rectangle 53711" style="position:absolute;width:47186;height:1132;left:-23027;top:11319;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53FS73WJRZAQT29YDQH2DN7NQ | Verificación: https://candelaria.sedelectronica.es/ </w:t>
                        </w:r>
                      </w:p>
                    </w:txbxContent>
                  </v:textbox>
                </v:rect>
                <v:rect id="Rectangle 53712" style="position:absolute;width:43500;height:1132;left:-20422;top:1316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26 de 80 </w:t>
                        </w:r>
                      </w:p>
                    </w:txbxContent>
                  </v:textbox>
                </v:rect>
                <w10:wrap type="topAndBottom"/>
              </v:group>
            </w:pict>
          </mc:Fallback>
        </mc:AlternateContent>
      </w:r>
      <w:r>
        <w:rPr>
          <w:noProof/>
        </w:rPr>
        <w:drawing>
          <wp:anchor distT="0" distB="0" distL="114300" distR="114300" simplePos="0" relativeHeight="251699200" behindDoc="0" locked="0" layoutInCell="1" allowOverlap="0">
            <wp:simplePos x="0" y="0"/>
            <wp:positionH relativeFrom="column">
              <wp:posOffset>172212</wp:posOffset>
            </wp:positionH>
            <wp:positionV relativeFrom="paragraph">
              <wp:posOffset>-3204540</wp:posOffset>
            </wp:positionV>
            <wp:extent cx="5580888" cy="6795516"/>
            <wp:effectExtent l="0" t="0" r="0" b="0"/>
            <wp:wrapSquare wrapText="bothSides"/>
            <wp:docPr id="53708" name="Picture 53708"/>
            <wp:cNvGraphicFramePr/>
            <a:graphic xmlns:a="http://schemas.openxmlformats.org/drawingml/2006/main">
              <a:graphicData uri="http://schemas.openxmlformats.org/drawingml/2006/picture">
                <pic:pic xmlns:pic="http://schemas.openxmlformats.org/drawingml/2006/picture">
                  <pic:nvPicPr>
                    <pic:cNvPr id="53708" name="Picture 53708"/>
                    <pic:cNvPicPr/>
                  </pic:nvPicPr>
                  <pic:blipFill>
                    <a:blip r:embed="rId20"/>
                    <a:stretch>
                      <a:fillRect/>
                    </a:stretch>
                  </pic:blipFill>
                  <pic:spPr>
                    <a:xfrm>
                      <a:off x="0" y="0"/>
                      <a:ext cx="5580888" cy="6795516"/>
                    </a:xfrm>
                    <a:prstGeom prst="rect">
                      <a:avLst/>
                    </a:prstGeom>
                  </pic:spPr>
                </pic:pic>
              </a:graphicData>
            </a:graphic>
          </wp:anchor>
        </w:drawing>
      </w:r>
    </w:p>
    <w:p w:rsidR="003B338C" w:rsidRDefault="002C1D00">
      <w:pPr>
        <w:spacing w:after="0" w:line="259" w:lineRule="auto"/>
        <w:ind w:left="326" w:right="0" w:firstLine="0"/>
      </w:pPr>
      <w:r>
        <w:rPr>
          <w:rFonts w:ascii="Arial" w:eastAsia="Arial" w:hAnsi="Arial" w:cs="Arial"/>
          <w:i w:val="0"/>
          <w:sz w:val="22"/>
        </w:rPr>
        <w:t xml:space="preserve"> </w:t>
      </w:r>
    </w:p>
    <w:p w:rsidR="003B338C" w:rsidRDefault="002C1D00">
      <w:pPr>
        <w:spacing w:after="120" w:line="358" w:lineRule="auto"/>
        <w:ind w:left="321" w:right="965"/>
      </w:pPr>
      <w:r>
        <w:rPr>
          <w:rFonts w:ascii="Arial" w:eastAsia="Arial" w:hAnsi="Arial" w:cs="Arial"/>
          <w:b/>
          <w:i w:val="0"/>
          <w:sz w:val="22"/>
        </w:rPr>
        <w:t xml:space="preserve">TERCERO: </w:t>
      </w:r>
      <w:r>
        <w:rPr>
          <w:rFonts w:ascii="Arial" w:eastAsia="Arial" w:hAnsi="Arial" w:cs="Arial"/>
          <w:i w:val="0"/>
          <w:sz w:val="22"/>
        </w:rPr>
        <w:t>Tramitar la inscripción de la representación gráfica de la parcela en el Registro de la propiedad.</w:t>
      </w:r>
      <w:r>
        <w:rPr>
          <w:rFonts w:ascii="Arial" w:eastAsia="Arial" w:hAnsi="Arial" w:cs="Arial"/>
          <w:b/>
          <w:i w:val="0"/>
          <w:sz w:val="22"/>
        </w:rPr>
        <w:t xml:space="preserve"> </w:t>
      </w:r>
    </w:p>
    <w:p w:rsidR="003B338C" w:rsidRDefault="002C1D00">
      <w:pPr>
        <w:spacing w:after="113" w:line="249" w:lineRule="auto"/>
        <w:ind w:left="321" w:right="965"/>
      </w:pPr>
      <w:r>
        <w:rPr>
          <w:rFonts w:ascii="Arial" w:eastAsia="Arial" w:hAnsi="Arial" w:cs="Arial"/>
          <w:b/>
          <w:i w:val="0"/>
          <w:sz w:val="22"/>
        </w:rPr>
        <w:t xml:space="preserve">CUARTO: </w:t>
      </w:r>
      <w:r>
        <w:rPr>
          <w:rFonts w:ascii="Arial" w:eastAsia="Arial" w:hAnsi="Arial" w:cs="Arial"/>
          <w:i w:val="0"/>
          <w:sz w:val="22"/>
        </w:rPr>
        <w:t>Facultar a la Alcaldesa-Presidenta para que realice cuantas actuaciones considere precisas en aplicación del presente acuerdo.</w:t>
      </w:r>
      <w:r>
        <w:rPr>
          <w:rFonts w:ascii="Arial" w:eastAsia="Arial" w:hAnsi="Arial" w:cs="Arial"/>
          <w:b/>
          <w:i w:val="0"/>
          <w:sz w:val="22"/>
        </w:rPr>
        <w:t xml:space="preserve"> </w:t>
      </w:r>
    </w:p>
    <w:p w:rsidR="003B338C" w:rsidRDefault="002C1D00">
      <w:pPr>
        <w:spacing w:after="0" w:line="259" w:lineRule="auto"/>
        <w:ind w:left="326" w:right="0" w:firstLine="0"/>
        <w:jc w:val="left"/>
      </w:pPr>
      <w:r>
        <w:rPr>
          <w:rFonts w:ascii="Arial" w:eastAsia="Arial" w:hAnsi="Arial" w:cs="Arial"/>
          <w:sz w:val="22"/>
        </w:rPr>
        <w:t xml:space="preserve"> </w:t>
      </w:r>
    </w:p>
    <w:p w:rsidR="003B338C" w:rsidRDefault="002C1D00">
      <w:pPr>
        <w:spacing w:after="0" w:line="249" w:lineRule="auto"/>
        <w:ind w:left="321" w:right="951"/>
      </w:pPr>
      <w:r>
        <w:rPr>
          <w:rFonts w:ascii="Arial" w:eastAsia="Arial" w:hAnsi="Arial" w:cs="Arial"/>
          <w:b/>
          <w:i w:val="0"/>
          <w:sz w:val="22"/>
        </w:rPr>
        <w:t>La Junta de Gobier</w:t>
      </w:r>
      <w:r>
        <w:rPr>
          <w:rFonts w:ascii="Arial" w:eastAsia="Arial" w:hAnsi="Arial" w:cs="Arial"/>
          <w:b/>
          <w:i w:val="0"/>
          <w:sz w:val="22"/>
        </w:rPr>
        <w:t xml:space="preserve">no Local, previo debate y por unanimidad de los miembros presentes, acuerda: </w:t>
      </w:r>
    </w:p>
    <w:p w:rsidR="003B338C" w:rsidRDefault="002C1D00">
      <w:pPr>
        <w:spacing w:after="259" w:line="259" w:lineRule="auto"/>
        <w:ind w:left="326" w:right="0" w:firstLine="0"/>
        <w:jc w:val="left"/>
      </w:pPr>
      <w:r>
        <w:rPr>
          <w:rFonts w:ascii="Arial" w:eastAsia="Arial" w:hAnsi="Arial" w:cs="Arial"/>
          <w:b/>
          <w:i w:val="0"/>
          <w:sz w:val="22"/>
        </w:rPr>
        <w:t xml:space="preserve"> </w:t>
      </w:r>
    </w:p>
    <w:p w:rsidR="003B338C" w:rsidRDefault="002C1D00">
      <w:pPr>
        <w:spacing w:after="122" w:line="358" w:lineRule="auto"/>
        <w:ind w:left="321" w:right="1037"/>
      </w:pPr>
      <w:r>
        <w:rPr>
          <w:rFonts w:ascii="Arial" w:eastAsia="Arial" w:hAnsi="Arial" w:cs="Arial"/>
          <w:b/>
          <w:i w:val="0"/>
          <w:sz w:val="22"/>
        </w:rPr>
        <w:t>PRIMERO:</w:t>
      </w:r>
      <w:r>
        <w:rPr>
          <w:rFonts w:ascii="Arial" w:eastAsia="Arial" w:hAnsi="Arial" w:cs="Arial"/>
          <w:i w:val="0"/>
          <w:sz w:val="22"/>
        </w:rPr>
        <w:t xml:space="preserve"> Actualizar el Inventario de bienes de la Corporación, incorporando las actualizaciones oportunas según la ficha que se adjunta correspondiente a la parcela 36 manzana </w:t>
      </w:r>
      <w:r>
        <w:rPr>
          <w:rFonts w:ascii="Arial" w:eastAsia="Arial" w:hAnsi="Arial" w:cs="Arial"/>
          <w:i w:val="0"/>
          <w:sz w:val="22"/>
        </w:rPr>
        <w:t xml:space="preserve">XI del Polígono Valle de Güímar, siendo la descripción de la misma la siguiente: </w:t>
      </w:r>
    </w:p>
    <w:p w:rsidR="003B338C" w:rsidRDefault="002C1D00">
      <w:pPr>
        <w:spacing w:line="358" w:lineRule="auto"/>
        <w:ind w:left="321" w:right="965"/>
      </w:pPr>
      <w:r>
        <w:rPr>
          <w:rFonts w:ascii="Arial" w:eastAsia="Arial" w:hAnsi="Arial" w:cs="Arial"/>
          <w:i w:val="0"/>
          <w:sz w:val="22"/>
        </w:rPr>
        <w:t>Parcela de planta irregular, de topografía inclinada y sin edificar, donde se tiene previsto construir un equipamiento deportivo y asistencial. El solar tiene fachada al vial</w:t>
      </w:r>
      <w:r>
        <w:rPr>
          <w:rFonts w:ascii="Arial" w:eastAsia="Arial" w:hAnsi="Arial" w:cs="Arial"/>
          <w:i w:val="0"/>
          <w:sz w:val="22"/>
        </w:rPr>
        <w:t xml:space="preserve"> 14´-14´´ del Polígono Industrial Valle de Güímar. </w:t>
      </w:r>
    </w:p>
    <w:p w:rsidR="003B338C" w:rsidRDefault="002C1D00">
      <w:pPr>
        <w:spacing w:after="105" w:line="259" w:lineRule="auto"/>
        <w:ind w:left="326" w:right="0" w:firstLine="0"/>
        <w:jc w:val="left"/>
      </w:pPr>
      <w:r>
        <w:rPr>
          <w:rFonts w:ascii="Arial" w:eastAsia="Arial" w:hAnsi="Arial" w:cs="Arial"/>
          <w:i w:val="0"/>
          <w:sz w:val="22"/>
        </w:rPr>
        <w:t xml:space="preserve"> </w:t>
      </w:r>
    </w:p>
    <w:p w:rsidR="003B338C" w:rsidRDefault="002C1D00">
      <w:pPr>
        <w:spacing w:after="396" w:line="249" w:lineRule="auto"/>
        <w:ind w:left="321" w:right="965"/>
      </w:pPr>
      <w:r>
        <w:rPr>
          <w:rFonts w:ascii="Calibri" w:eastAsia="Calibri" w:hAnsi="Calibri" w:cs="Calibri"/>
          <w:i w:val="0"/>
          <w:noProof/>
          <w:sz w:val="22"/>
        </w:rPr>
        <mc:AlternateContent>
          <mc:Choice Requires="wpg">
            <w:drawing>
              <wp:anchor distT="0" distB="0" distL="114300" distR="114300" simplePos="0" relativeHeight="251700224" behindDoc="0" locked="0" layoutInCell="1" allowOverlap="1">
                <wp:simplePos x="0" y="0"/>
                <wp:positionH relativeFrom="page">
                  <wp:posOffset>8660871</wp:posOffset>
                </wp:positionH>
                <wp:positionV relativeFrom="page">
                  <wp:posOffset>6764528</wp:posOffset>
                </wp:positionV>
                <wp:extent cx="161330" cy="3547872"/>
                <wp:effectExtent l="0" t="0" r="0" b="0"/>
                <wp:wrapTopAndBottom/>
                <wp:docPr id="410586" name="Group 410586"/>
                <wp:cNvGraphicFramePr/>
                <a:graphic xmlns:a="http://schemas.openxmlformats.org/drawingml/2006/main">
                  <a:graphicData uri="http://schemas.microsoft.com/office/word/2010/wordprocessingGroup">
                    <wpg:wgp>
                      <wpg:cNvGrpSpPr/>
                      <wpg:grpSpPr>
                        <a:xfrm>
                          <a:off x="0" y="0"/>
                          <a:ext cx="161330" cy="3547872"/>
                          <a:chOff x="0" y="0"/>
                          <a:chExt cx="161330" cy="3547872"/>
                        </a:xfrm>
                      </wpg:grpSpPr>
                      <wps:wsp>
                        <wps:cNvPr id="55582" name="Rectangle 55582"/>
                        <wps:cNvSpPr/>
                        <wps:spPr>
                          <a:xfrm rot="-5399999">
                            <a:off x="-2302723" y="1131925"/>
                            <a:ext cx="4718670"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Cód. Validación: 53FS73WJRZAQT29YDQH2DN7NQ | Verificación: https://candelaria.sedelectronica.es/ </w:t>
                              </w:r>
                            </w:p>
                          </w:txbxContent>
                        </wps:txbx>
                        <wps:bodyPr horzOverflow="overflow" vert="horz" lIns="0" tIns="0" rIns="0" bIns="0" rtlCol="0">
                          <a:noAutofit/>
                        </wps:bodyPr>
                      </wps:wsp>
                      <wps:wsp>
                        <wps:cNvPr id="55583" name="Rectangle 55583"/>
                        <wps:cNvSpPr/>
                        <wps:spPr>
                          <a:xfrm rot="-5399999">
                            <a:off x="-2042224" y="1316223"/>
                            <a:ext cx="4350074"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Documento firmado electrónicamente desde la plataforma esPublico Gestiona | Página 27 de 80 </w:t>
                              </w:r>
                            </w:p>
                          </w:txbxContent>
                        </wps:txbx>
                        <wps:bodyPr horzOverflow="overflow" vert="horz" lIns="0" tIns="0" rIns="0" bIns="0" rtlCol="0">
                          <a:noAutofit/>
                        </wps:bodyPr>
                      </wps:wsp>
                    </wpg:wgp>
                  </a:graphicData>
                </a:graphic>
              </wp:anchor>
            </w:drawing>
          </mc:Choice>
          <mc:Fallback xmlns:a="http://schemas.openxmlformats.org/drawingml/2006/main">
            <w:pict>
              <v:group id="Group 410586" style="width:12.7031pt;height:279.36pt;position:absolute;mso-position-horizontal-relative:page;mso-position-horizontal:absolute;margin-left:681.958pt;mso-position-vertical-relative:page;margin-top:532.64pt;" coordsize="1613,35478">
                <v:rect id="Rectangle 55582" style="position:absolute;width:47186;height:1132;left:-23027;top:11319;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53FS73WJRZAQT29YDQH2DN7NQ | Verificación: https://candelaria.sedelectronica.es/ </w:t>
                        </w:r>
                      </w:p>
                    </w:txbxContent>
                  </v:textbox>
                </v:rect>
                <v:rect id="Rectangle 55583" style="position:absolute;width:43500;height:1132;left:-20422;top:1316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27 de 80 </w:t>
                        </w:r>
                      </w:p>
                    </w:txbxContent>
                  </v:textbox>
                </v:rect>
                <w10:wrap type="topAndBottom"/>
              </v:group>
            </w:pict>
          </mc:Fallback>
        </mc:AlternateContent>
      </w:r>
      <w:r>
        <w:rPr>
          <w:rFonts w:ascii="Arial" w:eastAsia="Arial" w:hAnsi="Arial" w:cs="Arial"/>
          <w:b/>
          <w:i w:val="0"/>
          <w:sz w:val="22"/>
        </w:rPr>
        <w:t>SEGUNDO:</w:t>
      </w:r>
      <w:r>
        <w:rPr>
          <w:rFonts w:ascii="Arial" w:eastAsia="Arial" w:hAnsi="Arial" w:cs="Arial"/>
          <w:i w:val="0"/>
          <w:sz w:val="22"/>
        </w:rPr>
        <w:t xml:space="preserve"> Aprobar la ficha de inventario 1-10256, referencia 1-00267 que se transcribe:  </w:t>
      </w:r>
    </w:p>
    <w:p w:rsidR="003B338C" w:rsidRDefault="002C1D00">
      <w:pPr>
        <w:spacing w:after="259" w:line="259" w:lineRule="auto"/>
        <w:ind w:left="326" w:right="0" w:firstLine="0"/>
        <w:jc w:val="left"/>
      </w:pPr>
      <w:r>
        <w:rPr>
          <w:rFonts w:ascii="Arial" w:eastAsia="Arial" w:hAnsi="Arial" w:cs="Arial"/>
          <w:i w:val="0"/>
          <w:sz w:val="22"/>
        </w:rPr>
        <w:t xml:space="preserve"> </w:t>
      </w:r>
    </w:p>
    <w:p w:rsidR="003B338C" w:rsidRDefault="002C1D00">
      <w:pPr>
        <w:spacing w:after="259" w:line="259" w:lineRule="auto"/>
        <w:ind w:left="326" w:right="0" w:firstLine="0"/>
        <w:jc w:val="left"/>
      </w:pPr>
      <w:r>
        <w:rPr>
          <w:rFonts w:ascii="Arial" w:eastAsia="Arial" w:hAnsi="Arial" w:cs="Arial"/>
          <w:i w:val="0"/>
          <w:sz w:val="22"/>
        </w:rPr>
        <w:t xml:space="preserve"> </w:t>
      </w:r>
    </w:p>
    <w:p w:rsidR="003B338C" w:rsidRDefault="002C1D00">
      <w:pPr>
        <w:spacing w:after="98" w:line="259" w:lineRule="auto"/>
        <w:ind w:left="1022" w:right="0" w:firstLine="0"/>
        <w:jc w:val="left"/>
      </w:pPr>
      <w:r>
        <w:rPr>
          <w:rFonts w:ascii="Arial" w:eastAsia="Arial" w:hAnsi="Arial" w:cs="Arial"/>
          <w:i w:val="0"/>
          <w:sz w:val="22"/>
        </w:rPr>
        <w:t xml:space="preserve">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after="738" w:line="259" w:lineRule="auto"/>
        <w:ind w:left="-2226" w:right="1657" w:firstLine="0"/>
      </w:pPr>
      <w:r>
        <w:rPr>
          <w:rFonts w:ascii="Calibri" w:eastAsia="Calibri" w:hAnsi="Calibri" w:cs="Calibri"/>
          <w:i w:val="0"/>
          <w:noProof/>
          <w:sz w:val="22"/>
        </w:rPr>
        <mc:AlternateContent>
          <mc:Choice Requires="wpg">
            <w:drawing>
              <wp:anchor distT="0" distB="0" distL="114300" distR="114300" simplePos="0" relativeHeight="251701248" behindDoc="0" locked="0" layoutInCell="1" allowOverlap="1">
                <wp:simplePos x="0" y="0"/>
                <wp:positionH relativeFrom="page">
                  <wp:posOffset>8660871</wp:posOffset>
                </wp:positionH>
                <wp:positionV relativeFrom="page">
                  <wp:posOffset>6764528</wp:posOffset>
                </wp:positionV>
                <wp:extent cx="161330" cy="3547872"/>
                <wp:effectExtent l="0" t="0" r="0" b="0"/>
                <wp:wrapTopAndBottom/>
                <wp:docPr id="410218" name="Group 410218"/>
                <wp:cNvGraphicFramePr/>
                <a:graphic xmlns:a="http://schemas.openxmlformats.org/drawingml/2006/main">
                  <a:graphicData uri="http://schemas.microsoft.com/office/word/2010/wordprocessingGroup">
                    <wpg:wgp>
                      <wpg:cNvGrpSpPr/>
                      <wpg:grpSpPr>
                        <a:xfrm>
                          <a:off x="0" y="0"/>
                          <a:ext cx="161330" cy="3547872"/>
                          <a:chOff x="0" y="0"/>
                          <a:chExt cx="161330" cy="3547872"/>
                        </a:xfrm>
                      </wpg:grpSpPr>
                      <wps:wsp>
                        <wps:cNvPr id="57460" name="Rectangle 57460"/>
                        <wps:cNvSpPr/>
                        <wps:spPr>
                          <a:xfrm rot="-5399999">
                            <a:off x="-2302723" y="1131925"/>
                            <a:ext cx="4718670"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Cód. Validación: 53FS73WJRZAQT29YDQH2DN7NQ | Verificación: https://candelaria.sedelectronica.es/ </w:t>
                              </w:r>
                            </w:p>
                          </w:txbxContent>
                        </wps:txbx>
                        <wps:bodyPr horzOverflow="overflow" vert="horz" lIns="0" tIns="0" rIns="0" bIns="0" rtlCol="0">
                          <a:noAutofit/>
                        </wps:bodyPr>
                      </wps:wsp>
                      <wps:wsp>
                        <wps:cNvPr id="57461" name="Rectangle 57461"/>
                        <wps:cNvSpPr/>
                        <wps:spPr>
                          <a:xfrm rot="-5399999">
                            <a:off x="-2042224" y="1316223"/>
                            <a:ext cx="4350074"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Documento firmado electrónicamente desde la plataforma esPublico Gestiona | Página 28 de 80 </w:t>
                              </w:r>
                            </w:p>
                          </w:txbxContent>
                        </wps:txbx>
                        <wps:bodyPr horzOverflow="overflow" vert="horz" lIns="0" tIns="0" rIns="0" bIns="0" rtlCol="0">
                          <a:noAutofit/>
                        </wps:bodyPr>
                      </wps:wsp>
                    </wpg:wgp>
                  </a:graphicData>
                </a:graphic>
              </wp:anchor>
            </w:drawing>
          </mc:Choice>
          <mc:Fallback xmlns:a="http://schemas.openxmlformats.org/drawingml/2006/main">
            <w:pict>
              <v:group id="Group 410218" style="width:12.7031pt;height:279.36pt;position:absolute;mso-position-horizontal-relative:page;mso-position-horizontal:absolute;margin-left:681.958pt;mso-position-vertical-relative:page;margin-top:532.64pt;" coordsize="1613,35478">
                <v:rect id="Rectangle 57460" style="position:absolute;width:47186;height:1132;left:-23027;top:11319;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53FS73WJRZAQT29YDQH2DN7NQ | Verificación: https://candelaria.sedelectronica.es/ </w:t>
                        </w:r>
                      </w:p>
                    </w:txbxContent>
                  </v:textbox>
                </v:rect>
                <v:rect id="Rectangle 57461" style="position:absolute;width:43500;height:1132;left:-20422;top:1316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28 de 80 </w:t>
                        </w:r>
                      </w:p>
                    </w:txbxContent>
                  </v:textbox>
                </v:rect>
                <w10:wrap type="topAndBottom"/>
              </v:group>
            </w:pict>
          </mc:Fallback>
        </mc:AlternateContent>
      </w:r>
      <w:r>
        <w:rPr>
          <w:noProof/>
        </w:rPr>
        <w:drawing>
          <wp:anchor distT="0" distB="0" distL="114300" distR="114300" simplePos="0" relativeHeight="251702272" behindDoc="0" locked="0" layoutInCell="1" allowOverlap="0">
            <wp:simplePos x="0" y="0"/>
            <wp:positionH relativeFrom="column">
              <wp:posOffset>263653</wp:posOffset>
            </wp:positionH>
            <wp:positionV relativeFrom="paragraph">
              <wp:posOffset>-4195139</wp:posOffset>
            </wp:positionV>
            <wp:extent cx="5580888" cy="5062728"/>
            <wp:effectExtent l="0" t="0" r="0" b="0"/>
            <wp:wrapSquare wrapText="bothSides"/>
            <wp:docPr id="57457" name="Picture 57457"/>
            <wp:cNvGraphicFramePr/>
            <a:graphic xmlns:a="http://schemas.openxmlformats.org/drawingml/2006/main">
              <a:graphicData uri="http://schemas.openxmlformats.org/drawingml/2006/picture">
                <pic:pic xmlns:pic="http://schemas.openxmlformats.org/drawingml/2006/picture">
                  <pic:nvPicPr>
                    <pic:cNvPr id="57457" name="Picture 57457"/>
                    <pic:cNvPicPr/>
                  </pic:nvPicPr>
                  <pic:blipFill>
                    <a:blip r:embed="rId18"/>
                    <a:stretch>
                      <a:fillRect/>
                    </a:stretch>
                  </pic:blipFill>
                  <pic:spPr>
                    <a:xfrm>
                      <a:off x="0" y="0"/>
                      <a:ext cx="5580888" cy="5062728"/>
                    </a:xfrm>
                    <a:prstGeom prst="rect">
                      <a:avLst/>
                    </a:prstGeom>
                  </pic:spPr>
                </pic:pic>
              </a:graphicData>
            </a:graphic>
          </wp:anchor>
        </w:drawing>
      </w:r>
    </w:p>
    <w:p w:rsidR="003B338C" w:rsidRDefault="002C1D00">
      <w:pPr>
        <w:spacing w:after="0" w:line="259" w:lineRule="auto"/>
        <w:ind w:left="326" w:right="1657" w:firstLine="0"/>
      </w:pPr>
      <w:r>
        <w:rPr>
          <w:rFonts w:ascii="Arial" w:eastAsia="Arial" w:hAnsi="Arial" w:cs="Arial"/>
          <w:i w:val="0"/>
          <w:sz w:val="22"/>
        </w:rPr>
        <w:t xml:space="preserve"> </w:t>
      </w:r>
    </w:p>
    <w:p w:rsidR="003B338C" w:rsidRDefault="002C1D00">
      <w:pPr>
        <w:spacing w:after="0" w:line="259" w:lineRule="auto"/>
        <w:ind w:left="326" w:right="0" w:firstLine="0"/>
      </w:pPr>
      <w:r>
        <w:rPr>
          <w:rFonts w:ascii="Arial" w:eastAsia="Arial" w:hAnsi="Arial" w:cs="Arial"/>
          <w:i w:val="0"/>
          <w:sz w:val="22"/>
        </w:rPr>
        <w:t xml:space="preserve"> </w:t>
      </w:r>
    </w:p>
    <w:p w:rsidR="003B338C" w:rsidRDefault="002C1D00">
      <w:pPr>
        <w:spacing w:after="0" w:line="259" w:lineRule="auto"/>
        <w:ind w:left="326" w:right="0" w:firstLine="0"/>
      </w:pPr>
      <w:r>
        <w:rPr>
          <w:rFonts w:ascii="Arial" w:eastAsia="Arial" w:hAnsi="Arial" w:cs="Arial"/>
          <w:i w:val="0"/>
          <w:sz w:val="22"/>
        </w:rPr>
        <w:t xml:space="preserve"> </w:t>
      </w:r>
    </w:p>
    <w:p w:rsidR="003B338C" w:rsidRDefault="002C1D00">
      <w:pPr>
        <w:spacing w:after="0" w:line="259" w:lineRule="auto"/>
        <w:ind w:left="326" w:right="0" w:firstLine="0"/>
      </w:pPr>
      <w:r>
        <w:rPr>
          <w:rFonts w:ascii="Arial" w:eastAsia="Arial" w:hAnsi="Arial" w:cs="Arial"/>
          <w:i w:val="0"/>
          <w:sz w:val="22"/>
        </w:rPr>
        <w:t xml:space="preserve"> </w:t>
      </w:r>
    </w:p>
    <w:p w:rsidR="003B338C" w:rsidRDefault="002C1D00">
      <w:pPr>
        <w:spacing w:after="0" w:line="259" w:lineRule="auto"/>
        <w:ind w:left="326" w:right="0" w:firstLine="0"/>
      </w:pPr>
      <w:r>
        <w:rPr>
          <w:rFonts w:ascii="Arial" w:eastAsia="Arial" w:hAnsi="Arial" w:cs="Arial"/>
          <w:i w:val="0"/>
          <w:sz w:val="22"/>
        </w:rPr>
        <w:t xml:space="preserve"> </w:t>
      </w:r>
    </w:p>
    <w:p w:rsidR="003B338C" w:rsidRDefault="002C1D00">
      <w:pPr>
        <w:spacing w:after="0" w:line="259" w:lineRule="auto"/>
        <w:ind w:left="326" w:right="0" w:firstLine="0"/>
      </w:pPr>
      <w:r>
        <w:rPr>
          <w:rFonts w:ascii="Arial" w:eastAsia="Arial" w:hAnsi="Arial" w:cs="Arial"/>
          <w:i w:val="0"/>
          <w:sz w:val="22"/>
        </w:rPr>
        <w:t xml:space="preserve"> </w:t>
      </w:r>
    </w:p>
    <w:p w:rsidR="003B338C" w:rsidRDefault="002C1D00">
      <w:pPr>
        <w:spacing w:after="0" w:line="259" w:lineRule="auto"/>
        <w:ind w:left="326" w:right="0" w:firstLine="0"/>
      </w:pPr>
      <w:r>
        <w:rPr>
          <w:rFonts w:ascii="Arial" w:eastAsia="Arial" w:hAnsi="Arial" w:cs="Arial"/>
          <w:i w:val="0"/>
          <w:sz w:val="22"/>
        </w:rPr>
        <w:t xml:space="preserve"> </w:t>
      </w:r>
    </w:p>
    <w:p w:rsidR="003B338C" w:rsidRDefault="002C1D00">
      <w:pPr>
        <w:spacing w:after="0" w:line="259" w:lineRule="auto"/>
        <w:ind w:left="326" w:right="0" w:firstLine="0"/>
      </w:pPr>
      <w:r>
        <w:rPr>
          <w:rFonts w:ascii="Arial" w:eastAsia="Arial" w:hAnsi="Arial" w:cs="Arial"/>
          <w:i w:val="0"/>
          <w:sz w:val="22"/>
        </w:rPr>
        <w:t xml:space="preserve"> </w:t>
      </w:r>
    </w:p>
    <w:p w:rsidR="003B338C" w:rsidRDefault="002C1D00">
      <w:pPr>
        <w:spacing w:after="0" w:line="259" w:lineRule="auto"/>
        <w:ind w:left="326" w:right="0" w:firstLine="0"/>
      </w:pPr>
      <w:r>
        <w:rPr>
          <w:rFonts w:ascii="Arial" w:eastAsia="Arial" w:hAnsi="Arial" w:cs="Arial"/>
          <w:i w:val="0"/>
          <w:sz w:val="22"/>
        </w:rPr>
        <w:t xml:space="preserve"> </w:t>
      </w:r>
    </w:p>
    <w:p w:rsidR="003B338C" w:rsidRDefault="002C1D00">
      <w:pPr>
        <w:spacing w:after="0" w:line="259" w:lineRule="auto"/>
        <w:ind w:left="326" w:right="0" w:firstLine="0"/>
      </w:pPr>
      <w:r>
        <w:rPr>
          <w:rFonts w:ascii="Arial" w:eastAsia="Arial" w:hAnsi="Arial" w:cs="Arial"/>
          <w:i w:val="0"/>
          <w:sz w:val="22"/>
        </w:rPr>
        <w:t xml:space="preserve"> </w:t>
      </w:r>
    </w:p>
    <w:p w:rsidR="003B338C" w:rsidRDefault="002C1D00">
      <w:pPr>
        <w:spacing w:after="0" w:line="259" w:lineRule="auto"/>
        <w:ind w:left="326" w:right="0" w:firstLine="0"/>
      </w:pPr>
      <w:r>
        <w:rPr>
          <w:rFonts w:ascii="Arial" w:eastAsia="Arial" w:hAnsi="Arial" w:cs="Arial"/>
          <w:i w:val="0"/>
          <w:sz w:val="22"/>
        </w:rPr>
        <w:t xml:space="preserve"> </w:t>
      </w:r>
    </w:p>
    <w:p w:rsidR="003B338C" w:rsidRDefault="002C1D00">
      <w:pPr>
        <w:spacing w:after="0" w:line="259" w:lineRule="auto"/>
        <w:ind w:left="326" w:right="0" w:firstLine="0"/>
      </w:pPr>
      <w:r>
        <w:rPr>
          <w:rFonts w:ascii="Arial" w:eastAsia="Arial" w:hAnsi="Arial" w:cs="Arial"/>
          <w:i w:val="0"/>
          <w:sz w:val="22"/>
        </w:rPr>
        <w:t xml:space="preserve"> </w:t>
      </w:r>
    </w:p>
    <w:p w:rsidR="003B338C" w:rsidRDefault="002C1D00">
      <w:pPr>
        <w:spacing w:after="0" w:line="259" w:lineRule="auto"/>
        <w:ind w:left="326" w:right="0" w:firstLine="0"/>
      </w:pPr>
      <w:r>
        <w:rPr>
          <w:rFonts w:ascii="Arial" w:eastAsia="Arial" w:hAnsi="Arial" w:cs="Arial"/>
          <w:i w:val="0"/>
          <w:sz w:val="22"/>
        </w:rPr>
        <w:t xml:space="preserve"> </w:t>
      </w:r>
    </w:p>
    <w:p w:rsidR="003B338C" w:rsidRDefault="002C1D00">
      <w:pPr>
        <w:spacing w:after="0" w:line="259" w:lineRule="auto"/>
        <w:ind w:left="326" w:right="0" w:firstLine="0"/>
      </w:pPr>
      <w:r>
        <w:rPr>
          <w:rFonts w:ascii="Arial" w:eastAsia="Arial" w:hAnsi="Arial" w:cs="Arial"/>
          <w:i w:val="0"/>
          <w:sz w:val="22"/>
        </w:rPr>
        <w:t xml:space="preserve"> </w:t>
      </w:r>
    </w:p>
    <w:p w:rsidR="003B338C" w:rsidRDefault="002C1D00">
      <w:pPr>
        <w:spacing w:after="0" w:line="259" w:lineRule="auto"/>
        <w:ind w:left="326" w:right="0" w:firstLine="0"/>
      </w:pPr>
      <w:r>
        <w:rPr>
          <w:rFonts w:ascii="Arial" w:eastAsia="Arial" w:hAnsi="Arial" w:cs="Arial"/>
          <w:i w:val="0"/>
          <w:sz w:val="22"/>
        </w:rPr>
        <w:t xml:space="preserve"> </w:t>
      </w:r>
    </w:p>
    <w:p w:rsidR="003B338C" w:rsidRDefault="002C1D00">
      <w:pPr>
        <w:spacing w:after="0" w:line="259" w:lineRule="auto"/>
        <w:ind w:left="326" w:right="0" w:firstLine="0"/>
      </w:pPr>
      <w:r>
        <w:rPr>
          <w:rFonts w:ascii="Arial" w:eastAsia="Arial" w:hAnsi="Arial" w:cs="Arial"/>
          <w:i w:val="0"/>
          <w:sz w:val="22"/>
        </w:rPr>
        <w:t xml:space="preserve"> </w:t>
      </w:r>
    </w:p>
    <w:p w:rsidR="003B338C" w:rsidRDefault="002C1D00">
      <w:pPr>
        <w:spacing w:after="0" w:line="259" w:lineRule="auto"/>
        <w:ind w:left="326" w:right="0" w:firstLine="0"/>
      </w:pPr>
      <w:r>
        <w:rPr>
          <w:rFonts w:ascii="Arial" w:eastAsia="Arial" w:hAnsi="Arial" w:cs="Arial"/>
          <w:i w:val="0"/>
          <w:sz w:val="22"/>
        </w:rPr>
        <w:t xml:space="preserve"> </w:t>
      </w:r>
    </w:p>
    <w:p w:rsidR="003B338C" w:rsidRDefault="002C1D00">
      <w:pPr>
        <w:spacing w:after="0" w:line="259" w:lineRule="auto"/>
        <w:ind w:left="326" w:right="0" w:firstLine="0"/>
      </w:pPr>
      <w:r>
        <w:rPr>
          <w:rFonts w:ascii="Arial" w:eastAsia="Arial" w:hAnsi="Arial" w:cs="Arial"/>
          <w:i w:val="0"/>
          <w:sz w:val="22"/>
        </w:rPr>
        <w:t xml:space="preserve"> </w:t>
      </w:r>
    </w:p>
    <w:p w:rsidR="003B338C" w:rsidRDefault="002C1D00">
      <w:pPr>
        <w:spacing w:after="0" w:line="259" w:lineRule="auto"/>
        <w:ind w:left="326" w:right="0" w:firstLine="0"/>
      </w:pPr>
      <w:r>
        <w:rPr>
          <w:rFonts w:ascii="Arial" w:eastAsia="Arial" w:hAnsi="Arial" w:cs="Arial"/>
          <w:i w:val="0"/>
          <w:sz w:val="22"/>
        </w:rPr>
        <w:t xml:space="preserve"> </w:t>
      </w:r>
    </w:p>
    <w:p w:rsidR="003B338C" w:rsidRDefault="002C1D00">
      <w:pPr>
        <w:spacing w:after="3721" w:line="259" w:lineRule="auto"/>
        <w:ind w:left="-2226" w:right="1713" w:firstLine="0"/>
        <w:jc w:val="left"/>
      </w:pPr>
      <w:r>
        <w:rPr>
          <w:rFonts w:ascii="Calibri" w:eastAsia="Calibri" w:hAnsi="Calibri" w:cs="Calibri"/>
          <w:i w:val="0"/>
          <w:noProof/>
          <w:sz w:val="22"/>
        </w:rPr>
        <mc:AlternateContent>
          <mc:Choice Requires="wpg">
            <w:drawing>
              <wp:anchor distT="0" distB="0" distL="114300" distR="114300" simplePos="0" relativeHeight="251703296" behindDoc="0" locked="0" layoutInCell="1" allowOverlap="1">
                <wp:simplePos x="0" y="0"/>
                <wp:positionH relativeFrom="page">
                  <wp:posOffset>8660871</wp:posOffset>
                </wp:positionH>
                <wp:positionV relativeFrom="page">
                  <wp:posOffset>6764528</wp:posOffset>
                </wp:positionV>
                <wp:extent cx="161330" cy="3547872"/>
                <wp:effectExtent l="0" t="0" r="0" b="0"/>
                <wp:wrapSquare wrapText="bothSides"/>
                <wp:docPr id="412713" name="Group 412713"/>
                <wp:cNvGraphicFramePr/>
                <a:graphic xmlns:a="http://schemas.openxmlformats.org/drawingml/2006/main">
                  <a:graphicData uri="http://schemas.microsoft.com/office/word/2010/wordprocessingGroup">
                    <wpg:wgp>
                      <wpg:cNvGrpSpPr/>
                      <wpg:grpSpPr>
                        <a:xfrm>
                          <a:off x="0" y="0"/>
                          <a:ext cx="161330" cy="3547872"/>
                          <a:chOff x="0" y="0"/>
                          <a:chExt cx="161330" cy="3547872"/>
                        </a:xfrm>
                      </wpg:grpSpPr>
                      <wps:wsp>
                        <wps:cNvPr id="59337" name="Rectangle 59337"/>
                        <wps:cNvSpPr/>
                        <wps:spPr>
                          <a:xfrm rot="-5399999">
                            <a:off x="-2302723" y="1131925"/>
                            <a:ext cx="4718670"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Cód. Validación: 53FS73WJRZAQT29YDQH2DN7NQ | Verificación: https://candelaria.sedelectronica.es/ </w:t>
                              </w:r>
                            </w:p>
                          </w:txbxContent>
                        </wps:txbx>
                        <wps:bodyPr horzOverflow="overflow" vert="horz" lIns="0" tIns="0" rIns="0" bIns="0" rtlCol="0">
                          <a:noAutofit/>
                        </wps:bodyPr>
                      </wps:wsp>
                      <wps:wsp>
                        <wps:cNvPr id="59338" name="Rectangle 59338"/>
                        <wps:cNvSpPr/>
                        <wps:spPr>
                          <a:xfrm rot="-5399999">
                            <a:off x="-2042224" y="1316223"/>
                            <a:ext cx="4350074"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Documento firmado electrónicamente desde la plataforma esPublico Gestiona | Página 29 de 80 </w:t>
                              </w:r>
                            </w:p>
                          </w:txbxContent>
                        </wps:txbx>
                        <wps:bodyPr horzOverflow="overflow" vert="horz" lIns="0" tIns="0" rIns="0" bIns="0" rtlCol="0">
                          <a:noAutofit/>
                        </wps:bodyPr>
                      </wps:wsp>
                    </wpg:wgp>
                  </a:graphicData>
                </a:graphic>
              </wp:anchor>
            </w:drawing>
          </mc:Choice>
          <mc:Fallback xmlns:a="http://schemas.openxmlformats.org/drawingml/2006/main">
            <w:pict>
              <v:group id="Group 412713" style="width:12.7031pt;height:279.36pt;position:absolute;mso-position-horizontal-relative:page;mso-position-horizontal:absolute;margin-left:681.958pt;mso-position-vertical-relative:page;margin-top:532.64pt;" coordsize="1613,35478">
                <v:rect id="Rectangle 59337" style="position:absolute;width:47186;height:1132;left:-23027;top:11319;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53FS73WJRZAQT29YDQH2DN7NQ | Verificación: https://candelaria.sedelectronica.es/ </w:t>
                        </w:r>
                      </w:p>
                    </w:txbxContent>
                  </v:textbox>
                </v:rect>
                <v:rect id="Rectangle 59338" style="position:absolute;width:43500;height:1132;left:-20422;top:1316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29 de 80 </w:t>
                        </w:r>
                      </w:p>
                    </w:txbxContent>
                  </v:textbox>
                </v:rect>
                <w10:wrap type="square"/>
              </v:group>
            </w:pict>
          </mc:Fallback>
        </mc:AlternateContent>
      </w:r>
      <w:r>
        <w:rPr>
          <w:noProof/>
        </w:rPr>
        <w:drawing>
          <wp:anchor distT="0" distB="0" distL="114300" distR="114300" simplePos="0" relativeHeight="251704320" behindDoc="0" locked="0" layoutInCell="1" allowOverlap="0">
            <wp:simplePos x="0" y="0"/>
            <wp:positionH relativeFrom="column">
              <wp:posOffset>228600</wp:posOffset>
            </wp:positionH>
            <wp:positionV relativeFrom="paragraph">
              <wp:posOffset>-4103699</wp:posOffset>
            </wp:positionV>
            <wp:extent cx="5580888" cy="6795516"/>
            <wp:effectExtent l="0" t="0" r="0" b="0"/>
            <wp:wrapSquare wrapText="bothSides"/>
            <wp:docPr id="59334" name="Picture 59334"/>
            <wp:cNvGraphicFramePr/>
            <a:graphic xmlns:a="http://schemas.openxmlformats.org/drawingml/2006/main">
              <a:graphicData uri="http://schemas.openxmlformats.org/drawingml/2006/picture">
                <pic:pic xmlns:pic="http://schemas.openxmlformats.org/drawingml/2006/picture">
                  <pic:nvPicPr>
                    <pic:cNvPr id="59334" name="Picture 59334"/>
                    <pic:cNvPicPr/>
                  </pic:nvPicPr>
                  <pic:blipFill>
                    <a:blip r:embed="rId20"/>
                    <a:stretch>
                      <a:fillRect/>
                    </a:stretch>
                  </pic:blipFill>
                  <pic:spPr>
                    <a:xfrm>
                      <a:off x="0" y="0"/>
                      <a:ext cx="5580888" cy="6795516"/>
                    </a:xfrm>
                    <a:prstGeom prst="rect">
                      <a:avLst/>
                    </a:prstGeom>
                  </pic:spPr>
                </pic:pic>
              </a:graphicData>
            </a:graphic>
          </wp:anchor>
        </w:drawing>
      </w:r>
    </w:p>
    <w:p w:rsidR="003B338C" w:rsidRDefault="002C1D00">
      <w:pPr>
        <w:spacing w:after="100" w:line="259" w:lineRule="auto"/>
        <w:ind w:left="326" w:right="0" w:firstLine="0"/>
        <w:jc w:val="left"/>
      </w:pPr>
      <w:r>
        <w:rPr>
          <w:rFonts w:ascii="Arial" w:eastAsia="Arial" w:hAnsi="Arial" w:cs="Arial"/>
          <w:b/>
          <w:i w:val="0"/>
          <w:sz w:val="22"/>
        </w:rPr>
        <w:t xml:space="preserve"> </w:t>
      </w:r>
    </w:p>
    <w:p w:rsidR="003B338C" w:rsidRDefault="002C1D00">
      <w:pPr>
        <w:spacing w:after="110" w:line="249" w:lineRule="auto"/>
        <w:ind w:left="321" w:right="965"/>
      </w:pPr>
      <w:r>
        <w:rPr>
          <w:rFonts w:ascii="Arial" w:eastAsia="Arial" w:hAnsi="Arial" w:cs="Arial"/>
          <w:b/>
          <w:i w:val="0"/>
          <w:sz w:val="22"/>
        </w:rPr>
        <w:t>TERCERO:</w:t>
      </w:r>
      <w:r>
        <w:rPr>
          <w:rFonts w:ascii="Arial" w:eastAsia="Arial" w:hAnsi="Arial" w:cs="Arial"/>
          <w:i w:val="0"/>
          <w:sz w:val="22"/>
        </w:rPr>
        <w:t xml:space="preserve"> Tramitar la inscripción de la representación gráfica de la parcela en el Registro de la propiedad. </w:t>
      </w:r>
    </w:p>
    <w:p w:rsidR="003B338C" w:rsidRDefault="002C1D00">
      <w:pPr>
        <w:spacing w:after="98" w:line="259" w:lineRule="auto"/>
        <w:ind w:left="326" w:right="0" w:firstLine="0"/>
        <w:jc w:val="left"/>
      </w:pPr>
      <w:r>
        <w:rPr>
          <w:rFonts w:ascii="Arial" w:eastAsia="Arial" w:hAnsi="Arial" w:cs="Arial"/>
          <w:i w:val="0"/>
          <w:sz w:val="22"/>
        </w:rPr>
        <w:t xml:space="preserve"> </w:t>
      </w:r>
    </w:p>
    <w:p w:rsidR="003B338C" w:rsidRDefault="002C1D00">
      <w:pPr>
        <w:spacing w:line="249" w:lineRule="auto"/>
        <w:ind w:left="321" w:right="965"/>
      </w:pPr>
      <w:r>
        <w:rPr>
          <w:rFonts w:ascii="Arial" w:eastAsia="Arial" w:hAnsi="Arial" w:cs="Arial"/>
          <w:b/>
          <w:i w:val="0"/>
          <w:sz w:val="22"/>
        </w:rPr>
        <w:t>CUARTO:</w:t>
      </w:r>
      <w:r>
        <w:rPr>
          <w:rFonts w:ascii="Arial" w:eastAsia="Arial" w:hAnsi="Arial" w:cs="Arial"/>
          <w:i w:val="0"/>
          <w:sz w:val="22"/>
        </w:rPr>
        <w:t xml:space="preserve"> Facultar a la Alcaldesa-Presidenta para </w:t>
      </w:r>
      <w:r>
        <w:rPr>
          <w:rFonts w:ascii="Arial" w:eastAsia="Arial" w:hAnsi="Arial" w:cs="Arial"/>
          <w:i w:val="0"/>
          <w:sz w:val="22"/>
        </w:rPr>
        <w:t xml:space="preserve">que realice cuantas actuaciones considere precisas en aplicación del presente acuerdo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after="459" w:line="249" w:lineRule="auto"/>
        <w:ind w:left="311" w:right="951" w:firstLine="713"/>
      </w:pPr>
      <w:r>
        <w:rPr>
          <w:rFonts w:ascii="Arial" w:eastAsia="Arial" w:hAnsi="Arial" w:cs="Arial"/>
          <w:b/>
          <w:i w:val="0"/>
          <w:sz w:val="22"/>
        </w:rPr>
        <w:t>2.- Expediente 8349/2021. Aprobación del Convenio Marco de colaboración para realización de prácticas externas del Curso Superior de Gestión de Comercio Urbano 2021.</w:t>
      </w:r>
      <w:r>
        <w:rPr>
          <w:rFonts w:ascii="Arial" w:eastAsia="Arial" w:hAnsi="Arial" w:cs="Arial"/>
          <w:b/>
          <w:i w:val="0"/>
          <w:sz w:val="22"/>
        </w:rPr>
        <w:t xml:space="preserve"> </w:t>
      </w:r>
    </w:p>
    <w:p w:rsidR="003B338C" w:rsidRDefault="002C1D00">
      <w:pPr>
        <w:spacing w:after="0" w:line="249" w:lineRule="auto"/>
        <w:ind w:left="311" w:right="951" w:firstLine="708"/>
      </w:pPr>
      <w:r>
        <w:rPr>
          <w:rFonts w:ascii="Arial" w:eastAsia="Arial" w:hAnsi="Arial" w:cs="Arial"/>
          <w:b/>
          <w:i w:val="0"/>
          <w:sz w:val="22"/>
        </w:rPr>
        <w:t xml:space="preserve">Consta en el expediente propuesta de la Alcaldesa-Presidenta, Doña María Concepción Brito Núñez, de fecha 23 de agosto de 2021, que transcrito literalmente dice: </w:t>
      </w:r>
    </w:p>
    <w:p w:rsidR="003B338C" w:rsidRDefault="002C1D00">
      <w:pPr>
        <w:spacing w:after="0" w:line="259" w:lineRule="auto"/>
        <w:ind w:left="326" w:right="0" w:firstLine="0"/>
        <w:jc w:val="left"/>
      </w:pPr>
      <w:r>
        <w:rPr>
          <w:rFonts w:ascii="Arial" w:eastAsia="Arial" w:hAnsi="Arial" w:cs="Arial"/>
          <w:b/>
          <w:i w:val="0"/>
          <w:sz w:val="22"/>
        </w:rPr>
        <w:t xml:space="preserve"> </w:t>
      </w:r>
    </w:p>
    <w:p w:rsidR="003B338C" w:rsidRDefault="002C1D00">
      <w:pPr>
        <w:spacing w:after="0" w:line="259" w:lineRule="auto"/>
        <w:ind w:left="326" w:right="0" w:firstLine="0"/>
        <w:jc w:val="left"/>
      </w:pPr>
      <w:r>
        <w:rPr>
          <w:b/>
          <w:i w:val="0"/>
          <w:sz w:val="24"/>
        </w:rPr>
        <w:t xml:space="preserve"> </w:t>
      </w:r>
    </w:p>
    <w:p w:rsidR="003B338C" w:rsidRDefault="002C1D00">
      <w:pPr>
        <w:spacing w:after="113" w:line="249" w:lineRule="auto"/>
        <w:ind w:left="321" w:right="965"/>
      </w:pPr>
      <w:r>
        <w:rPr>
          <w:rFonts w:ascii="Arial" w:eastAsia="Arial" w:hAnsi="Arial" w:cs="Arial"/>
          <w:b/>
          <w:i w:val="0"/>
          <w:sz w:val="22"/>
        </w:rPr>
        <w:t>“</w:t>
      </w:r>
      <w:r>
        <w:rPr>
          <w:rFonts w:ascii="Arial" w:eastAsia="Arial" w:hAnsi="Arial" w:cs="Arial"/>
          <w:i w:val="0"/>
          <w:sz w:val="22"/>
        </w:rPr>
        <w:t>Doña María Concepción Brito Núñez, en calidad de Alcaldesa Presidenta, al amparo de lo dispuesto en el Reglamento de Organización, Funcionamiento y Régimen Jurídico de las Entidades Locales, así como en la Ley 7/1985, de 2 de abril, Reguladora de las Bases</w:t>
      </w:r>
      <w:r>
        <w:rPr>
          <w:rFonts w:ascii="Arial" w:eastAsia="Arial" w:hAnsi="Arial" w:cs="Arial"/>
          <w:i w:val="0"/>
          <w:sz w:val="22"/>
        </w:rPr>
        <w:t xml:space="preserve"> de Régimen Local. </w:t>
      </w:r>
    </w:p>
    <w:p w:rsidR="003B338C" w:rsidRDefault="002C1D00">
      <w:pPr>
        <w:spacing w:after="98" w:line="259" w:lineRule="auto"/>
        <w:ind w:left="326" w:right="0" w:firstLine="0"/>
        <w:jc w:val="left"/>
      </w:pPr>
      <w:r>
        <w:rPr>
          <w:rFonts w:ascii="Arial" w:eastAsia="Arial" w:hAnsi="Arial" w:cs="Arial"/>
          <w:i w:val="0"/>
          <w:sz w:val="22"/>
        </w:rPr>
        <w:t xml:space="preserve"> </w:t>
      </w:r>
    </w:p>
    <w:p w:rsidR="003B338C" w:rsidRDefault="002C1D00">
      <w:pPr>
        <w:spacing w:after="113" w:line="249" w:lineRule="auto"/>
        <w:ind w:left="321" w:right="965"/>
      </w:pPr>
      <w:r>
        <w:rPr>
          <w:rFonts w:ascii="Arial" w:eastAsia="Arial" w:hAnsi="Arial" w:cs="Arial"/>
          <w:i w:val="0"/>
          <w:sz w:val="22"/>
        </w:rPr>
        <w:t>A la vista del borrador del Convenio Marco de Colaboración entre el Ilustre Ayuntamiento de Candelaria y la Fundación Canaria General Universidad de La Laguna en el ámbito del fomento de la empleabilidad para la realización de práctic</w:t>
      </w:r>
      <w:r>
        <w:rPr>
          <w:rFonts w:ascii="Arial" w:eastAsia="Arial" w:hAnsi="Arial" w:cs="Arial"/>
          <w:i w:val="0"/>
          <w:sz w:val="22"/>
        </w:rPr>
        <w:t xml:space="preserve">as externas del Curso Universitario Superior de Gestión de Comercio Urbano.  </w:t>
      </w:r>
    </w:p>
    <w:p w:rsidR="003B338C" w:rsidRDefault="002C1D00">
      <w:pPr>
        <w:spacing w:after="98" w:line="259" w:lineRule="auto"/>
        <w:ind w:left="326" w:right="0" w:firstLine="0"/>
        <w:jc w:val="left"/>
      </w:pPr>
      <w:r>
        <w:rPr>
          <w:rFonts w:ascii="Arial" w:eastAsia="Arial" w:hAnsi="Arial" w:cs="Arial"/>
          <w:i w:val="0"/>
          <w:sz w:val="22"/>
        </w:rPr>
        <w:t xml:space="preserve"> </w:t>
      </w:r>
    </w:p>
    <w:p w:rsidR="003B338C" w:rsidRDefault="002C1D00">
      <w:pPr>
        <w:spacing w:after="110" w:line="249" w:lineRule="auto"/>
        <w:ind w:left="321" w:right="965"/>
      </w:pPr>
      <w:r>
        <w:rPr>
          <w:rFonts w:ascii="Calibri" w:eastAsia="Calibri" w:hAnsi="Calibri" w:cs="Calibri"/>
          <w:i w:val="0"/>
          <w:noProof/>
          <w:sz w:val="22"/>
        </w:rPr>
        <mc:AlternateContent>
          <mc:Choice Requires="wpg">
            <w:drawing>
              <wp:anchor distT="0" distB="0" distL="114300" distR="114300" simplePos="0" relativeHeight="251705344" behindDoc="0" locked="0" layoutInCell="1" allowOverlap="1">
                <wp:simplePos x="0" y="0"/>
                <wp:positionH relativeFrom="page">
                  <wp:posOffset>8660871</wp:posOffset>
                </wp:positionH>
                <wp:positionV relativeFrom="page">
                  <wp:posOffset>6764528</wp:posOffset>
                </wp:positionV>
                <wp:extent cx="161330" cy="3547872"/>
                <wp:effectExtent l="0" t="0" r="0" b="0"/>
                <wp:wrapSquare wrapText="bothSides"/>
                <wp:docPr id="410277" name="Group 410277"/>
                <wp:cNvGraphicFramePr/>
                <a:graphic xmlns:a="http://schemas.openxmlformats.org/drawingml/2006/main">
                  <a:graphicData uri="http://schemas.microsoft.com/office/word/2010/wordprocessingGroup">
                    <wpg:wgp>
                      <wpg:cNvGrpSpPr/>
                      <wpg:grpSpPr>
                        <a:xfrm>
                          <a:off x="0" y="0"/>
                          <a:ext cx="161330" cy="3547872"/>
                          <a:chOff x="0" y="0"/>
                          <a:chExt cx="161330" cy="3547872"/>
                        </a:xfrm>
                      </wpg:grpSpPr>
                      <wps:wsp>
                        <wps:cNvPr id="61221" name="Rectangle 61221"/>
                        <wps:cNvSpPr/>
                        <wps:spPr>
                          <a:xfrm rot="-5399999">
                            <a:off x="-2302723" y="1131925"/>
                            <a:ext cx="4718670"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Cód. Validación: 53FS73WJRZAQT29YDQH2DN7NQ | Verificación: https://candelaria.sedelectronica.es/ </w:t>
                              </w:r>
                            </w:p>
                          </w:txbxContent>
                        </wps:txbx>
                        <wps:bodyPr horzOverflow="overflow" vert="horz" lIns="0" tIns="0" rIns="0" bIns="0" rtlCol="0">
                          <a:noAutofit/>
                        </wps:bodyPr>
                      </wps:wsp>
                      <wps:wsp>
                        <wps:cNvPr id="61222" name="Rectangle 61222"/>
                        <wps:cNvSpPr/>
                        <wps:spPr>
                          <a:xfrm rot="-5399999">
                            <a:off x="-2042224" y="1316223"/>
                            <a:ext cx="4350074"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Documento firmado electrónicamente desde la plataforma esPublico Gestiona | Página 30 de 80 </w:t>
                              </w:r>
                            </w:p>
                          </w:txbxContent>
                        </wps:txbx>
                        <wps:bodyPr horzOverflow="overflow" vert="horz" lIns="0" tIns="0" rIns="0" bIns="0" rtlCol="0">
                          <a:noAutofit/>
                        </wps:bodyPr>
                      </wps:wsp>
                    </wpg:wgp>
                  </a:graphicData>
                </a:graphic>
              </wp:anchor>
            </w:drawing>
          </mc:Choice>
          <mc:Fallback xmlns:a="http://schemas.openxmlformats.org/drawingml/2006/main">
            <w:pict>
              <v:group id="Group 410277" style="width:12.7031pt;height:279.36pt;position:absolute;mso-position-horizontal-relative:page;mso-position-horizontal:absolute;margin-left:681.958pt;mso-position-vertical-relative:page;margin-top:532.64pt;" coordsize="1613,35478">
                <v:rect id="Rectangle 61221" style="position:absolute;width:47186;height:1132;left:-23027;top:11319;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53FS73WJRZAQT29YDQH2DN7NQ | Verificación: https://candelaria.sedelectronica.es/ </w:t>
                        </w:r>
                      </w:p>
                    </w:txbxContent>
                  </v:textbox>
                </v:rect>
                <v:rect id="Rectangle 61222" style="position:absolute;width:43500;height:1132;left:-20422;top:1316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30 de 80 </w:t>
                        </w:r>
                      </w:p>
                    </w:txbxContent>
                  </v:textbox>
                </v:rect>
                <w10:wrap type="square"/>
              </v:group>
            </w:pict>
          </mc:Fallback>
        </mc:AlternateContent>
      </w:r>
      <w:r>
        <w:rPr>
          <w:rFonts w:ascii="Arial" w:eastAsia="Arial" w:hAnsi="Arial" w:cs="Arial"/>
          <w:i w:val="0"/>
          <w:sz w:val="22"/>
        </w:rPr>
        <w:t xml:space="preserve">Considerando lo establecido en el artículo 86 de la Ley 39/2015, de 1 de octubre, del Procedimiento Administrativo Común de las Administraciones Públicas. </w:t>
      </w:r>
    </w:p>
    <w:p w:rsidR="003B338C" w:rsidRDefault="002C1D00">
      <w:pPr>
        <w:spacing w:after="98" w:line="259" w:lineRule="auto"/>
        <w:ind w:left="326" w:right="0" w:firstLine="0"/>
        <w:jc w:val="left"/>
      </w:pPr>
      <w:r>
        <w:rPr>
          <w:rFonts w:ascii="Arial" w:eastAsia="Arial" w:hAnsi="Arial" w:cs="Arial"/>
          <w:i w:val="0"/>
          <w:sz w:val="22"/>
        </w:rPr>
        <w:t xml:space="preserve"> </w:t>
      </w:r>
    </w:p>
    <w:p w:rsidR="003B338C" w:rsidRDefault="002C1D00">
      <w:pPr>
        <w:spacing w:after="110" w:line="249" w:lineRule="auto"/>
        <w:ind w:left="321" w:right="965"/>
      </w:pPr>
      <w:r>
        <w:rPr>
          <w:rFonts w:ascii="Arial" w:eastAsia="Arial" w:hAnsi="Arial" w:cs="Arial"/>
          <w:i w:val="0"/>
          <w:sz w:val="22"/>
        </w:rPr>
        <w:t>Se pr</w:t>
      </w:r>
      <w:r>
        <w:rPr>
          <w:rFonts w:ascii="Arial" w:eastAsia="Arial" w:hAnsi="Arial" w:cs="Arial"/>
          <w:i w:val="0"/>
          <w:sz w:val="22"/>
        </w:rPr>
        <w:t xml:space="preserve">opone por parte de esta Alcaldía a la Junta de Gobierno Local la adopción del siguiente acuerdo: </w:t>
      </w:r>
    </w:p>
    <w:p w:rsidR="003B338C" w:rsidRDefault="002C1D00">
      <w:pPr>
        <w:spacing w:after="98" w:line="259" w:lineRule="auto"/>
        <w:ind w:left="326" w:right="0" w:firstLine="0"/>
        <w:jc w:val="left"/>
      </w:pPr>
      <w:r>
        <w:rPr>
          <w:rFonts w:ascii="Arial" w:eastAsia="Arial" w:hAnsi="Arial" w:cs="Arial"/>
          <w:i w:val="0"/>
          <w:sz w:val="22"/>
        </w:rPr>
        <w:t xml:space="preserve"> </w:t>
      </w:r>
    </w:p>
    <w:p w:rsidR="003B338C" w:rsidRDefault="002C1D00">
      <w:pPr>
        <w:spacing w:after="113" w:line="249" w:lineRule="auto"/>
        <w:ind w:left="321" w:right="965"/>
      </w:pPr>
      <w:r>
        <w:rPr>
          <w:rFonts w:ascii="Arial" w:eastAsia="Arial" w:hAnsi="Arial" w:cs="Arial"/>
          <w:b/>
          <w:i w:val="0"/>
          <w:sz w:val="22"/>
        </w:rPr>
        <w:t>Primero</w:t>
      </w:r>
      <w:r>
        <w:rPr>
          <w:rFonts w:ascii="Arial" w:eastAsia="Arial" w:hAnsi="Arial" w:cs="Arial"/>
          <w:i w:val="0"/>
          <w:sz w:val="22"/>
        </w:rPr>
        <w:t xml:space="preserve">: Aprobar el texto del Convenio Marco de Colaboración entre el Ilustre Ayuntamiento de Candelaria y la Fundación Canaria General Universidad de La Laguna, con efectos desde el día de su firma: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after="4" w:line="249" w:lineRule="auto"/>
        <w:ind w:left="753" w:right="958"/>
      </w:pPr>
      <w:r>
        <w:rPr>
          <w:rFonts w:ascii="Arial" w:eastAsia="Arial" w:hAnsi="Arial" w:cs="Arial"/>
          <w:sz w:val="20"/>
        </w:rPr>
        <w:t>“CONVENIO MARCO DE COLABORACIÓN ENTRE EL ILUSTRE AYUNTAMIENT</w:t>
      </w:r>
      <w:r>
        <w:rPr>
          <w:rFonts w:ascii="Arial" w:eastAsia="Arial" w:hAnsi="Arial" w:cs="Arial"/>
          <w:sz w:val="20"/>
        </w:rPr>
        <w:t xml:space="preserve">O DE CANDELARIA Y LA FUNDACIÓN CANARIA GENERAL UNIVERSIDAD DE LA LAGUNA EN EL ÁMBITO DEL </w:t>
      </w:r>
    </w:p>
    <w:p w:rsidR="003B338C" w:rsidRDefault="002C1D00">
      <w:pPr>
        <w:spacing w:after="4" w:line="249" w:lineRule="auto"/>
        <w:ind w:left="753" w:right="958"/>
      </w:pPr>
      <w:r>
        <w:rPr>
          <w:rFonts w:ascii="Arial" w:eastAsia="Arial" w:hAnsi="Arial" w:cs="Arial"/>
          <w:sz w:val="20"/>
        </w:rPr>
        <w:t xml:space="preserve">FOMENTO DE LA EMPLEABILIDAD PARA LA REALIZACIÓN DE PRÁCTICAS EXTERNAS DEL </w:t>
      </w:r>
    </w:p>
    <w:p w:rsidR="003B338C" w:rsidRDefault="002C1D00">
      <w:pPr>
        <w:spacing w:after="114" w:line="249" w:lineRule="auto"/>
        <w:ind w:left="753" w:right="958"/>
      </w:pPr>
      <w:r>
        <w:rPr>
          <w:rFonts w:ascii="Arial" w:eastAsia="Arial" w:hAnsi="Arial" w:cs="Arial"/>
          <w:sz w:val="20"/>
        </w:rPr>
        <w:t xml:space="preserve">CURSO UNIVERSITARIO SUPERIOR DE GESTIÓN DE COMERCIO URBANO  </w:t>
      </w:r>
    </w:p>
    <w:p w:rsidR="003B338C" w:rsidRDefault="002C1D00">
      <w:pPr>
        <w:spacing w:after="0" w:line="259" w:lineRule="auto"/>
        <w:ind w:left="753" w:right="0"/>
        <w:jc w:val="left"/>
      </w:pPr>
      <w:r>
        <w:rPr>
          <w:rFonts w:ascii="Arial" w:eastAsia="Arial" w:hAnsi="Arial" w:cs="Arial"/>
          <w:b/>
          <w:sz w:val="20"/>
        </w:rPr>
        <w:t xml:space="preserve">REUNIDOS </w:t>
      </w:r>
    </w:p>
    <w:p w:rsidR="003B338C" w:rsidRDefault="002C1D00">
      <w:pPr>
        <w:spacing w:after="0" w:line="259" w:lineRule="auto"/>
        <w:ind w:left="758" w:right="0" w:firstLine="0"/>
        <w:jc w:val="left"/>
      </w:pPr>
      <w:r>
        <w:rPr>
          <w:rFonts w:ascii="Arial" w:eastAsia="Arial" w:hAnsi="Arial" w:cs="Arial"/>
          <w:sz w:val="20"/>
        </w:rPr>
        <w:t xml:space="preserve"> </w:t>
      </w:r>
    </w:p>
    <w:p w:rsidR="003B338C" w:rsidRDefault="002C1D00">
      <w:pPr>
        <w:spacing w:after="103" w:line="259" w:lineRule="auto"/>
        <w:ind w:left="758" w:right="0" w:firstLine="0"/>
        <w:jc w:val="left"/>
      </w:pPr>
      <w:r>
        <w:rPr>
          <w:rFonts w:ascii="Arial" w:eastAsia="Arial" w:hAnsi="Arial" w:cs="Arial"/>
          <w:sz w:val="20"/>
        </w:rPr>
        <w:t xml:space="preserve"> </w:t>
      </w:r>
    </w:p>
    <w:p w:rsidR="003B338C" w:rsidRDefault="002C1D00">
      <w:pPr>
        <w:spacing w:after="111" w:line="249" w:lineRule="auto"/>
        <w:ind w:left="1044" w:right="958"/>
      </w:pPr>
      <w:r>
        <w:rPr>
          <w:rFonts w:ascii="Arial" w:eastAsia="Arial" w:hAnsi="Arial" w:cs="Arial"/>
          <w:sz w:val="20"/>
        </w:rPr>
        <w:t>En San Cristóbal</w:t>
      </w:r>
      <w:r>
        <w:rPr>
          <w:rFonts w:ascii="Arial" w:eastAsia="Arial" w:hAnsi="Arial" w:cs="Arial"/>
          <w:sz w:val="20"/>
        </w:rPr>
        <w:t xml:space="preserve"> de La Laguna, a                                    de dos mil veintiuno </w:t>
      </w:r>
    </w:p>
    <w:p w:rsidR="003B338C" w:rsidRDefault="002C1D00">
      <w:pPr>
        <w:spacing w:after="0" w:line="259" w:lineRule="auto"/>
        <w:ind w:left="758" w:right="0" w:firstLine="0"/>
        <w:jc w:val="left"/>
      </w:pPr>
      <w:r>
        <w:rPr>
          <w:rFonts w:ascii="Arial" w:eastAsia="Arial" w:hAnsi="Arial" w:cs="Arial"/>
          <w:sz w:val="20"/>
        </w:rPr>
        <w:t xml:space="preserve"> </w:t>
      </w:r>
    </w:p>
    <w:p w:rsidR="003B338C" w:rsidRDefault="002C1D00">
      <w:pPr>
        <w:spacing w:after="0" w:line="259" w:lineRule="auto"/>
        <w:ind w:left="758" w:right="0" w:firstLine="0"/>
        <w:jc w:val="left"/>
      </w:pPr>
      <w:r>
        <w:rPr>
          <w:rFonts w:ascii="Arial" w:eastAsia="Arial" w:hAnsi="Arial" w:cs="Arial"/>
          <w:sz w:val="20"/>
        </w:rPr>
        <w:t xml:space="preserve"> </w:t>
      </w:r>
    </w:p>
    <w:p w:rsidR="003B338C" w:rsidRDefault="002C1D00">
      <w:pPr>
        <w:spacing w:after="4" w:line="249" w:lineRule="auto"/>
        <w:ind w:left="753" w:right="958"/>
      </w:pPr>
      <w:r>
        <w:rPr>
          <w:rFonts w:ascii="Arial" w:eastAsia="Arial" w:hAnsi="Arial" w:cs="Arial"/>
          <w:sz w:val="20"/>
        </w:rPr>
        <w:t xml:space="preserve">De una parte, </w:t>
      </w:r>
      <w:r>
        <w:rPr>
          <w:rFonts w:ascii="Arial" w:eastAsia="Arial" w:hAnsi="Arial" w:cs="Arial"/>
          <w:b/>
          <w:sz w:val="20"/>
        </w:rPr>
        <w:t>Dña. María Concepción Brito Nuñez,</w:t>
      </w:r>
      <w:r>
        <w:rPr>
          <w:rFonts w:ascii="Arial" w:eastAsia="Arial" w:hAnsi="Arial" w:cs="Arial"/>
          <w:sz w:val="20"/>
        </w:rPr>
        <w:t xml:space="preserve"> con D.N.I.</w:t>
      </w:r>
      <w:r>
        <w:rPr>
          <w:rFonts w:ascii="Arial" w:eastAsia="Arial" w:hAnsi="Arial" w:cs="Arial"/>
          <w:color w:val="222222"/>
          <w:sz w:val="20"/>
        </w:rPr>
        <w:t xml:space="preserve"> 43817344-K</w:t>
      </w:r>
      <w:r>
        <w:rPr>
          <w:rFonts w:ascii="Arial" w:eastAsia="Arial" w:hAnsi="Arial" w:cs="Arial"/>
          <w:sz w:val="20"/>
        </w:rPr>
        <w:t xml:space="preserve">, en calidad de AlcaldesaPresidenta del Ilustre Ayuntamiento de Candelaria con C.I.F.  </w:t>
      </w:r>
      <w:r>
        <w:rPr>
          <w:rFonts w:ascii="Arial" w:eastAsia="Arial" w:hAnsi="Arial" w:cs="Arial"/>
          <w:color w:val="222222"/>
          <w:sz w:val="20"/>
        </w:rPr>
        <w:t>P3801100 C</w:t>
      </w:r>
      <w:r>
        <w:rPr>
          <w:rFonts w:ascii="Arial" w:eastAsia="Arial" w:hAnsi="Arial" w:cs="Arial"/>
          <w:sz w:val="20"/>
        </w:rPr>
        <w:t xml:space="preserve">  y domicilio en Calle Padre </w:t>
      </w:r>
    </w:p>
    <w:p w:rsidR="003B338C" w:rsidRDefault="002C1D00">
      <w:pPr>
        <w:spacing w:after="0" w:line="241" w:lineRule="auto"/>
        <w:ind w:left="758" w:right="0" w:firstLine="0"/>
        <w:jc w:val="left"/>
      </w:pPr>
      <w:r>
        <w:rPr>
          <w:rFonts w:ascii="Arial" w:eastAsia="Arial" w:hAnsi="Arial" w:cs="Arial"/>
          <w:sz w:val="20"/>
        </w:rPr>
        <w:t>Jesús Mendoza, nº 8, Candelaria,  C.P. 38530 en la provincia de Santa Cruz de Tenerife (en adelante, Entidad colaboradora),  actuando en nombre y representación de la misma, para lo cual manifiesta estar debidamente facultado.</w:t>
      </w:r>
      <w:r>
        <w:rPr>
          <w:rFonts w:ascii="Arial" w:eastAsia="Arial" w:hAnsi="Arial" w:cs="Arial"/>
          <w:sz w:val="20"/>
        </w:rPr>
        <w:t xml:space="preserve"> </w:t>
      </w:r>
    </w:p>
    <w:p w:rsidR="003B338C" w:rsidRDefault="002C1D00">
      <w:pPr>
        <w:spacing w:after="84" w:line="259" w:lineRule="auto"/>
        <w:ind w:left="758" w:right="0" w:firstLine="0"/>
        <w:jc w:val="left"/>
      </w:pPr>
      <w:r>
        <w:rPr>
          <w:rFonts w:ascii="Arial" w:eastAsia="Arial" w:hAnsi="Arial" w:cs="Arial"/>
          <w:sz w:val="20"/>
        </w:rPr>
        <w:t xml:space="preserve"> </w:t>
      </w:r>
    </w:p>
    <w:p w:rsidR="003B338C" w:rsidRDefault="002C1D00">
      <w:pPr>
        <w:spacing w:after="111" w:line="249" w:lineRule="auto"/>
        <w:ind w:left="753" w:right="958"/>
      </w:pPr>
      <w:r>
        <w:rPr>
          <w:rFonts w:ascii="Arial" w:eastAsia="Arial" w:hAnsi="Arial" w:cs="Arial"/>
          <w:sz w:val="20"/>
        </w:rPr>
        <w:t xml:space="preserve">De otra parte, </w:t>
      </w:r>
      <w:r>
        <w:rPr>
          <w:rFonts w:ascii="Arial" w:eastAsia="Arial" w:hAnsi="Arial" w:cs="Arial"/>
          <w:b/>
          <w:sz w:val="20"/>
        </w:rPr>
        <w:t>D. Juan Diego Betancor Ortiz</w:t>
      </w:r>
      <w:r>
        <w:rPr>
          <w:rFonts w:ascii="Arial" w:eastAsia="Arial" w:hAnsi="Arial" w:cs="Arial"/>
          <w:sz w:val="20"/>
        </w:rPr>
        <w:t>, en representación de la Fundación General de la Universidad de La Laguna (en adelante, la Fundación), de la que es Director-Gerente, según Escritura Pública número de protocolo 1.733 de 5 de Julio de 2019, a</w:t>
      </w:r>
      <w:r>
        <w:rPr>
          <w:rFonts w:ascii="Arial" w:eastAsia="Arial" w:hAnsi="Arial" w:cs="Arial"/>
          <w:sz w:val="20"/>
        </w:rPr>
        <w:t>nte Dña. Aránzazu Aznar Ondoño, Notaria del Ilustre Colegio Oficial de Islas Canarias, con domicilio social en la Avenida de la Trinidad, 61, Aulario Torre Profesor Agustín Arévalo, Planta 0. Campus Central de la Universidad de L a Laguna - 38204 San Crist</w:t>
      </w:r>
      <w:r>
        <w:rPr>
          <w:rFonts w:ascii="Arial" w:eastAsia="Arial" w:hAnsi="Arial" w:cs="Arial"/>
          <w:sz w:val="20"/>
        </w:rPr>
        <w:t xml:space="preserve">óbal de La Laguna (Santa Cruz de Tenerife) Islas Canarias, y C.I.F. G38083408. </w:t>
      </w:r>
    </w:p>
    <w:p w:rsidR="003B338C" w:rsidRDefault="002C1D00">
      <w:pPr>
        <w:spacing w:after="0" w:line="259" w:lineRule="auto"/>
        <w:ind w:left="758" w:right="0" w:firstLine="0"/>
        <w:jc w:val="left"/>
      </w:pPr>
      <w:r>
        <w:rPr>
          <w:rFonts w:ascii="Arial" w:eastAsia="Arial" w:hAnsi="Arial" w:cs="Arial"/>
          <w:sz w:val="20"/>
        </w:rPr>
        <w:t xml:space="preserve"> </w:t>
      </w:r>
    </w:p>
    <w:p w:rsidR="003B338C" w:rsidRDefault="002C1D00">
      <w:pPr>
        <w:spacing w:after="4" w:line="249" w:lineRule="auto"/>
        <w:ind w:left="753" w:right="958"/>
      </w:pPr>
      <w:r>
        <w:rPr>
          <w:rFonts w:ascii="Arial" w:eastAsia="Arial" w:hAnsi="Arial" w:cs="Arial"/>
          <w:sz w:val="20"/>
        </w:rPr>
        <w:t xml:space="preserve">Los intervinientes, que actúan en razón de sus respectivos cargos, se reconocen la capacidad legal necesaria para la formalización del presente documento y en su mérito: </w:t>
      </w:r>
    </w:p>
    <w:p w:rsidR="003B338C" w:rsidRDefault="002C1D00">
      <w:pPr>
        <w:spacing w:after="0" w:line="259" w:lineRule="auto"/>
        <w:ind w:left="758" w:right="0" w:firstLine="0"/>
        <w:jc w:val="left"/>
      </w:pPr>
      <w:r>
        <w:rPr>
          <w:rFonts w:ascii="Arial" w:eastAsia="Arial" w:hAnsi="Arial" w:cs="Arial"/>
          <w:sz w:val="20"/>
        </w:rPr>
        <w:t xml:space="preserve"> </w:t>
      </w:r>
    </w:p>
    <w:p w:rsidR="003B338C" w:rsidRDefault="002C1D00">
      <w:pPr>
        <w:spacing w:after="0" w:line="259" w:lineRule="auto"/>
        <w:ind w:left="753" w:right="0"/>
        <w:jc w:val="left"/>
      </w:pPr>
      <w:r>
        <w:rPr>
          <w:rFonts w:ascii="Arial" w:eastAsia="Arial" w:hAnsi="Arial" w:cs="Arial"/>
          <w:b/>
          <w:sz w:val="20"/>
        </w:rPr>
        <w:t>E</w:t>
      </w:r>
      <w:r>
        <w:rPr>
          <w:rFonts w:ascii="Arial" w:eastAsia="Arial" w:hAnsi="Arial" w:cs="Arial"/>
          <w:b/>
          <w:sz w:val="20"/>
        </w:rPr>
        <w:t xml:space="preserve">XPONEN </w:t>
      </w:r>
    </w:p>
    <w:p w:rsidR="003B338C" w:rsidRDefault="002C1D00">
      <w:pPr>
        <w:spacing w:after="0" w:line="259" w:lineRule="auto"/>
        <w:ind w:left="758" w:right="0" w:firstLine="0"/>
        <w:jc w:val="left"/>
      </w:pPr>
      <w:r>
        <w:rPr>
          <w:rFonts w:ascii="Arial" w:eastAsia="Arial" w:hAnsi="Arial" w:cs="Arial"/>
          <w:sz w:val="20"/>
        </w:rPr>
        <w:t xml:space="preserve"> </w:t>
      </w:r>
    </w:p>
    <w:p w:rsidR="003B338C" w:rsidRDefault="002C1D00">
      <w:pPr>
        <w:numPr>
          <w:ilvl w:val="0"/>
          <w:numId w:val="1"/>
        </w:numPr>
        <w:spacing w:after="4" w:line="249" w:lineRule="auto"/>
        <w:ind w:right="958" w:hanging="425"/>
      </w:pPr>
      <w:r>
        <w:rPr>
          <w:rFonts w:ascii="Arial" w:eastAsia="Arial" w:hAnsi="Arial" w:cs="Arial"/>
          <w:sz w:val="20"/>
        </w:rPr>
        <w:t xml:space="preserve">Que el </w:t>
      </w:r>
      <w:r>
        <w:rPr>
          <w:rFonts w:ascii="Arial" w:eastAsia="Arial" w:hAnsi="Arial" w:cs="Arial"/>
          <w:b/>
          <w:sz w:val="20"/>
        </w:rPr>
        <w:t xml:space="preserve">Ayuntamiento de Candelaria </w:t>
      </w:r>
      <w:r>
        <w:rPr>
          <w:rFonts w:ascii="Arial" w:eastAsia="Arial" w:hAnsi="Arial" w:cs="Arial"/>
          <w:sz w:val="20"/>
        </w:rPr>
        <w:t>goza de personalidad jurídica propia y plena capacidad de obrar y ha sido constituida al amparo de la Ley</w:t>
      </w:r>
      <w:r>
        <w:rPr>
          <w:rFonts w:ascii="Arial" w:eastAsia="Arial" w:hAnsi="Arial" w:cs="Arial"/>
          <w:b/>
          <w:sz w:val="20"/>
        </w:rPr>
        <w:t>.</w:t>
      </w:r>
      <w:r>
        <w:rPr>
          <w:rFonts w:ascii="Arial" w:eastAsia="Arial" w:hAnsi="Arial" w:cs="Arial"/>
          <w:sz w:val="20"/>
        </w:rPr>
        <w:t xml:space="preserve"> </w:t>
      </w:r>
    </w:p>
    <w:p w:rsidR="003B338C" w:rsidRDefault="002C1D00">
      <w:pPr>
        <w:spacing w:after="0" w:line="259" w:lineRule="auto"/>
        <w:ind w:left="1838" w:right="0" w:firstLine="0"/>
        <w:jc w:val="left"/>
      </w:pPr>
      <w:r>
        <w:rPr>
          <w:rFonts w:ascii="Arial" w:eastAsia="Arial" w:hAnsi="Arial" w:cs="Arial"/>
          <w:sz w:val="20"/>
        </w:rPr>
        <w:t xml:space="preserve"> </w:t>
      </w:r>
    </w:p>
    <w:p w:rsidR="003B338C" w:rsidRDefault="002C1D00">
      <w:pPr>
        <w:numPr>
          <w:ilvl w:val="0"/>
          <w:numId w:val="1"/>
        </w:numPr>
        <w:spacing w:after="4" w:line="249" w:lineRule="auto"/>
        <w:ind w:right="958" w:hanging="425"/>
      </w:pPr>
      <w:r>
        <w:rPr>
          <w:rFonts w:ascii="Calibri" w:eastAsia="Calibri" w:hAnsi="Calibri" w:cs="Calibri"/>
          <w:i w:val="0"/>
          <w:noProof/>
          <w:sz w:val="22"/>
        </w:rPr>
        <mc:AlternateContent>
          <mc:Choice Requires="wpg">
            <w:drawing>
              <wp:anchor distT="0" distB="0" distL="114300" distR="114300" simplePos="0" relativeHeight="251706368" behindDoc="0" locked="0" layoutInCell="1" allowOverlap="1">
                <wp:simplePos x="0" y="0"/>
                <wp:positionH relativeFrom="page">
                  <wp:posOffset>8660871</wp:posOffset>
                </wp:positionH>
                <wp:positionV relativeFrom="page">
                  <wp:posOffset>6764528</wp:posOffset>
                </wp:positionV>
                <wp:extent cx="161330" cy="3547872"/>
                <wp:effectExtent l="0" t="0" r="0" b="0"/>
                <wp:wrapSquare wrapText="bothSides"/>
                <wp:docPr id="411667" name="Group 411667"/>
                <wp:cNvGraphicFramePr/>
                <a:graphic xmlns:a="http://schemas.openxmlformats.org/drawingml/2006/main">
                  <a:graphicData uri="http://schemas.microsoft.com/office/word/2010/wordprocessingGroup">
                    <wpg:wgp>
                      <wpg:cNvGrpSpPr/>
                      <wpg:grpSpPr>
                        <a:xfrm>
                          <a:off x="0" y="0"/>
                          <a:ext cx="161330" cy="3547872"/>
                          <a:chOff x="0" y="0"/>
                          <a:chExt cx="161330" cy="3547872"/>
                        </a:xfrm>
                      </wpg:grpSpPr>
                      <wps:wsp>
                        <wps:cNvPr id="63117" name="Rectangle 63117"/>
                        <wps:cNvSpPr/>
                        <wps:spPr>
                          <a:xfrm rot="-5399999">
                            <a:off x="-2302723" y="1131925"/>
                            <a:ext cx="4718670"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Cód. Validación: 53FS73WJRZAQT29YDQH2DN7NQ | Verificación: https://candelaria.sedelectronica.es/ </w:t>
                              </w:r>
                            </w:p>
                          </w:txbxContent>
                        </wps:txbx>
                        <wps:bodyPr horzOverflow="overflow" vert="horz" lIns="0" tIns="0" rIns="0" bIns="0" rtlCol="0">
                          <a:noAutofit/>
                        </wps:bodyPr>
                      </wps:wsp>
                      <wps:wsp>
                        <wps:cNvPr id="63118" name="Rectangle 63118"/>
                        <wps:cNvSpPr/>
                        <wps:spPr>
                          <a:xfrm rot="-5399999">
                            <a:off x="-2042224" y="1316223"/>
                            <a:ext cx="4350074"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Documento firmado electrónicamente desde la plataforma esPublico Gestiona | Página 31 de 80 </w:t>
                              </w:r>
                            </w:p>
                          </w:txbxContent>
                        </wps:txbx>
                        <wps:bodyPr horzOverflow="overflow" vert="horz" lIns="0" tIns="0" rIns="0" bIns="0" rtlCol="0">
                          <a:noAutofit/>
                        </wps:bodyPr>
                      </wps:wsp>
                    </wpg:wgp>
                  </a:graphicData>
                </a:graphic>
              </wp:anchor>
            </w:drawing>
          </mc:Choice>
          <mc:Fallback xmlns:a="http://schemas.openxmlformats.org/drawingml/2006/main">
            <w:pict>
              <v:group id="Group 411667" style="width:12.7031pt;height:279.36pt;position:absolute;mso-position-horizontal-relative:page;mso-position-horizontal:absolute;margin-left:681.958pt;mso-position-vertical-relative:page;margin-top:532.64pt;" coordsize="1613,35478">
                <v:rect id="Rectangle 63117" style="position:absolute;width:47186;height:1132;left:-23027;top:11319;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53FS73WJRZAQT29YDQH2DN7NQ | Verificación: https://candelaria.sedelectronica.es/ </w:t>
                        </w:r>
                      </w:p>
                    </w:txbxContent>
                  </v:textbox>
                </v:rect>
                <v:rect id="Rectangle 63118" style="position:absolute;width:43500;height:1132;left:-20422;top:1316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31 de 80 </w:t>
                        </w:r>
                      </w:p>
                    </w:txbxContent>
                  </v:textbox>
                </v:rect>
                <w10:wrap type="square"/>
              </v:group>
            </w:pict>
          </mc:Fallback>
        </mc:AlternateContent>
      </w:r>
      <w:r>
        <w:rPr>
          <w:rFonts w:ascii="Arial" w:eastAsia="Arial" w:hAnsi="Arial" w:cs="Arial"/>
          <w:sz w:val="20"/>
        </w:rPr>
        <w:t xml:space="preserve">Que la </w:t>
      </w:r>
      <w:r>
        <w:rPr>
          <w:rFonts w:ascii="Arial" w:eastAsia="Arial" w:hAnsi="Arial" w:cs="Arial"/>
          <w:b/>
          <w:sz w:val="20"/>
        </w:rPr>
        <w:t xml:space="preserve">Fundación </w:t>
      </w:r>
      <w:r>
        <w:rPr>
          <w:rFonts w:ascii="Arial" w:eastAsia="Arial" w:hAnsi="Arial" w:cs="Arial"/>
          <w:sz w:val="20"/>
        </w:rPr>
        <w:t xml:space="preserve">es una entidad pública, sin ánimo de lucro, al amparo del Decreto 2930/1972, de 21 de julio, y reconocida, calificada e inscrita como de interés </w:t>
      </w:r>
      <w:r>
        <w:rPr>
          <w:rFonts w:ascii="Arial" w:eastAsia="Arial" w:hAnsi="Arial" w:cs="Arial"/>
          <w:sz w:val="20"/>
        </w:rPr>
        <w:t>público, en el registro de Fundaciones de la Comunidad Autónoma de Canarias, habiendo adaptado sus Estatutos a la Ley Territorial 2/1998, de 6 de abril de Fundaciones Canarias que, en atención a sus fines fundacionales, debe fomentar y desarrollar cauces d</w:t>
      </w:r>
      <w:r>
        <w:rPr>
          <w:rFonts w:ascii="Arial" w:eastAsia="Arial" w:hAnsi="Arial" w:cs="Arial"/>
          <w:sz w:val="20"/>
        </w:rPr>
        <w:t>e cooperación entre la Universidad de La Laguna, las empresas e instituciones y la sociedad en general, entre otros campos, en la investigación, la formación del personal de las empresas y la formación universitaria. Asimismo, tiene la misión de actuar com</w:t>
      </w:r>
      <w:r>
        <w:rPr>
          <w:rFonts w:ascii="Arial" w:eastAsia="Arial" w:hAnsi="Arial" w:cs="Arial"/>
          <w:sz w:val="20"/>
        </w:rPr>
        <w:t>o centro de información y coordinación para todas aquellas empresas y entidades públicas que deseen establecer relaciones especiales con la Universidad sobre temas tales como convenios de investigación, prestaciones de servicio, promoción de estudios, prog</w:t>
      </w:r>
      <w:r>
        <w:rPr>
          <w:rFonts w:ascii="Arial" w:eastAsia="Arial" w:hAnsi="Arial" w:cs="Arial"/>
          <w:sz w:val="20"/>
        </w:rPr>
        <w:t>ramas de prácticas en empresas y entidades, selección y perfeccionamiento de personal. De acuerdo a sus principios fundacionales, y de forma específica, es cometido de la Fundación el desarrollar acciones que favorezcan la especialización, las posibilidade</w:t>
      </w:r>
      <w:r>
        <w:rPr>
          <w:rFonts w:ascii="Arial" w:eastAsia="Arial" w:hAnsi="Arial" w:cs="Arial"/>
          <w:sz w:val="20"/>
        </w:rPr>
        <w:t xml:space="preserve">s de inserción laboral, la mejora de empleo, el autoempleo y la emprendimiento de los universitarios. </w:t>
      </w:r>
    </w:p>
    <w:p w:rsidR="003B338C" w:rsidRDefault="002C1D00">
      <w:pPr>
        <w:spacing w:after="0" w:line="259" w:lineRule="auto"/>
        <w:ind w:left="1838" w:right="0" w:firstLine="0"/>
        <w:jc w:val="left"/>
      </w:pPr>
      <w:r>
        <w:rPr>
          <w:rFonts w:ascii="Arial" w:eastAsia="Arial" w:hAnsi="Arial" w:cs="Arial"/>
          <w:sz w:val="20"/>
        </w:rPr>
        <w:t xml:space="preserve"> </w:t>
      </w:r>
    </w:p>
    <w:p w:rsidR="003B338C" w:rsidRDefault="002C1D00">
      <w:pPr>
        <w:numPr>
          <w:ilvl w:val="0"/>
          <w:numId w:val="1"/>
        </w:numPr>
        <w:spacing w:after="4" w:line="249" w:lineRule="auto"/>
        <w:ind w:right="958" w:hanging="425"/>
      </w:pPr>
      <w:r>
        <w:rPr>
          <w:rFonts w:ascii="Arial" w:eastAsia="Arial" w:hAnsi="Arial" w:cs="Arial"/>
          <w:sz w:val="20"/>
        </w:rPr>
        <w:t>Que es deseo de las partes establecer una estrecha colaboración en el ámbito de la mejora de la empleabilidad de los/as jóvenes estudiantes y en la cer</w:t>
      </w:r>
      <w:r>
        <w:rPr>
          <w:rFonts w:ascii="Arial" w:eastAsia="Arial" w:hAnsi="Arial" w:cs="Arial"/>
          <w:sz w:val="20"/>
        </w:rPr>
        <w:t xml:space="preserve">teza de que tal acuerdo redundará en el beneficio de las instituciones firmantes y, en definitiva, del tejido empresarial canario. </w:t>
      </w:r>
    </w:p>
    <w:p w:rsidR="003B338C" w:rsidRDefault="002C1D00">
      <w:pPr>
        <w:spacing w:after="0" w:line="259" w:lineRule="auto"/>
        <w:ind w:left="1838" w:right="0" w:firstLine="0"/>
        <w:jc w:val="left"/>
      </w:pPr>
      <w:r>
        <w:rPr>
          <w:rFonts w:ascii="Arial" w:eastAsia="Arial" w:hAnsi="Arial" w:cs="Arial"/>
          <w:sz w:val="20"/>
        </w:rPr>
        <w:t xml:space="preserve"> </w:t>
      </w:r>
    </w:p>
    <w:p w:rsidR="003B338C" w:rsidRDefault="002C1D00">
      <w:pPr>
        <w:numPr>
          <w:ilvl w:val="0"/>
          <w:numId w:val="1"/>
        </w:numPr>
        <w:spacing w:after="4" w:line="249" w:lineRule="auto"/>
        <w:ind w:right="958" w:hanging="425"/>
      </w:pPr>
      <w:r>
        <w:rPr>
          <w:rFonts w:ascii="Arial" w:eastAsia="Arial" w:hAnsi="Arial" w:cs="Arial"/>
          <w:sz w:val="20"/>
        </w:rPr>
        <w:t>Que se le ha concedido a la Fundación Canaria General Universidad de La Laguna una subvenci-ón de la Consejería de Economí</w:t>
      </w:r>
      <w:r>
        <w:rPr>
          <w:rFonts w:ascii="Arial" w:eastAsia="Arial" w:hAnsi="Arial" w:cs="Arial"/>
          <w:sz w:val="20"/>
        </w:rPr>
        <w:t xml:space="preserve">a Industria, Comercio y Conocimiento, Dirección General de Comercio y Consumo, para la realización del </w:t>
      </w:r>
      <w:r>
        <w:rPr>
          <w:rFonts w:ascii="Arial" w:eastAsia="Arial" w:hAnsi="Arial" w:cs="Arial"/>
          <w:b/>
          <w:sz w:val="20"/>
        </w:rPr>
        <w:t>"Curso Universitario Superior de Gestión de Comercio Urbano".</w:t>
      </w:r>
      <w:r>
        <w:rPr>
          <w:rFonts w:ascii="Arial" w:eastAsia="Arial" w:hAnsi="Arial" w:cs="Arial"/>
          <w:sz w:val="20"/>
        </w:rPr>
        <w:t xml:space="preserve"> </w:t>
      </w:r>
    </w:p>
    <w:p w:rsidR="003B338C" w:rsidRDefault="002C1D00">
      <w:pPr>
        <w:spacing w:after="0" w:line="259" w:lineRule="auto"/>
        <w:ind w:left="758" w:right="0" w:firstLine="0"/>
        <w:jc w:val="left"/>
      </w:pPr>
      <w:r>
        <w:rPr>
          <w:rFonts w:ascii="Arial" w:eastAsia="Arial" w:hAnsi="Arial" w:cs="Arial"/>
          <w:sz w:val="20"/>
        </w:rPr>
        <w:t xml:space="preserve"> </w:t>
      </w:r>
    </w:p>
    <w:p w:rsidR="003B338C" w:rsidRDefault="002C1D00">
      <w:pPr>
        <w:numPr>
          <w:ilvl w:val="0"/>
          <w:numId w:val="1"/>
        </w:numPr>
        <w:spacing w:after="4" w:line="249" w:lineRule="auto"/>
        <w:ind w:right="958" w:hanging="425"/>
      </w:pPr>
      <w:r>
        <w:rPr>
          <w:rFonts w:ascii="Arial" w:eastAsia="Arial" w:hAnsi="Arial" w:cs="Arial"/>
          <w:sz w:val="20"/>
        </w:rPr>
        <w:t>Que el Ilustre Ayuntamiento de Candelaria participó en un proceso selectivo organizado p</w:t>
      </w:r>
      <w:r>
        <w:rPr>
          <w:rFonts w:ascii="Arial" w:eastAsia="Arial" w:hAnsi="Arial" w:cs="Arial"/>
          <w:sz w:val="20"/>
        </w:rPr>
        <w:t xml:space="preserve">or la Fundación para acoger alumnos/as en prácticas del </w:t>
      </w:r>
      <w:r>
        <w:rPr>
          <w:rFonts w:ascii="Arial" w:eastAsia="Arial" w:hAnsi="Arial" w:cs="Arial"/>
          <w:b/>
          <w:sz w:val="20"/>
        </w:rPr>
        <w:t>“Curso Universitario Superior de Gestión de Comercio Urbano”,</w:t>
      </w:r>
      <w:r>
        <w:rPr>
          <w:rFonts w:ascii="Arial" w:eastAsia="Arial" w:hAnsi="Arial" w:cs="Arial"/>
          <w:sz w:val="20"/>
        </w:rPr>
        <w:t xml:space="preserve"> en los términos recogidos en el presente documento. </w:t>
      </w:r>
    </w:p>
    <w:p w:rsidR="003B338C" w:rsidRDefault="002C1D00">
      <w:pPr>
        <w:spacing w:after="0" w:line="259" w:lineRule="auto"/>
        <w:ind w:left="758" w:right="0" w:firstLine="0"/>
        <w:jc w:val="left"/>
      </w:pPr>
      <w:r>
        <w:rPr>
          <w:rFonts w:ascii="Arial" w:eastAsia="Arial" w:hAnsi="Arial" w:cs="Arial"/>
          <w:sz w:val="20"/>
        </w:rPr>
        <w:t xml:space="preserve"> </w:t>
      </w:r>
    </w:p>
    <w:p w:rsidR="003B338C" w:rsidRDefault="002C1D00">
      <w:pPr>
        <w:numPr>
          <w:ilvl w:val="0"/>
          <w:numId w:val="1"/>
        </w:numPr>
        <w:spacing w:after="4" w:line="249" w:lineRule="auto"/>
        <w:ind w:right="958" w:hanging="425"/>
      </w:pPr>
      <w:r>
        <w:rPr>
          <w:rFonts w:ascii="Arial" w:eastAsia="Arial" w:hAnsi="Arial" w:cs="Arial"/>
          <w:sz w:val="20"/>
        </w:rPr>
        <w:t>Que sobre la base de estos antecedentes, las partes manifiestan su voluntad de form</w:t>
      </w:r>
      <w:r>
        <w:rPr>
          <w:rFonts w:ascii="Arial" w:eastAsia="Arial" w:hAnsi="Arial" w:cs="Arial"/>
          <w:sz w:val="20"/>
        </w:rPr>
        <w:t xml:space="preserve">alizar el pre-sente Convenio de Colaboración de acuerdo con las siguientes cláusulas o  </w:t>
      </w:r>
    </w:p>
    <w:p w:rsidR="003B338C" w:rsidRDefault="002C1D00">
      <w:pPr>
        <w:spacing w:after="0" w:line="259" w:lineRule="auto"/>
        <w:ind w:left="758" w:right="0" w:firstLine="0"/>
        <w:jc w:val="left"/>
      </w:pPr>
      <w:r>
        <w:rPr>
          <w:rFonts w:ascii="Arial" w:eastAsia="Arial" w:hAnsi="Arial" w:cs="Arial"/>
          <w:sz w:val="20"/>
        </w:rPr>
        <w:t xml:space="preserve"> </w:t>
      </w:r>
    </w:p>
    <w:p w:rsidR="003B338C" w:rsidRDefault="002C1D00">
      <w:pPr>
        <w:spacing w:after="0" w:line="259" w:lineRule="auto"/>
        <w:ind w:left="758" w:right="0" w:firstLine="0"/>
        <w:jc w:val="left"/>
      </w:pPr>
      <w:r>
        <w:rPr>
          <w:rFonts w:ascii="Arial" w:eastAsia="Arial" w:hAnsi="Arial" w:cs="Arial"/>
          <w:sz w:val="20"/>
        </w:rPr>
        <w:t xml:space="preserve"> </w:t>
      </w:r>
    </w:p>
    <w:p w:rsidR="003B338C" w:rsidRDefault="002C1D00">
      <w:pPr>
        <w:spacing w:after="0" w:line="259" w:lineRule="auto"/>
        <w:ind w:left="758" w:right="0" w:firstLine="0"/>
        <w:jc w:val="left"/>
      </w:pPr>
      <w:r>
        <w:rPr>
          <w:rFonts w:ascii="Arial" w:eastAsia="Arial" w:hAnsi="Arial" w:cs="Arial"/>
          <w:sz w:val="20"/>
        </w:rPr>
        <w:t xml:space="preserve"> </w:t>
      </w:r>
    </w:p>
    <w:p w:rsidR="003B338C" w:rsidRDefault="002C1D00">
      <w:pPr>
        <w:spacing w:after="0" w:line="259" w:lineRule="auto"/>
        <w:ind w:left="753" w:right="0"/>
        <w:jc w:val="left"/>
      </w:pPr>
      <w:r>
        <w:rPr>
          <w:rFonts w:ascii="Arial" w:eastAsia="Arial" w:hAnsi="Arial" w:cs="Arial"/>
          <w:b/>
          <w:sz w:val="20"/>
        </w:rPr>
        <w:t xml:space="preserve">ESTIPULACIONES </w:t>
      </w:r>
    </w:p>
    <w:p w:rsidR="003B338C" w:rsidRDefault="002C1D00">
      <w:pPr>
        <w:spacing w:after="0" w:line="259" w:lineRule="auto"/>
        <w:ind w:left="758" w:right="0" w:firstLine="0"/>
        <w:jc w:val="left"/>
      </w:pPr>
      <w:r>
        <w:rPr>
          <w:rFonts w:ascii="Arial" w:eastAsia="Arial" w:hAnsi="Arial" w:cs="Arial"/>
          <w:sz w:val="20"/>
        </w:rPr>
        <w:t xml:space="preserve"> </w:t>
      </w:r>
    </w:p>
    <w:p w:rsidR="003B338C" w:rsidRDefault="002C1D00">
      <w:pPr>
        <w:spacing w:after="0" w:line="259" w:lineRule="auto"/>
        <w:ind w:left="753" w:right="0"/>
        <w:jc w:val="left"/>
      </w:pPr>
      <w:r>
        <w:rPr>
          <w:rFonts w:ascii="Arial" w:eastAsia="Arial" w:hAnsi="Arial" w:cs="Arial"/>
          <w:b/>
          <w:sz w:val="20"/>
        </w:rPr>
        <w:t>PRIMERA: DEL OBJETO DEL CONVENIO.</w:t>
      </w:r>
      <w:r>
        <w:rPr>
          <w:rFonts w:ascii="Arial" w:eastAsia="Arial" w:hAnsi="Arial" w:cs="Arial"/>
          <w:sz w:val="20"/>
        </w:rPr>
        <w:t xml:space="preserve"> </w:t>
      </w:r>
    </w:p>
    <w:p w:rsidR="003B338C" w:rsidRDefault="002C1D00">
      <w:pPr>
        <w:spacing w:after="0" w:line="259" w:lineRule="auto"/>
        <w:ind w:left="758" w:right="0" w:firstLine="0"/>
        <w:jc w:val="left"/>
      </w:pPr>
      <w:r>
        <w:rPr>
          <w:rFonts w:ascii="Arial" w:eastAsia="Arial" w:hAnsi="Arial" w:cs="Arial"/>
          <w:sz w:val="20"/>
        </w:rPr>
        <w:t xml:space="preserve"> </w:t>
      </w:r>
    </w:p>
    <w:p w:rsidR="003B338C" w:rsidRDefault="002C1D00">
      <w:pPr>
        <w:spacing w:after="4" w:line="249" w:lineRule="auto"/>
        <w:ind w:left="753" w:right="958"/>
      </w:pPr>
      <w:r>
        <w:rPr>
          <w:rFonts w:ascii="Arial" w:eastAsia="Arial" w:hAnsi="Arial" w:cs="Arial"/>
          <w:sz w:val="20"/>
        </w:rPr>
        <w:t xml:space="preserve">El presente convenio tiene por objeto regular las condiciones de colaboración para el desarrollo de la formación práctica del </w:t>
      </w:r>
      <w:r>
        <w:rPr>
          <w:rFonts w:ascii="Arial" w:eastAsia="Arial" w:hAnsi="Arial" w:cs="Arial"/>
          <w:b/>
          <w:sz w:val="20"/>
        </w:rPr>
        <w:t>“Curso Universitario Superior de Gestión de Comercio Urbano"</w:t>
      </w:r>
      <w:r>
        <w:rPr>
          <w:rFonts w:ascii="Arial" w:eastAsia="Arial" w:hAnsi="Arial" w:cs="Arial"/>
          <w:sz w:val="20"/>
        </w:rPr>
        <w:t xml:space="preserve">, entre la Fundación y el Ilustre Ayuntamiento de Candelaria.  </w:t>
      </w:r>
    </w:p>
    <w:p w:rsidR="003B338C" w:rsidRDefault="002C1D00">
      <w:pPr>
        <w:spacing w:after="0" w:line="259" w:lineRule="auto"/>
        <w:ind w:left="758" w:right="0" w:firstLine="0"/>
        <w:jc w:val="left"/>
      </w:pPr>
      <w:r>
        <w:rPr>
          <w:rFonts w:ascii="Arial" w:eastAsia="Arial" w:hAnsi="Arial" w:cs="Arial"/>
          <w:sz w:val="20"/>
        </w:rPr>
        <w:t xml:space="preserve"> </w:t>
      </w:r>
    </w:p>
    <w:p w:rsidR="003B338C" w:rsidRDefault="002C1D00">
      <w:pPr>
        <w:spacing w:after="4" w:line="249" w:lineRule="auto"/>
        <w:ind w:left="753" w:right="958"/>
      </w:pPr>
      <w:r>
        <w:rPr>
          <w:rFonts w:ascii="Arial" w:eastAsia="Arial" w:hAnsi="Arial" w:cs="Arial"/>
          <w:sz w:val="20"/>
        </w:rPr>
        <w:t>Esta</w:t>
      </w:r>
      <w:r>
        <w:rPr>
          <w:rFonts w:ascii="Arial" w:eastAsia="Arial" w:hAnsi="Arial" w:cs="Arial"/>
          <w:sz w:val="20"/>
        </w:rPr>
        <w:t xml:space="preserve">s acciones tienen por objeto favorecer la empleabilidad de los/as jóvenes estudiantes y titulados/as canarios/as y fomentar, de esta forma, su grado de inserción laboral, así como las iniciativas para el desarrollo y consolidación profesional. </w:t>
      </w:r>
    </w:p>
    <w:p w:rsidR="003B338C" w:rsidRDefault="002C1D00">
      <w:pPr>
        <w:spacing w:after="0" w:line="259" w:lineRule="auto"/>
        <w:ind w:left="758" w:right="0" w:firstLine="0"/>
        <w:jc w:val="left"/>
      </w:pPr>
      <w:r>
        <w:rPr>
          <w:rFonts w:ascii="Arial" w:eastAsia="Arial" w:hAnsi="Arial" w:cs="Arial"/>
          <w:sz w:val="20"/>
        </w:rPr>
        <w:t xml:space="preserve"> </w:t>
      </w:r>
    </w:p>
    <w:p w:rsidR="003B338C" w:rsidRDefault="002C1D00">
      <w:pPr>
        <w:spacing w:after="0" w:line="259" w:lineRule="auto"/>
        <w:ind w:left="753" w:right="0"/>
        <w:jc w:val="left"/>
      </w:pPr>
      <w:r>
        <w:rPr>
          <w:rFonts w:ascii="Arial" w:eastAsia="Arial" w:hAnsi="Arial" w:cs="Arial"/>
          <w:b/>
          <w:sz w:val="20"/>
        </w:rPr>
        <w:t xml:space="preserve">SEGUNDA: </w:t>
      </w:r>
      <w:r>
        <w:rPr>
          <w:rFonts w:ascii="Arial" w:eastAsia="Arial" w:hAnsi="Arial" w:cs="Arial"/>
          <w:b/>
          <w:sz w:val="20"/>
        </w:rPr>
        <w:t>DE LA COLABORACIÓN DE LA ENTIDAD.</w:t>
      </w:r>
      <w:r>
        <w:rPr>
          <w:rFonts w:ascii="Arial" w:eastAsia="Arial" w:hAnsi="Arial" w:cs="Arial"/>
          <w:sz w:val="20"/>
        </w:rPr>
        <w:t xml:space="preserve"> </w:t>
      </w:r>
    </w:p>
    <w:p w:rsidR="003B338C" w:rsidRDefault="002C1D00">
      <w:pPr>
        <w:spacing w:after="0" w:line="259" w:lineRule="auto"/>
        <w:ind w:left="758" w:right="0" w:firstLine="0"/>
        <w:jc w:val="left"/>
      </w:pPr>
      <w:r>
        <w:rPr>
          <w:rFonts w:ascii="Arial" w:eastAsia="Arial" w:hAnsi="Arial" w:cs="Arial"/>
          <w:sz w:val="20"/>
        </w:rPr>
        <w:t xml:space="preserve"> </w:t>
      </w:r>
    </w:p>
    <w:p w:rsidR="003B338C" w:rsidRDefault="002C1D00">
      <w:pPr>
        <w:spacing w:after="145" w:line="249" w:lineRule="auto"/>
        <w:ind w:left="753" w:right="958"/>
      </w:pPr>
      <w:r>
        <w:rPr>
          <w:rFonts w:ascii="Arial" w:eastAsia="Arial" w:hAnsi="Arial" w:cs="Arial"/>
          <w:sz w:val="20"/>
        </w:rPr>
        <w:t xml:space="preserve">La participación que se obliga a realizar el Ilustre Ayuntamiento de Candelaria queda definida en los siguientes términos:  </w:t>
      </w:r>
    </w:p>
    <w:p w:rsidR="003B338C" w:rsidRDefault="002C1D00">
      <w:pPr>
        <w:numPr>
          <w:ilvl w:val="0"/>
          <w:numId w:val="2"/>
        </w:numPr>
        <w:spacing w:after="148" w:line="249" w:lineRule="auto"/>
        <w:ind w:right="958" w:hanging="425"/>
      </w:pPr>
      <w:r>
        <w:rPr>
          <w:rFonts w:ascii="Arial" w:eastAsia="Arial" w:hAnsi="Arial" w:cs="Arial"/>
          <w:sz w:val="20"/>
        </w:rPr>
        <w:t>Elaborar y consensuar con la Fundación el programa formativo y tareas a desarrollar por el alu</w:t>
      </w:r>
      <w:r>
        <w:rPr>
          <w:rFonts w:ascii="Arial" w:eastAsia="Arial" w:hAnsi="Arial" w:cs="Arial"/>
          <w:sz w:val="20"/>
        </w:rPr>
        <w:t xml:space="preserve">mno/a, que quedarán recogidos en el convenio singular suscrito por las partes implicadas. </w:t>
      </w:r>
    </w:p>
    <w:p w:rsidR="003B338C" w:rsidRDefault="002C1D00">
      <w:pPr>
        <w:numPr>
          <w:ilvl w:val="0"/>
          <w:numId w:val="2"/>
        </w:numPr>
        <w:spacing w:after="148" w:line="249" w:lineRule="auto"/>
        <w:ind w:right="958" w:hanging="425"/>
      </w:pPr>
      <w:r>
        <w:rPr>
          <w:rFonts w:ascii="Arial" w:eastAsia="Arial" w:hAnsi="Arial" w:cs="Arial"/>
          <w:sz w:val="20"/>
        </w:rPr>
        <w:t>Aportar los medios humanos y profesionales necesarios para el desarrollo del programa de formación profesional. La Entidad debe dotar al participante de un espacio f</w:t>
      </w:r>
      <w:r>
        <w:rPr>
          <w:rFonts w:ascii="Arial" w:eastAsia="Arial" w:hAnsi="Arial" w:cs="Arial"/>
          <w:sz w:val="20"/>
        </w:rPr>
        <w:t xml:space="preserve">ísico y los medios materiales adecuados donde pueda realizar su formación prácticas (ordenador, teléfono, acceso a Internet, etc…). </w:t>
      </w:r>
    </w:p>
    <w:p w:rsidR="003B338C" w:rsidRDefault="002C1D00">
      <w:pPr>
        <w:numPr>
          <w:ilvl w:val="0"/>
          <w:numId w:val="2"/>
        </w:numPr>
        <w:spacing w:after="148" w:line="249" w:lineRule="auto"/>
        <w:ind w:right="958" w:hanging="425"/>
      </w:pPr>
      <w:r>
        <w:rPr>
          <w:rFonts w:ascii="Calibri" w:eastAsia="Calibri" w:hAnsi="Calibri" w:cs="Calibri"/>
          <w:i w:val="0"/>
          <w:noProof/>
          <w:sz w:val="22"/>
        </w:rPr>
        <mc:AlternateContent>
          <mc:Choice Requires="wpg">
            <w:drawing>
              <wp:anchor distT="0" distB="0" distL="114300" distR="114300" simplePos="0" relativeHeight="251707392" behindDoc="0" locked="0" layoutInCell="1" allowOverlap="1">
                <wp:simplePos x="0" y="0"/>
                <wp:positionH relativeFrom="page">
                  <wp:posOffset>8660871</wp:posOffset>
                </wp:positionH>
                <wp:positionV relativeFrom="page">
                  <wp:posOffset>6764528</wp:posOffset>
                </wp:positionV>
                <wp:extent cx="161330" cy="3547872"/>
                <wp:effectExtent l="0" t="0" r="0" b="0"/>
                <wp:wrapSquare wrapText="bothSides"/>
                <wp:docPr id="411971" name="Group 411971"/>
                <wp:cNvGraphicFramePr/>
                <a:graphic xmlns:a="http://schemas.openxmlformats.org/drawingml/2006/main">
                  <a:graphicData uri="http://schemas.microsoft.com/office/word/2010/wordprocessingGroup">
                    <wpg:wgp>
                      <wpg:cNvGrpSpPr/>
                      <wpg:grpSpPr>
                        <a:xfrm>
                          <a:off x="0" y="0"/>
                          <a:ext cx="161330" cy="3547872"/>
                          <a:chOff x="0" y="0"/>
                          <a:chExt cx="161330" cy="3547872"/>
                        </a:xfrm>
                      </wpg:grpSpPr>
                      <wps:wsp>
                        <wps:cNvPr id="65021" name="Rectangle 65021"/>
                        <wps:cNvSpPr/>
                        <wps:spPr>
                          <a:xfrm rot="-5399999">
                            <a:off x="-2302723" y="1131925"/>
                            <a:ext cx="4718670"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Cód. Validación: 53FS73WJRZAQT29YDQH2DN7NQ | Verificación: https://candelaria.sedelectronica.es/ </w:t>
                              </w:r>
                            </w:p>
                          </w:txbxContent>
                        </wps:txbx>
                        <wps:bodyPr horzOverflow="overflow" vert="horz" lIns="0" tIns="0" rIns="0" bIns="0" rtlCol="0">
                          <a:noAutofit/>
                        </wps:bodyPr>
                      </wps:wsp>
                      <wps:wsp>
                        <wps:cNvPr id="65022" name="Rectangle 65022"/>
                        <wps:cNvSpPr/>
                        <wps:spPr>
                          <a:xfrm rot="-5399999">
                            <a:off x="-2042224" y="1316223"/>
                            <a:ext cx="4350074"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Documento firmado electrónicamente desde la plataforma esPublico Gestiona | Página 32 de 80 </w:t>
                              </w:r>
                            </w:p>
                          </w:txbxContent>
                        </wps:txbx>
                        <wps:bodyPr horzOverflow="overflow" vert="horz" lIns="0" tIns="0" rIns="0" bIns="0" rtlCol="0">
                          <a:noAutofit/>
                        </wps:bodyPr>
                      </wps:wsp>
                    </wpg:wgp>
                  </a:graphicData>
                </a:graphic>
              </wp:anchor>
            </w:drawing>
          </mc:Choice>
          <mc:Fallback xmlns:a="http://schemas.openxmlformats.org/drawingml/2006/main">
            <w:pict>
              <v:group id="Group 411971" style="width:12.7031pt;height:279.36pt;position:absolute;mso-position-horizontal-relative:page;mso-position-horizontal:absolute;margin-left:681.958pt;mso-position-vertical-relative:page;margin-top:532.64pt;" coordsize="1613,35478">
                <v:rect id="Rectangle 65021" style="position:absolute;width:47186;height:1132;left:-23027;top:11319;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53FS73WJRZAQT29YDQH2DN7NQ | Verificación: https://candelaria.sedelectronica.es/ </w:t>
                        </w:r>
                      </w:p>
                    </w:txbxContent>
                  </v:textbox>
                </v:rect>
                <v:rect id="Rectangle 65022" style="position:absolute;width:43500;height:1132;left:-20422;top:1316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32 de 80 </w:t>
                        </w:r>
                      </w:p>
                    </w:txbxContent>
                  </v:textbox>
                </v:rect>
                <w10:wrap type="square"/>
              </v:group>
            </w:pict>
          </mc:Fallback>
        </mc:AlternateContent>
      </w:r>
      <w:r>
        <w:rPr>
          <w:rFonts w:ascii="Arial" w:eastAsia="Arial" w:hAnsi="Arial" w:cs="Arial"/>
          <w:sz w:val="20"/>
        </w:rPr>
        <w:t>La entidad debe asignar una persona encargada de coordinar y asesorar al participante dentro de la entidad, que actuará como tutor, y que se coordinará con los téc</w:t>
      </w:r>
      <w:r>
        <w:rPr>
          <w:rFonts w:ascii="Arial" w:eastAsia="Arial" w:hAnsi="Arial" w:cs="Arial"/>
          <w:sz w:val="20"/>
        </w:rPr>
        <w:t xml:space="preserve">nicos de la Fundación y con el director académico del curso. </w:t>
      </w:r>
    </w:p>
    <w:p w:rsidR="003B338C" w:rsidRDefault="002C1D00">
      <w:pPr>
        <w:numPr>
          <w:ilvl w:val="0"/>
          <w:numId w:val="2"/>
        </w:numPr>
        <w:spacing w:after="148" w:line="249" w:lineRule="auto"/>
        <w:ind w:right="958" w:hanging="425"/>
      </w:pPr>
      <w:r>
        <w:rPr>
          <w:rFonts w:ascii="Arial" w:eastAsia="Arial" w:hAnsi="Arial" w:cs="Arial"/>
          <w:sz w:val="20"/>
        </w:rPr>
        <w:t xml:space="preserve">Facilitar la información necesaria durante el período de desarrollo de las prácticas para poder obtener los resultados previstos. </w:t>
      </w:r>
    </w:p>
    <w:p w:rsidR="003B338C" w:rsidRDefault="002C1D00">
      <w:pPr>
        <w:numPr>
          <w:ilvl w:val="0"/>
          <w:numId w:val="2"/>
        </w:numPr>
        <w:spacing w:after="111" w:line="249" w:lineRule="auto"/>
        <w:ind w:right="958" w:hanging="425"/>
      </w:pPr>
      <w:r>
        <w:rPr>
          <w:rFonts w:ascii="Arial" w:eastAsia="Arial" w:hAnsi="Arial" w:cs="Arial"/>
          <w:sz w:val="20"/>
        </w:rPr>
        <w:t xml:space="preserve">Participar en las reuniones de seguimiento del curso. </w:t>
      </w:r>
    </w:p>
    <w:p w:rsidR="003B338C" w:rsidRDefault="002C1D00">
      <w:pPr>
        <w:numPr>
          <w:ilvl w:val="0"/>
          <w:numId w:val="2"/>
        </w:numPr>
        <w:spacing w:after="148" w:line="249" w:lineRule="auto"/>
        <w:ind w:right="958" w:hanging="425"/>
      </w:pPr>
      <w:r>
        <w:rPr>
          <w:rFonts w:ascii="Arial" w:eastAsia="Arial" w:hAnsi="Arial" w:cs="Arial"/>
          <w:sz w:val="20"/>
        </w:rPr>
        <w:t>Facilita</w:t>
      </w:r>
      <w:r>
        <w:rPr>
          <w:rFonts w:ascii="Arial" w:eastAsia="Arial" w:hAnsi="Arial" w:cs="Arial"/>
          <w:sz w:val="20"/>
        </w:rPr>
        <w:t xml:space="preserve">r a los/as alumnos/as la realización de las acciones de formación y de orientación programadas por la Fundación, con el objeto de mejorar su empleabilidad. </w:t>
      </w:r>
    </w:p>
    <w:p w:rsidR="003B338C" w:rsidRDefault="002C1D00">
      <w:pPr>
        <w:numPr>
          <w:ilvl w:val="0"/>
          <w:numId w:val="2"/>
        </w:numPr>
        <w:spacing w:after="148" w:line="249" w:lineRule="auto"/>
        <w:ind w:right="958" w:hanging="425"/>
      </w:pPr>
      <w:r>
        <w:rPr>
          <w:rFonts w:ascii="Arial" w:eastAsia="Arial" w:hAnsi="Arial" w:cs="Arial"/>
          <w:sz w:val="20"/>
        </w:rPr>
        <w:t>La dedicación semanal del alumno/a será, como máximo, de 27 horas semanales hasta completar las 320</w:t>
      </w:r>
      <w:r>
        <w:rPr>
          <w:rFonts w:ascii="Arial" w:eastAsia="Arial" w:hAnsi="Arial" w:cs="Arial"/>
          <w:sz w:val="20"/>
        </w:rPr>
        <w:t xml:space="preserve"> horas prácticas que comprenden el programa formativo del “Curso Universitario Superior de  Gestión de Comercio Urbano”. En ningún caso la jornada diaria podrá superar las 6 horas y se distribuirá de lunes a viernes. No obstante, de forma excepcional, si f</w:t>
      </w:r>
      <w:r>
        <w:rPr>
          <w:rFonts w:ascii="Arial" w:eastAsia="Arial" w:hAnsi="Arial" w:cs="Arial"/>
          <w:sz w:val="20"/>
        </w:rPr>
        <w:t xml:space="preserve">uera necesario la participación del alumno en algún evento a realizar en algún fin de semana, por su relevancia en el proceso formativo, este podrá participar siempre y cuando esté dispuesto a acudir voluntariamente. </w:t>
      </w:r>
    </w:p>
    <w:p w:rsidR="003B338C" w:rsidRDefault="002C1D00">
      <w:pPr>
        <w:numPr>
          <w:ilvl w:val="0"/>
          <w:numId w:val="2"/>
        </w:numPr>
        <w:spacing w:after="148" w:line="249" w:lineRule="auto"/>
        <w:ind w:right="958" w:hanging="425"/>
      </w:pPr>
      <w:r>
        <w:rPr>
          <w:rFonts w:ascii="Arial" w:eastAsia="Arial" w:hAnsi="Arial" w:cs="Arial"/>
          <w:sz w:val="20"/>
        </w:rPr>
        <w:t>Comunicar a los/as alumnos/as las norm</w:t>
      </w:r>
      <w:r>
        <w:rPr>
          <w:rFonts w:ascii="Arial" w:eastAsia="Arial" w:hAnsi="Arial" w:cs="Arial"/>
          <w:sz w:val="20"/>
        </w:rPr>
        <w:t>as específicas de régimen interno que tenga establecidas y en cualquier caso, las normas que sobre seguridad y salud en el trabajo, tenga establecidas la entidad con carácter general y aquellas otras que con carácter particular se hayan establecido para es</w:t>
      </w:r>
      <w:r>
        <w:rPr>
          <w:rFonts w:ascii="Arial" w:eastAsia="Arial" w:hAnsi="Arial" w:cs="Arial"/>
          <w:sz w:val="20"/>
        </w:rPr>
        <w:t xml:space="preserve">te tipo programas formativos. </w:t>
      </w:r>
    </w:p>
    <w:p w:rsidR="003B338C" w:rsidRDefault="002C1D00">
      <w:pPr>
        <w:numPr>
          <w:ilvl w:val="0"/>
          <w:numId w:val="2"/>
        </w:numPr>
        <w:spacing w:after="148" w:line="249" w:lineRule="auto"/>
        <w:ind w:right="958" w:hanging="425"/>
      </w:pPr>
      <w:r>
        <w:rPr>
          <w:rFonts w:ascii="Arial" w:eastAsia="Arial" w:hAnsi="Arial" w:cs="Arial"/>
          <w:sz w:val="20"/>
        </w:rPr>
        <w:t xml:space="preserve">Incluir los logotipos de la Universidad de La Laguna, de la Fundación y de la Consejería de Turismo, Industria y Comercio en la difusión que se haga del programa. </w:t>
      </w:r>
    </w:p>
    <w:p w:rsidR="003B338C" w:rsidRDefault="002C1D00">
      <w:pPr>
        <w:numPr>
          <w:ilvl w:val="0"/>
          <w:numId w:val="2"/>
        </w:numPr>
        <w:spacing w:after="148" w:line="249" w:lineRule="auto"/>
        <w:ind w:right="958" w:hanging="425"/>
      </w:pPr>
      <w:r>
        <w:rPr>
          <w:rFonts w:ascii="Arial" w:eastAsia="Arial" w:hAnsi="Arial" w:cs="Arial"/>
          <w:sz w:val="20"/>
        </w:rPr>
        <w:t xml:space="preserve">No cubrir ningún puesto de trabajo mediante la incorporación </w:t>
      </w:r>
      <w:r>
        <w:rPr>
          <w:rFonts w:ascii="Arial" w:eastAsia="Arial" w:hAnsi="Arial" w:cs="Arial"/>
          <w:sz w:val="20"/>
        </w:rPr>
        <w:t xml:space="preserve">de un/a alumno/a en prácticas, ni asignarles a éstos tareas que no estén directamente relacionadas con la formación recibida. </w:t>
      </w:r>
    </w:p>
    <w:p w:rsidR="003B338C" w:rsidRDefault="002C1D00">
      <w:pPr>
        <w:numPr>
          <w:ilvl w:val="0"/>
          <w:numId w:val="2"/>
        </w:numPr>
        <w:spacing w:after="4" w:line="249" w:lineRule="auto"/>
        <w:ind w:right="958" w:hanging="425"/>
      </w:pPr>
      <w:r>
        <w:rPr>
          <w:rFonts w:ascii="Arial" w:eastAsia="Arial" w:hAnsi="Arial" w:cs="Arial"/>
          <w:sz w:val="20"/>
        </w:rPr>
        <w:t xml:space="preserve">Emitir un informe final sobre el grado de aprovechamiento del periodo formativo por parte del alumno/a. </w:t>
      </w:r>
    </w:p>
    <w:p w:rsidR="003B338C" w:rsidRDefault="002C1D00">
      <w:pPr>
        <w:spacing w:after="76" w:line="259" w:lineRule="auto"/>
        <w:ind w:left="1325" w:right="0" w:firstLine="0"/>
        <w:jc w:val="left"/>
      </w:pPr>
      <w:r>
        <w:rPr>
          <w:rFonts w:ascii="Calibri" w:eastAsia="Calibri" w:hAnsi="Calibri" w:cs="Calibri"/>
          <w:i w:val="0"/>
          <w:sz w:val="22"/>
        </w:rPr>
        <w:t xml:space="preserve"> </w:t>
      </w:r>
    </w:p>
    <w:p w:rsidR="003B338C" w:rsidRDefault="002C1D00">
      <w:pPr>
        <w:spacing w:after="0" w:line="259" w:lineRule="auto"/>
        <w:ind w:left="753" w:right="0"/>
        <w:jc w:val="left"/>
      </w:pPr>
      <w:r>
        <w:rPr>
          <w:rFonts w:ascii="Arial" w:eastAsia="Arial" w:hAnsi="Arial" w:cs="Arial"/>
          <w:b/>
          <w:sz w:val="20"/>
        </w:rPr>
        <w:t>TERCERA: DE LA COORDIN</w:t>
      </w:r>
      <w:r>
        <w:rPr>
          <w:rFonts w:ascii="Arial" w:eastAsia="Arial" w:hAnsi="Arial" w:cs="Arial"/>
          <w:b/>
          <w:sz w:val="20"/>
        </w:rPr>
        <w:t>ACIÓN Y EL SEGUIMIENTO DE LA FORMACIÓN.</w:t>
      </w:r>
      <w:r>
        <w:rPr>
          <w:rFonts w:ascii="Arial" w:eastAsia="Arial" w:hAnsi="Arial" w:cs="Arial"/>
          <w:sz w:val="20"/>
        </w:rPr>
        <w:t xml:space="preserve"> </w:t>
      </w:r>
    </w:p>
    <w:p w:rsidR="003B338C" w:rsidRDefault="002C1D00">
      <w:pPr>
        <w:spacing w:after="137" w:line="259" w:lineRule="auto"/>
        <w:ind w:left="758" w:right="0" w:firstLine="0"/>
        <w:jc w:val="left"/>
      </w:pPr>
      <w:r>
        <w:rPr>
          <w:rFonts w:ascii="Arial" w:eastAsia="Arial" w:hAnsi="Arial" w:cs="Arial"/>
          <w:sz w:val="20"/>
        </w:rPr>
        <w:t xml:space="preserve"> </w:t>
      </w:r>
    </w:p>
    <w:p w:rsidR="003B338C" w:rsidRDefault="002C1D00">
      <w:pPr>
        <w:numPr>
          <w:ilvl w:val="0"/>
          <w:numId w:val="2"/>
        </w:numPr>
        <w:spacing w:after="114" w:line="249" w:lineRule="auto"/>
        <w:ind w:right="958" w:hanging="425"/>
      </w:pPr>
      <w:r>
        <w:rPr>
          <w:rFonts w:ascii="Arial" w:eastAsia="Arial" w:hAnsi="Arial" w:cs="Arial"/>
          <w:sz w:val="20"/>
        </w:rPr>
        <w:t>Para la consecución de los objetivos de la acción formativa, la Fundación designará un técnico que realizará las labores de coordinación y seguimiento de las prácticas, que actuará de forma coordinada con el director académico del “Curso Universitario Supe</w:t>
      </w:r>
      <w:r>
        <w:rPr>
          <w:rFonts w:ascii="Arial" w:eastAsia="Arial" w:hAnsi="Arial" w:cs="Arial"/>
          <w:sz w:val="20"/>
        </w:rPr>
        <w:t xml:space="preserve">rior de Gestión de Comercio Urbano” y con el/la tutor/a del Ayuntamiento de Candelaria, donde el/la alumno/a realiza sus prácticas. </w:t>
      </w:r>
    </w:p>
    <w:p w:rsidR="003B338C" w:rsidRDefault="002C1D00">
      <w:pPr>
        <w:spacing w:after="137" w:line="259" w:lineRule="auto"/>
        <w:ind w:left="900" w:right="0" w:firstLine="0"/>
        <w:jc w:val="left"/>
      </w:pPr>
      <w:r>
        <w:rPr>
          <w:rFonts w:ascii="Arial" w:eastAsia="Arial" w:hAnsi="Arial" w:cs="Arial"/>
          <w:sz w:val="20"/>
        </w:rPr>
        <w:t xml:space="preserve"> </w:t>
      </w:r>
    </w:p>
    <w:p w:rsidR="003B338C" w:rsidRDefault="002C1D00">
      <w:pPr>
        <w:numPr>
          <w:ilvl w:val="0"/>
          <w:numId w:val="2"/>
        </w:numPr>
        <w:spacing w:after="114" w:line="249" w:lineRule="auto"/>
        <w:ind w:right="958" w:hanging="425"/>
      </w:pPr>
      <w:r>
        <w:rPr>
          <w:rFonts w:ascii="Arial" w:eastAsia="Arial" w:hAnsi="Arial" w:cs="Arial"/>
          <w:sz w:val="20"/>
        </w:rPr>
        <w:t>Mientras dure el proceso formativo objeto del presente acuerdo, los coordinadores/técnicos de la Fundación y del Ayuntami</w:t>
      </w:r>
      <w:r>
        <w:rPr>
          <w:rFonts w:ascii="Arial" w:eastAsia="Arial" w:hAnsi="Arial" w:cs="Arial"/>
          <w:sz w:val="20"/>
        </w:rPr>
        <w:t>ento se reunirán, al menos, dos veces durante su ejecución para analizar los avances realizados e intercambiar impresiones sobre el desarrollo de los mismos, reuniones a las que podrá asistir el participante y el personal técnico de la Entidad colaboradora</w:t>
      </w:r>
      <w:r>
        <w:rPr>
          <w:rFonts w:ascii="Arial" w:eastAsia="Arial" w:hAnsi="Arial" w:cs="Arial"/>
          <w:sz w:val="20"/>
        </w:rPr>
        <w:t xml:space="preserve">, que se considere conveniente. Asimismo, cualquiera de las partes firmantes podrá solicitar las reuniones conjuntas que se estimen oportunas para garantizar el correcto desarrollo del programa. </w:t>
      </w:r>
    </w:p>
    <w:p w:rsidR="003B338C" w:rsidRDefault="002C1D00">
      <w:pPr>
        <w:spacing w:after="0" w:line="259" w:lineRule="auto"/>
        <w:ind w:left="1325" w:right="0" w:firstLine="0"/>
        <w:jc w:val="left"/>
      </w:pPr>
      <w:r>
        <w:rPr>
          <w:rFonts w:ascii="Arial" w:eastAsia="Arial" w:hAnsi="Arial" w:cs="Arial"/>
          <w:sz w:val="20"/>
        </w:rPr>
        <w:t xml:space="preserve"> </w:t>
      </w:r>
    </w:p>
    <w:p w:rsidR="003B338C" w:rsidRDefault="002C1D00">
      <w:pPr>
        <w:spacing w:after="0" w:line="259" w:lineRule="auto"/>
        <w:ind w:left="753" w:right="0"/>
        <w:jc w:val="left"/>
      </w:pPr>
      <w:r>
        <w:rPr>
          <w:rFonts w:ascii="Arial" w:eastAsia="Arial" w:hAnsi="Arial" w:cs="Arial"/>
          <w:b/>
          <w:sz w:val="20"/>
        </w:rPr>
        <w:t>CUARTA: GESTIÓN ECONÓMICA Y ADMINISTRATIVA DE LAS BECAS.</w:t>
      </w:r>
      <w:r>
        <w:rPr>
          <w:rFonts w:ascii="Arial" w:eastAsia="Arial" w:hAnsi="Arial" w:cs="Arial"/>
          <w:sz w:val="20"/>
        </w:rPr>
        <w:t xml:space="preserve"> </w:t>
      </w:r>
    </w:p>
    <w:p w:rsidR="003B338C" w:rsidRDefault="002C1D00">
      <w:pPr>
        <w:spacing w:after="0" w:line="259" w:lineRule="auto"/>
        <w:ind w:left="900" w:right="0" w:firstLine="0"/>
        <w:jc w:val="left"/>
      </w:pPr>
      <w:r>
        <w:rPr>
          <w:rFonts w:ascii="Arial" w:eastAsia="Arial" w:hAnsi="Arial" w:cs="Arial"/>
          <w:sz w:val="20"/>
        </w:rPr>
        <w:t xml:space="preserve"> </w:t>
      </w:r>
    </w:p>
    <w:p w:rsidR="003B338C" w:rsidRDefault="002C1D00">
      <w:pPr>
        <w:spacing w:after="4" w:line="249" w:lineRule="auto"/>
        <w:ind w:left="753" w:right="958"/>
      </w:pPr>
      <w:r>
        <w:rPr>
          <w:rFonts w:ascii="Arial" w:eastAsia="Arial" w:hAnsi="Arial" w:cs="Arial"/>
          <w:sz w:val="20"/>
        </w:rPr>
        <w:t>La Fundación, será la entidad encargada de realizar la gestión económica-administrativa de la formación, que comprenderá la realización de los pagos al alumnado, abonar las cotizaciones a la seguridad social establecidas por el Real Decreto 1493/2011, as</w:t>
      </w:r>
      <w:r>
        <w:rPr>
          <w:rFonts w:ascii="Arial" w:eastAsia="Arial" w:hAnsi="Arial" w:cs="Arial"/>
          <w:sz w:val="20"/>
        </w:rPr>
        <w:t xml:space="preserve">í como practicar e ingresar las retenciones correspondientes en la Agencia Tributaria, utilizando para ello los fondos de la subvención otorgada para este fin por la Consejería de Turismo, Industria y Comercio. </w:t>
      </w:r>
    </w:p>
    <w:p w:rsidR="003B338C" w:rsidRDefault="002C1D00">
      <w:pPr>
        <w:spacing w:after="0" w:line="259" w:lineRule="auto"/>
        <w:ind w:left="758" w:right="0" w:firstLine="0"/>
        <w:jc w:val="left"/>
      </w:pPr>
      <w:r>
        <w:rPr>
          <w:rFonts w:ascii="Arial" w:eastAsia="Arial" w:hAnsi="Arial" w:cs="Arial"/>
          <w:sz w:val="20"/>
        </w:rPr>
        <w:t xml:space="preserve"> </w:t>
      </w:r>
    </w:p>
    <w:p w:rsidR="003B338C" w:rsidRDefault="002C1D00">
      <w:pPr>
        <w:spacing w:after="114" w:line="249" w:lineRule="auto"/>
        <w:ind w:left="753" w:right="958"/>
      </w:pPr>
      <w:r>
        <w:rPr>
          <w:rFonts w:ascii="Calibri" w:eastAsia="Calibri" w:hAnsi="Calibri" w:cs="Calibri"/>
          <w:i w:val="0"/>
          <w:noProof/>
          <w:sz w:val="22"/>
        </w:rPr>
        <mc:AlternateContent>
          <mc:Choice Requires="wpg">
            <w:drawing>
              <wp:anchor distT="0" distB="0" distL="114300" distR="114300" simplePos="0" relativeHeight="251708416" behindDoc="0" locked="0" layoutInCell="1" allowOverlap="1">
                <wp:simplePos x="0" y="0"/>
                <wp:positionH relativeFrom="page">
                  <wp:posOffset>8660871</wp:posOffset>
                </wp:positionH>
                <wp:positionV relativeFrom="page">
                  <wp:posOffset>6764528</wp:posOffset>
                </wp:positionV>
                <wp:extent cx="161330" cy="3547872"/>
                <wp:effectExtent l="0" t="0" r="0" b="0"/>
                <wp:wrapSquare wrapText="bothSides"/>
                <wp:docPr id="412193" name="Group 412193"/>
                <wp:cNvGraphicFramePr/>
                <a:graphic xmlns:a="http://schemas.openxmlformats.org/drawingml/2006/main">
                  <a:graphicData uri="http://schemas.microsoft.com/office/word/2010/wordprocessingGroup">
                    <wpg:wgp>
                      <wpg:cNvGrpSpPr/>
                      <wpg:grpSpPr>
                        <a:xfrm>
                          <a:off x="0" y="0"/>
                          <a:ext cx="161330" cy="3547872"/>
                          <a:chOff x="0" y="0"/>
                          <a:chExt cx="161330" cy="3547872"/>
                        </a:xfrm>
                      </wpg:grpSpPr>
                      <wps:wsp>
                        <wps:cNvPr id="66910" name="Rectangle 66910"/>
                        <wps:cNvSpPr/>
                        <wps:spPr>
                          <a:xfrm rot="-5399999">
                            <a:off x="-2302723" y="1131925"/>
                            <a:ext cx="4718670"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Cód. Validación: 53FS73WJRZAQT29YDQH2DN7NQ | Verificación: https://candelaria.sedelectronica.es/ </w:t>
                              </w:r>
                            </w:p>
                          </w:txbxContent>
                        </wps:txbx>
                        <wps:bodyPr horzOverflow="overflow" vert="horz" lIns="0" tIns="0" rIns="0" bIns="0" rtlCol="0">
                          <a:noAutofit/>
                        </wps:bodyPr>
                      </wps:wsp>
                      <wps:wsp>
                        <wps:cNvPr id="66911" name="Rectangle 66911"/>
                        <wps:cNvSpPr/>
                        <wps:spPr>
                          <a:xfrm rot="-5399999">
                            <a:off x="-2042224" y="1316223"/>
                            <a:ext cx="4350074"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Documento firmado electrónicamente desde la plataforma esPublico Gestiona | Página 33 de 80 </w:t>
                              </w:r>
                            </w:p>
                          </w:txbxContent>
                        </wps:txbx>
                        <wps:bodyPr horzOverflow="overflow" vert="horz" lIns="0" tIns="0" rIns="0" bIns="0" rtlCol="0">
                          <a:noAutofit/>
                        </wps:bodyPr>
                      </wps:wsp>
                    </wpg:wgp>
                  </a:graphicData>
                </a:graphic>
              </wp:anchor>
            </w:drawing>
          </mc:Choice>
          <mc:Fallback xmlns:a="http://schemas.openxmlformats.org/drawingml/2006/main">
            <w:pict>
              <v:group id="Group 412193" style="width:12.7031pt;height:279.36pt;position:absolute;mso-position-horizontal-relative:page;mso-position-horizontal:absolute;margin-left:681.958pt;mso-position-vertical-relative:page;margin-top:532.64pt;" coordsize="1613,35478">
                <v:rect id="Rectangle 66910" style="position:absolute;width:47186;height:1132;left:-23027;top:11319;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53FS73WJRZAQT29YDQH2DN7NQ | Verificación: https://candelaria.sedelectronica.es/ </w:t>
                        </w:r>
                      </w:p>
                    </w:txbxContent>
                  </v:textbox>
                </v:rect>
                <v:rect id="Rectangle 66911" style="position:absolute;width:43500;height:1132;left:-20422;top:1316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33 de 80 </w:t>
                        </w:r>
                      </w:p>
                    </w:txbxContent>
                  </v:textbox>
                </v:rect>
                <w10:wrap type="square"/>
              </v:group>
            </w:pict>
          </mc:Fallback>
        </mc:AlternateContent>
      </w:r>
      <w:r>
        <w:rPr>
          <w:rFonts w:ascii="Arial" w:eastAsia="Arial" w:hAnsi="Arial" w:cs="Arial"/>
          <w:sz w:val="20"/>
        </w:rPr>
        <w:t>El importe de la bolsa o ayuda económica mensual a percibir por</w:t>
      </w:r>
      <w:r>
        <w:rPr>
          <w:rFonts w:ascii="Arial" w:eastAsia="Arial" w:hAnsi="Arial" w:cs="Arial"/>
          <w:sz w:val="20"/>
        </w:rPr>
        <w:t xml:space="preserve"> el/la alumno/a que realice las prácticas es de 550€ brutos, cantidad a la que se le descontará la cotización a contingencias comunes y las retenciones de IRPF. </w:t>
      </w:r>
    </w:p>
    <w:p w:rsidR="003B338C" w:rsidRDefault="002C1D00">
      <w:pPr>
        <w:spacing w:after="111" w:line="249" w:lineRule="auto"/>
        <w:ind w:left="753" w:right="958"/>
      </w:pPr>
      <w:r>
        <w:rPr>
          <w:rFonts w:ascii="Arial" w:eastAsia="Arial" w:hAnsi="Arial" w:cs="Arial"/>
          <w:sz w:val="20"/>
        </w:rPr>
        <w:t xml:space="preserve">La Fundación asumirá el pago de las cotizaciones a la Seguridad Social. </w:t>
      </w:r>
    </w:p>
    <w:p w:rsidR="003B338C" w:rsidRDefault="002C1D00">
      <w:pPr>
        <w:spacing w:after="146" w:line="249" w:lineRule="auto"/>
        <w:ind w:left="753" w:right="958"/>
      </w:pPr>
      <w:r>
        <w:rPr>
          <w:rFonts w:ascii="Arial" w:eastAsia="Arial" w:hAnsi="Arial" w:cs="Arial"/>
          <w:sz w:val="20"/>
        </w:rPr>
        <w:t>La Fundación, también</w:t>
      </w:r>
      <w:r>
        <w:rPr>
          <w:rFonts w:ascii="Arial" w:eastAsia="Arial" w:hAnsi="Arial" w:cs="Arial"/>
          <w:sz w:val="20"/>
        </w:rPr>
        <w:t xml:space="preserve"> será  responsable de: </w:t>
      </w:r>
    </w:p>
    <w:p w:rsidR="003B338C" w:rsidRDefault="002C1D00">
      <w:pPr>
        <w:numPr>
          <w:ilvl w:val="0"/>
          <w:numId w:val="3"/>
        </w:numPr>
        <w:spacing w:after="148" w:line="249" w:lineRule="auto"/>
        <w:ind w:right="958" w:hanging="360"/>
      </w:pPr>
      <w:r>
        <w:rPr>
          <w:rFonts w:ascii="Arial" w:eastAsia="Arial" w:hAnsi="Arial" w:cs="Arial"/>
          <w:sz w:val="20"/>
        </w:rPr>
        <w:t xml:space="preserve">Informar al/a alumno/a y al Ayuntamiento de los procedimientos a seguir en caso de incapacidad temporal durante el período formativo. </w:t>
      </w:r>
    </w:p>
    <w:p w:rsidR="003B338C" w:rsidRDefault="002C1D00">
      <w:pPr>
        <w:numPr>
          <w:ilvl w:val="0"/>
          <w:numId w:val="3"/>
        </w:numPr>
        <w:spacing w:after="79" w:line="249" w:lineRule="auto"/>
        <w:ind w:right="958" w:hanging="360"/>
      </w:pPr>
      <w:r>
        <w:rPr>
          <w:rFonts w:ascii="Arial" w:eastAsia="Arial" w:hAnsi="Arial" w:cs="Arial"/>
          <w:sz w:val="20"/>
        </w:rPr>
        <w:t>Asegurar a los/as alumnos/as con los correspondientes seguros de accidentes y responsabilidad civ</w:t>
      </w:r>
      <w:r>
        <w:rPr>
          <w:rFonts w:ascii="Arial" w:eastAsia="Arial" w:hAnsi="Arial" w:cs="Arial"/>
          <w:sz w:val="20"/>
        </w:rPr>
        <w:t xml:space="preserve">il. </w:t>
      </w:r>
    </w:p>
    <w:p w:rsidR="003B338C" w:rsidRDefault="002C1D00">
      <w:pPr>
        <w:spacing w:after="0" w:line="259" w:lineRule="auto"/>
        <w:ind w:left="758" w:right="0" w:firstLine="0"/>
        <w:jc w:val="left"/>
      </w:pPr>
      <w:r>
        <w:rPr>
          <w:rFonts w:ascii="Arial" w:eastAsia="Arial" w:hAnsi="Arial" w:cs="Arial"/>
          <w:b/>
          <w:sz w:val="20"/>
        </w:rPr>
        <w:t xml:space="preserve"> </w:t>
      </w:r>
    </w:p>
    <w:p w:rsidR="003B338C" w:rsidRDefault="002C1D00">
      <w:pPr>
        <w:spacing w:after="0" w:line="259" w:lineRule="auto"/>
        <w:ind w:left="753" w:right="0"/>
        <w:jc w:val="left"/>
      </w:pPr>
      <w:r>
        <w:rPr>
          <w:rFonts w:ascii="Arial" w:eastAsia="Arial" w:hAnsi="Arial" w:cs="Arial"/>
          <w:b/>
          <w:sz w:val="20"/>
        </w:rPr>
        <w:t>QUINTA: DEL ALUMNO/A.</w:t>
      </w:r>
      <w:r>
        <w:rPr>
          <w:rFonts w:ascii="Arial" w:eastAsia="Arial" w:hAnsi="Arial" w:cs="Arial"/>
          <w:sz w:val="20"/>
        </w:rPr>
        <w:t xml:space="preserve"> </w:t>
      </w:r>
    </w:p>
    <w:p w:rsidR="003B338C" w:rsidRDefault="002C1D00">
      <w:pPr>
        <w:spacing w:after="0" w:line="259" w:lineRule="auto"/>
        <w:ind w:left="758" w:right="0" w:firstLine="0"/>
        <w:jc w:val="left"/>
      </w:pPr>
      <w:r>
        <w:rPr>
          <w:rFonts w:ascii="Arial" w:eastAsia="Arial" w:hAnsi="Arial" w:cs="Arial"/>
          <w:sz w:val="20"/>
        </w:rPr>
        <w:t xml:space="preserve"> </w:t>
      </w:r>
    </w:p>
    <w:p w:rsidR="003B338C" w:rsidRDefault="002C1D00">
      <w:pPr>
        <w:spacing w:after="4" w:line="249" w:lineRule="auto"/>
        <w:ind w:left="753" w:right="958"/>
      </w:pPr>
      <w:r>
        <w:rPr>
          <w:rFonts w:ascii="Arial" w:eastAsia="Arial" w:hAnsi="Arial" w:cs="Arial"/>
          <w:sz w:val="20"/>
        </w:rPr>
        <w:t>El Ilustre Ayuntamiento de Candelaria, se compromete y certifica bajo su estricta responsabilidad, que el beneficiario/a que va a participar en el proyecto no posee ni en la actualidad, ni poseerá durante el desarrollo de las actividades objeto del present</w:t>
      </w:r>
      <w:r>
        <w:rPr>
          <w:rFonts w:ascii="Arial" w:eastAsia="Arial" w:hAnsi="Arial" w:cs="Arial"/>
          <w:sz w:val="20"/>
        </w:rPr>
        <w:t>e Convenio, ningún tipo de relación laboral u otra de carácter jurídico-contractual análoga con esta entidad, ni percibirá más cantidad económica que la cuantía total de la ayuda, a cargo de la subvención otorgada para este fin por la Consejería de Turismo</w:t>
      </w:r>
      <w:r>
        <w:rPr>
          <w:rFonts w:ascii="Arial" w:eastAsia="Arial" w:hAnsi="Arial" w:cs="Arial"/>
          <w:sz w:val="20"/>
        </w:rPr>
        <w:t xml:space="preserve">, Industria y  Comercio  del Gobierno de Canarias. </w:t>
      </w:r>
    </w:p>
    <w:p w:rsidR="003B338C" w:rsidRDefault="002C1D00">
      <w:pPr>
        <w:spacing w:after="0" w:line="259" w:lineRule="auto"/>
        <w:ind w:left="1466" w:right="0" w:firstLine="0"/>
        <w:jc w:val="left"/>
      </w:pPr>
      <w:r>
        <w:rPr>
          <w:rFonts w:ascii="Arial" w:eastAsia="Arial" w:hAnsi="Arial" w:cs="Arial"/>
          <w:sz w:val="20"/>
        </w:rPr>
        <w:t xml:space="preserve"> </w:t>
      </w:r>
    </w:p>
    <w:p w:rsidR="003B338C" w:rsidRDefault="002C1D00">
      <w:pPr>
        <w:spacing w:after="4" w:line="249" w:lineRule="auto"/>
        <w:ind w:left="753" w:right="958"/>
      </w:pPr>
      <w:r>
        <w:rPr>
          <w:rFonts w:ascii="Arial" w:eastAsia="Arial" w:hAnsi="Arial" w:cs="Arial"/>
          <w:sz w:val="20"/>
        </w:rPr>
        <w:t>La concesión y disfrute de la estancia práctica, en los términos establecidos, no implicará la existencia de relación contractual del/la alumno/a con el Ilustre Ayuntamiento de Candelaria. Tampoco implica ningún compromiso por parte de la misma en cuanto a</w:t>
      </w:r>
      <w:r>
        <w:rPr>
          <w:rFonts w:ascii="Arial" w:eastAsia="Arial" w:hAnsi="Arial" w:cs="Arial"/>
          <w:sz w:val="20"/>
        </w:rPr>
        <w:t xml:space="preserve"> posterior incorporación a su plantilla. </w:t>
      </w:r>
    </w:p>
    <w:p w:rsidR="003B338C" w:rsidRDefault="002C1D00">
      <w:pPr>
        <w:spacing w:after="0" w:line="259" w:lineRule="auto"/>
        <w:ind w:left="758" w:right="0" w:firstLine="0"/>
        <w:jc w:val="left"/>
      </w:pPr>
      <w:r>
        <w:rPr>
          <w:rFonts w:ascii="Arial" w:eastAsia="Arial" w:hAnsi="Arial" w:cs="Arial"/>
          <w:b/>
          <w:sz w:val="20"/>
        </w:rPr>
        <w:t xml:space="preserve"> </w:t>
      </w:r>
    </w:p>
    <w:p w:rsidR="003B338C" w:rsidRDefault="002C1D00">
      <w:pPr>
        <w:spacing w:after="0" w:line="259" w:lineRule="auto"/>
        <w:ind w:left="753" w:right="0"/>
        <w:jc w:val="left"/>
      </w:pPr>
      <w:r>
        <w:rPr>
          <w:rFonts w:ascii="Arial" w:eastAsia="Arial" w:hAnsi="Arial" w:cs="Arial"/>
          <w:b/>
          <w:sz w:val="20"/>
        </w:rPr>
        <w:t>SEXTA: CONVENIO SINGULAR</w:t>
      </w:r>
      <w:r>
        <w:rPr>
          <w:rFonts w:ascii="Arial" w:eastAsia="Arial" w:hAnsi="Arial" w:cs="Arial"/>
          <w:sz w:val="20"/>
        </w:rPr>
        <w:t xml:space="preserve"> </w:t>
      </w:r>
    </w:p>
    <w:p w:rsidR="003B338C" w:rsidRDefault="002C1D00">
      <w:pPr>
        <w:spacing w:after="0" w:line="259" w:lineRule="auto"/>
        <w:ind w:left="758" w:right="0" w:firstLine="0"/>
        <w:jc w:val="left"/>
      </w:pPr>
      <w:r>
        <w:rPr>
          <w:rFonts w:ascii="Arial" w:eastAsia="Arial" w:hAnsi="Arial" w:cs="Arial"/>
          <w:sz w:val="20"/>
        </w:rPr>
        <w:t xml:space="preserve"> </w:t>
      </w:r>
    </w:p>
    <w:p w:rsidR="003B338C" w:rsidRDefault="002C1D00">
      <w:pPr>
        <w:spacing w:after="4" w:line="249" w:lineRule="auto"/>
        <w:ind w:left="753" w:right="958"/>
      </w:pPr>
      <w:r>
        <w:rPr>
          <w:rFonts w:ascii="Arial" w:eastAsia="Arial" w:hAnsi="Arial" w:cs="Arial"/>
          <w:sz w:val="20"/>
        </w:rPr>
        <w:t>Para la adecuada aceptación formal de los compromisos entre las partes, es decir, Ilustre Ayuntamiento de Candelaria, alumno/a y  Fundación, previo al comienzo de la práctica externa f</w:t>
      </w:r>
      <w:r>
        <w:rPr>
          <w:rFonts w:ascii="Arial" w:eastAsia="Arial" w:hAnsi="Arial" w:cs="Arial"/>
          <w:sz w:val="20"/>
        </w:rPr>
        <w:t xml:space="preserve">ormativa, se suscribirá un convenio singular en el que consten, entre otros: </w:t>
      </w:r>
    </w:p>
    <w:p w:rsidR="003B338C" w:rsidRDefault="002C1D00">
      <w:pPr>
        <w:spacing w:after="137" w:line="259" w:lineRule="auto"/>
        <w:ind w:left="758" w:right="0" w:firstLine="0"/>
        <w:jc w:val="left"/>
      </w:pPr>
      <w:r>
        <w:rPr>
          <w:rFonts w:ascii="Arial" w:eastAsia="Arial" w:hAnsi="Arial" w:cs="Arial"/>
          <w:sz w:val="20"/>
        </w:rPr>
        <w:t xml:space="preserve"> </w:t>
      </w:r>
    </w:p>
    <w:p w:rsidR="003B338C" w:rsidRDefault="002C1D00">
      <w:pPr>
        <w:numPr>
          <w:ilvl w:val="0"/>
          <w:numId w:val="4"/>
        </w:numPr>
        <w:spacing w:after="148" w:line="249" w:lineRule="auto"/>
        <w:ind w:right="958" w:hanging="360"/>
      </w:pPr>
      <w:r>
        <w:rPr>
          <w:rFonts w:ascii="Arial" w:eastAsia="Arial" w:hAnsi="Arial" w:cs="Arial"/>
          <w:sz w:val="20"/>
        </w:rPr>
        <w:t>Las actividades a desarrollar por el/la alumno/a en el plan formativo aprobado, así como su horario de permanencia en el centro de trabajo, fechas de inicio y finalización de l</w:t>
      </w:r>
      <w:r>
        <w:rPr>
          <w:rFonts w:ascii="Arial" w:eastAsia="Arial" w:hAnsi="Arial" w:cs="Arial"/>
          <w:sz w:val="20"/>
        </w:rPr>
        <w:t xml:space="preserve">a práctica y lugar de desarrollo de la misma, así como la existencia de permisos que pudiera disfrutar. </w:t>
      </w:r>
    </w:p>
    <w:p w:rsidR="003B338C" w:rsidRDefault="002C1D00">
      <w:pPr>
        <w:numPr>
          <w:ilvl w:val="0"/>
          <w:numId w:val="4"/>
        </w:numPr>
        <w:spacing w:after="110" w:line="249" w:lineRule="auto"/>
        <w:ind w:right="958" w:hanging="360"/>
      </w:pPr>
      <w:r>
        <w:rPr>
          <w:rFonts w:ascii="Arial" w:eastAsia="Arial" w:hAnsi="Arial" w:cs="Arial"/>
          <w:sz w:val="20"/>
        </w:rPr>
        <w:t xml:space="preserve">El importe de la bolsa de ayuda, así como el desglose de abonos a realizar por la Fundación. </w:t>
      </w:r>
    </w:p>
    <w:p w:rsidR="003B338C" w:rsidRDefault="002C1D00">
      <w:pPr>
        <w:numPr>
          <w:ilvl w:val="0"/>
          <w:numId w:val="4"/>
        </w:numPr>
        <w:spacing w:after="4" w:line="354" w:lineRule="auto"/>
        <w:ind w:right="958" w:hanging="360"/>
      </w:pPr>
      <w:r>
        <w:rPr>
          <w:rFonts w:ascii="Arial" w:eastAsia="Arial" w:hAnsi="Arial" w:cs="Arial"/>
          <w:sz w:val="20"/>
        </w:rPr>
        <w:t xml:space="preserve">El nombramiento del tutor o tutora del/la alumno/a en el centro de trabajo. </w:t>
      </w:r>
      <w:r>
        <w:rPr>
          <w:rFonts w:ascii="Segoe UI Symbol" w:eastAsia="Segoe UI Symbol" w:hAnsi="Segoe UI Symbol" w:cs="Segoe UI Symbol"/>
          <w:i w:val="0"/>
          <w:sz w:val="20"/>
        </w:rPr>
        <w:t></w:t>
      </w:r>
      <w:r>
        <w:rPr>
          <w:rFonts w:ascii="Arial" w:eastAsia="Arial" w:hAnsi="Arial" w:cs="Arial"/>
          <w:i w:val="0"/>
          <w:sz w:val="20"/>
        </w:rPr>
        <w:t xml:space="preserve"> </w:t>
      </w:r>
      <w:r>
        <w:rPr>
          <w:rFonts w:ascii="Arial" w:eastAsia="Arial" w:hAnsi="Arial" w:cs="Arial"/>
          <w:i w:val="0"/>
          <w:sz w:val="20"/>
        </w:rPr>
        <w:tab/>
      </w:r>
      <w:r>
        <w:rPr>
          <w:rFonts w:ascii="Arial" w:eastAsia="Arial" w:hAnsi="Arial" w:cs="Arial"/>
          <w:sz w:val="20"/>
        </w:rPr>
        <w:t xml:space="preserve">Los compromisos adquiridos por las partes </w:t>
      </w:r>
    </w:p>
    <w:p w:rsidR="003B338C" w:rsidRDefault="002C1D00">
      <w:pPr>
        <w:spacing w:after="105" w:line="259" w:lineRule="auto"/>
        <w:ind w:left="1118" w:right="0" w:firstLine="0"/>
        <w:jc w:val="left"/>
      </w:pPr>
      <w:r>
        <w:rPr>
          <w:rFonts w:ascii="Arial" w:eastAsia="Arial" w:hAnsi="Arial" w:cs="Arial"/>
          <w:sz w:val="20"/>
        </w:rPr>
        <w:t xml:space="preserve"> </w:t>
      </w:r>
    </w:p>
    <w:p w:rsidR="003B338C" w:rsidRDefault="002C1D00">
      <w:pPr>
        <w:spacing w:after="221" w:line="259" w:lineRule="auto"/>
        <w:ind w:left="753" w:right="0"/>
        <w:jc w:val="left"/>
      </w:pPr>
      <w:r>
        <w:rPr>
          <w:rFonts w:ascii="Arial" w:eastAsia="Arial" w:hAnsi="Arial" w:cs="Arial"/>
          <w:b/>
          <w:sz w:val="20"/>
        </w:rPr>
        <w:t>SÉPTIMA: VIGENCIA DEL CONVENIO.</w:t>
      </w:r>
      <w:r>
        <w:rPr>
          <w:rFonts w:ascii="Arial" w:eastAsia="Arial" w:hAnsi="Arial" w:cs="Arial"/>
          <w:sz w:val="20"/>
        </w:rPr>
        <w:t xml:space="preserve"> </w:t>
      </w:r>
    </w:p>
    <w:p w:rsidR="003B338C" w:rsidRDefault="002C1D00">
      <w:pPr>
        <w:spacing w:after="234" w:line="249" w:lineRule="auto"/>
        <w:ind w:left="753" w:right="958"/>
      </w:pPr>
      <w:r>
        <w:rPr>
          <w:rFonts w:ascii="Arial" w:eastAsia="Arial" w:hAnsi="Arial" w:cs="Arial"/>
          <w:sz w:val="20"/>
        </w:rPr>
        <w:t>La vigencia de este convenio de cuatro años desde el momento de la firma o, hasta que alguna de las</w:t>
      </w:r>
      <w:r>
        <w:rPr>
          <w:rFonts w:ascii="Arial" w:eastAsia="Arial" w:hAnsi="Arial" w:cs="Arial"/>
          <w:sz w:val="20"/>
        </w:rPr>
        <w:t xml:space="preserve"> partes notifique a la otra la intención de no continuar con el mismo. La notificación debe realizarse un mes antes de que el mismo quede sin efecto. </w:t>
      </w:r>
    </w:p>
    <w:p w:rsidR="003B338C" w:rsidRDefault="002C1D00">
      <w:pPr>
        <w:spacing w:after="234" w:line="249" w:lineRule="auto"/>
        <w:ind w:left="753" w:right="958"/>
      </w:pPr>
      <w:r>
        <w:rPr>
          <w:rFonts w:ascii="Calibri" w:eastAsia="Calibri" w:hAnsi="Calibri" w:cs="Calibri"/>
          <w:i w:val="0"/>
          <w:noProof/>
          <w:sz w:val="22"/>
        </w:rPr>
        <mc:AlternateContent>
          <mc:Choice Requires="wpg">
            <w:drawing>
              <wp:anchor distT="0" distB="0" distL="114300" distR="114300" simplePos="0" relativeHeight="251709440" behindDoc="0" locked="0" layoutInCell="1" allowOverlap="1">
                <wp:simplePos x="0" y="0"/>
                <wp:positionH relativeFrom="page">
                  <wp:posOffset>8660871</wp:posOffset>
                </wp:positionH>
                <wp:positionV relativeFrom="page">
                  <wp:posOffset>6764528</wp:posOffset>
                </wp:positionV>
                <wp:extent cx="161330" cy="3547872"/>
                <wp:effectExtent l="0" t="0" r="0" b="0"/>
                <wp:wrapSquare wrapText="bothSides"/>
                <wp:docPr id="414638" name="Group 414638"/>
                <wp:cNvGraphicFramePr/>
                <a:graphic xmlns:a="http://schemas.openxmlformats.org/drawingml/2006/main">
                  <a:graphicData uri="http://schemas.microsoft.com/office/word/2010/wordprocessingGroup">
                    <wpg:wgp>
                      <wpg:cNvGrpSpPr/>
                      <wpg:grpSpPr>
                        <a:xfrm>
                          <a:off x="0" y="0"/>
                          <a:ext cx="161330" cy="3547872"/>
                          <a:chOff x="0" y="0"/>
                          <a:chExt cx="161330" cy="3547872"/>
                        </a:xfrm>
                      </wpg:grpSpPr>
                      <wps:wsp>
                        <wps:cNvPr id="68795" name="Rectangle 68795"/>
                        <wps:cNvSpPr/>
                        <wps:spPr>
                          <a:xfrm rot="-5399999">
                            <a:off x="-2302723" y="1131925"/>
                            <a:ext cx="4718670"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Cód. Validación: 53FS73WJRZAQT29YDQH2DN7NQ | Verificación: https://candelaria.sedelectronica.es/ </w:t>
                              </w:r>
                            </w:p>
                          </w:txbxContent>
                        </wps:txbx>
                        <wps:bodyPr horzOverflow="overflow" vert="horz" lIns="0" tIns="0" rIns="0" bIns="0" rtlCol="0">
                          <a:noAutofit/>
                        </wps:bodyPr>
                      </wps:wsp>
                      <wps:wsp>
                        <wps:cNvPr id="68796" name="Rectangle 68796"/>
                        <wps:cNvSpPr/>
                        <wps:spPr>
                          <a:xfrm rot="-5399999">
                            <a:off x="-2042224" y="1316223"/>
                            <a:ext cx="4350074"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Do</w:t>
                              </w:r>
                              <w:r>
                                <w:rPr>
                                  <w:rFonts w:ascii="Arial" w:eastAsia="Arial" w:hAnsi="Arial" w:cs="Arial"/>
                                  <w:i w:val="0"/>
                                  <w:sz w:val="12"/>
                                </w:rPr>
                                <w:t xml:space="preserve">cumento firmado electrónicamente desde la plataforma esPublico Gestiona | Página 34 de 80 </w:t>
                              </w:r>
                            </w:p>
                          </w:txbxContent>
                        </wps:txbx>
                        <wps:bodyPr horzOverflow="overflow" vert="horz" lIns="0" tIns="0" rIns="0" bIns="0" rtlCol="0">
                          <a:noAutofit/>
                        </wps:bodyPr>
                      </wps:wsp>
                    </wpg:wgp>
                  </a:graphicData>
                </a:graphic>
              </wp:anchor>
            </w:drawing>
          </mc:Choice>
          <mc:Fallback xmlns:a="http://schemas.openxmlformats.org/drawingml/2006/main">
            <w:pict>
              <v:group id="Group 414638" style="width:12.7031pt;height:279.36pt;position:absolute;mso-position-horizontal-relative:page;mso-position-horizontal:absolute;margin-left:681.958pt;mso-position-vertical-relative:page;margin-top:532.64pt;" coordsize="1613,35478">
                <v:rect id="Rectangle 68795" style="position:absolute;width:47186;height:1132;left:-23027;top:11319;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53FS73WJRZAQT29YDQH2DN7NQ | Verificación: https://candelaria.sedelectronica.es/ </w:t>
                        </w:r>
                      </w:p>
                    </w:txbxContent>
                  </v:textbox>
                </v:rect>
                <v:rect id="Rectangle 68796" style="position:absolute;width:43500;height:1132;left:-20422;top:1316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34 de 80 </w:t>
                        </w:r>
                      </w:p>
                    </w:txbxContent>
                  </v:textbox>
                </v:rect>
                <w10:wrap type="square"/>
              </v:group>
            </w:pict>
          </mc:Fallback>
        </mc:AlternateContent>
      </w:r>
      <w:r>
        <w:rPr>
          <w:rFonts w:ascii="Arial" w:eastAsia="Arial" w:hAnsi="Arial" w:cs="Arial"/>
          <w:sz w:val="20"/>
        </w:rPr>
        <w:t>Los/as alumnos/as realizarán 320 horas de prácticas formativas con una dedicación máxima de 27 horas semanales y 6 horas diarias. Las prácticas con cargo a la subven</w:t>
      </w:r>
      <w:r>
        <w:rPr>
          <w:rFonts w:ascii="Arial" w:eastAsia="Arial" w:hAnsi="Arial" w:cs="Arial"/>
          <w:sz w:val="20"/>
        </w:rPr>
        <w:t>ción concedida por la Dirección General de Comercio y Consumo del Gobierno de Canarias a la Fundación General de la Universidad de La Laguna, deberían comenzar el 1 de septiembre y finalizar el 30 de noviembre, pudiendo luego el Ayuntamiento ampliar el per</w:t>
      </w:r>
      <w:r>
        <w:rPr>
          <w:rFonts w:ascii="Arial" w:eastAsia="Arial" w:hAnsi="Arial" w:cs="Arial"/>
          <w:sz w:val="20"/>
        </w:rPr>
        <w:t xml:space="preserve">íodo de prácticas asumiendo los costes de gestión derivados  de la bolsa de ayuda al alumnado. Las partes firmarán un convenio singular en el que se establecerá para cada edición el período y las condiciones específicas de las prácticas. </w:t>
      </w:r>
    </w:p>
    <w:p w:rsidR="003B338C" w:rsidRDefault="002C1D00">
      <w:pPr>
        <w:spacing w:after="356" w:line="249" w:lineRule="auto"/>
        <w:ind w:left="753" w:right="958"/>
      </w:pPr>
      <w:r>
        <w:rPr>
          <w:rFonts w:ascii="Arial" w:eastAsia="Arial" w:hAnsi="Arial" w:cs="Arial"/>
          <w:sz w:val="20"/>
        </w:rPr>
        <w:t>En caso de prórro</w:t>
      </w:r>
      <w:r>
        <w:rPr>
          <w:rFonts w:ascii="Arial" w:eastAsia="Arial" w:hAnsi="Arial" w:cs="Arial"/>
          <w:sz w:val="20"/>
        </w:rPr>
        <w:t xml:space="preserve">ga del convenio, la duración máxima no podrá superar los ocho años, para dar cumplimiento a lo previsto en la Ley 40/2015, de 1 de octubre. </w:t>
      </w:r>
    </w:p>
    <w:p w:rsidR="003B338C" w:rsidRDefault="002C1D00">
      <w:pPr>
        <w:spacing w:after="0" w:line="259" w:lineRule="auto"/>
        <w:ind w:left="753" w:right="0"/>
        <w:jc w:val="left"/>
      </w:pPr>
      <w:r>
        <w:rPr>
          <w:rFonts w:ascii="Arial" w:eastAsia="Arial" w:hAnsi="Arial" w:cs="Arial"/>
          <w:b/>
          <w:sz w:val="20"/>
        </w:rPr>
        <w:t>OCTAVA: DE LA MODIFICACIÓN Y RESCISIÓN DEL CONVENIO.</w:t>
      </w:r>
      <w:r>
        <w:rPr>
          <w:rFonts w:ascii="Arial" w:eastAsia="Arial" w:hAnsi="Arial" w:cs="Arial"/>
          <w:sz w:val="20"/>
        </w:rPr>
        <w:t xml:space="preserve"> </w:t>
      </w:r>
    </w:p>
    <w:p w:rsidR="003B338C" w:rsidRDefault="002C1D00">
      <w:pPr>
        <w:spacing w:after="0" w:line="259" w:lineRule="auto"/>
        <w:ind w:left="758" w:right="0" w:firstLine="0"/>
        <w:jc w:val="left"/>
      </w:pPr>
      <w:r>
        <w:rPr>
          <w:rFonts w:ascii="Arial" w:eastAsia="Arial" w:hAnsi="Arial" w:cs="Arial"/>
          <w:sz w:val="20"/>
        </w:rPr>
        <w:t xml:space="preserve"> </w:t>
      </w:r>
    </w:p>
    <w:p w:rsidR="003B338C" w:rsidRDefault="002C1D00">
      <w:pPr>
        <w:spacing w:after="4" w:line="249" w:lineRule="auto"/>
        <w:ind w:left="753" w:right="958"/>
      </w:pPr>
      <w:r>
        <w:rPr>
          <w:rFonts w:ascii="Arial" w:eastAsia="Arial" w:hAnsi="Arial" w:cs="Arial"/>
          <w:sz w:val="20"/>
        </w:rPr>
        <w:t xml:space="preserve">Los firmantes de este convenio colaborarán en todo momento de acuerdo con los principios de buena fe y eficacia, a fin de asegurar la correcta ejecución de lo pactado. </w:t>
      </w:r>
    </w:p>
    <w:p w:rsidR="003B338C" w:rsidRDefault="002C1D00">
      <w:pPr>
        <w:spacing w:after="0" w:line="259" w:lineRule="auto"/>
        <w:ind w:left="758" w:right="0" w:firstLine="0"/>
        <w:jc w:val="left"/>
      </w:pPr>
      <w:r>
        <w:rPr>
          <w:rFonts w:ascii="Arial" w:eastAsia="Arial" w:hAnsi="Arial" w:cs="Arial"/>
          <w:sz w:val="20"/>
        </w:rPr>
        <w:t xml:space="preserve"> </w:t>
      </w:r>
    </w:p>
    <w:p w:rsidR="003B338C" w:rsidRDefault="002C1D00">
      <w:pPr>
        <w:spacing w:after="4" w:line="249" w:lineRule="auto"/>
        <w:ind w:left="753" w:right="958"/>
      </w:pPr>
      <w:r>
        <w:rPr>
          <w:rFonts w:ascii="Arial" w:eastAsia="Arial" w:hAnsi="Arial" w:cs="Arial"/>
          <w:sz w:val="20"/>
        </w:rPr>
        <w:t>En caso de incumplimiento o defectuoso cumplimiento de cualquiera de las cláusulas de</w:t>
      </w:r>
      <w:r>
        <w:rPr>
          <w:rFonts w:ascii="Arial" w:eastAsia="Arial" w:hAnsi="Arial" w:cs="Arial"/>
          <w:sz w:val="20"/>
        </w:rPr>
        <w:t>l presente convenio, dará derecho a las partes a resolver el mismo sin más requisito que la notificación fehaciente de la decisión de cualquiera de ellas a la otra parte con, al menos, un mes de antelación a la fecha en que el convenio haya de quedar sin e</w:t>
      </w:r>
      <w:r>
        <w:rPr>
          <w:rFonts w:ascii="Arial" w:eastAsia="Arial" w:hAnsi="Arial" w:cs="Arial"/>
          <w:sz w:val="20"/>
        </w:rPr>
        <w:t xml:space="preserve">fecto. </w:t>
      </w:r>
    </w:p>
    <w:p w:rsidR="003B338C" w:rsidRDefault="002C1D00">
      <w:pPr>
        <w:spacing w:after="0" w:line="259" w:lineRule="auto"/>
        <w:ind w:left="758" w:right="0" w:firstLine="0"/>
        <w:jc w:val="left"/>
      </w:pPr>
      <w:r>
        <w:rPr>
          <w:rFonts w:ascii="Arial" w:eastAsia="Arial" w:hAnsi="Arial" w:cs="Arial"/>
          <w:sz w:val="20"/>
        </w:rPr>
        <w:t xml:space="preserve"> </w:t>
      </w:r>
    </w:p>
    <w:p w:rsidR="003B338C" w:rsidRDefault="002C1D00">
      <w:pPr>
        <w:spacing w:after="4" w:line="249" w:lineRule="auto"/>
        <w:ind w:left="753" w:right="958"/>
      </w:pPr>
      <w:r>
        <w:rPr>
          <w:rFonts w:ascii="Arial" w:eastAsia="Arial" w:hAnsi="Arial" w:cs="Arial"/>
          <w:sz w:val="20"/>
        </w:rPr>
        <w:t xml:space="preserve">El presente convenio podrá interrumpirse por mutuo acuerdo de las partes, bien porque consideren los objetivos finalizados antes del período marcado, o por cualquier otra causa. </w:t>
      </w:r>
    </w:p>
    <w:p w:rsidR="003B338C" w:rsidRDefault="002C1D00">
      <w:pPr>
        <w:spacing w:after="0" w:line="259" w:lineRule="auto"/>
        <w:ind w:left="758" w:right="0" w:firstLine="0"/>
        <w:jc w:val="left"/>
      </w:pPr>
      <w:r>
        <w:rPr>
          <w:rFonts w:ascii="Arial" w:eastAsia="Arial" w:hAnsi="Arial" w:cs="Arial"/>
          <w:b/>
          <w:sz w:val="20"/>
        </w:rPr>
        <w:t xml:space="preserve"> </w:t>
      </w:r>
    </w:p>
    <w:p w:rsidR="003B338C" w:rsidRDefault="002C1D00">
      <w:pPr>
        <w:spacing w:after="0" w:line="259" w:lineRule="auto"/>
        <w:ind w:left="758" w:right="0" w:firstLine="0"/>
        <w:jc w:val="left"/>
      </w:pPr>
      <w:r>
        <w:rPr>
          <w:rFonts w:ascii="Arial" w:eastAsia="Arial" w:hAnsi="Arial" w:cs="Arial"/>
          <w:b/>
          <w:sz w:val="20"/>
        </w:rPr>
        <w:t xml:space="preserve"> </w:t>
      </w:r>
    </w:p>
    <w:p w:rsidR="003B338C" w:rsidRDefault="002C1D00">
      <w:pPr>
        <w:spacing w:after="0" w:line="259" w:lineRule="auto"/>
        <w:ind w:left="753" w:right="0"/>
        <w:jc w:val="left"/>
      </w:pPr>
      <w:r>
        <w:rPr>
          <w:rFonts w:ascii="Arial" w:eastAsia="Arial" w:hAnsi="Arial" w:cs="Arial"/>
          <w:b/>
          <w:sz w:val="20"/>
        </w:rPr>
        <w:t xml:space="preserve">NOVENA: DE LA CONFIDENCIALIDAD DE LA INFORMACIÓN. </w:t>
      </w:r>
    </w:p>
    <w:p w:rsidR="003B338C" w:rsidRDefault="002C1D00">
      <w:pPr>
        <w:spacing w:after="0" w:line="259" w:lineRule="auto"/>
        <w:ind w:left="1466" w:right="0" w:firstLine="0"/>
        <w:jc w:val="left"/>
      </w:pPr>
      <w:r>
        <w:rPr>
          <w:rFonts w:ascii="Arial" w:eastAsia="Arial" w:hAnsi="Arial" w:cs="Arial"/>
          <w:sz w:val="20"/>
        </w:rPr>
        <w:t xml:space="preserve"> </w:t>
      </w:r>
    </w:p>
    <w:p w:rsidR="003B338C" w:rsidRDefault="002C1D00">
      <w:pPr>
        <w:spacing w:after="4" w:line="249" w:lineRule="auto"/>
        <w:ind w:left="753" w:right="958"/>
      </w:pPr>
      <w:r>
        <w:rPr>
          <w:rFonts w:ascii="Arial" w:eastAsia="Arial" w:hAnsi="Arial" w:cs="Arial"/>
          <w:sz w:val="20"/>
        </w:rPr>
        <w:t>La Fundaci</w:t>
      </w:r>
      <w:r>
        <w:rPr>
          <w:rFonts w:ascii="Arial" w:eastAsia="Arial" w:hAnsi="Arial" w:cs="Arial"/>
          <w:sz w:val="20"/>
        </w:rPr>
        <w:t xml:space="preserve">ón, así como el alumnado, se comprometen a guardar confidencialidad sobre la información a la que puedan tener acceso en el desarrollo del proyecto objeto de este convenio, siempre que esas informaciones no sean de dominio público. </w:t>
      </w:r>
    </w:p>
    <w:p w:rsidR="003B338C" w:rsidRDefault="002C1D00">
      <w:pPr>
        <w:spacing w:after="103" w:line="259" w:lineRule="auto"/>
        <w:ind w:left="578" w:right="0" w:firstLine="0"/>
        <w:jc w:val="left"/>
      </w:pPr>
      <w:r>
        <w:rPr>
          <w:rFonts w:ascii="Arial" w:eastAsia="Arial" w:hAnsi="Arial" w:cs="Arial"/>
          <w:sz w:val="20"/>
        </w:rPr>
        <w:t xml:space="preserve"> </w:t>
      </w:r>
    </w:p>
    <w:p w:rsidR="003B338C" w:rsidRDefault="002C1D00">
      <w:pPr>
        <w:spacing w:after="4" w:line="249" w:lineRule="auto"/>
        <w:ind w:left="753" w:right="958"/>
      </w:pPr>
      <w:r>
        <w:rPr>
          <w:rFonts w:ascii="Arial" w:eastAsia="Arial" w:hAnsi="Arial" w:cs="Arial"/>
          <w:sz w:val="20"/>
        </w:rPr>
        <w:t>Como excepción a la confidencialidad descrita, la Fundación está habilitada a presentar al órgano concedente y de control de la subvención que financia el presente proyecto, todos aquellos resultados, derivados del desarrollo del mismo que le sean requerid</w:t>
      </w:r>
      <w:r>
        <w:rPr>
          <w:rFonts w:ascii="Arial" w:eastAsia="Arial" w:hAnsi="Arial" w:cs="Arial"/>
          <w:sz w:val="20"/>
        </w:rPr>
        <w:t xml:space="preserve">os, para la correcta justificación de los fondos recibidos. </w:t>
      </w:r>
    </w:p>
    <w:p w:rsidR="003B338C" w:rsidRDefault="002C1D00">
      <w:pPr>
        <w:spacing w:after="105" w:line="259" w:lineRule="auto"/>
        <w:ind w:left="578" w:right="0" w:firstLine="0"/>
        <w:jc w:val="left"/>
      </w:pPr>
      <w:r>
        <w:rPr>
          <w:rFonts w:ascii="Arial" w:eastAsia="Arial" w:hAnsi="Arial" w:cs="Arial"/>
          <w:sz w:val="20"/>
        </w:rPr>
        <w:t xml:space="preserve"> </w:t>
      </w:r>
    </w:p>
    <w:p w:rsidR="003B338C" w:rsidRDefault="002C1D00">
      <w:pPr>
        <w:spacing w:after="0" w:line="259" w:lineRule="auto"/>
        <w:ind w:left="758" w:right="0" w:firstLine="0"/>
        <w:jc w:val="left"/>
      </w:pPr>
      <w:r>
        <w:rPr>
          <w:rFonts w:ascii="Arial" w:eastAsia="Arial" w:hAnsi="Arial" w:cs="Arial"/>
          <w:b/>
          <w:sz w:val="20"/>
        </w:rPr>
        <w:t xml:space="preserve"> </w:t>
      </w:r>
    </w:p>
    <w:p w:rsidR="003B338C" w:rsidRDefault="002C1D00">
      <w:pPr>
        <w:spacing w:after="0" w:line="259" w:lineRule="auto"/>
        <w:ind w:left="753" w:right="0"/>
        <w:jc w:val="left"/>
      </w:pPr>
      <w:r>
        <w:rPr>
          <w:rFonts w:ascii="Arial" w:eastAsia="Arial" w:hAnsi="Arial" w:cs="Arial"/>
          <w:b/>
          <w:sz w:val="20"/>
        </w:rPr>
        <w:t xml:space="preserve">DÉCIMA: PROTECCIÓN DE DATOS DE CARÁCTER PERSONAL. </w:t>
      </w:r>
    </w:p>
    <w:p w:rsidR="003B338C" w:rsidRDefault="002C1D00">
      <w:pPr>
        <w:spacing w:after="0" w:line="259" w:lineRule="auto"/>
        <w:ind w:left="1466" w:right="0" w:firstLine="0"/>
        <w:jc w:val="left"/>
      </w:pPr>
      <w:r>
        <w:rPr>
          <w:rFonts w:ascii="Arial" w:eastAsia="Arial" w:hAnsi="Arial" w:cs="Arial"/>
          <w:b/>
          <w:sz w:val="20"/>
        </w:rPr>
        <w:t xml:space="preserve"> </w:t>
      </w:r>
    </w:p>
    <w:p w:rsidR="003B338C" w:rsidRDefault="002C1D00">
      <w:pPr>
        <w:spacing w:after="4" w:line="249" w:lineRule="auto"/>
        <w:ind w:left="753" w:right="958"/>
      </w:pPr>
      <w:r>
        <w:rPr>
          <w:rFonts w:ascii="Arial" w:eastAsia="Arial" w:hAnsi="Arial" w:cs="Arial"/>
          <w:sz w:val="20"/>
        </w:rPr>
        <w:t>Las  partes se  comprometen  a  no  difundir  bajo  ningún aspecto ajeno al ámbito  de  la realización de los objetivos y tareas marcados en el proyecto, las informaciones técnicas o administrativas pertenecientes a la otra parte a las que hayan podido ten</w:t>
      </w:r>
      <w:r>
        <w:rPr>
          <w:rFonts w:ascii="Arial" w:eastAsia="Arial" w:hAnsi="Arial" w:cs="Arial"/>
          <w:sz w:val="20"/>
        </w:rPr>
        <w:t xml:space="preserve">er acceso en el desarrollo del proyecto. </w:t>
      </w:r>
    </w:p>
    <w:p w:rsidR="003B338C" w:rsidRDefault="002C1D00">
      <w:pPr>
        <w:spacing w:after="0" w:line="259" w:lineRule="auto"/>
        <w:ind w:left="758" w:right="0" w:firstLine="0"/>
        <w:jc w:val="left"/>
      </w:pPr>
      <w:r>
        <w:rPr>
          <w:rFonts w:ascii="Arial" w:eastAsia="Arial" w:hAnsi="Arial" w:cs="Arial"/>
          <w:sz w:val="20"/>
        </w:rPr>
        <w:t xml:space="preserve"> </w:t>
      </w:r>
    </w:p>
    <w:p w:rsidR="003B338C" w:rsidRDefault="002C1D00">
      <w:pPr>
        <w:spacing w:after="4" w:line="249" w:lineRule="auto"/>
        <w:ind w:left="753" w:right="958"/>
      </w:pPr>
      <w:r>
        <w:rPr>
          <w:rFonts w:ascii="Arial" w:eastAsia="Arial" w:hAnsi="Arial" w:cs="Arial"/>
          <w:sz w:val="20"/>
        </w:rPr>
        <w:t>El personal de las partes implicadas en este convenio que, en desempeño de sus funciones profesionales derivadas del presente convenio, accedan, usen y/o traten datos personales que sean titularidad alguna de las</w:t>
      </w:r>
      <w:r>
        <w:rPr>
          <w:rFonts w:ascii="Arial" w:eastAsia="Arial" w:hAnsi="Arial" w:cs="Arial"/>
          <w:sz w:val="20"/>
        </w:rPr>
        <w:t xml:space="preserve"> partes, quedan obligados al cumplimiento de las siguientes obligaciones: </w:t>
      </w:r>
    </w:p>
    <w:p w:rsidR="003B338C" w:rsidRDefault="002C1D00">
      <w:pPr>
        <w:spacing w:after="137" w:line="259" w:lineRule="auto"/>
        <w:ind w:left="758" w:right="0" w:firstLine="0"/>
        <w:jc w:val="left"/>
      </w:pPr>
      <w:r>
        <w:rPr>
          <w:rFonts w:ascii="Arial" w:eastAsia="Arial" w:hAnsi="Arial" w:cs="Arial"/>
          <w:sz w:val="20"/>
        </w:rPr>
        <w:t xml:space="preserve"> </w:t>
      </w:r>
    </w:p>
    <w:p w:rsidR="003B338C" w:rsidRDefault="002C1D00">
      <w:pPr>
        <w:numPr>
          <w:ilvl w:val="0"/>
          <w:numId w:val="5"/>
        </w:numPr>
        <w:spacing w:after="148" w:line="249" w:lineRule="auto"/>
        <w:ind w:right="958" w:hanging="360"/>
      </w:pPr>
      <w:r>
        <w:rPr>
          <w:rFonts w:ascii="Arial" w:eastAsia="Arial" w:hAnsi="Arial" w:cs="Arial"/>
          <w:sz w:val="20"/>
        </w:rPr>
        <w:t xml:space="preserve">El personal sólo tratará y usará aquellos datos personales que sean necesarios para el desarrollo de las funciones profesionales que le sean encomendadas. </w:t>
      </w:r>
    </w:p>
    <w:p w:rsidR="003B338C" w:rsidRDefault="002C1D00">
      <w:pPr>
        <w:numPr>
          <w:ilvl w:val="0"/>
          <w:numId w:val="5"/>
        </w:numPr>
        <w:spacing w:after="148" w:line="249" w:lineRule="auto"/>
        <w:ind w:right="958" w:hanging="360"/>
      </w:pPr>
      <w:r>
        <w:rPr>
          <w:rFonts w:ascii="Arial" w:eastAsia="Arial" w:hAnsi="Arial" w:cs="Arial"/>
          <w:sz w:val="20"/>
        </w:rPr>
        <w:t>El personal seguirá las</w:t>
      </w:r>
      <w:r>
        <w:rPr>
          <w:rFonts w:ascii="Arial" w:eastAsia="Arial" w:hAnsi="Arial" w:cs="Arial"/>
          <w:sz w:val="20"/>
        </w:rPr>
        <w:t xml:space="preserve"> instrucciones fijadas por las partes firmantes en todo lo que respecta al tratamiento de la información personal, no pudiendo usar éstos para fines distintos a los expresamente indicados. </w:t>
      </w:r>
    </w:p>
    <w:p w:rsidR="003B338C" w:rsidRDefault="002C1D00">
      <w:pPr>
        <w:numPr>
          <w:ilvl w:val="0"/>
          <w:numId w:val="5"/>
        </w:numPr>
        <w:spacing w:after="145" w:line="249" w:lineRule="auto"/>
        <w:ind w:right="958" w:hanging="360"/>
      </w:pPr>
      <w:r>
        <w:rPr>
          <w:rFonts w:ascii="Arial" w:eastAsia="Arial" w:hAnsi="Arial" w:cs="Arial"/>
          <w:sz w:val="20"/>
        </w:rPr>
        <w:t>El personal queda obligado al deber de secreto respecto a la infor</w:t>
      </w:r>
      <w:r>
        <w:rPr>
          <w:rFonts w:ascii="Arial" w:eastAsia="Arial" w:hAnsi="Arial" w:cs="Arial"/>
          <w:sz w:val="20"/>
        </w:rPr>
        <w:t xml:space="preserve">mación de carácter personal a los que tenga acceso en el ejercicio de sus funciones. </w:t>
      </w:r>
    </w:p>
    <w:p w:rsidR="003B338C" w:rsidRDefault="002C1D00">
      <w:pPr>
        <w:numPr>
          <w:ilvl w:val="0"/>
          <w:numId w:val="5"/>
        </w:numPr>
        <w:spacing w:after="114" w:line="249" w:lineRule="auto"/>
        <w:ind w:right="958" w:hanging="360"/>
      </w:pPr>
      <w:r>
        <w:rPr>
          <w:rFonts w:ascii="Calibri" w:eastAsia="Calibri" w:hAnsi="Calibri" w:cs="Calibri"/>
          <w:i w:val="0"/>
          <w:noProof/>
          <w:sz w:val="22"/>
        </w:rPr>
        <mc:AlternateContent>
          <mc:Choice Requires="wpg">
            <w:drawing>
              <wp:anchor distT="0" distB="0" distL="114300" distR="114300" simplePos="0" relativeHeight="251710464" behindDoc="0" locked="0" layoutInCell="1" allowOverlap="1">
                <wp:simplePos x="0" y="0"/>
                <wp:positionH relativeFrom="page">
                  <wp:posOffset>8660871</wp:posOffset>
                </wp:positionH>
                <wp:positionV relativeFrom="page">
                  <wp:posOffset>6764528</wp:posOffset>
                </wp:positionV>
                <wp:extent cx="161330" cy="3547872"/>
                <wp:effectExtent l="0" t="0" r="0" b="0"/>
                <wp:wrapSquare wrapText="bothSides"/>
                <wp:docPr id="412495" name="Group 412495"/>
                <wp:cNvGraphicFramePr/>
                <a:graphic xmlns:a="http://schemas.openxmlformats.org/drawingml/2006/main">
                  <a:graphicData uri="http://schemas.microsoft.com/office/word/2010/wordprocessingGroup">
                    <wpg:wgp>
                      <wpg:cNvGrpSpPr/>
                      <wpg:grpSpPr>
                        <a:xfrm>
                          <a:off x="0" y="0"/>
                          <a:ext cx="161330" cy="3547872"/>
                          <a:chOff x="0" y="0"/>
                          <a:chExt cx="161330" cy="3547872"/>
                        </a:xfrm>
                      </wpg:grpSpPr>
                      <wps:wsp>
                        <wps:cNvPr id="70683" name="Rectangle 70683"/>
                        <wps:cNvSpPr/>
                        <wps:spPr>
                          <a:xfrm rot="-5399999">
                            <a:off x="-2302723" y="1131925"/>
                            <a:ext cx="4718670"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Cód. Validación: 53FS73WJRZAQT29YDQH2DN7NQ | Verificación: https://candelaria.sedelectronica.es/ </w:t>
                              </w:r>
                            </w:p>
                          </w:txbxContent>
                        </wps:txbx>
                        <wps:bodyPr horzOverflow="overflow" vert="horz" lIns="0" tIns="0" rIns="0" bIns="0" rtlCol="0">
                          <a:noAutofit/>
                        </wps:bodyPr>
                      </wps:wsp>
                      <wps:wsp>
                        <wps:cNvPr id="70684" name="Rectangle 70684"/>
                        <wps:cNvSpPr/>
                        <wps:spPr>
                          <a:xfrm rot="-5399999">
                            <a:off x="-2042224" y="1316223"/>
                            <a:ext cx="4350074"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Documento firmado electrónicamente desde la plataforma esPublico Gestiona | Página 35 de 80 </w:t>
                              </w:r>
                            </w:p>
                          </w:txbxContent>
                        </wps:txbx>
                        <wps:bodyPr horzOverflow="overflow" vert="horz" lIns="0" tIns="0" rIns="0" bIns="0" rtlCol="0">
                          <a:noAutofit/>
                        </wps:bodyPr>
                      </wps:wsp>
                    </wpg:wgp>
                  </a:graphicData>
                </a:graphic>
              </wp:anchor>
            </w:drawing>
          </mc:Choice>
          <mc:Fallback xmlns:a="http://schemas.openxmlformats.org/drawingml/2006/main">
            <w:pict>
              <v:group id="Group 412495" style="width:12.7031pt;height:279.36pt;position:absolute;mso-position-horizontal-relative:page;mso-position-horizontal:absolute;margin-left:681.958pt;mso-position-vertical-relative:page;margin-top:532.64pt;" coordsize="1613,35478">
                <v:rect id="Rectangle 70683" style="position:absolute;width:47186;height:1132;left:-23027;top:11319;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53FS73WJRZAQT29YDQH2DN7NQ | Verificación: https://candelaria.sedelectronica.es/ </w:t>
                        </w:r>
                      </w:p>
                    </w:txbxContent>
                  </v:textbox>
                </v:rect>
                <v:rect id="Rectangle 70684" style="position:absolute;width:43500;height:1132;left:-20422;top:1316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35 de 80 </w:t>
                        </w:r>
                      </w:p>
                    </w:txbxContent>
                  </v:textbox>
                </v:rect>
                <w10:wrap type="square"/>
              </v:group>
            </w:pict>
          </mc:Fallback>
        </mc:AlternateContent>
      </w:r>
      <w:r>
        <w:rPr>
          <w:rFonts w:ascii="Arial" w:eastAsia="Arial" w:hAnsi="Arial" w:cs="Arial"/>
          <w:sz w:val="20"/>
        </w:rPr>
        <w:t>El personal tratará la información personal confidencialmente, quedando expresamente prohibido cualquier tipo de comunicación, cesión, transferencia, almacenamient</w:t>
      </w:r>
      <w:r>
        <w:rPr>
          <w:rFonts w:ascii="Arial" w:eastAsia="Arial" w:hAnsi="Arial" w:cs="Arial"/>
          <w:sz w:val="20"/>
        </w:rPr>
        <w:t>o, envío o entrega, no autorizados expresamente, de cualesquiera datos personales a los que tenga o haya tenido acceso en el desempeño de sus funciones profesionales, tanto en formato físico como electrónico. Tampoco podrá grabar datos personales bajo ning</w:t>
      </w:r>
      <w:r>
        <w:rPr>
          <w:rFonts w:ascii="Arial" w:eastAsia="Arial" w:hAnsi="Arial" w:cs="Arial"/>
          <w:sz w:val="20"/>
        </w:rPr>
        <w:t xml:space="preserve">ún soporte, ni estará autorizada su extracción física fuera de las dependencias donde se desarrolle su función profesional. </w:t>
      </w:r>
    </w:p>
    <w:p w:rsidR="003B338C" w:rsidRDefault="002C1D00">
      <w:pPr>
        <w:spacing w:after="0" w:line="259" w:lineRule="auto"/>
        <w:ind w:left="758" w:right="0" w:firstLine="0"/>
        <w:jc w:val="left"/>
      </w:pPr>
      <w:r>
        <w:rPr>
          <w:rFonts w:ascii="Arial" w:eastAsia="Arial" w:hAnsi="Arial" w:cs="Arial"/>
          <w:sz w:val="20"/>
        </w:rPr>
        <w:t xml:space="preserve"> </w:t>
      </w:r>
    </w:p>
    <w:p w:rsidR="003B338C" w:rsidRDefault="002C1D00">
      <w:pPr>
        <w:spacing w:after="4" w:line="249" w:lineRule="auto"/>
        <w:ind w:left="753" w:right="958"/>
      </w:pPr>
      <w:r>
        <w:rPr>
          <w:rFonts w:ascii="Arial" w:eastAsia="Arial" w:hAnsi="Arial" w:cs="Arial"/>
          <w:sz w:val="20"/>
        </w:rPr>
        <w:t xml:space="preserve">La validez de estas obligaciones permanecerá durante el tiempo de vigencia del presente convenio, así como a la finalización del </w:t>
      </w:r>
      <w:r>
        <w:rPr>
          <w:rFonts w:ascii="Arial" w:eastAsia="Arial" w:hAnsi="Arial" w:cs="Arial"/>
          <w:sz w:val="20"/>
        </w:rPr>
        <w:t xml:space="preserve">mismo.  </w:t>
      </w:r>
    </w:p>
    <w:p w:rsidR="003B338C" w:rsidRDefault="002C1D00">
      <w:pPr>
        <w:spacing w:after="0" w:line="259" w:lineRule="auto"/>
        <w:ind w:left="758" w:right="0" w:firstLine="0"/>
        <w:jc w:val="left"/>
      </w:pPr>
      <w:r>
        <w:rPr>
          <w:rFonts w:ascii="Arial" w:eastAsia="Arial" w:hAnsi="Arial" w:cs="Arial"/>
          <w:sz w:val="20"/>
        </w:rPr>
        <w:t xml:space="preserve"> </w:t>
      </w:r>
    </w:p>
    <w:p w:rsidR="003B338C" w:rsidRDefault="002C1D00">
      <w:pPr>
        <w:spacing w:after="4" w:line="249" w:lineRule="auto"/>
        <w:ind w:left="753" w:right="958"/>
      </w:pPr>
      <w:r>
        <w:rPr>
          <w:rFonts w:ascii="Arial" w:eastAsia="Arial" w:hAnsi="Arial" w:cs="Arial"/>
          <w:sz w:val="20"/>
        </w:rPr>
        <w:t xml:space="preserve">Los firmantes de este convenio se comprometen a cumplir lo establecido en la Ley Orgánica 3/2018, de 5 de diciembre, de Protección de Datos Personales y garantía de los derechos digitales y los reglamentos que la desarrollen. </w:t>
      </w:r>
    </w:p>
    <w:p w:rsidR="003B338C" w:rsidRDefault="002C1D00">
      <w:pPr>
        <w:spacing w:after="0" w:line="259" w:lineRule="auto"/>
        <w:ind w:left="758" w:right="0" w:firstLine="0"/>
        <w:jc w:val="left"/>
      </w:pPr>
      <w:r>
        <w:rPr>
          <w:rFonts w:ascii="Arial" w:eastAsia="Arial" w:hAnsi="Arial" w:cs="Arial"/>
          <w:b/>
          <w:sz w:val="20"/>
        </w:rPr>
        <w:t xml:space="preserve"> </w:t>
      </w:r>
    </w:p>
    <w:p w:rsidR="003B338C" w:rsidRDefault="002C1D00">
      <w:pPr>
        <w:spacing w:after="0" w:line="259" w:lineRule="auto"/>
        <w:ind w:left="758" w:right="0" w:firstLine="0"/>
        <w:jc w:val="left"/>
      </w:pPr>
      <w:r>
        <w:rPr>
          <w:rFonts w:ascii="Arial" w:eastAsia="Arial" w:hAnsi="Arial" w:cs="Arial"/>
          <w:b/>
          <w:sz w:val="20"/>
        </w:rPr>
        <w:t xml:space="preserve"> </w:t>
      </w:r>
    </w:p>
    <w:p w:rsidR="003B338C" w:rsidRDefault="002C1D00">
      <w:pPr>
        <w:spacing w:after="0" w:line="259" w:lineRule="auto"/>
        <w:ind w:left="753" w:right="0"/>
        <w:jc w:val="left"/>
      </w:pPr>
      <w:r>
        <w:rPr>
          <w:rFonts w:ascii="Arial" w:eastAsia="Arial" w:hAnsi="Arial" w:cs="Arial"/>
          <w:b/>
          <w:sz w:val="20"/>
        </w:rPr>
        <w:t>DECIMOPRIMERA:</w:t>
      </w:r>
      <w:r>
        <w:rPr>
          <w:rFonts w:ascii="Arial" w:eastAsia="Arial" w:hAnsi="Arial" w:cs="Arial"/>
          <w:b/>
          <w:sz w:val="20"/>
        </w:rPr>
        <w:t xml:space="preserve"> DE LA JURISDICCIÓN.</w:t>
      </w:r>
      <w:r>
        <w:rPr>
          <w:rFonts w:ascii="Arial" w:eastAsia="Arial" w:hAnsi="Arial" w:cs="Arial"/>
          <w:sz w:val="20"/>
        </w:rPr>
        <w:t xml:space="preserve"> </w:t>
      </w:r>
    </w:p>
    <w:p w:rsidR="003B338C" w:rsidRDefault="002C1D00">
      <w:pPr>
        <w:spacing w:after="0" w:line="259" w:lineRule="auto"/>
        <w:ind w:left="758" w:right="0" w:firstLine="0"/>
        <w:jc w:val="left"/>
      </w:pPr>
      <w:r>
        <w:rPr>
          <w:rFonts w:ascii="Arial" w:eastAsia="Arial" w:hAnsi="Arial" w:cs="Arial"/>
          <w:sz w:val="20"/>
        </w:rPr>
        <w:t xml:space="preserve"> </w:t>
      </w:r>
    </w:p>
    <w:p w:rsidR="003B338C" w:rsidRDefault="002C1D00">
      <w:pPr>
        <w:spacing w:after="4" w:line="249" w:lineRule="auto"/>
        <w:ind w:left="753" w:right="958"/>
      </w:pPr>
      <w:r>
        <w:rPr>
          <w:rFonts w:ascii="Arial" w:eastAsia="Arial" w:hAnsi="Arial" w:cs="Arial"/>
          <w:sz w:val="20"/>
        </w:rPr>
        <w:t>En caso de litigio sobre la interpretación y cumplimiento de este Convenio, las partes, con renuncia expresa al fuero que pudiera corresponderles, se someten al conocimiento y competencia de los órganos jurisdiccionales de Santa Cru</w:t>
      </w:r>
      <w:r>
        <w:rPr>
          <w:rFonts w:ascii="Arial" w:eastAsia="Arial" w:hAnsi="Arial" w:cs="Arial"/>
          <w:sz w:val="20"/>
        </w:rPr>
        <w:t xml:space="preserve">z de Tenerife sin perjuicio de que de común acuerdo hubiesen pactado o pactasen su sometimiento a cualquier clase de arbitraje. </w:t>
      </w:r>
    </w:p>
    <w:p w:rsidR="003B338C" w:rsidRDefault="002C1D00">
      <w:pPr>
        <w:spacing w:after="0" w:line="259" w:lineRule="auto"/>
        <w:ind w:left="1466" w:right="0" w:firstLine="0"/>
        <w:jc w:val="left"/>
      </w:pPr>
      <w:r>
        <w:rPr>
          <w:rFonts w:ascii="Arial" w:eastAsia="Arial" w:hAnsi="Arial" w:cs="Arial"/>
          <w:sz w:val="20"/>
        </w:rPr>
        <w:t xml:space="preserve"> </w:t>
      </w:r>
    </w:p>
    <w:p w:rsidR="003B338C" w:rsidRDefault="002C1D00">
      <w:pPr>
        <w:spacing w:after="0" w:line="259" w:lineRule="auto"/>
        <w:ind w:left="758" w:right="0" w:firstLine="0"/>
        <w:jc w:val="left"/>
      </w:pPr>
      <w:r>
        <w:rPr>
          <w:rFonts w:ascii="Arial" w:eastAsia="Arial" w:hAnsi="Arial" w:cs="Arial"/>
          <w:b/>
          <w:sz w:val="20"/>
        </w:rPr>
        <w:t xml:space="preserve"> </w:t>
      </w:r>
    </w:p>
    <w:p w:rsidR="003B338C" w:rsidRDefault="002C1D00">
      <w:pPr>
        <w:spacing w:after="0" w:line="259" w:lineRule="auto"/>
        <w:ind w:left="753" w:right="0"/>
        <w:jc w:val="left"/>
      </w:pPr>
      <w:r>
        <w:rPr>
          <w:rFonts w:ascii="Arial" w:eastAsia="Arial" w:hAnsi="Arial" w:cs="Arial"/>
          <w:b/>
          <w:sz w:val="20"/>
        </w:rPr>
        <w:t>DECIMOSEGUNDA: DE LA COLABORACIÓN ENTRE LOS FIRMANTES.</w:t>
      </w:r>
      <w:r>
        <w:rPr>
          <w:rFonts w:ascii="Arial" w:eastAsia="Arial" w:hAnsi="Arial" w:cs="Arial"/>
          <w:sz w:val="20"/>
        </w:rPr>
        <w:t xml:space="preserve"> </w:t>
      </w:r>
    </w:p>
    <w:p w:rsidR="003B338C" w:rsidRDefault="002C1D00">
      <w:pPr>
        <w:spacing w:after="0" w:line="259" w:lineRule="auto"/>
        <w:ind w:left="758" w:right="0" w:firstLine="0"/>
        <w:jc w:val="left"/>
      </w:pPr>
      <w:r>
        <w:rPr>
          <w:rFonts w:ascii="Arial" w:eastAsia="Arial" w:hAnsi="Arial" w:cs="Arial"/>
          <w:sz w:val="20"/>
        </w:rPr>
        <w:t xml:space="preserve"> </w:t>
      </w:r>
    </w:p>
    <w:p w:rsidR="003B338C" w:rsidRDefault="002C1D00">
      <w:pPr>
        <w:spacing w:after="4" w:line="249" w:lineRule="auto"/>
        <w:ind w:left="753" w:right="958"/>
      </w:pPr>
      <w:r>
        <w:rPr>
          <w:rFonts w:ascii="Arial" w:eastAsia="Arial" w:hAnsi="Arial" w:cs="Arial"/>
          <w:sz w:val="20"/>
        </w:rPr>
        <w:t xml:space="preserve">Los firmantes de este documento colaborarán en todo momento, de acuerdo con los principios de la buena fe y eficacia, para que el proyecto pueda ser realizado con éxito y asegurar la correcta ejecución de lo pactado. </w:t>
      </w:r>
    </w:p>
    <w:p w:rsidR="003B338C" w:rsidRDefault="002C1D00">
      <w:pPr>
        <w:spacing w:after="0" w:line="259" w:lineRule="auto"/>
        <w:ind w:left="758" w:right="0" w:firstLine="0"/>
        <w:jc w:val="left"/>
      </w:pPr>
      <w:r>
        <w:rPr>
          <w:rFonts w:ascii="Arial" w:eastAsia="Arial" w:hAnsi="Arial" w:cs="Arial"/>
          <w:b/>
          <w:sz w:val="20"/>
        </w:rPr>
        <w:t xml:space="preserve"> </w:t>
      </w:r>
    </w:p>
    <w:p w:rsidR="003B338C" w:rsidRDefault="002C1D00">
      <w:pPr>
        <w:spacing w:after="97" w:line="249" w:lineRule="auto"/>
        <w:ind w:left="588" w:right="958"/>
      </w:pPr>
      <w:r>
        <w:rPr>
          <w:rFonts w:ascii="Arial" w:eastAsia="Arial" w:hAnsi="Arial" w:cs="Arial"/>
          <w:sz w:val="20"/>
        </w:rPr>
        <w:t xml:space="preserve">Y para que así conste a los efectos </w:t>
      </w:r>
      <w:r>
        <w:rPr>
          <w:rFonts w:ascii="Arial" w:eastAsia="Arial" w:hAnsi="Arial" w:cs="Arial"/>
          <w:sz w:val="20"/>
        </w:rPr>
        <w:t xml:space="preserve">oportunos, en prueba de conformidad, las partes firman el presente documento, por duplicado ejemplar y a un sólo efecto y tenor, en el lugar y fecha indicados en el encabezamiento.” </w:t>
      </w:r>
    </w:p>
    <w:p w:rsidR="003B338C" w:rsidRDefault="002C1D00">
      <w:pPr>
        <w:spacing w:after="0" w:line="259" w:lineRule="auto"/>
        <w:ind w:left="326" w:right="0" w:firstLine="0"/>
        <w:jc w:val="left"/>
      </w:pPr>
      <w:r>
        <w:rPr>
          <w:rFonts w:ascii="Arial" w:eastAsia="Arial" w:hAnsi="Arial" w:cs="Arial"/>
        </w:rPr>
        <w:t xml:space="preserve"> </w:t>
      </w:r>
    </w:p>
    <w:p w:rsidR="003B338C" w:rsidRDefault="002C1D00">
      <w:pPr>
        <w:spacing w:after="0" w:line="259" w:lineRule="auto"/>
        <w:ind w:left="326" w:right="0" w:firstLine="0"/>
        <w:jc w:val="left"/>
      </w:pPr>
      <w:r>
        <w:rPr>
          <w:rFonts w:ascii="Arial" w:eastAsia="Arial" w:hAnsi="Arial" w:cs="Arial"/>
        </w:rPr>
        <w:t xml:space="preserve"> </w:t>
      </w:r>
    </w:p>
    <w:p w:rsidR="003B338C" w:rsidRDefault="002C1D00">
      <w:pPr>
        <w:spacing w:after="33" w:line="259" w:lineRule="auto"/>
        <w:ind w:left="326" w:right="0" w:firstLine="0"/>
        <w:jc w:val="left"/>
      </w:pPr>
      <w:r>
        <w:rPr>
          <w:rFonts w:ascii="Arial" w:eastAsia="Arial" w:hAnsi="Arial" w:cs="Arial"/>
        </w:rPr>
        <w:t xml:space="preserve"> </w:t>
      </w:r>
    </w:p>
    <w:p w:rsidR="003B338C" w:rsidRDefault="002C1D00">
      <w:pPr>
        <w:spacing w:line="249" w:lineRule="auto"/>
        <w:ind w:left="524" w:right="965"/>
      </w:pPr>
      <w:r>
        <w:rPr>
          <w:i w:val="0"/>
          <w:sz w:val="24"/>
        </w:rPr>
        <w:t xml:space="preserve"> </w:t>
      </w:r>
      <w:r>
        <w:rPr>
          <w:rFonts w:ascii="Arial" w:eastAsia="Arial" w:hAnsi="Arial" w:cs="Arial"/>
          <w:b/>
          <w:i w:val="0"/>
          <w:sz w:val="22"/>
        </w:rPr>
        <w:t>Segundo</w:t>
      </w:r>
      <w:r>
        <w:rPr>
          <w:rFonts w:ascii="Arial" w:eastAsia="Arial" w:hAnsi="Arial" w:cs="Arial"/>
          <w:i w:val="0"/>
          <w:sz w:val="22"/>
        </w:rPr>
        <w:t>: Facultar a la Alcaldía para la suscripción de este Convenio Marco de Colaboración entre el Ilustre Ayuntamiento de Candelaria y la Fundación Canaria General Universidad de La Laguna en el ámbito del fomento de la empleabilidad para la realización de prác</w:t>
      </w:r>
      <w:r>
        <w:rPr>
          <w:rFonts w:ascii="Arial" w:eastAsia="Arial" w:hAnsi="Arial" w:cs="Arial"/>
          <w:i w:val="0"/>
          <w:sz w:val="22"/>
        </w:rPr>
        <w:t xml:space="preserve">ticas externas del Curso Universitario Superior de Gestión de Comercio Urbano y cualquier otro documento que en su caso sea preciso para la efectividad del presente acuerdo. </w:t>
      </w:r>
    </w:p>
    <w:p w:rsidR="003B338C" w:rsidRDefault="002C1D00">
      <w:pPr>
        <w:spacing w:after="100" w:line="259" w:lineRule="auto"/>
        <w:ind w:left="1034" w:right="0" w:firstLine="0"/>
        <w:jc w:val="left"/>
      </w:pPr>
      <w:r>
        <w:rPr>
          <w:rFonts w:ascii="Arial" w:eastAsia="Arial" w:hAnsi="Arial" w:cs="Arial"/>
          <w:i w:val="0"/>
          <w:sz w:val="22"/>
        </w:rPr>
        <w:t xml:space="preserve"> </w:t>
      </w:r>
    </w:p>
    <w:p w:rsidR="003B338C" w:rsidRDefault="002C1D00">
      <w:pPr>
        <w:spacing w:after="98" w:line="259" w:lineRule="auto"/>
        <w:ind w:left="1034" w:right="0" w:firstLine="0"/>
        <w:jc w:val="left"/>
      </w:pPr>
      <w:r>
        <w:rPr>
          <w:rFonts w:ascii="Arial" w:eastAsia="Arial" w:hAnsi="Arial" w:cs="Arial"/>
          <w:i w:val="0"/>
          <w:sz w:val="22"/>
        </w:rPr>
        <w:t xml:space="preserve"> </w:t>
      </w:r>
    </w:p>
    <w:p w:rsidR="003B338C" w:rsidRDefault="002C1D00">
      <w:pPr>
        <w:spacing w:after="105" w:line="249" w:lineRule="auto"/>
        <w:ind w:left="1044" w:right="965"/>
      </w:pPr>
      <w:r>
        <w:rPr>
          <w:rFonts w:ascii="Arial" w:eastAsia="Arial" w:hAnsi="Arial" w:cs="Arial"/>
          <w:i w:val="0"/>
          <w:sz w:val="22"/>
        </w:rPr>
        <w:t xml:space="preserve">No obstante, la Junta de Gobierno Local acordará lo más procedente.” </w:t>
      </w:r>
    </w:p>
    <w:p w:rsidR="003B338C" w:rsidRDefault="002C1D00">
      <w:pPr>
        <w:spacing w:after="111" w:line="249" w:lineRule="auto"/>
        <w:ind w:left="311" w:right="951" w:firstLine="708"/>
      </w:pPr>
      <w:r>
        <w:rPr>
          <w:rFonts w:ascii="Arial" w:eastAsia="Arial" w:hAnsi="Arial" w:cs="Arial"/>
          <w:b/>
          <w:i w:val="0"/>
          <w:sz w:val="22"/>
        </w:rPr>
        <w:t xml:space="preserve">Consta en el expediente Informe de doña María del Pilar Chico Delgado, Técnico de la Administración General de fecha 25 de agosto de 2021, del siguiente tenor literal: </w:t>
      </w:r>
    </w:p>
    <w:p w:rsidR="003B338C" w:rsidRDefault="002C1D00">
      <w:pPr>
        <w:spacing w:after="100" w:line="259" w:lineRule="auto"/>
        <w:ind w:left="1034" w:right="0" w:firstLine="0"/>
        <w:jc w:val="left"/>
      </w:pPr>
      <w:r>
        <w:rPr>
          <w:rFonts w:ascii="Arial" w:eastAsia="Arial" w:hAnsi="Arial" w:cs="Arial"/>
          <w:b/>
          <w:i w:val="0"/>
          <w:sz w:val="22"/>
        </w:rPr>
        <w:t xml:space="preserve"> </w:t>
      </w:r>
    </w:p>
    <w:p w:rsidR="003B338C" w:rsidRDefault="002C1D00">
      <w:pPr>
        <w:spacing w:after="111" w:line="249" w:lineRule="auto"/>
        <w:ind w:left="321" w:right="951"/>
      </w:pPr>
      <w:r>
        <w:rPr>
          <w:rFonts w:ascii="Arial" w:eastAsia="Arial" w:hAnsi="Arial" w:cs="Arial"/>
          <w:i w:val="0"/>
          <w:sz w:val="22"/>
        </w:rPr>
        <w:t>“</w:t>
      </w:r>
      <w:r>
        <w:rPr>
          <w:rFonts w:ascii="Arial" w:eastAsia="Arial" w:hAnsi="Arial" w:cs="Arial"/>
          <w:b/>
          <w:i w:val="0"/>
          <w:sz w:val="22"/>
        </w:rPr>
        <w:t>Visto el expediente referenciado, Dña. Rosa Edelmira González Sabina, Técnica Jurist</w:t>
      </w:r>
      <w:r>
        <w:rPr>
          <w:rFonts w:ascii="Arial" w:eastAsia="Arial" w:hAnsi="Arial" w:cs="Arial"/>
          <w:b/>
          <w:i w:val="0"/>
          <w:sz w:val="22"/>
        </w:rPr>
        <w:t xml:space="preserve">a, debidamente conformado por la funcionaria Doña Pilar Chico Delgado, técnica de Administración General, emite el siguiente informe: </w:t>
      </w:r>
    </w:p>
    <w:p w:rsidR="003B338C" w:rsidRDefault="002C1D00">
      <w:pPr>
        <w:spacing w:after="98" w:line="259" w:lineRule="auto"/>
        <w:ind w:left="326" w:right="0" w:firstLine="0"/>
        <w:jc w:val="left"/>
      </w:pPr>
      <w:r>
        <w:rPr>
          <w:rFonts w:ascii="Calibri" w:eastAsia="Calibri" w:hAnsi="Calibri" w:cs="Calibri"/>
          <w:i w:val="0"/>
          <w:noProof/>
          <w:sz w:val="22"/>
        </w:rPr>
        <mc:AlternateContent>
          <mc:Choice Requires="wpg">
            <w:drawing>
              <wp:anchor distT="0" distB="0" distL="114300" distR="114300" simplePos="0" relativeHeight="251711488" behindDoc="0" locked="0" layoutInCell="1" allowOverlap="1">
                <wp:simplePos x="0" y="0"/>
                <wp:positionH relativeFrom="page">
                  <wp:posOffset>8660871</wp:posOffset>
                </wp:positionH>
                <wp:positionV relativeFrom="page">
                  <wp:posOffset>6764528</wp:posOffset>
                </wp:positionV>
                <wp:extent cx="161330" cy="3547872"/>
                <wp:effectExtent l="0" t="0" r="0" b="0"/>
                <wp:wrapSquare wrapText="bothSides"/>
                <wp:docPr id="412761" name="Group 412761"/>
                <wp:cNvGraphicFramePr/>
                <a:graphic xmlns:a="http://schemas.openxmlformats.org/drawingml/2006/main">
                  <a:graphicData uri="http://schemas.microsoft.com/office/word/2010/wordprocessingGroup">
                    <wpg:wgp>
                      <wpg:cNvGrpSpPr/>
                      <wpg:grpSpPr>
                        <a:xfrm>
                          <a:off x="0" y="0"/>
                          <a:ext cx="161330" cy="3547872"/>
                          <a:chOff x="0" y="0"/>
                          <a:chExt cx="161330" cy="3547872"/>
                        </a:xfrm>
                      </wpg:grpSpPr>
                      <wps:wsp>
                        <wps:cNvPr id="72564" name="Rectangle 72564"/>
                        <wps:cNvSpPr/>
                        <wps:spPr>
                          <a:xfrm rot="-5399999">
                            <a:off x="-2302723" y="1131925"/>
                            <a:ext cx="4718670"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Cód. Validación: 53FS73WJRZAQT29YDQH2DN7NQ | Verificación: https://candelaria.sedelectronica.es/ </w:t>
                              </w:r>
                            </w:p>
                          </w:txbxContent>
                        </wps:txbx>
                        <wps:bodyPr horzOverflow="overflow" vert="horz" lIns="0" tIns="0" rIns="0" bIns="0" rtlCol="0">
                          <a:noAutofit/>
                        </wps:bodyPr>
                      </wps:wsp>
                      <wps:wsp>
                        <wps:cNvPr id="72565" name="Rectangle 72565"/>
                        <wps:cNvSpPr/>
                        <wps:spPr>
                          <a:xfrm rot="-5399999">
                            <a:off x="-2042224" y="1316223"/>
                            <a:ext cx="4350074"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Documento firmado </w:t>
                              </w:r>
                              <w:r>
                                <w:rPr>
                                  <w:rFonts w:ascii="Arial" w:eastAsia="Arial" w:hAnsi="Arial" w:cs="Arial"/>
                                  <w:i w:val="0"/>
                                  <w:sz w:val="12"/>
                                </w:rPr>
                                <w:t xml:space="preserve">electrónicamente desde la plataforma esPublico Gestiona | Página 36 de 80 </w:t>
                              </w:r>
                            </w:p>
                          </w:txbxContent>
                        </wps:txbx>
                        <wps:bodyPr horzOverflow="overflow" vert="horz" lIns="0" tIns="0" rIns="0" bIns="0" rtlCol="0">
                          <a:noAutofit/>
                        </wps:bodyPr>
                      </wps:wsp>
                    </wpg:wgp>
                  </a:graphicData>
                </a:graphic>
              </wp:anchor>
            </w:drawing>
          </mc:Choice>
          <mc:Fallback xmlns:a="http://schemas.openxmlformats.org/drawingml/2006/main">
            <w:pict>
              <v:group id="Group 412761" style="width:12.7031pt;height:279.36pt;position:absolute;mso-position-horizontal-relative:page;mso-position-horizontal:absolute;margin-left:681.958pt;mso-position-vertical-relative:page;margin-top:532.64pt;" coordsize="1613,35478">
                <v:rect id="Rectangle 72564" style="position:absolute;width:47186;height:1132;left:-23027;top:11319;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53FS73WJRZAQT29YDQH2DN7NQ | Verificación: https://candelaria.sedelectronica.es/ </w:t>
                        </w:r>
                      </w:p>
                    </w:txbxContent>
                  </v:textbox>
                </v:rect>
                <v:rect id="Rectangle 72565" style="position:absolute;width:43500;height:1132;left:-20422;top:1316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36 de 80 </w:t>
                        </w:r>
                      </w:p>
                    </w:txbxContent>
                  </v:textbox>
                </v:rect>
                <w10:wrap type="square"/>
              </v:group>
            </w:pict>
          </mc:Fallback>
        </mc:AlternateContent>
      </w:r>
      <w:r>
        <w:rPr>
          <w:rFonts w:ascii="Arial" w:eastAsia="Arial" w:hAnsi="Arial" w:cs="Arial"/>
          <w:b/>
          <w:i w:val="0"/>
          <w:sz w:val="22"/>
        </w:rPr>
        <w:t xml:space="preserve"> </w:t>
      </w:r>
    </w:p>
    <w:p w:rsidR="003B338C" w:rsidRDefault="002C1D00">
      <w:pPr>
        <w:pStyle w:val="Ttulo2"/>
        <w:shd w:val="clear" w:color="auto" w:fill="auto"/>
        <w:spacing w:after="98"/>
        <w:ind w:left="62" w:right="696"/>
        <w:jc w:val="center"/>
      </w:pPr>
      <w:r>
        <w:rPr>
          <w:b/>
          <w:shd w:val="clear" w:color="auto" w:fill="auto"/>
        </w:rPr>
        <w:t xml:space="preserve">Antecedentes de hecho </w:t>
      </w:r>
    </w:p>
    <w:p w:rsidR="003B338C" w:rsidRDefault="002C1D00">
      <w:pPr>
        <w:spacing w:after="100" w:line="259" w:lineRule="auto"/>
        <w:ind w:left="326" w:right="0" w:firstLine="0"/>
        <w:jc w:val="left"/>
      </w:pPr>
      <w:r>
        <w:rPr>
          <w:rFonts w:ascii="Arial" w:eastAsia="Arial" w:hAnsi="Arial" w:cs="Arial"/>
          <w:b/>
          <w:i w:val="0"/>
          <w:sz w:val="22"/>
        </w:rPr>
        <w:t xml:space="preserve"> </w:t>
      </w:r>
    </w:p>
    <w:p w:rsidR="003B338C" w:rsidRDefault="002C1D00">
      <w:pPr>
        <w:spacing w:line="249" w:lineRule="auto"/>
        <w:ind w:left="321" w:right="965"/>
      </w:pPr>
      <w:r>
        <w:rPr>
          <w:rFonts w:ascii="Arial" w:eastAsia="Arial" w:hAnsi="Arial" w:cs="Arial"/>
          <w:i w:val="0"/>
          <w:sz w:val="22"/>
        </w:rPr>
        <w:t xml:space="preserve">Vista la propuesta de Alcaldía, de 22/07/2021, relativa a la aprobación y suscripción del Convenio </w:t>
      </w:r>
    </w:p>
    <w:p w:rsidR="003B338C" w:rsidRDefault="002C1D00">
      <w:pPr>
        <w:spacing w:after="113" w:line="249" w:lineRule="auto"/>
        <w:ind w:left="321" w:right="965"/>
      </w:pPr>
      <w:r>
        <w:rPr>
          <w:rFonts w:ascii="Arial" w:eastAsia="Arial" w:hAnsi="Arial" w:cs="Arial"/>
          <w:i w:val="0"/>
          <w:sz w:val="22"/>
        </w:rPr>
        <w:t xml:space="preserve">Marco de colaboración entre el Ayuntamiento de Candelaria y la Fundación General de la Universidad de La Laguna en el ámbito del fomento de la empleabilidad de los/as jóvenes estudiantes y titulados/as canarios/as. </w:t>
      </w:r>
    </w:p>
    <w:p w:rsidR="003B338C" w:rsidRDefault="002C1D00">
      <w:pPr>
        <w:spacing w:after="95" w:line="259" w:lineRule="auto"/>
        <w:ind w:left="326" w:right="0" w:firstLine="0"/>
        <w:jc w:val="left"/>
      </w:pPr>
      <w:r>
        <w:rPr>
          <w:rFonts w:ascii="Arial" w:eastAsia="Arial" w:hAnsi="Arial" w:cs="Arial"/>
          <w:i w:val="0"/>
          <w:sz w:val="22"/>
        </w:rPr>
        <w:t xml:space="preserve"> </w:t>
      </w:r>
    </w:p>
    <w:p w:rsidR="003B338C" w:rsidRDefault="002C1D00">
      <w:pPr>
        <w:pStyle w:val="Ttulo2"/>
        <w:shd w:val="clear" w:color="auto" w:fill="auto"/>
        <w:spacing w:after="98"/>
        <w:ind w:left="62" w:right="699"/>
        <w:jc w:val="center"/>
      </w:pPr>
      <w:r>
        <w:rPr>
          <w:b/>
          <w:shd w:val="clear" w:color="auto" w:fill="auto"/>
        </w:rPr>
        <w:t xml:space="preserve">Fundamentos de derecho </w:t>
      </w:r>
    </w:p>
    <w:p w:rsidR="003B338C" w:rsidRDefault="002C1D00">
      <w:pPr>
        <w:spacing w:after="112" w:line="259" w:lineRule="auto"/>
        <w:ind w:left="0" w:right="586" w:firstLine="0"/>
        <w:jc w:val="center"/>
      </w:pPr>
      <w:r>
        <w:rPr>
          <w:rFonts w:ascii="Arial" w:eastAsia="Arial" w:hAnsi="Arial" w:cs="Arial"/>
          <w:b/>
          <w:i w:val="0"/>
          <w:sz w:val="22"/>
        </w:rPr>
        <w:t xml:space="preserve"> </w:t>
      </w:r>
    </w:p>
    <w:p w:rsidR="003B338C" w:rsidRDefault="002C1D00">
      <w:pPr>
        <w:spacing w:after="1" w:line="249" w:lineRule="auto"/>
        <w:ind w:left="321" w:right="958"/>
      </w:pPr>
      <w:r>
        <w:rPr>
          <w:i w:val="0"/>
          <w:sz w:val="24"/>
        </w:rPr>
        <w:t xml:space="preserve">Resultan de </w:t>
      </w:r>
      <w:r>
        <w:rPr>
          <w:i w:val="0"/>
          <w:sz w:val="24"/>
        </w:rPr>
        <w:t xml:space="preserve">aplicación los siguientes: </w:t>
      </w:r>
    </w:p>
    <w:p w:rsidR="003B338C" w:rsidRDefault="002C1D00">
      <w:pPr>
        <w:spacing w:after="22" w:line="259" w:lineRule="auto"/>
        <w:ind w:left="1034" w:right="0" w:firstLine="0"/>
        <w:jc w:val="left"/>
      </w:pPr>
      <w:r>
        <w:rPr>
          <w:i w:val="0"/>
          <w:sz w:val="24"/>
        </w:rPr>
        <w:t xml:space="preserve"> </w:t>
      </w:r>
    </w:p>
    <w:p w:rsidR="003B338C" w:rsidRDefault="002C1D00">
      <w:pPr>
        <w:numPr>
          <w:ilvl w:val="0"/>
          <w:numId w:val="6"/>
        </w:numPr>
        <w:spacing w:after="1" w:line="249" w:lineRule="auto"/>
        <w:ind w:right="958" w:hanging="708"/>
      </w:pPr>
      <w:r>
        <w:rPr>
          <w:i w:val="0"/>
          <w:sz w:val="24"/>
        </w:rPr>
        <w:t xml:space="preserve">Ley 39/2015, de 1 de octubre del Procedimiento Administrativo Común de las </w:t>
      </w:r>
    </w:p>
    <w:p w:rsidR="003B338C" w:rsidRDefault="002C1D00">
      <w:pPr>
        <w:spacing w:after="1" w:line="249" w:lineRule="auto"/>
        <w:ind w:left="321" w:right="958"/>
      </w:pPr>
      <w:r>
        <w:rPr>
          <w:i w:val="0"/>
          <w:sz w:val="24"/>
        </w:rPr>
        <w:t xml:space="preserve">Administraciones Públicas: </w:t>
      </w:r>
    </w:p>
    <w:p w:rsidR="003B338C" w:rsidRDefault="002C1D00">
      <w:pPr>
        <w:spacing w:after="0" w:line="259" w:lineRule="auto"/>
        <w:ind w:left="686" w:right="0" w:firstLine="0"/>
        <w:jc w:val="left"/>
      </w:pPr>
      <w:r>
        <w:rPr>
          <w:i w:val="0"/>
          <w:sz w:val="24"/>
        </w:rPr>
        <w:t xml:space="preserve"> </w:t>
      </w:r>
    </w:p>
    <w:p w:rsidR="003B338C" w:rsidRDefault="002C1D00">
      <w:pPr>
        <w:spacing w:after="0" w:line="238" w:lineRule="auto"/>
        <w:ind w:left="1029" w:right="1021"/>
      </w:pPr>
      <w:r>
        <w:rPr>
          <w:i w:val="0"/>
          <w:sz w:val="24"/>
        </w:rPr>
        <w:t>El art. 86.1 que establece que  “</w:t>
      </w:r>
      <w:r>
        <w:rPr>
          <w:sz w:val="24"/>
        </w:rPr>
        <w:t>Las Administraciones Públicas podrán celebrar acuerdos, pactos, convenios o contratos con personas tanto de Derecho público como privado, siempre que no sean contrarios al ordenamiento jurídico ni versen sobre materias no susceptibles de transacción y teng</w:t>
      </w:r>
      <w:r>
        <w:rPr>
          <w:sz w:val="24"/>
        </w:rPr>
        <w:t>an por objeto satisfacer el interés público que tienen encomendado, con el alcance, efectos y régimen jurídico específico que, en su caso, prevea la disposición que lo regule, pudiendo tales actos tener la consideración de finalizadores de los procedimient</w:t>
      </w:r>
      <w:r>
        <w:rPr>
          <w:sz w:val="24"/>
        </w:rPr>
        <w:t>os administrativos o insertarse en los mismos con carácter previo, vinculante o no, a la resolución que les ponga fin.</w:t>
      </w:r>
      <w:r>
        <w:rPr>
          <w:i w:val="0"/>
          <w:sz w:val="24"/>
        </w:rPr>
        <w:t xml:space="preserve">” </w:t>
      </w:r>
    </w:p>
    <w:p w:rsidR="003B338C" w:rsidRDefault="002C1D00">
      <w:pPr>
        <w:spacing w:after="0" w:line="259" w:lineRule="auto"/>
        <w:ind w:left="1034" w:right="0" w:firstLine="0"/>
        <w:jc w:val="left"/>
      </w:pPr>
      <w:r>
        <w:rPr>
          <w:i w:val="0"/>
          <w:sz w:val="24"/>
        </w:rPr>
        <w:t xml:space="preserve"> </w:t>
      </w:r>
    </w:p>
    <w:p w:rsidR="003B338C" w:rsidRDefault="002C1D00">
      <w:pPr>
        <w:spacing w:after="0" w:line="238" w:lineRule="auto"/>
        <w:ind w:left="1029" w:right="1021"/>
      </w:pPr>
      <w:r>
        <w:rPr>
          <w:i w:val="0"/>
          <w:sz w:val="24"/>
        </w:rPr>
        <w:t>El art. 86.2 que establece que “</w:t>
      </w:r>
      <w:r>
        <w:rPr>
          <w:sz w:val="24"/>
        </w:rPr>
        <w:t>Los citados instrumentos deberán establecer como contenido mínimo la identificación de las partes intervinientes, el ámbito personal, funcional y territorial, y el plazo de vigencia, debiendo publicarse o no según su naturaleza y las personas a las que est</w:t>
      </w:r>
      <w:r>
        <w:rPr>
          <w:sz w:val="24"/>
        </w:rPr>
        <w:t>uvieran destinados</w:t>
      </w:r>
      <w:r>
        <w:rPr>
          <w:i w:val="0"/>
          <w:sz w:val="24"/>
        </w:rPr>
        <w:t xml:space="preserve">.” </w:t>
      </w:r>
    </w:p>
    <w:p w:rsidR="003B338C" w:rsidRDefault="002C1D00">
      <w:pPr>
        <w:spacing w:after="0" w:line="259" w:lineRule="auto"/>
        <w:ind w:left="326" w:right="0" w:firstLine="0"/>
        <w:jc w:val="left"/>
      </w:pPr>
      <w:r>
        <w:rPr>
          <w:i w:val="0"/>
          <w:sz w:val="24"/>
        </w:rPr>
        <w:t xml:space="preserve"> </w:t>
      </w:r>
    </w:p>
    <w:p w:rsidR="003B338C" w:rsidRDefault="002C1D00">
      <w:pPr>
        <w:spacing w:after="22" w:line="259" w:lineRule="auto"/>
        <w:ind w:left="326" w:right="0" w:firstLine="0"/>
        <w:jc w:val="left"/>
      </w:pPr>
      <w:r>
        <w:rPr>
          <w:i w:val="0"/>
          <w:sz w:val="24"/>
        </w:rPr>
        <w:t xml:space="preserve"> </w:t>
      </w:r>
    </w:p>
    <w:p w:rsidR="003B338C" w:rsidRDefault="002C1D00">
      <w:pPr>
        <w:numPr>
          <w:ilvl w:val="0"/>
          <w:numId w:val="6"/>
        </w:numPr>
        <w:spacing w:after="1" w:line="249" w:lineRule="auto"/>
        <w:ind w:right="958" w:hanging="708"/>
      </w:pPr>
      <w:r>
        <w:rPr>
          <w:i w:val="0"/>
          <w:sz w:val="24"/>
        </w:rPr>
        <w:t xml:space="preserve">Ley 40/2015, de 1 de octubre, de Régimen Jurídico del Sector Público: </w:t>
      </w:r>
    </w:p>
    <w:p w:rsidR="003B338C" w:rsidRDefault="002C1D00">
      <w:pPr>
        <w:spacing w:after="0" w:line="259" w:lineRule="auto"/>
        <w:ind w:left="1034" w:right="0" w:firstLine="0"/>
        <w:jc w:val="left"/>
      </w:pPr>
      <w:r>
        <w:rPr>
          <w:i w:val="0"/>
          <w:sz w:val="24"/>
        </w:rPr>
        <w:t xml:space="preserve"> </w:t>
      </w:r>
    </w:p>
    <w:p w:rsidR="003B338C" w:rsidRDefault="002C1D00">
      <w:pPr>
        <w:spacing w:after="0" w:line="238" w:lineRule="auto"/>
        <w:ind w:left="1029" w:right="1021"/>
      </w:pPr>
      <w:r>
        <w:rPr>
          <w:i w:val="0"/>
          <w:sz w:val="24"/>
        </w:rPr>
        <w:t>El art. 47.1, establece que “</w:t>
      </w:r>
      <w:r>
        <w:rPr>
          <w:sz w:val="24"/>
        </w:rPr>
        <w:t>Son convenios los acuerdos con efectos jurídicos adoptados por las Administraciones Públicas, los organismos públicos y entidade</w:t>
      </w:r>
      <w:r>
        <w:rPr>
          <w:sz w:val="24"/>
        </w:rPr>
        <w:t>s de derecho público vinculados o dependientes o las Universidades públicas entre sí o con sujetos de derecho privado para un fin común.</w:t>
      </w:r>
      <w:r>
        <w:rPr>
          <w:i w:val="0"/>
          <w:sz w:val="24"/>
        </w:rPr>
        <w:t xml:space="preserve"> </w:t>
      </w:r>
    </w:p>
    <w:p w:rsidR="003B338C" w:rsidRDefault="002C1D00">
      <w:pPr>
        <w:spacing w:after="89" w:line="238" w:lineRule="auto"/>
        <w:ind w:left="1029" w:right="1021"/>
      </w:pPr>
      <w:r>
        <w:rPr>
          <w:sz w:val="24"/>
        </w:rPr>
        <w:t>…. Los convenios no podrán tener por objeto prestaciones propias de los contratos. En tal caso, su naturaleza y régime</w:t>
      </w:r>
      <w:r>
        <w:rPr>
          <w:sz w:val="24"/>
        </w:rPr>
        <w:t>n jurídico se ajustará a lo previsto en la legislación de contratos del sector público.”</w:t>
      </w:r>
      <w:r>
        <w:rPr>
          <w:i w:val="0"/>
          <w:sz w:val="24"/>
        </w:rPr>
        <w:t xml:space="preserve"> </w:t>
      </w:r>
    </w:p>
    <w:p w:rsidR="003B338C" w:rsidRDefault="002C1D00">
      <w:pPr>
        <w:spacing w:after="87" w:line="234" w:lineRule="auto"/>
        <w:ind w:left="1029" w:right="953"/>
      </w:pPr>
      <w:r>
        <w:rPr>
          <w:rFonts w:ascii="Calibri" w:eastAsia="Calibri" w:hAnsi="Calibri" w:cs="Calibri"/>
          <w:i w:val="0"/>
          <w:noProof/>
          <w:sz w:val="22"/>
        </w:rPr>
        <mc:AlternateContent>
          <mc:Choice Requires="wpg">
            <w:drawing>
              <wp:anchor distT="0" distB="0" distL="114300" distR="114300" simplePos="0" relativeHeight="251712512" behindDoc="0" locked="0" layoutInCell="1" allowOverlap="1">
                <wp:simplePos x="0" y="0"/>
                <wp:positionH relativeFrom="page">
                  <wp:posOffset>8660871</wp:posOffset>
                </wp:positionH>
                <wp:positionV relativeFrom="page">
                  <wp:posOffset>6764528</wp:posOffset>
                </wp:positionV>
                <wp:extent cx="161330" cy="3547872"/>
                <wp:effectExtent l="0" t="0" r="0" b="0"/>
                <wp:wrapSquare wrapText="bothSides"/>
                <wp:docPr id="412886" name="Group 412886"/>
                <wp:cNvGraphicFramePr/>
                <a:graphic xmlns:a="http://schemas.openxmlformats.org/drawingml/2006/main">
                  <a:graphicData uri="http://schemas.microsoft.com/office/word/2010/wordprocessingGroup">
                    <wpg:wgp>
                      <wpg:cNvGrpSpPr/>
                      <wpg:grpSpPr>
                        <a:xfrm>
                          <a:off x="0" y="0"/>
                          <a:ext cx="161330" cy="3547872"/>
                          <a:chOff x="0" y="0"/>
                          <a:chExt cx="161330" cy="3547872"/>
                        </a:xfrm>
                      </wpg:grpSpPr>
                      <wps:wsp>
                        <wps:cNvPr id="74461" name="Rectangle 74461"/>
                        <wps:cNvSpPr/>
                        <wps:spPr>
                          <a:xfrm rot="-5399999">
                            <a:off x="-2302723" y="1131925"/>
                            <a:ext cx="4718670"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Cód. Validación: 53FS73WJRZAQT29YDQH2DN7NQ | Verificación: https://candelaria.sedelectronica.es/ </w:t>
                              </w:r>
                            </w:p>
                          </w:txbxContent>
                        </wps:txbx>
                        <wps:bodyPr horzOverflow="overflow" vert="horz" lIns="0" tIns="0" rIns="0" bIns="0" rtlCol="0">
                          <a:noAutofit/>
                        </wps:bodyPr>
                      </wps:wsp>
                      <wps:wsp>
                        <wps:cNvPr id="74462" name="Rectangle 74462"/>
                        <wps:cNvSpPr/>
                        <wps:spPr>
                          <a:xfrm rot="-5399999">
                            <a:off x="-2042224" y="1316223"/>
                            <a:ext cx="4350074"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Documento firmado electrónicamente desde la plataforma esPublico Gestiona | Página 37 de 80 </w:t>
                              </w:r>
                            </w:p>
                          </w:txbxContent>
                        </wps:txbx>
                        <wps:bodyPr horzOverflow="overflow" vert="horz" lIns="0" tIns="0" rIns="0" bIns="0" rtlCol="0">
                          <a:noAutofit/>
                        </wps:bodyPr>
                      </wps:wsp>
                    </wpg:wgp>
                  </a:graphicData>
                </a:graphic>
              </wp:anchor>
            </w:drawing>
          </mc:Choice>
          <mc:Fallback xmlns:a="http://schemas.openxmlformats.org/drawingml/2006/main">
            <w:pict>
              <v:group id="Group 412886" style="width:12.7031pt;height:279.36pt;position:absolute;mso-position-horizontal-relative:page;mso-position-horizontal:absolute;margin-left:681.958pt;mso-position-vertical-relative:page;margin-top:532.64pt;" coordsize="1613,35478">
                <v:rect id="Rectangle 74461" style="position:absolute;width:47186;height:1132;left:-23027;top:11319;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53FS73WJRZAQT29YDQH2DN7NQ | Verificación: https://candelaria.sedelectronica.es/ </w:t>
                        </w:r>
                      </w:p>
                    </w:txbxContent>
                  </v:textbox>
                </v:rect>
                <v:rect id="Rectangle 74462" style="position:absolute;width:43500;height:1132;left:-20422;top:1316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37 de 80 </w:t>
                        </w:r>
                      </w:p>
                    </w:txbxContent>
                  </v:textbox>
                </v:rect>
                <w10:wrap type="square"/>
              </v:group>
            </w:pict>
          </mc:Fallback>
        </mc:AlternateContent>
      </w:r>
      <w:r>
        <w:rPr>
          <w:rFonts w:ascii="Arial" w:eastAsia="Arial" w:hAnsi="Arial" w:cs="Arial"/>
          <w:i w:val="0"/>
          <w:sz w:val="22"/>
        </w:rPr>
        <w:t>El art. 48.1 del mismo cuerpo legal señala que “</w:t>
      </w:r>
      <w:r>
        <w:rPr>
          <w:rFonts w:ascii="Arial" w:eastAsia="Arial" w:hAnsi="Arial" w:cs="Arial"/>
          <w:sz w:val="22"/>
        </w:rPr>
        <w:t>Las Administraciones Públicas, sus organismos públicos y entidades de derecho público vinculados o dependientes y l</w:t>
      </w:r>
      <w:r>
        <w:rPr>
          <w:rFonts w:ascii="Arial" w:eastAsia="Arial" w:hAnsi="Arial" w:cs="Arial"/>
          <w:sz w:val="22"/>
        </w:rPr>
        <w:t>as Universidades públicas, en el ámbito de sus respectivas competencias, podrán suscribir convenios con sujetos de derecho público y privado, sin que ello pueda suponer cesión de la titularidad de la competencia.</w:t>
      </w:r>
      <w:r>
        <w:rPr>
          <w:i w:val="0"/>
          <w:sz w:val="24"/>
        </w:rPr>
        <w:t xml:space="preserve"> </w:t>
      </w:r>
    </w:p>
    <w:p w:rsidR="003B338C" w:rsidRDefault="002C1D00">
      <w:pPr>
        <w:spacing w:after="87" w:line="234" w:lineRule="auto"/>
        <w:ind w:left="1029" w:right="953"/>
      </w:pPr>
      <w:r>
        <w:rPr>
          <w:rFonts w:ascii="Arial" w:eastAsia="Arial" w:hAnsi="Arial" w:cs="Arial"/>
          <w:i w:val="0"/>
          <w:sz w:val="22"/>
        </w:rPr>
        <w:t xml:space="preserve">El punto 3 del citado artículo señala que </w:t>
      </w:r>
      <w:r>
        <w:rPr>
          <w:rFonts w:ascii="Arial" w:eastAsia="Arial" w:hAnsi="Arial" w:cs="Arial"/>
          <w:i w:val="0"/>
          <w:sz w:val="22"/>
        </w:rPr>
        <w:t>“</w:t>
      </w:r>
      <w:r>
        <w:rPr>
          <w:rFonts w:ascii="Arial" w:eastAsia="Arial" w:hAnsi="Arial" w:cs="Arial"/>
          <w:sz w:val="22"/>
        </w:rPr>
        <w:t>La suscripción de convenios deberá mejorar la eficiencia de la gestión pública, facilitar la utilización conjunta de medios y servicios públicos, contribuir a la realización de actividades de utilidad pública …”</w:t>
      </w:r>
      <w:r>
        <w:rPr>
          <w:i w:val="0"/>
          <w:sz w:val="24"/>
        </w:rPr>
        <w:t xml:space="preserve"> </w:t>
      </w:r>
    </w:p>
    <w:p w:rsidR="003B338C" w:rsidRDefault="002C1D00">
      <w:pPr>
        <w:spacing w:after="87" w:line="234" w:lineRule="auto"/>
        <w:ind w:left="1029" w:right="953"/>
      </w:pPr>
      <w:r>
        <w:rPr>
          <w:rFonts w:ascii="Arial" w:eastAsia="Arial" w:hAnsi="Arial" w:cs="Arial"/>
          <w:i w:val="0"/>
          <w:sz w:val="22"/>
        </w:rPr>
        <w:t xml:space="preserve">El punto 8 del mismo establece que </w:t>
      </w:r>
      <w:r>
        <w:rPr>
          <w:rFonts w:ascii="Arial" w:eastAsia="Arial" w:hAnsi="Arial" w:cs="Arial"/>
          <w:sz w:val="22"/>
        </w:rPr>
        <w:t>“Los co</w:t>
      </w:r>
      <w:r>
        <w:rPr>
          <w:rFonts w:ascii="Arial" w:eastAsia="Arial" w:hAnsi="Arial" w:cs="Arial"/>
          <w:sz w:val="22"/>
        </w:rPr>
        <w:t>nvenios se perfeccionan por la prestación del consentimiento de las partes.”</w:t>
      </w:r>
      <w:r>
        <w:rPr>
          <w:i w:val="0"/>
          <w:sz w:val="24"/>
        </w:rPr>
        <w:t xml:space="preserve"> </w:t>
      </w:r>
    </w:p>
    <w:p w:rsidR="003B338C" w:rsidRDefault="002C1D00">
      <w:pPr>
        <w:spacing w:after="91" w:line="249" w:lineRule="auto"/>
        <w:ind w:left="1044" w:right="965"/>
      </w:pPr>
      <w:r>
        <w:rPr>
          <w:rFonts w:ascii="Arial" w:eastAsia="Arial" w:hAnsi="Arial" w:cs="Arial"/>
          <w:i w:val="0"/>
          <w:sz w:val="22"/>
        </w:rPr>
        <w:t xml:space="preserve">El artículo 49. 1 de la citada ley, en cuanto al contenido que deben de incluir los convenios de colaboración. </w:t>
      </w:r>
    </w:p>
    <w:p w:rsidR="003B338C" w:rsidRDefault="002C1D00">
      <w:pPr>
        <w:spacing w:after="87" w:line="234" w:lineRule="auto"/>
        <w:ind w:left="1029" w:right="953"/>
      </w:pPr>
      <w:r>
        <w:rPr>
          <w:rFonts w:ascii="Arial" w:eastAsia="Arial" w:hAnsi="Arial" w:cs="Arial"/>
          <w:i w:val="0"/>
          <w:sz w:val="22"/>
        </w:rPr>
        <w:t xml:space="preserve">Y el artículo 49.2 señala que </w:t>
      </w:r>
      <w:r>
        <w:rPr>
          <w:rFonts w:ascii="Arial" w:eastAsia="Arial" w:hAnsi="Arial" w:cs="Arial"/>
          <w:sz w:val="22"/>
        </w:rPr>
        <w:t>“En cualquier momento antes de la fi</w:t>
      </w:r>
      <w:r>
        <w:rPr>
          <w:rFonts w:ascii="Arial" w:eastAsia="Arial" w:hAnsi="Arial" w:cs="Arial"/>
          <w:sz w:val="22"/>
        </w:rPr>
        <w:t>nalización del plazo previsto en el apartado anterior, los firmantes del convenio podrán acordar unánimemente su prórroga por un periodo de hasta cuatro años adicionales o su extinción”.</w:t>
      </w:r>
      <w:r>
        <w:rPr>
          <w:i w:val="0"/>
          <w:sz w:val="24"/>
        </w:rPr>
        <w:t xml:space="preserve"> </w:t>
      </w:r>
    </w:p>
    <w:p w:rsidR="003B338C" w:rsidRDefault="002C1D00">
      <w:pPr>
        <w:spacing w:after="91" w:line="249" w:lineRule="auto"/>
        <w:ind w:left="321" w:right="965"/>
      </w:pPr>
      <w:r>
        <w:rPr>
          <w:rFonts w:ascii="Arial" w:eastAsia="Arial" w:hAnsi="Arial" w:cs="Arial"/>
          <w:i w:val="0"/>
          <w:sz w:val="22"/>
        </w:rPr>
        <w:t>Los convenios suscritos por la Administración General del Estado o a</w:t>
      </w:r>
      <w:r>
        <w:rPr>
          <w:rFonts w:ascii="Arial" w:eastAsia="Arial" w:hAnsi="Arial" w:cs="Arial"/>
          <w:i w:val="0"/>
          <w:sz w:val="22"/>
        </w:rPr>
        <w:t>lguno de sus organismos públicos o entidades de derecho público vinculados o dependientes resultarán eficaces una vez inscritos en el Registro Electrónico estatal de Órganos e Instrumentos de Cooperación del sector público estatal, al que se refiere la dis</w:t>
      </w:r>
      <w:r>
        <w:rPr>
          <w:rFonts w:ascii="Arial" w:eastAsia="Arial" w:hAnsi="Arial" w:cs="Arial"/>
          <w:i w:val="0"/>
          <w:sz w:val="22"/>
        </w:rPr>
        <w:t xml:space="preserve">posición adicional séptima y publicados en el «Boletín Oficial del Estado». Previamente y con carácter facultativo, se podrán publicar en el Boletín Oficial de la Comunidad Autónoma o de la provincia, que corresponda a la otra Administración firmante. </w:t>
      </w:r>
    </w:p>
    <w:p w:rsidR="003B338C" w:rsidRDefault="002C1D00">
      <w:pPr>
        <w:spacing w:after="87" w:line="234" w:lineRule="auto"/>
        <w:ind w:left="336" w:right="953"/>
      </w:pPr>
      <w:r>
        <w:rPr>
          <w:rFonts w:ascii="Arial" w:eastAsia="Arial" w:hAnsi="Arial" w:cs="Arial"/>
          <w:i w:val="0"/>
          <w:sz w:val="22"/>
        </w:rPr>
        <w:t xml:space="preserve">En </w:t>
      </w:r>
      <w:r>
        <w:rPr>
          <w:rFonts w:ascii="Arial" w:eastAsia="Arial" w:hAnsi="Arial" w:cs="Arial"/>
          <w:i w:val="0"/>
          <w:sz w:val="22"/>
        </w:rPr>
        <w:t>cuanto al órgano competente, es la Junta de Gobierno Local el órgano competente que tiene atribuida la competencia para la aprobación de programas, planes, convenios con entidades públicas o privadas para la consecución de los fines de interés público, así</w:t>
      </w:r>
      <w:r>
        <w:rPr>
          <w:rFonts w:ascii="Arial" w:eastAsia="Arial" w:hAnsi="Arial" w:cs="Arial"/>
          <w:i w:val="0"/>
          <w:sz w:val="22"/>
        </w:rPr>
        <w:t xml:space="preserve"> como la autorización a la Alcaldesa-Presidenta, para actuar y firmar en los citados convenios, planes o programas, en virtud de delegación del pleno adoptada en el acuerdo primero, punto 6 de la sesión plenaria de 28 de junio de 2019, en el que se estable</w:t>
      </w:r>
      <w:r>
        <w:rPr>
          <w:rFonts w:ascii="Arial" w:eastAsia="Arial" w:hAnsi="Arial" w:cs="Arial"/>
          <w:i w:val="0"/>
          <w:sz w:val="22"/>
        </w:rPr>
        <w:t>ce “</w:t>
      </w:r>
      <w:r>
        <w:rPr>
          <w:rFonts w:ascii="Arial" w:eastAsia="Arial" w:hAnsi="Arial" w:cs="Arial"/>
          <w:sz w:val="22"/>
        </w:rPr>
        <w:t>Primero: Delegar en la Junta de Gobierno Local las siguientes atribuciones del Pleno de la Corporación:…</w:t>
      </w:r>
      <w:r>
        <w:rPr>
          <w:rFonts w:ascii="Arial" w:eastAsia="Arial" w:hAnsi="Arial" w:cs="Arial"/>
          <w:i w:val="0"/>
          <w:sz w:val="22"/>
        </w:rPr>
        <w:t xml:space="preserve"> </w:t>
      </w:r>
      <w:r>
        <w:rPr>
          <w:rFonts w:ascii="Arial" w:eastAsia="Arial" w:hAnsi="Arial" w:cs="Arial"/>
          <w:sz w:val="22"/>
        </w:rPr>
        <w:t>6.- La aprobación de programas, planes o convenios con entidades públicas o privadas para la consecución de fines de interés público, así como la a</w:t>
      </w:r>
      <w:r>
        <w:rPr>
          <w:rFonts w:ascii="Arial" w:eastAsia="Arial" w:hAnsi="Arial" w:cs="Arial"/>
          <w:sz w:val="22"/>
        </w:rPr>
        <w:t>utorización al Alcalde Presidente para actuar y firmar, en los citados convenios, planes o programas, ante cualquier Administración Pública u órganos de ésta, en los términos previstos en la Ley Territorial 14/1.990, de Régimen Jurídico de las Administraci</w:t>
      </w:r>
      <w:r>
        <w:rPr>
          <w:rFonts w:ascii="Arial" w:eastAsia="Arial" w:hAnsi="Arial" w:cs="Arial"/>
          <w:sz w:val="22"/>
        </w:rPr>
        <w:t xml:space="preserve">ones Públicas de Canarias…” </w:t>
      </w:r>
    </w:p>
    <w:p w:rsidR="003B338C" w:rsidRDefault="002C1D00">
      <w:pPr>
        <w:spacing w:after="79" w:line="259" w:lineRule="auto"/>
        <w:ind w:left="326" w:right="0" w:firstLine="0"/>
        <w:jc w:val="left"/>
      </w:pPr>
      <w:r>
        <w:rPr>
          <w:rFonts w:ascii="Arial" w:eastAsia="Arial" w:hAnsi="Arial" w:cs="Arial"/>
          <w:sz w:val="22"/>
        </w:rPr>
        <w:t xml:space="preserve"> </w:t>
      </w:r>
    </w:p>
    <w:p w:rsidR="003B338C" w:rsidRDefault="002C1D00">
      <w:pPr>
        <w:spacing w:after="73" w:line="249" w:lineRule="auto"/>
        <w:ind w:left="321" w:right="965"/>
      </w:pPr>
      <w:r>
        <w:rPr>
          <w:rFonts w:ascii="Arial" w:eastAsia="Arial" w:hAnsi="Arial" w:cs="Arial"/>
          <w:i w:val="0"/>
          <w:sz w:val="22"/>
        </w:rPr>
        <w:t>Por parte de este Ayuntamiento los convenios deberán ser suscritos por la Alcaldesa-Presidenta haciendo uso de las competencias previstas en el art 21.1 b de la Ley 7/1985 de 2 de abril Reguladora de Bases de Régimen Local, d</w:t>
      </w:r>
      <w:r>
        <w:rPr>
          <w:rFonts w:ascii="Arial" w:eastAsia="Arial" w:hAnsi="Arial" w:cs="Arial"/>
          <w:i w:val="0"/>
          <w:sz w:val="22"/>
        </w:rPr>
        <w:t>el art 41.12 del Real Decreto Legislativo 2568/1986, de 28 de noviembre por el que se aprueba el Reglamento de Organización, Funcionamiento y Régimen Jurídico de las Entidades Locales, en orden a la suscripción de documentos que vinculen contractualmente a</w:t>
      </w:r>
      <w:r>
        <w:rPr>
          <w:rFonts w:ascii="Arial" w:eastAsia="Arial" w:hAnsi="Arial" w:cs="Arial"/>
          <w:i w:val="0"/>
          <w:sz w:val="22"/>
        </w:rPr>
        <w:t xml:space="preserve"> la Entidad Local a la cual representa.</w:t>
      </w:r>
      <w:r>
        <w:rPr>
          <w:i w:val="0"/>
          <w:sz w:val="24"/>
        </w:rPr>
        <w:t xml:space="preserve"> </w:t>
      </w:r>
    </w:p>
    <w:p w:rsidR="003B338C" w:rsidRDefault="002C1D00">
      <w:pPr>
        <w:spacing w:after="110" w:line="249" w:lineRule="auto"/>
        <w:ind w:left="321" w:right="965"/>
      </w:pPr>
      <w:r>
        <w:rPr>
          <w:rFonts w:ascii="Arial" w:eastAsia="Arial" w:hAnsi="Arial" w:cs="Arial"/>
          <w:i w:val="0"/>
          <w:sz w:val="22"/>
        </w:rPr>
        <w:t>A la vista de cuanto antecede, la informante estima que es posible jurídicamente la aprobación y suscripción del Convenio Marco de colaboración entre el Ayuntamiento de Candelaria y la Fundación General de la Universidad de La Laguna en el ámbito del fomen</w:t>
      </w:r>
      <w:r>
        <w:rPr>
          <w:rFonts w:ascii="Arial" w:eastAsia="Arial" w:hAnsi="Arial" w:cs="Arial"/>
          <w:i w:val="0"/>
          <w:sz w:val="22"/>
        </w:rPr>
        <w:t xml:space="preserve">to de la empleabilidad de los/as jóvenes estudiantes y titulados/as canarios/as y formula la siguiente Propuesta de Resolución, para que por la Junta de Gobierno Local se acuerde: </w:t>
      </w:r>
    </w:p>
    <w:p w:rsidR="003B338C" w:rsidRDefault="002C1D00">
      <w:pPr>
        <w:spacing w:after="95" w:line="259" w:lineRule="auto"/>
        <w:ind w:left="326" w:right="0" w:firstLine="0"/>
        <w:jc w:val="left"/>
      </w:pPr>
      <w:r>
        <w:rPr>
          <w:rFonts w:ascii="Arial" w:eastAsia="Arial" w:hAnsi="Arial" w:cs="Arial"/>
          <w:i w:val="0"/>
          <w:sz w:val="22"/>
        </w:rPr>
        <w:t xml:space="preserve"> </w:t>
      </w:r>
    </w:p>
    <w:p w:rsidR="003B338C" w:rsidRDefault="002C1D00">
      <w:pPr>
        <w:pStyle w:val="Ttulo2"/>
        <w:shd w:val="clear" w:color="auto" w:fill="auto"/>
        <w:spacing w:after="98"/>
        <w:ind w:left="62" w:right="821"/>
        <w:jc w:val="center"/>
      </w:pPr>
      <w:r>
        <w:rPr>
          <w:b/>
          <w:shd w:val="clear" w:color="auto" w:fill="auto"/>
        </w:rPr>
        <w:t xml:space="preserve">Propuesta de resolución </w:t>
      </w:r>
      <w:r>
        <w:rPr>
          <w:shd w:val="clear" w:color="auto" w:fill="auto"/>
        </w:rPr>
        <w:t xml:space="preserve">  </w:t>
      </w:r>
    </w:p>
    <w:p w:rsidR="003B338C" w:rsidRDefault="002C1D00">
      <w:pPr>
        <w:spacing w:after="98" w:line="259" w:lineRule="auto"/>
        <w:ind w:left="0" w:right="586" w:firstLine="0"/>
        <w:jc w:val="center"/>
      </w:pPr>
      <w:r>
        <w:rPr>
          <w:rFonts w:ascii="Calibri" w:eastAsia="Calibri" w:hAnsi="Calibri" w:cs="Calibri"/>
          <w:i w:val="0"/>
          <w:noProof/>
          <w:sz w:val="22"/>
        </w:rPr>
        <mc:AlternateContent>
          <mc:Choice Requires="wpg">
            <w:drawing>
              <wp:anchor distT="0" distB="0" distL="114300" distR="114300" simplePos="0" relativeHeight="251713536" behindDoc="0" locked="0" layoutInCell="1" allowOverlap="1">
                <wp:simplePos x="0" y="0"/>
                <wp:positionH relativeFrom="page">
                  <wp:posOffset>8660871</wp:posOffset>
                </wp:positionH>
                <wp:positionV relativeFrom="page">
                  <wp:posOffset>6764528</wp:posOffset>
                </wp:positionV>
                <wp:extent cx="161330" cy="3547872"/>
                <wp:effectExtent l="0" t="0" r="0" b="0"/>
                <wp:wrapSquare wrapText="bothSides"/>
                <wp:docPr id="414328" name="Group 414328"/>
                <wp:cNvGraphicFramePr/>
                <a:graphic xmlns:a="http://schemas.openxmlformats.org/drawingml/2006/main">
                  <a:graphicData uri="http://schemas.microsoft.com/office/word/2010/wordprocessingGroup">
                    <wpg:wgp>
                      <wpg:cNvGrpSpPr/>
                      <wpg:grpSpPr>
                        <a:xfrm>
                          <a:off x="0" y="0"/>
                          <a:ext cx="161330" cy="3547872"/>
                          <a:chOff x="0" y="0"/>
                          <a:chExt cx="161330" cy="3547872"/>
                        </a:xfrm>
                      </wpg:grpSpPr>
                      <wps:wsp>
                        <wps:cNvPr id="76342" name="Rectangle 76342"/>
                        <wps:cNvSpPr/>
                        <wps:spPr>
                          <a:xfrm rot="-5399999">
                            <a:off x="-2302723" y="1131925"/>
                            <a:ext cx="4718670"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Cód. Validación: 53FS73WJRZAQT29YDQH2DN7NQ | Verificación: https://candelaria.sedelectronica.es/ </w:t>
                              </w:r>
                            </w:p>
                          </w:txbxContent>
                        </wps:txbx>
                        <wps:bodyPr horzOverflow="overflow" vert="horz" lIns="0" tIns="0" rIns="0" bIns="0" rtlCol="0">
                          <a:noAutofit/>
                        </wps:bodyPr>
                      </wps:wsp>
                      <wps:wsp>
                        <wps:cNvPr id="76343" name="Rectangle 76343"/>
                        <wps:cNvSpPr/>
                        <wps:spPr>
                          <a:xfrm rot="-5399999">
                            <a:off x="-2042224" y="1316223"/>
                            <a:ext cx="4350074"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Documento firmado electrónicamente desde la plataforma esPublico Gestiona | Página 38 de 80 </w:t>
                              </w:r>
                            </w:p>
                          </w:txbxContent>
                        </wps:txbx>
                        <wps:bodyPr horzOverflow="overflow" vert="horz" lIns="0" tIns="0" rIns="0" bIns="0" rtlCol="0">
                          <a:noAutofit/>
                        </wps:bodyPr>
                      </wps:wsp>
                    </wpg:wgp>
                  </a:graphicData>
                </a:graphic>
              </wp:anchor>
            </w:drawing>
          </mc:Choice>
          <mc:Fallback xmlns:a="http://schemas.openxmlformats.org/drawingml/2006/main">
            <w:pict>
              <v:group id="Group 414328" style="width:12.7031pt;height:279.36pt;position:absolute;mso-position-horizontal-relative:page;mso-position-horizontal:absolute;margin-left:681.958pt;mso-position-vertical-relative:page;margin-top:532.64pt;" coordsize="1613,35478">
                <v:rect id="Rectangle 76342" style="position:absolute;width:47186;height:1132;left:-23027;top:11319;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53FS73WJRZAQT29YDQH2DN7NQ | Verificación: https://candelaria.sedelectronica.es/ </w:t>
                        </w:r>
                      </w:p>
                    </w:txbxContent>
                  </v:textbox>
                </v:rect>
                <v:rect id="Rectangle 76343" style="position:absolute;width:43500;height:1132;left:-20422;top:1316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38 de 80 </w:t>
                        </w:r>
                      </w:p>
                    </w:txbxContent>
                  </v:textbox>
                </v:rect>
                <w10:wrap type="square"/>
              </v:group>
            </w:pict>
          </mc:Fallback>
        </mc:AlternateContent>
      </w:r>
      <w:r>
        <w:rPr>
          <w:rFonts w:ascii="Arial" w:eastAsia="Arial" w:hAnsi="Arial" w:cs="Arial"/>
          <w:i w:val="0"/>
          <w:sz w:val="22"/>
        </w:rPr>
        <w:t xml:space="preserve"> </w:t>
      </w:r>
    </w:p>
    <w:p w:rsidR="003B338C" w:rsidRDefault="002C1D00">
      <w:pPr>
        <w:spacing w:after="113" w:line="249" w:lineRule="auto"/>
        <w:ind w:left="321" w:right="965"/>
      </w:pPr>
      <w:r>
        <w:rPr>
          <w:rFonts w:ascii="Arial" w:eastAsia="Arial" w:hAnsi="Arial" w:cs="Arial"/>
          <w:i w:val="0"/>
          <w:sz w:val="22"/>
        </w:rPr>
        <w:t>PRIMERO.- Aprobar y suscribir el Convenio Marco de colaboraci</w:t>
      </w:r>
      <w:r>
        <w:rPr>
          <w:rFonts w:ascii="Arial" w:eastAsia="Arial" w:hAnsi="Arial" w:cs="Arial"/>
          <w:i w:val="0"/>
          <w:sz w:val="22"/>
        </w:rPr>
        <w:t>ón entre el Ayuntamiento de Candelaria y la Fundación General de la Universidad de La Laguna en el ámbito del fomento de la empleabilidad de los/as jóvenes estudiantes y titulados/as canarios/as, en los términos propuestos por la Sra.  Alcaldesa Presidenta</w:t>
      </w:r>
      <w:r>
        <w:rPr>
          <w:rFonts w:ascii="Arial" w:eastAsia="Arial" w:hAnsi="Arial" w:cs="Arial"/>
          <w:i w:val="0"/>
          <w:sz w:val="22"/>
        </w:rPr>
        <w:t xml:space="preserve"> y del siguiente tenor literal: </w:t>
      </w:r>
    </w:p>
    <w:p w:rsidR="003B338C" w:rsidRDefault="002C1D00">
      <w:pPr>
        <w:spacing w:after="57" w:line="259" w:lineRule="auto"/>
        <w:ind w:left="326" w:right="0" w:firstLine="0"/>
        <w:jc w:val="left"/>
      </w:pPr>
      <w:r>
        <w:rPr>
          <w:rFonts w:ascii="Arial" w:eastAsia="Arial" w:hAnsi="Arial" w:cs="Arial"/>
          <w:sz w:val="22"/>
        </w:rPr>
        <w:t xml:space="preserve"> </w:t>
      </w:r>
    </w:p>
    <w:p w:rsidR="003B338C" w:rsidRDefault="002C1D00">
      <w:pPr>
        <w:spacing w:after="39"/>
        <w:ind w:left="527" w:right="958" w:hanging="206"/>
      </w:pPr>
      <w:r>
        <w:t xml:space="preserve">“CONVENIO MARCO DE COLABORACIÓN ENTRE AYUNTAMIENTO DE CANDELARIA Y LA FUNDACIÓN GENERAL DE LA UNIVERSIDAD DE LA LAGUNA EN EL ÁMBITO DEL FOMENTO DE LA EMPLEABILIDAD DE LOS/AS JÓVENES ESTUDIANTES Y TITULADOS/AS CANARIOS/AS </w:t>
      </w:r>
    </w:p>
    <w:p w:rsidR="003B338C" w:rsidRDefault="002C1D00">
      <w:pPr>
        <w:spacing w:after="0" w:line="259" w:lineRule="auto"/>
        <w:ind w:left="326" w:right="0" w:firstLine="0"/>
        <w:jc w:val="left"/>
      </w:pPr>
      <w:r>
        <w:t xml:space="preserve"> </w:t>
      </w:r>
    </w:p>
    <w:p w:rsidR="003B338C" w:rsidRDefault="002C1D00">
      <w:pPr>
        <w:spacing w:after="0" w:line="259" w:lineRule="auto"/>
        <w:ind w:left="10" w:right="943"/>
        <w:jc w:val="center"/>
      </w:pPr>
      <w:r>
        <w:t xml:space="preserve">REUNIDOS </w:t>
      </w:r>
    </w:p>
    <w:p w:rsidR="003B338C" w:rsidRDefault="002C1D00">
      <w:pPr>
        <w:spacing w:after="0" w:line="259" w:lineRule="auto"/>
        <w:ind w:left="326" w:right="0" w:firstLine="0"/>
        <w:jc w:val="left"/>
      </w:pPr>
      <w:r>
        <w:t xml:space="preserve">  </w:t>
      </w:r>
    </w:p>
    <w:p w:rsidR="003B338C" w:rsidRDefault="002C1D00">
      <w:pPr>
        <w:spacing w:after="0" w:line="259" w:lineRule="auto"/>
        <w:ind w:left="10" w:right="955"/>
        <w:jc w:val="right"/>
      </w:pPr>
      <w:r>
        <w:t xml:space="preserve">En San Cristóbal de La Laguna, a               de 2021 </w:t>
      </w:r>
    </w:p>
    <w:p w:rsidR="003B338C" w:rsidRDefault="002C1D00">
      <w:pPr>
        <w:spacing w:after="0" w:line="259" w:lineRule="auto"/>
        <w:ind w:left="312" w:right="0" w:firstLine="0"/>
        <w:jc w:val="left"/>
      </w:pPr>
      <w:r>
        <w:t xml:space="preserve"> </w:t>
      </w:r>
    </w:p>
    <w:p w:rsidR="003B338C" w:rsidRDefault="002C1D00">
      <w:pPr>
        <w:ind w:left="331" w:right="958"/>
      </w:pPr>
      <w:r>
        <w:t xml:space="preserve">De una parte, D.ª María Concepción Brito Núñez, con DNI 43817344K, en calidad de Alcaldesa Presidenta de Ayuntamiento de Candelaria (en adelante la Entidad), con domicilio social en </w:t>
      </w:r>
      <w:r>
        <w:t xml:space="preserve">Avenida La Constitución, 7 - 38530 Candelaria (Santa Cruz de Tenerife) Islas Canarias y CIF P3801100C y actuando en nombre y representación de la misma. </w:t>
      </w:r>
    </w:p>
    <w:p w:rsidR="003B338C" w:rsidRDefault="002C1D00">
      <w:pPr>
        <w:spacing w:after="0" w:line="259" w:lineRule="auto"/>
        <w:ind w:left="326" w:right="0" w:firstLine="0"/>
        <w:jc w:val="left"/>
      </w:pPr>
      <w:r>
        <w:t xml:space="preserve">  </w:t>
      </w:r>
    </w:p>
    <w:p w:rsidR="003B338C" w:rsidRDefault="002C1D00">
      <w:pPr>
        <w:ind w:left="331" w:right="958"/>
      </w:pPr>
      <w:r>
        <w:t xml:space="preserve">Y de otra, Juan Diego Betancor Ortiz, con DNI 43651781N, en representación de la Fundación General </w:t>
      </w:r>
      <w:r>
        <w:t xml:space="preserve">de la Universidad de La </w:t>
      </w:r>
    </w:p>
    <w:p w:rsidR="003B338C" w:rsidRDefault="002C1D00">
      <w:pPr>
        <w:ind w:left="331" w:right="958"/>
      </w:pPr>
      <w:r>
        <w:t xml:space="preserve">Laguna (en adelante la Fundación), de la que es Director-Gerente, según acredita Poder Notarial 1733 de 5 de Julio de 2019, ante </w:t>
      </w:r>
    </w:p>
    <w:p w:rsidR="003B338C" w:rsidRDefault="002C1D00">
      <w:pPr>
        <w:ind w:left="331" w:right="958"/>
      </w:pPr>
      <w:r>
        <w:t>Dña. Aránzazu Aznar Ondoño, Notaria del Ilustre Colegio Notarial de Islas Canarias, con domicilio soc</w:t>
      </w:r>
      <w:r>
        <w:t xml:space="preserve">ial en la Avenida de la Trinidad, 61, Aulario Torre Profesor Agustín Arévalo, Planta 0. Campus Central de la Universidad de La Laguna - 38204 San Cristóbal de La Laguna ( Santa Cruz de Tenerife ) Islas Canarias, y CIF G38083408. </w:t>
      </w:r>
    </w:p>
    <w:p w:rsidR="003B338C" w:rsidRDefault="002C1D00">
      <w:pPr>
        <w:spacing w:after="0" w:line="259" w:lineRule="auto"/>
        <w:ind w:left="326" w:right="0" w:firstLine="0"/>
        <w:jc w:val="left"/>
      </w:pPr>
      <w:r>
        <w:t xml:space="preserve">  </w:t>
      </w:r>
    </w:p>
    <w:p w:rsidR="003B338C" w:rsidRDefault="002C1D00">
      <w:pPr>
        <w:ind w:left="331" w:right="958"/>
      </w:pPr>
      <w:r>
        <w:t>Los intervinientes, que</w:t>
      </w:r>
      <w:r>
        <w:t xml:space="preserve"> actúan en razón de sus respectivos cargos, se reconocen la capacidad legal necesaria para la formalización del presente documento y en su mérito: </w:t>
      </w:r>
    </w:p>
    <w:p w:rsidR="003B338C" w:rsidRDefault="002C1D00">
      <w:pPr>
        <w:spacing w:after="0" w:line="259" w:lineRule="auto"/>
        <w:ind w:left="326" w:right="0" w:firstLine="0"/>
        <w:jc w:val="left"/>
      </w:pPr>
      <w:r>
        <w:t xml:space="preserve">  </w:t>
      </w:r>
    </w:p>
    <w:p w:rsidR="003B338C" w:rsidRDefault="002C1D00">
      <w:pPr>
        <w:spacing w:after="0" w:line="259" w:lineRule="auto"/>
        <w:ind w:left="10" w:right="940"/>
        <w:jc w:val="center"/>
      </w:pPr>
      <w:r>
        <w:t>EXPONEN</w:t>
      </w:r>
      <w:r>
        <w:rPr>
          <w:sz w:val="24"/>
        </w:rPr>
        <w:t xml:space="preserve"> </w:t>
      </w:r>
    </w:p>
    <w:p w:rsidR="003B338C" w:rsidRDefault="002C1D00">
      <w:pPr>
        <w:spacing w:after="0" w:line="259" w:lineRule="auto"/>
        <w:ind w:left="326" w:right="0" w:firstLine="0"/>
        <w:jc w:val="left"/>
      </w:pPr>
      <w:r>
        <w:t xml:space="preserve">  </w:t>
      </w:r>
    </w:p>
    <w:p w:rsidR="003B338C" w:rsidRDefault="002C1D00">
      <w:pPr>
        <w:numPr>
          <w:ilvl w:val="0"/>
          <w:numId w:val="7"/>
        </w:numPr>
        <w:ind w:right="958" w:hanging="283"/>
      </w:pPr>
      <w:r>
        <w:t xml:space="preserve">Que la Entidad goza de personalidad jurídica propia y plena capacidad de obrar, y constituida al amparo de la Ley, cuyo objeto social es Entidad pública de servicios locales. </w:t>
      </w:r>
    </w:p>
    <w:p w:rsidR="003B338C" w:rsidRDefault="002C1D00">
      <w:pPr>
        <w:numPr>
          <w:ilvl w:val="0"/>
          <w:numId w:val="7"/>
        </w:numPr>
        <w:ind w:right="958" w:hanging="283"/>
      </w:pPr>
      <w:r>
        <w:t>Que la Fundación es una entidad pública, sin ánimo de lucro, al amparo del Decre</w:t>
      </w:r>
      <w:r>
        <w:t>to 2930/1972, de 21 de julio, y reconocida, calificada e inscrita como de interés público, en el registro de Fundaciones de la Comunidad Autónoma de Canarias, habiendo adaptado sus Estatutos a la Ley Territorial 2/1998, de 6 de abril de Fundaciones Canaria</w:t>
      </w:r>
      <w:r>
        <w:t xml:space="preserve">s que, en atención a sus fines fundacionales, debe fomentar y desarrollar cauces de cooperación entre la Universidad de La Laguna, las empresas e instituciones y la sociedad en general, entre otros campos, en la investigación, la formación del personal de </w:t>
      </w:r>
      <w:r>
        <w:t>las empresas y la formación universitaria. Asimismo, tiene la misión de actuar como centro de información y coordinación para todas aquellas empresas y entidades públicas que deseen establecer relaciones especiales con la Universidad sobre temas tales como</w:t>
      </w:r>
      <w:r>
        <w:t xml:space="preserve"> convenios de investigación, prestaciones de servicio, promoción de estudios, becas de inserción laboral, programas de cooperación educativa, selección y perfeccionamiento de personal. De acuerdo a sus principios fundacionales, y de forma específica, es co</w:t>
      </w:r>
      <w:r>
        <w:t xml:space="preserve">metido de la Fundación el desarrollar acciones que favorezcan la especialización, las posibilidades de inserción laboral, la mejora de empleo, el autoempleo y la emprendimiento de los universitarios. </w:t>
      </w:r>
    </w:p>
    <w:p w:rsidR="003B338C" w:rsidRDefault="002C1D00">
      <w:pPr>
        <w:numPr>
          <w:ilvl w:val="0"/>
          <w:numId w:val="7"/>
        </w:numPr>
        <w:ind w:right="958" w:hanging="283"/>
      </w:pPr>
      <w:r>
        <w:t>Que es deseo de las partes establecer una estrecha cola</w:t>
      </w:r>
      <w:r>
        <w:t xml:space="preserve">boración en el ámbito de la mejora de la empleabilidad de los/as jóvenes estudiantes y titulados/as canarios/as y en la certeza de que tal acuerdo redundará en el beneficio de las instituciones firmantes y, en definitiva, del tejido empresarial canario. </w:t>
      </w:r>
    </w:p>
    <w:p w:rsidR="003B338C" w:rsidRDefault="002C1D00">
      <w:pPr>
        <w:numPr>
          <w:ilvl w:val="0"/>
          <w:numId w:val="7"/>
        </w:numPr>
        <w:ind w:right="958" w:hanging="283"/>
      </w:pPr>
      <w:r>
        <w:t>Q</w:t>
      </w:r>
      <w:r>
        <w:t>ue para establecer el procedimiento y acuerdos que permitan llevar a cabo de manera satisfactoria las actividades mencionadas, las partes, reconociéndose plena capacidad, desean celebrar el presente convenio de colaboración y, a tal efecto, acuerdan las si</w:t>
      </w:r>
      <w:r>
        <w:t xml:space="preserve">guientes: </w:t>
      </w:r>
    </w:p>
    <w:p w:rsidR="003B338C" w:rsidRDefault="002C1D00">
      <w:pPr>
        <w:spacing w:after="0" w:line="259" w:lineRule="auto"/>
        <w:ind w:left="326" w:right="0" w:firstLine="0"/>
        <w:jc w:val="left"/>
      </w:pPr>
      <w:r>
        <w:t xml:space="preserve">  </w:t>
      </w:r>
    </w:p>
    <w:p w:rsidR="003B338C" w:rsidRDefault="002C1D00">
      <w:pPr>
        <w:spacing w:after="0" w:line="259" w:lineRule="auto"/>
        <w:ind w:left="10" w:right="939"/>
        <w:jc w:val="center"/>
      </w:pPr>
      <w:r>
        <w:t xml:space="preserve">CLÁUSULAS </w:t>
      </w:r>
    </w:p>
    <w:p w:rsidR="003B338C" w:rsidRDefault="002C1D00">
      <w:pPr>
        <w:spacing w:after="0" w:line="259" w:lineRule="auto"/>
        <w:ind w:left="326" w:right="0" w:firstLine="0"/>
        <w:jc w:val="left"/>
      </w:pPr>
      <w:r>
        <w:t xml:space="preserve">  </w:t>
      </w:r>
    </w:p>
    <w:p w:rsidR="003B338C" w:rsidRDefault="002C1D00">
      <w:pPr>
        <w:ind w:left="331" w:right="958"/>
      </w:pPr>
      <w:r>
        <w:t xml:space="preserve">PRIMERO: DEL OBJETO DEL CONVENIO.- </w:t>
      </w:r>
    </w:p>
    <w:p w:rsidR="003B338C" w:rsidRDefault="002C1D00">
      <w:pPr>
        <w:spacing w:after="0" w:line="259" w:lineRule="auto"/>
        <w:ind w:left="326" w:right="0" w:firstLine="0"/>
        <w:jc w:val="left"/>
      </w:pPr>
      <w:r>
        <w:t xml:space="preserve"> </w:t>
      </w:r>
    </w:p>
    <w:p w:rsidR="003B338C" w:rsidRDefault="002C1D00">
      <w:pPr>
        <w:ind w:left="331" w:right="958"/>
      </w:pPr>
      <w:r>
        <w:rPr>
          <w:rFonts w:ascii="Calibri" w:eastAsia="Calibri" w:hAnsi="Calibri" w:cs="Calibri"/>
          <w:i w:val="0"/>
          <w:noProof/>
          <w:sz w:val="22"/>
        </w:rPr>
        <mc:AlternateContent>
          <mc:Choice Requires="wpg">
            <w:drawing>
              <wp:anchor distT="0" distB="0" distL="114300" distR="114300" simplePos="0" relativeHeight="251714560" behindDoc="0" locked="0" layoutInCell="1" allowOverlap="1">
                <wp:simplePos x="0" y="0"/>
                <wp:positionH relativeFrom="page">
                  <wp:posOffset>8660871</wp:posOffset>
                </wp:positionH>
                <wp:positionV relativeFrom="page">
                  <wp:posOffset>6764528</wp:posOffset>
                </wp:positionV>
                <wp:extent cx="161330" cy="3547872"/>
                <wp:effectExtent l="0" t="0" r="0" b="0"/>
                <wp:wrapSquare wrapText="bothSides"/>
                <wp:docPr id="414430" name="Group 414430"/>
                <wp:cNvGraphicFramePr/>
                <a:graphic xmlns:a="http://schemas.openxmlformats.org/drawingml/2006/main">
                  <a:graphicData uri="http://schemas.microsoft.com/office/word/2010/wordprocessingGroup">
                    <wpg:wgp>
                      <wpg:cNvGrpSpPr/>
                      <wpg:grpSpPr>
                        <a:xfrm>
                          <a:off x="0" y="0"/>
                          <a:ext cx="161330" cy="3547872"/>
                          <a:chOff x="0" y="0"/>
                          <a:chExt cx="161330" cy="3547872"/>
                        </a:xfrm>
                      </wpg:grpSpPr>
                      <wps:wsp>
                        <wps:cNvPr id="78248" name="Rectangle 78248"/>
                        <wps:cNvSpPr/>
                        <wps:spPr>
                          <a:xfrm rot="-5399999">
                            <a:off x="-2302723" y="1131925"/>
                            <a:ext cx="4718670"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Cód. Validación: 53FS73WJRZAQT29YDQH2DN7NQ | Verificación: https://candelaria.sedelectronica.es/ </w:t>
                              </w:r>
                            </w:p>
                          </w:txbxContent>
                        </wps:txbx>
                        <wps:bodyPr horzOverflow="overflow" vert="horz" lIns="0" tIns="0" rIns="0" bIns="0" rtlCol="0">
                          <a:noAutofit/>
                        </wps:bodyPr>
                      </wps:wsp>
                      <wps:wsp>
                        <wps:cNvPr id="78249" name="Rectangle 78249"/>
                        <wps:cNvSpPr/>
                        <wps:spPr>
                          <a:xfrm rot="-5399999">
                            <a:off x="-2042224" y="1316223"/>
                            <a:ext cx="4350074"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Documento firmado electrónicamente desde la plataforma esPublico Gestiona | Página 39 d</w:t>
                              </w:r>
                              <w:r>
                                <w:rPr>
                                  <w:rFonts w:ascii="Arial" w:eastAsia="Arial" w:hAnsi="Arial" w:cs="Arial"/>
                                  <w:i w:val="0"/>
                                  <w:sz w:val="12"/>
                                </w:rPr>
                                <w:t xml:space="preserve">e 80 </w:t>
                              </w:r>
                            </w:p>
                          </w:txbxContent>
                        </wps:txbx>
                        <wps:bodyPr horzOverflow="overflow" vert="horz" lIns="0" tIns="0" rIns="0" bIns="0" rtlCol="0">
                          <a:noAutofit/>
                        </wps:bodyPr>
                      </wps:wsp>
                    </wpg:wgp>
                  </a:graphicData>
                </a:graphic>
              </wp:anchor>
            </w:drawing>
          </mc:Choice>
          <mc:Fallback xmlns:a="http://schemas.openxmlformats.org/drawingml/2006/main">
            <w:pict>
              <v:group id="Group 414430" style="width:12.7031pt;height:279.36pt;position:absolute;mso-position-horizontal-relative:page;mso-position-horizontal:absolute;margin-left:681.958pt;mso-position-vertical-relative:page;margin-top:532.64pt;" coordsize="1613,35478">
                <v:rect id="Rectangle 78248" style="position:absolute;width:47186;height:1132;left:-23027;top:11319;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53FS73WJRZAQT29YDQH2DN7NQ | Verificación: https://candelaria.sedelectronica.es/ </w:t>
                        </w:r>
                      </w:p>
                    </w:txbxContent>
                  </v:textbox>
                </v:rect>
                <v:rect id="Rectangle 78249" style="position:absolute;width:43500;height:1132;left:-20422;top:1316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39 de 80 </w:t>
                        </w:r>
                      </w:p>
                    </w:txbxContent>
                  </v:textbox>
                </v:rect>
                <w10:wrap type="square"/>
              </v:group>
            </w:pict>
          </mc:Fallback>
        </mc:AlternateContent>
      </w:r>
      <w:r>
        <w:t>Es objeto del presente convenio regular la colaboración entre la Entidad y la Fundación para el desarrollo de acciones específicas dirigidas a favorecer la empleabilidad de los/as jóvenes estudiantes y titulados/as canarios/as y fomentar, de esta forma, su</w:t>
      </w:r>
      <w:r>
        <w:t xml:space="preserve"> grado de inserción laboral una vez titulados/as, así como las iniciativas para el desarrollo y consolidación profesional. </w:t>
      </w:r>
    </w:p>
    <w:p w:rsidR="003B338C" w:rsidRDefault="002C1D00">
      <w:pPr>
        <w:spacing w:after="0" w:line="259" w:lineRule="auto"/>
        <w:ind w:left="326" w:right="0" w:firstLine="0"/>
        <w:jc w:val="left"/>
      </w:pPr>
      <w:r>
        <w:t xml:space="preserve">  </w:t>
      </w:r>
    </w:p>
    <w:p w:rsidR="003B338C" w:rsidRDefault="002C1D00">
      <w:pPr>
        <w:ind w:left="331" w:right="958"/>
      </w:pPr>
      <w:r>
        <w:t xml:space="preserve">De manera específica, aunque no de forma limitativa, se enumeran las siguientes líneas de actuación, descritas con mayor detalle </w:t>
      </w:r>
      <w:r>
        <w:t xml:space="preserve">en el anexo que se adjunta a este convenio: </w:t>
      </w:r>
    </w:p>
    <w:p w:rsidR="003B338C" w:rsidRDefault="002C1D00">
      <w:pPr>
        <w:spacing w:after="0" w:line="259" w:lineRule="auto"/>
        <w:ind w:left="326" w:right="0" w:firstLine="0"/>
        <w:jc w:val="left"/>
      </w:pPr>
      <w:r>
        <w:t xml:space="preserve">  </w:t>
      </w:r>
    </w:p>
    <w:p w:rsidR="003B338C" w:rsidRDefault="002C1D00">
      <w:pPr>
        <w:numPr>
          <w:ilvl w:val="0"/>
          <w:numId w:val="8"/>
        </w:numPr>
        <w:ind w:right="958" w:hanging="283"/>
      </w:pPr>
      <w:r>
        <w:t xml:space="preserve">Participación en el programa de becas formativas de inserción laboral para titulados y tituladas. </w:t>
      </w:r>
    </w:p>
    <w:p w:rsidR="003B338C" w:rsidRDefault="002C1D00">
      <w:pPr>
        <w:numPr>
          <w:ilvl w:val="0"/>
          <w:numId w:val="8"/>
        </w:numPr>
        <w:ind w:right="958" w:hanging="283"/>
      </w:pPr>
      <w:r>
        <w:t xml:space="preserve">Participación en los programas de movilidad de estudiantes y titulados/as. </w:t>
      </w:r>
    </w:p>
    <w:p w:rsidR="003B338C" w:rsidRDefault="002C1D00">
      <w:pPr>
        <w:numPr>
          <w:ilvl w:val="0"/>
          <w:numId w:val="8"/>
        </w:numPr>
        <w:ind w:right="958" w:hanging="283"/>
      </w:pPr>
      <w:r>
        <w:t xml:space="preserve">Participación en los servicios de orientación laboral a empresas. </w:t>
      </w:r>
    </w:p>
    <w:p w:rsidR="003B338C" w:rsidRDefault="002C1D00">
      <w:pPr>
        <w:numPr>
          <w:ilvl w:val="0"/>
          <w:numId w:val="8"/>
        </w:numPr>
        <w:ind w:right="958" w:hanging="283"/>
      </w:pPr>
      <w:r>
        <w:t xml:space="preserve">Participación en los programas de formación continua y especializada dirigidos a trabajadores. </w:t>
      </w:r>
    </w:p>
    <w:p w:rsidR="003B338C" w:rsidRDefault="002C1D00">
      <w:pPr>
        <w:numPr>
          <w:ilvl w:val="0"/>
          <w:numId w:val="8"/>
        </w:numPr>
        <w:ind w:right="958" w:hanging="283"/>
      </w:pPr>
      <w:r>
        <w:t>Participación en foros y encuentros entre el sector empresarial y estudiantes y titulados/as.</w:t>
      </w:r>
      <w:r>
        <w:t xml:space="preserve"> </w:t>
      </w:r>
    </w:p>
    <w:p w:rsidR="003B338C" w:rsidRDefault="002C1D00">
      <w:pPr>
        <w:spacing w:after="0" w:line="259" w:lineRule="auto"/>
        <w:ind w:left="326" w:right="0" w:firstLine="0"/>
        <w:jc w:val="left"/>
      </w:pPr>
      <w:r>
        <w:t xml:space="preserve">  </w:t>
      </w:r>
    </w:p>
    <w:p w:rsidR="003B338C" w:rsidRDefault="002C1D00">
      <w:pPr>
        <w:ind w:left="331" w:right="958"/>
      </w:pPr>
      <w:r>
        <w:t xml:space="preserve">Para el cumplimiento de los objetivos generales y específicos a que se refiere esta cláusula, ambas instituciones planificarán y ejecutarán programas de actuación conjunta y deberán firmar, en su caso, convenios singulares que desarrollen cada una de </w:t>
      </w:r>
      <w:r>
        <w:t xml:space="preserve">ellas. </w:t>
      </w:r>
    </w:p>
    <w:p w:rsidR="003B338C" w:rsidRDefault="002C1D00">
      <w:pPr>
        <w:spacing w:after="0" w:line="259" w:lineRule="auto"/>
        <w:ind w:left="326" w:right="0" w:firstLine="0"/>
        <w:jc w:val="left"/>
      </w:pPr>
      <w:r>
        <w:t xml:space="preserve">  </w:t>
      </w:r>
    </w:p>
    <w:p w:rsidR="003B338C" w:rsidRDefault="002C1D00">
      <w:pPr>
        <w:ind w:left="331" w:right="958"/>
      </w:pPr>
      <w:r>
        <w:t xml:space="preserve">SEGUNDA: VIGENCIA Y DURACIÓN DEL CONVENIO.- </w:t>
      </w:r>
    </w:p>
    <w:p w:rsidR="003B338C" w:rsidRDefault="002C1D00">
      <w:pPr>
        <w:spacing w:after="0" w:line="259" w:lineRule="auto"/>
        <w:ind w:left="326" w:right="0" w:firstLine="0"/>
        <w:jc w:val="left"/>
      </w:pPr>
      <w:r>
        <w:t xml:space="preserve">  </w:t>
      </w:r>
    </w:p>
    <w:p w:rsidR="003B338C" w:rsidRDefault="002C1D00">
      <w:pPr>
        <w:ind w:left="331" w:right="958"/>
      </w:pPr>
      <w:r>
        <w:t>La duración de este convenio se considerará indefinida, por lo que estará vigente mientras cualquiera de las partes suscribientes no proceda a su denuncia formal, que habrá de ser notificada fehaci</w:t>
      </w:r>
      <w:r>
        <w:t xml:space="preserve">entemente a las otras con una antelación mínima de tres meses a la fecha prevista de rescisión del mismo. </w:t>
      </w:r>
    </w:p>
    <w:p w:rsidR="003B338C" w:rsidRDefault="002C1D00">
      <w:pPr>
        <w:spacing w:after="0" w:line="259" w:lineRule="auto"/>
        <w:ind w:left="326" w:right="0" w:firstLine="0"/>
        <w:jc w:val="left"/>
      </w:pPr>
      <w:r>
        <w:t xml:space="preserve">  </w:t>
      </w:r>
    </w:p>
    <w:p w:rsidR="003B338C" w:rsidRDefault="002C1D00">
      <w:pPr>
        <w:ind w:left="331" w:right="958"/>
      </w:pPr>
      <w:r>
        <w:t>Este convenio anula y sustituye cualquier otro convenio marco anterior en el ámbito del fomento de la empleabilidad suscrito entre las partes, sin</w:t>
      </w:r>
      <w:r>
        <w:t xml:space="preserve"> embargo, se mantienen vigentes aquellos acuerdos específicos que eventualmente hubieran generado, hasta su finalización. </w:t>
      </w:r>
    </w:p>
    <w:p w:rsidR="003B338C" w:rsidRDefault="002C1D00">
      <w:pPr>
        <w:spacing w:after="0" w:line="259" w:lineRule="auto"/>
        <w:ind w:left="326" w:right="0" w:firstLine="0"/>
        <w:jc w:val="left"/>
      </w:pPr>
      <w:r>
        <w:t xml:space="preserve">  </w:t>
      </w:r>
    </w:p>
    <w:p w:rsidR="003B338C" w:rsidRDefault="002C1D00">
      <w:pPr>
        <w:ind w:left="331" w:right="958"/>
      </w:pPr>
      <w:r>
        <w:t xml:space="preserve">TERCERA: INCUMPLIMIENTO DEL CONVENIO.- </w:t>
      </w:r>
    </w:p>
    <w:p w:rsidR="003B338C" w:rsidRDefault="002C1D00">
      <w:pPr>
        <w:spacing w:after="0" w:line="259" w:lineRule="auto"/>
        <w:ind w:left="326" w:right="0" w:firstLine="0"/>
        <w:jc w:val="left"/>
      </w:pPr>
      <w:r>
        <w:t xml:space="preserve">  </w:t>
      </w:r>
    </w:p>
    <w:p w:rsidR="003B338C" w:rsidRDefault="002C1D00">
      <w:pPr>
        <w:ind w:left="331" w:right="958"/>
      </w:pPr>
      <w:r>
        <w:t>Los firmantes de este convenio colaborarán en todo momento de acuerdo con los principio</w:t>
      </w:r>
      <w:r>
        <w:t xml:space="preserve">s de buena fe y eficacia, a fin de asegurar la correcta ejecución de lo pactado. </w:t>
      </w:r>
    </w:p>
    <w:p w:rsidR="003B338C" w:rsidRDefault="002C1D00">
      <w:pPr>
        <w:spacing w:after="0" w:line="259" w:lineRule="auto"/>
        <w:ind w:left="326" w:right="0" w:firstLine="0"/>
        <w:jc w:val="left"/>
      </w:pPr>
      <w:r>
        <w:t xml:space="preserve">  </w:t>
      </w:r>
    </w:p>
    <w:p w:rsidR="003B338C" w:rsidRDefault="002C1D00">
      <w:pPr>
        <w:ind w:left="331" w:right="958"/>
      </w:pPr>
      <w:r>
        <w:t>En caso de incumplimiento o defectuoso cumplimiento de cualquiera de las cláusulas del presente convenio, dará derecho a las partes a resolver el mismo sin más requisito q</w:t>
      </w:r>
      <w:r>
        <w:t xml:space="preserve">ue la notificación fehaciente de la decisión de cualquiera de ellas a la otra parte con, al menos, tres meses de antelación a la fecha en que el convenio haya de quedar sin efecto. </w:t>
      </w:r>
    </w:p>
    <w:p w:rsidR="003B338C" w:rsidRDefault="002C1D00">
      <w:pPr>
        <w:spacing w:after="0" w:line="259" w:lineRule="auto"/>
        <w:ind w:left="326" w:right="0" w:firstLine="0"/>
        <w:jc w:val="left"/>
      </w:pPr>
      <w:r>
        <w:t xml:space="preserve">  </w:t>
      </w:r>
    </w:p>
    <w:p w:rsidR="003B338C" w:rsidRDefault="002C1D00">
      <w:pPr>
        <w:ind w:left="331" w:right="958"/>
      </w:pPr>
      <w:r>
        <w:t xml:space="preserve">CUARTA: PROTECCIÓN DE DATOS DE CARÁCTER PERSONAL.- </w:t>
      </w:r>
    </w:p>
    <w:p w:rsidR="003B338C" w:rsidRDefault="002C1D00">
      <w:pPr>
        <w:spacing w:after="0" w:line="259" w:lineRule="auto"/>
        <w:ind w:left="326" w:right="0" w:firstLine="0"/>
        <w:jc w:val="left"/>
      </w:pPr>
      <w:r>
        <w:t xml:space="preserve">  </w:t>
      </w:r>
    </w:p>
    <w:p w:rsidR="003B338C" w:rsidRDefault="002C1D00">
      <w:pPr>
        <w:ind w:left="331" w:right="958"/>
      </w:pPr>
      <w:r>
        <w:t>Los firmantes de</w:t>
      </w:r>
      <w:r>
        <w:t xml:space="preserve"> este convenio se comprometen a cumplir con la Ley Orgánica 3/2018, de 5 de diciembre, de Protección de Datos Personales y garantía de los derechos digitales y su normativa de desarrollo, en concreto, el Reglamento General de Protección de Datos, RGPD (EU)</w:t>
      </w:r>
      <w:r>
        <w:t xml:space="preserve"> 2016/679. En caso que, en virtud del presente convenio, cualquiera de los firmantes comunique a la otra, datos de carácter personal, las partes se obligan a garantizar el cumplimiento del mismo. </w:t>
      </w:r>
    </w:p>
    <w:p w:rsidR="003B338C" w:rsidRDefault="002C1D00">
      <w:pPr>
        <w:spacing w:after="0" w:line="259" w:lineRule="auto"/>
        <w:ind w:left="322" w:right="0" w:firstLine="0"/>
        <w:jc w:val="left"/>
      </w:pPr>
      <w:r>
        <w:t xml:space="preserve">  </w:t>
      </w:r>
    </w:p>
    <w:p w:rsidR="003B338C" w:rsidRDefault="002C1D00">
      <w:pPr>
        <w:ind w:left="331" w:right="958"/>
      </w:pPr>
      <w:r>
        <w:t xml:space="preserve">Asimismo, la Fundación expresamente manifiesta y garantiza a la entidad que ha obtenido el correspondiente consentimiento inequívoco de cada uno de los titulares de los datos de carácter personal, para poder comunicar sus datos a la entidad, para llevar a </w:t>
      </w:r>
      <w:r>
        <w:t xml:space="preserve">cabo el correcto desarrollo de cualquiera de las líneas de actuación descritas en el objeto del convenio y, en su caso, para realizar la correspondiente evaluación. </w:t>
      </w:r>
    </w:p>
    <w:p w:rsidR="003B338C" w:rsidRDefault="002C1D00">
      <w:pPr>
        <w:spacing w:after="0" w:line="259" w:lineRule="auto"/>
        <w:ind w:left="322" w:right="0" w:firstLine="0"/>
        <w:jc w:val="left"/>
      </w:pPr>
      <w:r>
        <w:t xml:space="preserve">  </w:t>
      </w:r>
    </w:p>
    <w:p w:rsidR="003B338C" w:rsidRDefault="002C1D00">
      <w:pPr>
        <w:ind w:left="331" w:right="958"/>
      </w:pPr>
      <w:r>
        <w:rPr>
          <w:rFonts w:ascii="Calibri" w:eastAsia="Calibri" w:hAnsi="Calibri" w:cs="Calibri"/>
          <w:i w:val="0"/>
          <w:noProof/>
          <w:sz w:val="22"/>
        </w:rPr>
        <mc:AlternateContent>
          <mc:Choice Requires="wpg">
            <w:drawing>
              <wp:anchor distT="0" distB="0" distL="114300" distR="114300" simplePos="0" relativeHeight="251715584" behindDoc="0" locked="0" layoutInCell="1" allowOverlap="1">
                <wp:simplePos x="0" y="0"/>
                <wp:positionH relativeFrom="page">
                  <wp:posOffset>8660871</wp:posOffset>
                </wp:positionH>
                <wp:positionV relativeFrom="page">
                  <wp:posOffset>6764528</wp:posOffset>
                </wp:positionV>
                <wp:extent cx="161330" cy="3547872"/>
                <wp:effectExtent l="0" t="0" r="0" b="0"/>
                <wp:wrapTopAndBottom/>
                <wp:docPr id="414103" name="Group 414103"/>
                <wp:cNvGraphicFramePr/>
                <a:graphic xmlns:a="http://schemas.openxmlformats.org/drawingml/2006/main">
                  <a:graphicData uri="http://schemas.microsoft.com/office/word/2010/wordprocessingGroup">
                    <wpg:wgp>
                      <wpg:cNvGrpSpPr/>
                      <wpg:grpSpPr>
                        <a:xfrm>
                          <a:off x="0" y="0"/>
                          <a:ext cx="161330" cy="3547872"/>
                          <a:chOff x="0" y="0"/>
                          <a:chExt cx="161330" cy="3547872"/>
                        </a:xfrm>
                      </wpg:grpSpPr>
                      <wps:wsp>
                        <wps:cNvPr id="80116" name="Rectangle 80116"/>
                        <wps:cNvSpPr/>
                        <wps:spPr>
                          <a:xfrm rot="-5399999">
                            <a:off x="-2302723" y="1131925"/>
                            <a:ext cx="4718670"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Cód. Validación: 53FS73WJRZAQT29YDQH2DN7NQ | Verificación: https://candelaria.sedele</w:t>
                              </w:r>
                              <w:r>
                                <w:rPr>
                                  <w:rFonts w:ascii="Arial" w:eastAsia="Arial" w:hAnsi="Arial" w:cs="Arial"/>
                                  <w:i w:val="0"/>
                                  <w:sz w:val="12"/>
                                </w:rPr>
                                <w:t xml:space="preserve">ctronica.es/ </w:t>
                              </w:r>
                            </w:p>
                          </w:txbxContent>
                        </wps:txbx>
                        <wps:bodyPr horzOverflow="overflow" vert="horz" lIns="0" tIns="0" rIns="0" bIns="0" rtlCol="0">
                          <a:noAutofit/>
                        </wps:bodyPr>
                      </wps:wsp>
                      <wps:wsp>
                        <wps:cNvPr id="80117" name="Rectangle 80117"/>
                        <wps:cNvSpPr/>
                        <wps:spPr>
                          <a:xfrm rot="-5399999">
                            <a:off x="-2042224" y="1316223"/>
                            <a:ext cx="4350074"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Documento firmado electrónicamente desde la plataforma esPublico Gestiona | Página 40 de 80 </w:t>
                              </w:r>
                            </w:p>
                          </w:txbxContent>
                        </wps:txbx>
                        <wps:bodyPr horzOverflow="overflow" vert="horz" lIns="0" tIns="0" rIns="0" bIns="0" rtlCol="0">
                          <a:noAutofit/>
                        </wps:bodyPr>
                      </wps:wsp>
                    </wpg:wgp>
                  </a:graphicData>
                </a:graphic>
              </wp:anchor>
            </w:drawing>
          </mc:Choice>
          <mc:Fallback xmlns:a="http://schemas.openxmlformats.org/drawingml/2006/main">
            <w:pict>
              <v:group id="Group 414103" style="width:12.7031pt;height:279.36pt;position:absolute;mso-position-horizontal-relative:page;mso-position-horizontal:absolute;margin-left:681.958pt;mso-position-vertical-relative:page;margin-top:532.64pt;" coordsize="1613,35478">
                <v:rect id="Rectangle 80116" style="position:absolute;width:47186;height:1132;left:-23027;top:11319;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53FS73WJRZAQT29YDQH2DN7NQ | Verificación: https://candelaria.sedelectronica.es/ </w:t>
                        </w:r>
                      </w:p>
                    </w:txbxContent>
                  </v:textbox>
                </v:rect>
                <v:rect id="Rectangle 80117" style="position:absolute;width:43500;height:1132;left:-20422;top:1316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40 de 80 </w:t>
                        </w:r>
                      </w:p>
                    </w:txbxContent>
                  </v:textbox>
                </v:rect>
                <w10:wrap type="topAndBottom"/>
              </v:group>
            </w:pict>
          </mc:Fallback>
        </mc:AlternateContent>
      </w:r>
      <w:r>
        <w:t xml:space="preserve">Por último, se acuerda que, de no ser veraces y correctas todas o parte de las manifestaciones vertidas por la Fundación como cedente de los datos </w:t>
      </w:r>
      <w:r>
        <w:t>personales, dicha entidad será responsable del importe íntegro de cualquier sanción impuesta, en su caso, a la cesionaria, por la Agencia Española de Protección de Datos o por cualquier otra autoridad administrativa o judicial por cualquiera de estos incum</w:t>
      </w:r>
      <w:r>
        <w:t xml:space="preserve">plimientos, así como de la totalidad de los gastos, daños y perjuicios que las actuaciones inspectoras y sancionadoras le hubiesen podido crear a la cesionaria, tanto desde un punto de vista material, como desde un punto de vista de imagen corporativa. </w:t>
      </w:r>
    </w:p>
    <w:p w:rsidR="003B338C" w:rsidRDefault="002C1D00">
      <w:pPr>
        <w:spacing w:after="0" w:line="259" w:lineRule="auto"/>
        <w:ind w:left="326" w:right="0" w:firstLine="0"/>
        <w:jc w:val="left"/>
      </w:pPr>
      <w:r>
        <w:t xml:space="preserve">  </w:t>
      </w:r>
    </w:p>
    <w:p w:rsidR="003B338C" w:rsidRDefault="002C1D00">
      <w:pPr>
        <w:ind w:left="331" w:right="958"/>
      </w:pPr>
      <w:r>
        <w:t xml:space="preserve">QUINTA: JURISDICCIÓN.- </w:t>
      </w:r>
    </w:p>
    <w:p w:rsidR="003B338C" w:rsidRDefault="002C1D00">
      <w:pPr>
        <w:spacing w:after="0" w:line="259" w:lineRule="auto"/>
        <w:ind w:left="326" w:right="0" w:firstLine="0"/>
        <w:jc w:val="left"/>
      </w:pPr>
      <w:r>
        <w:t xml:space="preserve">  </w:t>
      </w:r>
    </w:p>
    <w:p w:rsidR="003B338C" w:rsidRDefault="002C1D00">
      <w:pPr>
        <w:ind w:left="331" w:right="958"/>
      </w:pPr>
      <w:r>
        <w:t xml:space="preserve">Para cualquier divergencia o litigio que pueda surgir o derivarse de este convenio, las partes se someten voluntariamente a la jurisdicción de los Jueces y Tribunales de Santa Cruz de Tenerife. </w:t>
      </w:r>
    </w:p>
    <w:p w:rsidR="003B338C" w:rsidRDefault="002C1D00">
      <w:pPr>
        <w:spacing w:after="0" w:line="259" w:lineRule="auto"/>
        <w:ind w:left="326" w:right="0" w:firstLine="0"/>
        <w:jc w:val="left"/>
      </w:pPr>
      <w:r>
        <w:t xml:space="preserve">  </w:t>
      </w:r>
    </w:p>
    <w:p w:rsidR="003B338C" w:rsidRDefault="002C1D00">
      <w:pPr>
        <w:spacing w:after="0" w:line="259" w:lineRule="auto"/>
        <w:ind w:left="10" w:right="643"/>
        <w:jc w:val="center"/>
      </w:pPr>
      <w:r>
        <w:t xml:space="preserve">CLÁUSULAS ADICIONALES </w:t>
      </w:r>
    </w:p>
    <w:p w:rsidR="003B338C" w:rsidRDefault="002C1D00">
      <w:pPr>
        <w:spacing w:after="0" w:line="259" w:lineRule="auto"/>
        <w:ind w:left="326" w:right="0" w:firstLine="0"/>
        <w:jc w:val="left"/>
      </w:pPr>
      <w:r>
        <w:t xml:space="preserve">  </w:t>
      </w:r>
    </w:p>
    <w:p w:rsidR="003B338C" w:rsidRDefault="002C1D00">
      <w:pPr>
        <w:ind w:left="331" w:right="958"/>
      </w:pPr>
      <w:r>
        <w:t>No s</w:t>
      </w:r>
      <w:r>
        <w:t xml:space="preserve">e han definido cláusulas adicionales en el presente convenio. </w:t>
      </w:r>
    </w:p>
    <w:p w:rsidR="003B338C" w:rsidRDefault="002C1D00">
      <w:pPr>
        <w:spacing w:after="0" w:line="259" w:lineRule="auto"/>
        <w:ind w:left="326" w:right="0" w:firstLine="0"/>
        <w:jc w:val="left"/>
      </w:pPr>
      <w:r>
        <w:t xml:space="preserve">  </w:t>
      </w:r>
    </w:p>
    <w:p w:rsidR="003B338C" w:rsidRDefault="002C1D00">
      <w:pPr>
        <w:ind w:left="331" w:right="958"/>
      </w:pPr>
      <w:r>
        <w:t xml:space="preserve">Y en prueba de conformidad y aceptación, firman el presente convenio, por duplicado ejemplar, en el lugar y fecha al comienzo indicados. </w:t>
      </w:r>
    </w:p>
    <w:p w:rsidR="003B338C" w:rsidRDefault="002C1D00">
      <w:pPr>
        <w:spacing w:after="3" w:line="259" w:lineRule="auto"/>
        <w:ind w:left="1507" w:right="0" w:firstLine="0"/>
        <w:jc w:val="left"/>
      </w:pPr>
      <w:r>
        <w:t xml:space="preserve"> </w:t>
      </w:r>
      <w:r>
        <w:tab/>
        <w:t xml:space="preserve"> </w:t>
      </w:r>
    </w:p>
    <w:p w:rsidR="003B338C" w:rsidRDefault="002C1D00">
      <w:pPr>
        <w:spacing w:after="888" w:line="259" w:lineRule="auto"/>
        <w:ind w:left="1507" w:right="0" w:firstLine="0"/>
        <w:jc w:val="left"/>
      </w:pPr>
      <w:r>
        <w:t xml:space="preserve"> </w:t>
      </w:r>
    </w:p>
    <w:p w:rsidR="003B338C" w:rsidRDefault="002C1D00">
      <w:pPr>
        <w:spacing w:after="0" w:line="259" w:lineRule="auto"/>
        <w:ind w:left="1296" w:right="0" w:firstLine="0"/>
        <w:jc w:val="left"/>
      </w:pPr>
      <w:r>
        <w:t xml:space="preserve"> </w:t>
      </w:r>
      <w:r>
        <w:tab/>
        <w:t xml:space="preserve"> </w:t>
      </w:r>
    </w:p>
    <w:p w:rsidR="003B338C" w:rsidRDefault="002C1D00">
      <w:pPr>
        <w:spacing w:after="197" w:line="259" w:lineRule="auto"/>
        <w:ind w:left="326" w:right="0" w:firstLine="0"/>
        <w:jc w:val="left"/>
      </w:pPr>
      <w:r>
        <w:t xml:space="preserve"> </w:t>
      </w:r>
    </w:p>
    <w:p w:rsidR="003B338C" w:rsidRDefault="002C1D00">
      <w:pPr>
        <w:spacing w:after="0" w:line="259" w:lineRule="auto"/>
        <w:ind w:left="10" w:right="934"/>
        <w:jc w:val="center"/>
      </w:pPr>
      <w:r>
        <w:rPr>
          <w:rFonts w:ascii="Arial" w:eastAsia="Arial" w:hAnsi="Arial" w:cs="Arial"/>
        </w:rPr>
        <w:t>ANEXO</w:t>
      </w:r>
      <w:r>
        <w:rPr>
          <w:rFonts w:ascii="Arial" w:eastAsia="Arial" w:hAnsi="Arial" w:cs="Arial"/>
          <w:sz w:val="22"/>
        </w:rPr>
        <w:t xml:space="preserve"> </w:t>
      </w:r>
    </w:p>
    <w:p w:rsidR="003B338C" w:rsidRDefault="002C1D00">
      <w:pPr>
        <w:numPr>
          <w:ilvl w:val="0"/>
          <w:numId w:val="9"/>
        </w:numPr>
        <w:spacing w:after="0" w:line="259" w:lineRule="auto"/>
        <w:ind w:left="493" w:right="0" w:hanging="182"/>
        <w:jc w:val="left"/>
      </w:pPr>
      <w:r>
        <w:rPr>
          <w:u w:val="single" w:color="000000"/>
        </w:rPr>
        <w:t>Participación en el programa de becas formativas de inserción laboral para titulados/as.</w:t>
      </w:r>
      <w:r>
        <w:t xml:space="preserve"> </w:t>
      </w:r>
    </w:p>
    <w:p w:rsidR="003B338C" w:rsidRDefault="002C1D00">
      <w:pPr>
        <w:ind w:left="331" w:right="958"/>
      </w:pPr>
      <w:r>
        <w:t>El artículo 25 de la Ley 56/2003, de 16 de diciembre, de Empleo, en su capítulo segundo, clasifica los objetivos de las actuaciones de las políticas activas de empleo</w:t>
      </w:r>
      <w:r>
        <w:t>, y entre ellos, sitúa el desarrollar programas de formación profesional ocupacional y continua y cualificar para el trabajo, así como facilitar la práctica profesional. De igual forma, el artículo 25 del Real Decreto 395/2007, de 23 de marzo por el que se</w:t>
      </w:r>
      <w:r>
        <w:t xml:space="preserve"> regula el subsistema de formación profesional para el empleo, en su punto tercero, indica que, dentro de las acciones formativas dirigidas prioritariamente a los trabajadores desempleados, se potenciarán acuerdos con las empresas, públicas o privadas, al </w:t>
      </w:r>
      <w:r>
        <w:t>objeto de favorecer la realización de prácticas profesionales (incluidas las de carácter internacional), el intercambio de tecnologías y de personal experto y la utilización de infraestructuras y medios técnicos y materiales. Las prácticas profesionales en</w:t>
      </w:r>
      <w:r>
        <w:t xml:space="preserve"> las empresas no supondrán, en ningún caso, la existencia de relación laboral entre los alumnos y las empresas. </w:t>
      </w:r>
    </w:p>
    <w:p w:rsidR="003B338C" w:rsidRDefault="002C1D00">
      <w:pPr>
        <w:spacing w:after="0" w:line="259" w:lineRule="auto"/>
        <w:ind w:left="326" w:right="0" w:firstLine="0"/>
        <w:jc w:val="left"/>
      </w:pPr>
      <w:r>
        <w:t xml:space="preserve">  </w:t>
      </w:r>
    </w:p>
    <w:p w:rsidR="003B338C" w:rsidRDefault="002C1D00">
      <w:pPr>
        <w:ind w:left="331" w:right="958"/>
      </w:pPr>
      <w:r>
        <w:t xml:space="preserve">En este contexto, los objetivos del programa de becas formativas de inserción laboral de la Fundación, son los siguientes: </w:t>
      </w:r>
    </w:p>
    <w:p w:rsidR="003B338C" w:rsidRDefault="002C1D00">
      <w:pPr>
        <w:spacing w:after="0" w:line="259" w:lineRule="auto"/>
        <w:ind w:left="326" w:right="0" w:firstLine="0"/>
        <w:jc w:val="left"/>
      </w:pPr>
      <w:r>
        <w:t xml:space="preserve">  </w:t>
      </w:r>
    </w:p>
    <w:p w:rsidR="003B338C" w:rsidRDefault="002C1D00">
      <w:pPr>
        <w:numPr>
          <w:ilvl w:val="1"/>
          <w:numId w:val="9"/>
        </w:numPr>
        <w:ind w:right="958" w:hanging="283"/>
      </w:pPr>
      <w:r>
        <w:t xml:space="preserve">Posibilitar la formación práctica de los titulados/as en el entorno laboral integrándose en los equipos humanos de empresas privadas y entidades públicas en un rol de aprendizaje, apoyo y responsabilidad. </w:t>
      </w:r>
    </w:p>
    <w:p w:rsidR="003B338C" w:rsidRDefault="002C1D00">
      <w:pPr>
        <w:numPr>
          <w:ilvl w:val="1"/>
          <w:numId w:val="9"/>
        </w:numPr>
        <w:ind w:right="958" w:hanging="283"/>
      </w:pPr>
      <w:r>
        <w:t>Incrementar las posibilidades de inserción laboral</w:t>
      </w:r>
      <w:r>
        <w:t xml:space="preserve"> de los titulados/as, especialmente de aquéllos que opten a su primer contrato laboral. </w:t>
      </w:r>
    </w:p>
    <w:p w:rsidR="003B338C" w:rsidRDefault="002C1D00">
      <w:pPr>
        <w:numPr>
          <w:ilvl w:val="1"/>
          <w:numId w:val="9"/>
        </w:numPr>
        <w:ind w:right="958" w:hanging="283"/>
      </w:pPr>
      <w:r>
        <w:t>Enriquecer la formación académica recibida con otra formación más específica y especializada que lo capacite en habilidades y aptitudes para el puesto de trabajo duran</w:t>
      </w:r>
      <w:r>
        <w:t xml:space="preserve">te el desarrollo de las labores de la beca. </w:t>
      </w:r>
    </w:p>
    <w:p w:rsidR="003B338C" w:rsidRDefault="002C1D00">
      <w:pPr>
        <w:numPr>
          <w:ilvl w:val="1"/>
          <w:numId w:val="9"/>
        </w:numPr>
        <w:ind w:right="958" w:hanging="283"/>
      </w:pPr>
      <w:r>
        <w:t xml:space="preserve">Consolidar el compromiso de empresas privadas y entidades públicas en los programas de prácticas profesionales no laborales de los egresados y egresadas. </w:t>
      </w:r>
    </w:p>
    <w:p w:rsidR="003B338C" w:rsidRDefault="002C1D00">
      <w:pPr>
        <w:spacing w:after="0" w:line="259" w:lineRule="auto"/>
        <w:ind w:left="326" w:right="0" w:firstLine="0"/>
        <w:jc w:val="left"/>
      </w:pPr>
      <w:r>
        <w:t xml:space="preserve">  </w:t>
      </w:r>
    </w:p>
    <w:p w:rsidR="003B338C" w:rsidRDefault="002C1D00">
      <w:pPr>
        <w:ind w:left="331" w:right="958"/>
      </w:pPr>
      <w:r>
        <w:rPr>
          <w:rFonts w:ascii="Calibri" w:eastAsia="Calibri" w:hAnsi="Calibri" w:cs="Calibri"/>
          <w:i w:val="0"/>
          <w:noProof/>
          <w:sz w:val="22"/>
        </w:rPr>
        <mc:AlternateContent>
          <mc:Choice Requires="wpg">
            <w:drawing>
              <wp:anchor distT="0" distB="0" distL="114300" distR="114300" simplePos="0" relativeHeight="251716608" behindDoc="0" locked="0" layoutInCell="1" allowOverlap="1">
                <wp:simplePos x="0" y="0"/>
                <wp:positionH relativeFrom="page">
                  <wp:posOffset>8660871</wp:posOffset>
                </wp:positionH>
                <wp:positionV relativeFrom="page">
                  <wp:posOffset>6764528</wp:posOffset>
                </wp:positionV>
                <wp:extent cx="161330" cy="3547872"/>
                <wp:effectExtent l="0" t="0" r="0" b="0"/>
                <wp:wrapSquare wrapText="bothSides"/>
                <wp:docPr id="415515" name="Group 415515"/>
                <wp:cNvGraphicFramePr/>
                <a:graphic xmlns:a="http://schemas.openxmlformats.org/drawingml/2006/main">
                  <a:graphicData uri="http://schemas.microsoft.com/office/word/2010/wordprocessingGroup">
                    <wpg:wgp>
                      <wpg:cNvGrpSpPr/>
                      <wpg:grpSpPr>
                        <a:xfrm>
                          <a:off x="0" y="0"/>
                          <a:ext cx="161330" cy="3547872"/>
                          <a:chOff x="0" y="0"/>
                          <a:chExt cx="161330" cy="3547872"/>
                        </a:xfrm>
                      </wpg:grpSpPr>
                      <wps:wsp>
                        <wps:cNvPr id="82024" name="Rectangle 82024"/>
                        <wps:cNvSpPr/>
                        <wps:spPr>
                          <a:xfrm rot="-5399999">
                            <a:off x="-2302723" y="1131925"/>
                            <a:ext cx="4718670"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Cód. Validación: 53FS73WJRZAQT29YDQH2DN7NQ | Verif</w:t>
                              </w:r>
                              <w:r>
                                <w:rPr>
                                  <w:rFonts w:ascii="Arial" w:eastAsia="Arial" w:hAnsi="Arial" w:cs="Arial"/>
                                  <w:i w:val="0"/>
                                  <w:sz w:val="12"/>
                                </w:rPr>
                                <w:t xml:space="preserve">icación: https://candelaria.sedelectronica.es/ </w:t>
                              </w:r>
                            </w:p>
                          </w:txbxContent>
                        </wps:txbx>
                        <wps:bodyPr horzOverflow="overflow" vert="horz" lIns="0" tIns="0" rIns="0" bIns="0" rtlCol="0">
                          <a:noAutofit/>
                        </wps:bodyPr>
                      </wps:wsp>
                      <wps:wsp>
                        <wps:cNvPr id="82025" name="Rectangle 82025"/>
                        <wps:cNvSpPr/>
                        <wps:spPr>
                          <a:xfrm rot="-5399999">
                            <a:off x="-2042224" y="1316223"/>
                            <a:ext cx="4350074"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Documento firmado electrónicamente desde la plataforma esPublico Gestiona | Página 41 de 80 </w:t>
                              </w:r>
                            </w:p>
                          </w:txbxContent>
                        </wps:txbx>
                        <wps:bodyPr horzOverflow="overflow" vert="horz" lIns="0" tIns="0" rIns="0" bIns="0" rtlCol="0">
                          <a:noAutofit/>
                        </wps:bodyPr>
                      </wps:wsp>
                    </wpg:wgp>
                  </a:graphicData>
                </a:graphic>
              </wp:anchor>
            </w:drawing>
          </mc:Choice>
          <mc:Fallback xmlns:a="http://schemas.openxmlformats.org/drawingml/2006/main">
            <w:pict>
              <v:group id="Group 415515" style="width:12.7031pt;height:279.36pt;position:absolute;mso-position-horizontal-relative:page;mso-position-horizontal:absolute;margin-left:681.958pt;mso-position-vertical-relative:page;margin-top:532.64pt;" coordsize="1613,35478">
                <v:rect id="Rectangle 82024" style="position:absolute;width:47186;height:1132;left:-23027;top:11319;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53FS73WJRZAQT29YDQH2DN7NQ | Verificación: https://candelaria.sedelectronica.es/ </w:t>
                        </w:r>
                      </w:p>
                    </w:txbxContent>
                  </v:textbox>
                </v:rect>
                <v:rect id="Rectangle 82025" style="position:absolute;width:43500;height:1132;left:-20422;top:1316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41 de 80 </w:t>
                        </w:r>
                      </w:p>
                    </w:txbxContent>
                  </v:textbox>
                </v:rect>
                <w10:wrap type="square"/>
              </v:group>
            </w:pict>
          </mc:Fallback>
        </mc:AlternateContent>
      </w:r>
      <w:r>
        <w:t>Esta iniciativa tiene como fin la estancia de un/a recién titulado/a para complementar mediante un periodo de for</w:t>
      </w:r>
      <w:r>
        <w:t>mación práctica en un centro de trabajo los conocimientos adquiridos en su etapa académica. Este programa, desarrollado con la colaboración de entidades colaboradoras, esto es, empresas privadas y organismos públicos, posibilita la adquisición de competenc</w:t>
      </w:r>
      <w:r>
        <w:t>ias y habilidades de tipo experiencial en actividades y funciones análogas que desempeñará profesionalmente el/la titulado/a y es un primer contacto con su futuro laboral. La entidad colaboradora financia mediante una beca formativa de inserción laboral la</w:t>
      </w:r>
      <w:r>
        <w:t xml:space="preserve"> estancia del titulado/a en su compromiso de formar a recién egresados/as para su posterior incorporación al mercado laboral. </w:t>
      </w:r>
    </w:p>
    <w:p w:rsidR="003B338C" w:rsidRDefault="002C1D00">
      <w:pPr>
        <w:spacing w:after="0" w:line="259" w:lineRule="auto"/>
        <w:ind w:left="326" w:right="0" w:firstLine="0"/>
        <w:jc w:val="left"/>
      </w:pPr>
      <w:r>
        <w:t xml:space="preserve">  </w:t>
      </w:r>
    </w:p>
    <w:p w:rsidR="003B338C" w:rsidRDefault="002C1D00">
      <w:pPr>
        <w:ind w:left="331" w:right="958"/>
      </w:pPr>
      <w:r>
        <w:t xml:space="preserve">Las bases completas del programa de becas formativas de inserción laboral de la Fundación se adjuntan como adenda al presente </w:t>
      </w:r>
      <w:r>
        <w:t xml:space="preserve">documento y también pueden consultarse en la página web de la Fundación e, incluso, en su agencia universitaria de empleo. </w:t>
      </w:r>
    </w:p>
    <w:p w:rsidR="003B338C" w:rsidRDefault="002C1D00">
      <w:pPr>
        <w:spacing w:after="8" w:line="259" w:lineRule="auto"/>
        <w:ind w:left="326" w:right="0" w:firstLine="0"/>
        <w:jc w:val="left"/>
      </w:pPr>
      <w:r>
        <w:t xml:space="preserve">  </w:t>
      </w:r>
    </w:p>
    <w:p w:rsidR="003B338C" w:rsidRDefault="002C1D00">
      <w:pPr>
        <w:numPr>
          <w:ilvl w:val="0"/>
          <w:numId w:val="9"/>
        </w:numPr>
        <w:spacing w:after="0" w:line="259" w:lineRule="auto"/>
        <w:ind w:left="493" w:right="0" w:hanging="182"/>
        <w:jc w:val="left"/>
      </w:pPr>
      <w:r>
        <w:rPr>
          <w:u w:val="single" w:color="000000"/>
        </w:rPr>
        <w:t>Participación en los programas de movilidad de alumnos y titulados/as.</w:t>
      </w:r>
      <w:r>
        <w:t xml:space="preserve"> </w:t>
      </w:r>
    </w:p>
    <w:p w:rsidR="003B338C" w:rsidRDefault="002C1D00">
      <w:pPr>
        <w:ind w:left="331" w:right="958"/>
      </w:pPr>
      <w:r>
        <w:t xml:space="preserve">El objetivo de estos programas es facilitar la movilidad de estudiantes y titulados/as con el fin de potenciar entre ellos y ellas la adquisición de competencias cada vez más valoradas en el mercado laboral, como son: comunicarse en una lengua extranjera, </w:t>
      </w:r>
      <w:r>
        <w:t>trabajar en equipos multidisciplinares e internacionales, reconocer la diversidad y multiculturalidad, adaptarse a las nuevas situaciones, conocer otras culturas y costumbres y tener iniciativa y espíritu emprendedor, además de lograr experiencias en empre</w:t>
      </w:r>
      <w:r>
        <w:t xml:space="preserve">sas que desarrollan sus actividades en los considerados sectores estratégicos para el desarrollo de Canarias. </w:t>
      </w:r>
    </w:p>
    <w:p w:rsidR="003B338C" w:rsidRDefault="002C1D00">
      <w:pPr>
        <w:spacing w:after="0" w:line="259" w:lineRule="auto"/>
        <w:ind w:left="326" w:right="0" w:firstLine="0"/>
        <w:jc w:val="left"/>
      </w:pPr>
      <w:r>
        <w:t xml:space="preserve">  </w:t>
      </w:r>
    </w:p>
    <w:p w:rsidR="003B338C" w:rsidRDefault="002C1D00">
      <w:pPr>
        <w:ind w:left="331" w:right="958"/>
      </w:pPr>
      <w:r>
        <w:t>La Fundación facilitará a todas aquellas empresas interesadas el contacto con becarios/as de prácticas titulados/as en universidades internaci</w:t>
      </w:r>
      <w:r>
        <w:t xml:space="preserve">onales, así como la recepción, para todas aquellas empresas que desarrollen algún tipo de actividad empresarial fuera del territorio nacional, de becarios/as titulados/as. </w:t>
      </w:r>
    </w:p>
    <w:p w:rsidR="003B338C" w:rsidRDefault="002C1D00">
      <w:pPr>
        <w:spacing w:after="8" w:line="259" w:lineRule="auto"/>
        <w:ind w:left="326" w:right="0" w:firstLine="0"/>
        <w:jc w:val="left"/>
      </w:pPr>
      <w:r>
        <w:t xml:space="preserve">  </w:t>
      </w:r>
    </w:p>
    <w:p w:rsidR="003B338C" w:rsidRDefault="002C1D00">
      <w:pPr>
        <w:numPr>
          <w:ilvl w:val="0"/>
          <w:numId w:val="9"/>
        </w:numPr>
        <w:spacing w:after="0" w:line="259" w:lineRule="auto"/>
        <w:ind w:left="493" w:right="0" w:hanging="182"/>
        <w:jc w:val="left"/>
      </w:pPr>
      <w:r>
        <w:rPr>
          <w:u w:val="single" w:color="000000"/>
        </w:rPr>
        <w:t>Participación en los servicios de orientación laboral a empresas.</w:t>
      </w:r>
      <w:r>
        <w:t xml:space="preserve"> </w:t>
      </w:r>
    </w:p>
    <w:p w:rsidR="003B338C" w:rsidRDefault="002C1D00">
      <w:pPr>
        <w:ind w:left="331" w:right="958"/>
      </w:pPr>
      <w:r>
        <w:t>A través de e</w:t>
      </w:r>
      <w:r>
        <w:t xml:space="preserve">ste servicio se persigue atender las necesidades de las empresas en materia de orientación y asesoramiento para la mejora de la empleabilidad de los titulados/as. Para ello, se proporcionan la siguiente asistencia: </w:t>
      </w:r>
    </w:p>
    <w:p w:rsidR="003B338C" w:rsidRDefault="002C1D00">
      <w:pPr>
        <w:spacing w:after="0" w:line="259" w:lineRule="auto"/>
        <w:ind w:left="326" w:right="0" w:firstLine="0"/>
        <w:jc w:val="left"/>
      </w:pPr>
      <w:r>
        <w:t xml:space="preserve">  </w:t>
      </w:r>
    </w:p>
    <w:p w:rsidR="003B338C" w:rsidRDefault="002C1D00">
      <w:pPr>
        <w:numPr>
          <w:ilvl w:val="0"/>
          <w:numId w:val="10"/>
        </w:numPr>
        <w:ind w:right="958" w:hanging="283"/>
      </w:pPr>
      <w:r>
        <w:t>Análisis competencial del puesto de t</w:t>
      </w:r>
      <w:r>
        <w:t xml:space="preserve">rabajo </w:t>
      </w:r>
    </w:p>
    <w:p w:rsidR="003B338C" w:rsidRDefault="002C1D00">
      <w:pPr>
        <w:numPr>
          <w:ilvl w:val="0"/>
          <w:numId w:val="10"/>
        </w:numPr>
        <w:ind w:right="958" w:hanging="283"/>
      </w:pPr>
      <w:r>
        <w:t xml:space="preserve">Búsqueda de candidatos/as más idóneos/as </w:t>
      </w:r>
    </w:p>
    <w:p w:rsidR="003B338C" w:rsidRDefault="002C1D00">
      <w:pPr>
        <w:numPr>
          <w:ilvl w:val="0"/>
          <w:numId w:val="10"/>
        </w:numPr>
        <w:ind w:right="958" w:hanging="283"/>
      </w:pPr>
      <w:r>
        <w:t xml:space="preserve">Baremo de candidatos/as en función de necesidades y competencias para el empleo </w:t>
      </w:r>
    </w:p>
    <w:p w:rsidR="003B338C" w:rsidRDefault="002C1D00">
      <w:pPr>
        <w:numPr>
          <w:ilvl w:val="0"/>
          <w:numId w:val="10"/>
        </w:numPr>
        <w:ind w:right="958" w:hanging="283"/>
      </w:pPr>
      <w:r>
        <w:t xml:space="preserve">Asesoramiento para el proceso de selección laboral </w:t>
      </w:r>
    </w:p>
    <w:p w:rsidR="003B338C" w:rsidRDefault="002C1D00">
      <w:pPr>
        <w:numPr>
          <w:ilvl w:val="0"/>
          <w:numId w:val="10"/>
        </w:numPr>
        <w:ind w:right="958" w:hanging="283"/>
      </w:pPr>
      <w:r>
        <w:t xml:space="preserve">Programa para la búsqueda, selección y promoción de talentos </w:t>
      </w:r>
    </w:p>
    <w:p w:rsidR="003B338C" w:rsidRDefault="002C1D00">
      <w:pPr>
        <w:spacing w:after="10" w:line="259" w:lineRule="auto"/>
        <w:ind w:left="326" w:right="0" w:firstLine="0"/>
        <w:jc w:val="left"/>
      </w:pPr>
      <w:r>
        <w:t xml:space="preserve">  </w:t>
      </w:r>
    </w:p>
    <w:p w:rsidR="003B338C" w:rsidRDefault="002C1D00">
      <w:pPr>
        <w:numPr>
          <w:ilvl w:val="0"/>
          <w:numId w:val="11"/>
        </w:numPr>
        <w:spacing w:after="0" w:line="259" w:lineRule="auto"/>
        <w:ind w:left="493" w:right="0" w:hanging="182"/>
        <w:jc w:val="left"/>
      </w:pPr>
      <w:r>
        <w:rPr>
          <w:u w:val="single" w:color="000000"/>
        </w:rPr>
        <w:t>Participación en los programas de formación continua y especializada dirigidos a trabajadores.</w:t>
      </w:r>
      <w:r>
        <w:t xml:space="preserve"> </w:t>
      </w:r>
    </w:p>
    <w:p w:rsidR="003B338C" w:rsidRDefault="002C1D00">
      <w:pPr>
        <w:ind w:left="331" w:right="958"/>
      </w:pPr>
      <w:r>
        <w:t>Siendo uno de los fines de la Fundación fomentar y apoyar las acciones formativas que capaciten para el desempeño cualificado de las profesiones, faciliten el a</w:t>
      </w:r>
      <w:r>
        <w:t>cceso al empleo y la reinserción laboral, y promuevan la formación continua que asegure la actualización permanente de las competencias profesionales y, cuando sea necesario, facilite la readaptación laboral, a través de este programa se facilitan desde la</w:t>
      </w:r>
      <w:r>
        <w:t xml:space="preserve"> Fundación las herramientas de análisis de las necesidades de formación contínua y especializada y el desarrollo de proyectos e iniciativas formativas del personal de la empresa dirigidas por el profesorado universitario. Además de la acreditación de estos</w:t>
      </w:r>
      <w:r>
        <w:t xml:space="preserve"> cursos en el ámbito universitario, la Fundación también gestiona su financiación a través de la Fundación Tripartita. </w:t>
      </w:r>
    </w:p>
    <w:p w:rsidR="003B338C" w:rsidRDefault="002C1D00">
      <w:pPr>
        <w:spacing w:after="10" w:line="259" w:lineRule="auto"/>
        <w:ind w:left="326" w:right="0" w:firstLine="0"/>
        <w:jc w:val="left"/>
      </w:pPr>
      <w:r>
        <w:t xml:space="preserve">  </w:t>
      </w:r>
    </w:p>
    <w:p w:rsidR="003B338C" w:rsidRDefault="002C1D00">
      <w:pPr>
        <w:numPr>
          <w:ilvl w:val="0"/>
          <w:numId w:val="11"/>
        </w:numPr>
        <w:spacing w:after="0" w:line="259" w:lineRule="auto"/>
        <w:ind w:left="493" w:right="0" w:hanging="182"/>
        <w:jc w:val="left"/>
      </w:pPr>
      <w:r>
        <w:rPr>
          <w:u w:val="single" w:color="000000"/>
        </w:rPr>
        <w:t>Participación en Foros y encuentros entre el sector empresarial y el alumnado universitario.</w:t>
      </w:r>
      <w:r>
        <w:t xml:space="preserve"> </w:t>
      </w:r>
    </w:p>
    <w:p w:rsidR="003B338C" w:rsidRDefault="002C1D00">
      <w:pPr>
        <w:ind w:left="331" w:right="958"/>
      </w:pPr>
      <w:r>
        <w:t>Cumpliendo con uno de los objetivos más</w:t>
      </w:r>
      <w:r>
        <w:t xml:space="preserve"> importantes de la Fundación, que es el de servir de canal de comunicación entre la Universidad de La Laguna y la empresa y la sociedad en general, organizamos espacios de encuentro a través de acciones como tertulias con empresarios/as, foros de empleo, v</w:t>
      </w:r>
      <w:r>
        <w:t>isitas a empresas, y cualquier otra fórmula que la empresa considere oportuna para darse a conocer a la comunidad universitaria. Entre ellas, apostamos también por la contribución de los empresarios y empresarias en los actos de fomento de la cultura empre</w:t>
      </w:r>
      <w:r>
        <w:t xml:space="preserve">ndedora en la Universidad de La Laguna, así como cualquier acción que signifique el establecimiento de relaciones directas entre emprendedores consolidados y de éxito y jóvenes emprendedores. </w:t>
      </w:r>
    </w:p>
    <w:p w:rsidR="003B338C" w:rsidRDefault="002C1D00">
      <w:pPr>
        <w:spacing w:after="0" w:line="259" w:lineRule="auto"/>
        <w:ind w:left="326" w:right="0" w:firstLine="0"/>
        <w:jc w:val="left"/>
      </w:pPr>
      <w:r>
        <w:t xml:space="preserve"> </w:t>
      </w:r>
    </w:p>
    <w:p w:rsidR="003B338C" w:rsidRDefault="002C1D00">
      <w:pPr>
        <w:spacing w:after="0" w:line="259" w:lineRule="auto"/>
        <w:ind w:left="10" w:right="646"/>
        <w:jc w:val="center"/>
      </w:pPr>
      <w:r>
        <w:t xml:space="preserve">BASES DEL PROGRAMA DE BECAS FORMATIVAS DE INSERCIÓN LABORAL </w:t>
      </w:r>
    </w:p>
    <w:p w:rsidR="003B338C" w:rsidRDefault="002C1D00">
      <w:pPr>
        <w:spacing w:after="0" w:line="259" w:lineRule="auto"/>
        <w:ind w:left="10" w:right="686"/>
        <w:jc w:val="center"/>
      </w:pPr>
      <w:r>
        <w:rPr>
          <w:rFonts w:ascii="Arial" w:eastAsia="Arial" w:hAnsi="Arial" w:cs="Arial"/>
        </w:rPr>
        <w:t xml:space="preserve">2020-2021 </w:t>
      </w:r>
    </w:p>
    <w:p w:rsidR="003B338C" w:rsidRDefault="002C1D00">
      <w:pPr>
        <w:spacing w:after="0" w:line="259" w:lineRule="auto"/>
        <w:ind w:left="331" w:right="0"/>
        <w:jc w:val="left"/>
      </w:pPr>
      <w:r>
        <w:rPr>
          <w:rFonts w:ascii="Arial" w:eastAsia="Arial" w:hAnsi="Arial" w:cs="Arial"/>
        </w:rPr>
        <w:t xml:space="preserve">Introducción </w:t>
      </w:r>
    </w:p>
    <w:p w:rsidR="003B338C" w:rsidRDefault="002C1D00">
      <w:pPr>
        <w:spacing w:after="0" w:line="259" w:lineRule="auto"/>
        <w:ind w:left="336" w:right="0" w:firstLine="0"/>
        <w:jc w:val="left"/>
      </w:pPr>
      <w:r>
        <w:rPr>
          <w:rFonts w:ascii="Arial" w:eastAsia="Arial" w:hAnsi="Arial" w:cs="Arial"/>
        </w:rPr>
        <w:t xml:space="preserve">  </w:t>
      </w:r>
    </w:p>
    <w:p w:rsidR="003B338C" w:rsidRDefault="002C1D00">
      <w:pPr>
        <w:ind w:left="331" w:right="958"/>
      </w:pPr>
      <w:r>
        <w:t>La Fundación General de la Universidad de La Laguna, anteriormente denominada Fundación Canaria Empresa Universidad de La Laguna, nace de la iniciativa de la Universidad de La Laguna, su Consejo Social y del resto de los patrono</w:t>
      </w:r>
      <w:r>
        <w:t>s fundadores, con el ánimo de actuar como centro de información y coordinación para las empresas y entidades públicas que deseen establecer relaciones especiales con la comunidad universitaria, sobre temas tales como la promoción de estudios, el desarrollo</w:t>
      </w:r>
      <w:r>
        <w:t xml:space="preserve"> de iniciativas de investigación, desarrollo e innovación, los contratos de investigación aplicada y desarrollo tecnológico, cooperación educativa en formación profesional no laboral a través de prácticas de estudiantes y becas formativas para titulados, l</w:t>
      </w:r>
      <w:r>
        <w:t>a selección y perfeccionamiento para su inserción en el mercado laboral, la formación continua, especializada y el reciclaje profesional. Y en particular, en lo que a la inserción laboral de titulados y tituladas le compete, la entidad tiene como fines fun</w:t>
      </w:r>
      <w:r>
        <w:t>dacionales desarrollar acciones que favorezcan la especialización, las posibilidades de inserción laboral, la mejora de empleo, el autoempleo y el emprendimiento de los titulados y tituladas. Es en este marco de fines fundacionales donde se estructura este</w:t>
      </w:r>
      <w:r>
        <w:t xml:space="preserve"> programa de becas formativas de inserción laboral.programa de becas formativas de inserción laboral.  </w:t>
      </w:r>
    </w:p>
    <w:p w:rsidR="003B338C" w:rsidRDefault="002C1D00">
      <w:pPr>
        <w:ind w:left="331" w:right="958"/>
      </w:pPr>
      <w:r>
        <w:rPr>
          <w:rFonts w:ascii="Calibri" w:eastAsia="Calibri" w:hAnsi="Calibri" w:cs="Calibri"/>
          <w:i w:val="0"/>
          <w:noProof/>
          <w:sz w:val="22"/>
        </w:rPr>
        <mc:AlternateContent>
          <mc:Choice Requires="wpg">
            <w:drawing>
              <wp:anchor distT="0" distB="0" distL="114300" distR="114300" simplePos="0" relativeHeight="251717632" behindDoc="0" locked="0" layoutInCell="1" allowOverlap="1">
                <wp:simplePos x="0" y="0"/>
                <wp:positionH relativeFrom="page">
                  <wp:posOffset>8660871</wp:posOffset>
                </wp:positionH>
                <wp:positionV relativeFrom="page">
                  <wp:posOffset>6764528</wp:posOffset>
                </wp:positionV>
                <wp:extent cx="161330" cy="3547872"/>
                <wp:effectExtent l="0" t="0" r="0" b="0"/>
                <wp:wrapSquare wrapText="bothSides"/>
                <wp:docPr id="406671" name="Group 406671"/>
                <wp:cNvGraphicFramePr/>
                <a:graphic xmlns:a="http://schemas.openxmlformats.org/drawingml/2006/main">
                  <a:graphicData uri="http://schemas.microsoft.com/office/word/2010/wordprocessingGroup">
                    <wpg:wgp>
                      <wpg:cNvGrpSpPr/>
                      <wpg:grpSpPr>
                        <a:xfrm>
                          <a:off x="0" y="0"/>
                          <a:ext cx="161330" cy="3547872"/>
                          <a:chOff x="0" y="0"/>
                          <a:chExt cx="161330" cy="3547872"/>
                        </a:xfrm>
                      </wpg:grpSpPr>
                      <wps:wsp>
                        <wps:cNvPr id="83932" name="Rectangle 83932"/>
                        <wps:cNvSpPr/>
                        <wps:spPr>
                          <a:xfrm rot="-5399999">
                            <a:off x="-2302723" y="1131925"/>
                            <a:ext cx="4718670"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Cód. Validación: 53FS73WJRZAQT29YDQH2DN7NQ | Verificación: https://candelaria.sedelectronica.es/ </w:t>
                              </w:r>
                            </w:p>
                          </w:txbxContent>
                        </wps:txbx>
                        <wps:bodyPr horzOverflow="overflow" vert="horz" lIns="0" tIns="0" rIns="0" bIns="0" rtlCol="0">
                          <a:noAutofit/>
                        </wps:bodyPr>
                      </wps:wsp>
                      <wps:wsp>
                        <wps:cNvPr id="83933" name="Rectangle 83933"/>
                        <wps:cNvSpPr/>
                        <wps:spPr>
                          <a:xfrm rot="-5399999">
                            <a:off x="-2042224" y="1316223"/>
                            <a:ext cx="4350074"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Documento firmado electrónicamente desde la plataforma esPublico Gestiona | Página 42 de 80 </w:t>
                              </w:r>
                            </w:p>
                          </w:txbxContent>
                        </wps:txbx>
                        <wps:bodyPr horzOverflow="overflow" vert="horz" lIns="0" tIns="0" rIns="0" bIns="0" rtlCol="0">
                          <a:noAutofit/>
                        </wps:bodyPr>
                      </wps:wsp>
                    </wpg:wgp>
                  </a:graphicData>
                </a:graphic>
              </wp:anchor>
            </w:drawing>
          </mc:Choice>
          <mc:Fallback xmlns:a="http://schemas.openxmlformats.org/drawingml/2006/main">
            <w:pict>
              <v:group id="Group 406671" style="width:12.7031pt;height:279.36pt;position:absolute;mso-position-horizontal-relative:page;mso-position-horizontal:absolute;margin-left:681.958pt;mso-position-vertical-relative:page;margin-top:532.64pt;" coordsize="1613,35478">
                <v:rect id="Rectangle 83932" style="position:absolute;width:47186;height:1132;left:-23027;top:11319;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53FS73WJRZAQT29YDQH2DN7NQ | Verificación: https://candelaria.sedelectronica.es/ </w:t>
                        </w:r>
                      </w:p>
                    </w:txbxContent>
                  </v:textbox>
                </v:rect>
                <v:rect id="Rectangle 83933" style="position:absolute;width:43500;height:1132;left:-20422;top:1316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42 de 80 </w:t>
                        </w:r>
                      </w:p>
                    </w:txbxContent>
                  </v:textbox>
                </v:rect>
                <w10:wrap type="square"/>
              </v:group>
            </w:pict>
          </mc:Fallback>
        </mc:AlternateContent>
      </w:r>
      <w:r>
        <w:t>Desde el punto de vista normativo, el artículo 25 de la Ley 56/2003, de 16 de diciembre, de Empleo, en su capítulo segundo, clasifica los objetivos de las actuacio</w:t>
      </w:r>
      <w:r>
        <w:t xml:space="preserve">nes de las políticas activas de empleo, y entre ellos, sitúa el desarrollar programas de formación profesional ocupacional y continua y cualificar para el trabajo, así como facilitar la práctica profesional. De igual forma, el artículo 25 del Real Decreto </w:t>
      </w:r>
      <w:r>
        <w:t xml:space="preserve">395/2007, de 23 de marzo por el que se regula el subsistema de formación profesional para el empleo, en su punto tercero, indica que, dentro de las acciones formativas dirigidas prioritariamente a los trabajadores desempleados, se potenciarán acuerdos con </w:t>
      </w:r>
      <w:r>
        <w:t>las empresas, públicas o privadas, al objeto de favorecer la realización de prácticas profesionales(incluidas las de carácter internacional), el intercambio de tecnologías y de personal experto y la utilización de infraestructuras y medios técnicos y mater</w:t>
      </w:r>
      <w:r>
        <w:t xml:space="preserve">iales. Las prácticas profesionales en las empresas no supondrán, en ningún caso, la existencia de relación laboral entre los alumnos y las empresas.  </w:t>
      </w:r>
    </w:p>
    <w:p w:rsidR="003B338C" w:rsidRDefault="002C1D00">
      <w:pPr>
        <w:ind w:left="331" w:right="958"/>
      </w:pPr>
      <w:r>
        <w:t>El presente documento recoge las bases del programa de becas formativas de inserción laboral de la Fundac</w:t>
      </w:r>
      <w:r>
        <w:t>ión General de la Universidad de La Laguna, estableciendo su regulación conjuntamente con los convenios singulares que la propia Fundación, la entidad colaboradora y el titulado o titulada suscriban para la realización efectiva de las mismas. Este document</w:t>
      </w:r>
      <w:r>
        <w:t xml:space="preserve">o es un texto vivo, que podrá reflejar cambios por imperativo legal, variaciones de tipo impositivo o de normas de funcionamiento, siempre dirigidas a la mejora de los procesos y en virtud de los objetivos del programa.  </w:t>
      </w:r>
    </w:p>
    <w:p w:rsidR="003B338C" w:rsidRDefault="002C1D00">
      <w:pPr>
        <w:spacing w:after="0" w:line="259" w:lineRule="auto"/>
        <w:ind w:left="326" w:right="0" w:firstLine="0"/>
        <w:jc w:val="left"/>
      </w:pPr>
      <w:r>
        <w:t xml:space="preserve"> </w:t>
      </w:r>
    </w:p>
    <w:p w:rsidR="003B338C" w:rsidRDefault="002C1D00">
      <w:pPr>
        <w:ind w:left="331" w:right="958"/>
      </w:pPr>
      <w:r>
        <w:t xml:space="preserve">Artículo 1. Naturaleza </w:t>
      </w:r>
    </w:p>
    <w:p w:rsidR="003B338C" w:rsidRDefault="002C1D00">
      <w:pPr>
        <w:spacing w:after="0" w:line="259" w:lineRule="auto"/>
        <w:ind w:left="326" w:right="0" w:firstLine="0"/>
        <w:jc w:val="left"/>
      </w:pPr>
      <w:r>
        <w:t xml:space="preserve"> </w:t>
      </w:r>
    </w:p>
    <w:p w:rsidR="003B338C" w:rsidRDefault="002C1D00">
      <w:pPr>
        <w:ind w:left="331" w:right="958"/>
      </w:pPr>
      <w:r>
        <w:t>La Fun</w:t>
      </w:r>
      <w:r>
        <w:t xml:space="preserve">dación General de la Universidad de La Laguna desarrolla el programa de becas formativas de inserción laboral bajo los siguientes objetivos:  </w:t>
      </w:r>
    </w:p>
    <w:p w:rsidR="003B338C" w:rsidRDefault="002C1D00">
      <w:pPr>
        <w:numPr>
          <w:ilvl w:val="0"/>
          <w:numId w:val="12"/>
        </w:numPr>
        <w:ind w:right="958"/>
      </w:pPr>
      <w:r>
        <w:t xml:space="preserve">Posibilitar la formación práctica de los titulados y tituladas en el entorno laboral integrándose en los equipos </w:t>
      </w:r>
      <w:r>
        <w:t xml:space="preserve">humanos de empresas privadas y entidades públicas en un rol de aprendizaje, apoyo y responsabilidad. </w:t>
      </w:r>
    </w:p>
    <w:p w:rsidR="003B338C" w:rsidRDefault="002C1D00">
      <w:pPr>
        <w:numPr>
          <w:ilvl w:val="0"/>
          <w:numId w:val="12"/>
        </w:numPr>
        <w:ind w:right="958"/>
      </w:pPr>
      <w:r>
        <w:t xml:space="preserve">Incrementar las posibilidades de inserción laboral de los titulados y tituladas, especialmente de aquéllos que opten a su primer contrato laboral. </w:t>
      </w:r>
    </w:p>
    <w:p w:rsidR="003B338C" w:rsidRDefault="002C1D00">
      <w:pPr>
        <w:numPr>
          <w:ilvl w:val="0"/>
          <w:numId w:val="12"/>
        </w:numPr>
        <w:ind w:right="958"/>
      </w:pPr>
      <w:r>
        <w:t>Enriqu</w:t>
      </w:r>
      <w:r>
        <w:t xml:space="preserve">ecer la formación académica recibida con otra formación más específica y especializada que lo capacite en habilidades y aptitudes para el puesto de trabajo durante el desarrollo de las labores de la beca. </w:t>
      </w:r>
    </w:p>
    <w:p w:rsidR="003B338C" w:rsidRDefault="002C1D00">
      <w:pPr>
        <w:numPr>
          <w:ilvl w:val="0"/>
          <w:numId w:val="12"/>
        </w:numPr>
        <w:ind w:right="958"/>
      </w:pPr>
      <w:r>
        <w:t>Consolidar el compromiso de empresas privadas y en</w:t>
      </w:r>
      <w:r>
        <w:t xml:space="preserve">tidades públicas en los programas de formación práctica de los alumnos y alumnas, titulados y tituladas. </w:t>
      </w:r>
    </w:p>
    <w:p w:rsidR="003B338C" w:rsidRDefault="002C1D00">
      <w:pPr>
        <w:numPr>
          <w:ilvl w:val="0"/>
          <w:numId w:val="12"/>
        </w:numPr>
        <w:ind w:right="958"/>
      </w:pPr>
      <w:r>
        <w:t xml:space="preserve">Mostrar a las empresas privadas y entidades públicas el abanico competencial de los títulos ofertados por los centros públicos de formación, así como </w:t>
      </w:r>
      <w:r>
        <w:t xml:space="preserve">las capacidades de sus egresados.  </w:t>
      </w:r>
    </w:p>
    <w:p w:rsidR="003B338C" w:rsidRDefault="002C1D00">
      <w:pPr>
        <w:ind w:left="331" w:right="958"/>
      </w:pPr>
      <w:r>
        <w:t>Para ello articula, como medio para el cumplimiento de los citados objetivos, la estancia de un recién titulado o titulada en un centro de trabajo para completar los conocimientos adquiridos en su etapa académica con otr</w:t>
      </w:r>
      <w:r>
        <w:t>os derivados de la práctica profesional no laboral. Esta iniciativa, desarrollada con la participación de entidades colaboradoras, esto es, empresas privadas y organismos públicos, posibilita la adquisición de competencias y habilidades de tipo práctico en</w:t>
      </w:r>
      <w:r>
        <w:t xml:space="preserve"> actividades y funciones análogas a las que desempeñará profesionalmente y es un primer contacto con el mercado laboral. La entidad colaboradora financia, mediante una beca formativa de inserción laboral, la estancia del titulado o titulada en su compromis</w:t>
      </w:r>
      <w:r>
        <w:t xml:space="preserve">o de colaborar en la formación práctica de esta persona, para su posterior incorporación al mercado laboral.  </w:t>
      </w:r>
    </w:p>
    <w:p w:rsidR="003B338C" w:rsidRDefault="002C1D00">
      <w:pPr>
        <w:ind w:left="331" w:right="958"/>
      </w:pPr>
      <w:r>
        <w:t>Las becas formativas de inserción laboral aportan al beneficiario o beneficiaria un estipendio, a cambio del compromiso de este último de cumplir</w:t>
      </w:r>
      <w:r>
        <w:t xml:space="preserve"> ciertas tareas, no en línea de contraprestación sino de aportación de un mérito para hacerse acreedor de la beca, y disminuir así la carga de onerosidad que la beca representa. Las tareas a realizar redundarán en la formación del becario o becaria y en su</w:t>
      </w:r>
      <w:r>
        <w:t xml:space="preserve"> propio beneficio, y abarcarán tanto la realización de actividades prácticas como teóricas.  </w:t>
      </w:r>
    </w:p>
    <w:p w:rsidR="003B338C" w:rsidRDefault="002C1D00">
      <w:pPr>
        <w:ind w:left="331" w:right="958"/>
      </w:pPr>
      <w:r>
        <w:t>Dado el carácter formativo de las becas, éstas no implican relación laboral contractual de ningún tipo con la entidad que la concede, ni compromiso en cuanto a la</w:t>
      </w:r>
      <w:r>
        <w:t xml:space="preserve"> posterior incorporación de los titulados y tituladas.  </w:t>
      </w:r>
    </w:p>
    <w:p w:rsidR="003B338C" w:rsidRDefault="002C1D00">
      <w:pPr>
        <w:ind w:left="331" w:right="958"/>
      </w:pPr>
      <w:r>
        <w:t>La finalidad de la beca es facilitar la formación práctica, por lo que las actividades que realice el becario o becaria en las entidades colaboradoras no supondrán nunca la incorporación de los fruto</w:t>
      </w:r>
      <w:r>
        <w:t xml:space="preserve">s del estudio o trabajo de formación realizado al patrimonio de la entidad de acogida. Las empresas o entidades de acogida deberán comprometerse a cumplir este principio, en caso contrario quedará sin efecto el acuerdo celebrado entre las partes.  </w:t>
      </w:r>
    </w:p>
    <w:p w:rsidR="003B338C" w:rsidRDefault="002C1D00">
      <w:pPr>
        <w:spacing w:after="0" w:line="259" w:lineRule="auto"/>
        <w:ind w:left="326" w:right="0" w:firstLine="0"/>
        <w:jc w:val="left"/>
      </w:pPr>
      <w:r>
        <w:t xml:space="preserve"> </w:t>
      </w:r>
    </w:p>
    <w:p w:rsidR="003B338C" w:rsidRDefault="002C1D00">
      <w:pPr>
        <w:spacing w:after="0" w:line="259" w:lineRule="auto"/>
        <w:ind w:left="331" w:right="0"/>
        <w:jc w:val="left"/>
      </w:pPr>
      <w:r>
        <w:rPr>
          <w:rFonts w:ascii="Arial" w:eastAsia="Arial" w:hAnsi="Arial" w:cs="Arial"/>
        </w:rPr>
        <w:t xml:space="preserve">Artículo 2. Proyecto formativo y desarrollo de la beca </w:t>
      </w:r>
    </w:p>
    <w:p w:rsidR="003B338C" w:rsidRDefault="002C1D00">
      <w:pPr>
        <w:spacing w:after="35" w:line="259" w:lineRule="auto"/>
        <w:ind w:left="326" w:right="0" w:firstLine="0"/>
        <w:jc w:val="left"/>
      </w:pPr>
      <w:r>
        <w:rPr>
          <w:sz w:val="14"/>
        </w:rPr>
        <w:t xml:space="preserve">  </w:t>
      </w:r>
    </w:p>
    <w:p w:rsidR="003B338C" w:rsidRDefault="002C1D00">
      <w:pPr>
        <w:ind w:left="331" w:right="958"/>
      </w:pPr>
      <w:r>
        <w:rPr>
          <w:rFonts w:ascii="Calibri" w:eastAsia="Calibri" w:hAnsi="Calibri" w:cs="Calibri"/>
          <w:i w:val="0"/>
          <w:noProof/>
          <w:sz w:val="22"/>
        </w:rPr>
        <mc:AlternateContent>
          <mc:Choice Requires="wpg">
            <w:drawing>
              <wp:anchor distT="0" distB="0" distL="114300" distR="114300" simplePos="0" relativeHeight="251718656" behindDoc="0" locked="0" layoutInCell="1" allowOverlap="1">
                <wp:simplePos x="0" y="0"/>
                <wp:positionH relativeFrom="page">
                  <wp:posOffset>8660871</wp:posOffset>
                </wp:positionH>
                <wp:positionV relativeFrom="page">
                  <wp:posOffset>6764528</wp:posOffset>
                </wp:positionV>
                <wp:extent cx="161330" cy="3547872"/>
                <wp:effectExtent l="0" t="0" r="0" b="0"/>
                <wp:wrapSquare wrapText="bothSides"/>
                <wp:docPr id="414945" name="Group 414945"/>
                <wp:cNvGraphicFramePr/>
                <a:graphic xmlns:a="http://schemas.openxmlformats.org/drawingml/2006/main">
                  <a:graphicData uri="http://schemas.microsoft.com/office/word/2010/wordprocessingGroup">
                    <wpg:wgp>
                      <wpg:cNvGrpSpPr/>
                      <wpg:grpSpPr>
                        <a:xfrm>
                          <a:off x="0" y="0"/>
                          <a:ext cx="161330" cy="3547872"/>
                          <a:chOff x="0" y="0"/>
                          <a:chExt cx="161330" cy="3547872"/>
                        </a:xfrm>
                      </wpg:grpSpPr>
                      <wps:wsp>
                        <wps:cNvPr id="85836" name="Rectangle 85836"/>
                        <wps:cNvSpPr/>
                        <wps:spPr>
                          <a:xfrm rot="-5399999">
                            <a:off x="-2302723" y="1131925"/>
                            <a:ext cx="4718670"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Cód. Validación: 53FS73WJRZAQT29YDQH2DN7NQ | Verificación: https://candelaria.sedelectronica.es/ </w:t>
                              </w:r>
                            </w:p>
                          </w:txbxContent>
                        </wps:txbx>
                        <wps:bodyPr horzOverflow="overflow" vert="horz" lIns="0" tIns="0" rIns="0" bIns="0" rtlCol="0">
                          <a:noAutofit/>
                        </wps:bodyPr>
                      </wps:wsp>
                      <wps:wsp>
                        <wps:cNvPr id="85837" name="Rectangle 85837"/>
                        <wps:cNvSpPr/>
                        <wps:spPr>
                          <a:xfrm rot="-5399999">
                            <a:off x="-2042224" y="1316223"/>
                            <a:ext cx="4350074"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Documento firmado electrónicamente desde la plataforma esPublico Gestiona | Página 43 de 80 </w:t>
                              </w:r>
                            </w:p>
                          </w:txbxContent>
                        </wps:txbx>
                        <wps:bodyPr horzOverflow="overflow" vert="horz" lIns="0" tIns="0" rIns="0" bIns="0" rtlCol="0">
                          <a:noAutofit/>
                        </wps:bodyPr>
                      </wps:wsp>
                    </wpg:wgp>
                  </a:graphicData>
                </a:graphic>
              </wp:anchor>
            </w:drawing>
          </mc:Choice>
          <mc:Fallback xmlns:a="http://schemas.openxmlformats.org/drawingml/2006/main">
            <w:pict>
              <v:group id="Group 414945" style="width:12.7031pt;height:279.36pt;position:absolute;mso-position-horizontal-relative:page;mso-position-horizontal:absolute;margin-left:681.958pt;mso-position-vertical-relative:page;margin-top:532.64pt;" coordsize="1613,35478">
                <v:rect id="Rectangle 85836" style="position:absolute;width:47186;height:1132;left:-23027;top:11319;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53FS73WJRZAQT29YDQH2DN7NQ | Verificación: https://candelaria.sedelectronica.es/ </w:t>
                        </w:r>
                      </w:p>
                    </w:txbxContent>
                  </v:textbox>
                </v:rect>
                <v:rect id="Rectangle 85837" style="position:absolute;width:43500;height:1132;left:-20422;top:1316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43 de 80 </w:t>
                        </w:r>
                      </w:p>
                    </w:txbxContent>
                  </v:textbox>
                </v:rect>
                <w10:wrap type="square"/>
              </v:group>
            </w:pict>
          </mc:Fallback>
        </mc:AlternateContent>
      </w:r>
      <w:r>
        <w:t>L</w:t>
      </w:r>
      <w:r>
        <w:t>as empresas o entidades de acogida que financian las becas formativas de inserción laboral para la formación profesional de titulados y tituladas, deberán presentar una descripción del programa de actividades y funciones, que podrán realizar los becarios y</w:t>
      </w:r>
      <w:r>
        <w:t xml:space="preserve"> becarias durante su estancia en las mismas. Con esta información se elaborará conjuntamente con la unidad de formación práctica del área de empleo de la Fundación, el programa de formación profesional, especificando las funciones y actividades a desarroll</w:t>
      </w:r>
      <w:r>
        <w:t>ar por el becario o becaria, las cuáles quedarán recogidas en el itinerario formativo a suscribir como convenio específico por todas las partes implicadas, esto es, entidad colaboradora, el beneficiario o beneficiaria y la propia Fundación. En dicho progra</w:t>
      </w:r>
      <w:r>
        <w:t>ma se recogerá, en la medida de lo posible, una rotación en las funciones desempeñadas y áreas de actividad de la entidad de acogida por el becario o becaria, con el objetivo de que la experiencia formativa sea lo más diversa y enriquecedora posible. Corre</w:t>
      </w:r>
      <w:r>
        <w:t xml:space="preserve">sponde a la unidad de formación práctica del área de empleo de la Fundación aprobar la adecuación del programa de actividades y funciones, presentado por la entidad de acuerdo con el objetivo de las becas formativas de inserción laboral.  </w:t>
      </w:r>
    </w:p>
    <w:p w:rsidR="003B338C" w:rsidRDefault="002C1D00">
      <w:pPr>
        <w:ind w:left="331" w:right="958"/>
      </w:pPr>
      <w:r>
        <w:t>La duración de las estancias diarias de los becarios y becarias en el centro de trabajo de la entidad colaboradora de acogida será, como norma general, de 6 horas diarias y excepcionalmente de un máximo de 7 horas diarias, sin que en ningún caso pueda sobr</w:t>
      </w:r>
      <w:r>
        <w:t xml:space="preserve">epasar las 30 horas semanales.  </w:t>
      </w:r>
    </w:p>
    <w:p w:rsidR="003B338C" w:rsidRDefault="002C1D00">
      <w:pPr>
        <w:ind w:left="331" w:right="958"/>
      </w:pPr>
      <w:r>
        <w:t>El periodo de formación profesional de los titulados y tituladas del programa de becas formativas de inserción laboral de la Fundación podrá tener una duración máxima de 10 meses. En el caso de que las horas desarrolladas p</w:t>
      </w:r>
      <w:r>
        <w:t xml:space="preserve">or el titulado o titulada fueran inferiores a las </w:t>
      </w:r>
    </w:p>
    <w:p w:rsidR="003B338C" w:rsidRDefault="002C1D00">
      <w:pPr>
        <w:numPr>
          <w:ilvl w:val="0"/>
          <w:numId w:val="13"/>
        </w:numPr>
        <w:ind w:right="2699"/>
        <w:jc w:val="left"/>
      </w:pPr>
      <w:r>
        <w:t xml:space="preserve">máximas establecidas, durante el periodo de estancia en la entidad, podrá ser superior estableciéndose como límite 1320 horas de estancia.  </w:t>
      </w:r>
    </w:p>
    <w:p w:rsidR="003B338C" w:rsidRDefault="002C1D00">
      <w:pPr>
        <w:ind w:left="331" w:right="958"/>
      </w:pPr>
      <w:r>
        <w:t>El contenido y desarrollo de las actividades formativas en el ce</w:t>
      </w:r>
      <w:r>
        <w:t>ntro de trabajo de la entidad colaboradora serán objeto de seguimiento, valoración y supervisión por parte de la unidad de formación práctica del área de empleo de la Fundación, en colaboración con el tutor o tutora de la empresa o institución. Con este fi</w:t>
      </w:r>
      <w:r>
        <w:t xml:space="preserve">n la entidad colaboradora facilitará el acceso al centro de trabajo.  </w:t>
      </w:r>
    </w:p>
    <w:p w:rsidR="003B338C" w:rsidRDefault="002C1D00">
      <w:pPr>
        <w:ind w:left="331" w:right="958"/>
      </w:pPr>
      <w:r>
        <w:t>Complementariamente al programa formativo desarrollado en la entidad colaboradora, la Fundación propondrá al beneficiario o beneficiaria un itinerario de orientación encaminado a mejora</w:t>
      </w:r>
      <w:r>
        <w:t xml:space="preserve">r su empleabilidad. El itinerario de orientación se desarrollará bajo los siguientes términos:  </w:t>
      </w:r>
    </w:p>
    <w:p w:rsidR="003B338C" w:rsidRDefault="002C1D00">
      <w:pPr>
        <w:numPr>
          <w:ilvl w:val="1"/>
          <w:numId w:val="13"/>
        </w:numPr>
        <w:ind w:left="1065" w:right="958" w:hanging="355"/>
      </w:pPr>
      <w:r>
        <w:t xml:space="preserve">Se le asignará un técnico orientador o técnica orientadora del área de empleo al beneficiario o beneficiaria. </w:t>
      </w:r>
    </w:p>
    <w:p w:rsidR="003B338C" w:rsidRDefault="002C1D00">
      <w:pPr>
        <w:numPr>
          <w:ilvl w:val="1"/>
          <w:numId w:val="13"/>
        </w:numPr>
        <w:ind w:left="1065" w:right="958" w:hanging="355"/>
      </w:pPr>
      <w:r>
        <w:t>Al menos, se realizarán cuatro tutorías obligato</w:t>
      </w:r>
      <w:r>
        <w:t xml:space="preserve">rias durante todo el periodo que dure el programa formativo de inserción laboral. El beneficiario o beneficiaria o el orientador o orientadora podrán solicitar más tutorías si lo considerasen necesario. </w:t>
      </w:r>
    </w:p>
    <w:p w:rsidR="003B338C" w:rsidRDefault="002C1D00">
      <w:pPr>
        <w:numPr>
          <w:ilvl w:val="1"/>
          <w:numId w:val="13"/>
        </w:numPr>
        <w:ind w:left="1065" w:right="958" w:hanging="355"/>
      </w:pPr>
      <w:r>
        <w:t>Se habilitará un espacio online para la comunicación</w:t>
      </w:r>
      <w:r>
        <w:t xml:space="preserve">, compartición de recursos, la orientación y seguimiento. </w:t>
      </w:r>
    </w:p>
    <w:p w:rsidR="003B338C" w:rsidRDefault="002C1D00">
      <w:pPr>
        <w:numPr>
          <w:ilvl w:val="1"/>
          <w:numId w:val="13"/>
        </w:numPr>
        <w:spacing w:after="68"/>
        <w:ind w:left="1065" w:right="958" w:hanging="355"/>
      </w:pPr>
      <w:r>
        <w:t xml:space="preserve">El orientador u orientadora asignado será el encargado de proponer al beneficiario o beneficiario la realización de todas aquellas acciones formativas gratuitas que puedan favorecer su empleabilidad, y garantizar el cumplimiento del itinerario propuesto.  </w:t>
      </w:r>
    </w:p>
    <w:p w:rsidR="003B338C" w:rsidRDefault="002C1D00">
      <w:pPr>
        <w:ind w:left="331" w:right="958"/>
      </w:pPr>
      <w:r>
        <w:t>Por el carácter formativo de las becas, el becario o becaria no podrá representar a la entidad ante terceros y no tendrá responsabilidad sobre el resultado de las tareas asignadas. La Fundación en ningún caso será responsable de los perjuicios y daños que</w:t>
      </w:r>
      <w:r>
        <w:t xml:space="preserve"> cause el becario o becaria en el desarrollo de las actuaciones tuteladas por la entidad de acogida.  </w:t>
      </w:r>
    </w:p>
    <w:p w:rsidR="003B338C" w:rsidRDefault="002C1D00">
      <w:pPr>
        <w:ind w:left="331" w:right="958"/>
      </w:pPr>
      <w:r>
        <w:t>Quedará sin efecto el programa formativo acordado para un determinado becario o becaria, por decisión unilateral de la Fundación, de la entidad colaborad</w:t>
      </w:r>
      <w:r>
        <w:t xml:space="preserve">ora, o conjunta de ambos, en los siguientes casos:  </w:t>
      </w:r>
      <w:r>
        <w:rPr>
          <w:rFonts w:ascii="Calibri" w:eastAsia="Calibri" w:hAnsi="Calibri" w:cs="Calibri"/>
          <w:i w:val="0"/>
          <w:sz w:val="16"/>
        </w:rPr>
        <w:t>-</w:t>
      </w:r>
      <w:r>
        <w:rPr>
          <w:rFonts w:ascii="Arial" w:eastAsia="Arial" w:hAnsi="Arial" w:cs="Arial"/>
          <w:i w:val="0"/>
          <w:sz w:val="16"/>
        </w:rPr>
        <w:t xml:space="preserve"> </w:t>
      </w:r>
      <w:r>
        <w:t xml:space="preserve">Falta repetidas de asistencia y/o puntualidad no justificada. </w:t>
      </w:r>
    </w:p>
    <w:p w:rsidR="003B338C" w:rsidRDefault="002C1D00">
      <w:pPr>
        <w:numPr>
          <w:ilvl w:val="1"/>
          <w:numId w:val="13"/>
        </w:numPr>
        <w:ind w:left="1065" w:right="958" w:hanging="355"/>
      </w:pPr>
      <w:r>
        <w:t xml:space="preserve">Falta de aprovechamiento o mala conducta, previa audiencia al interesado o interesada. </w:t>
      </w:r>
    </w:p>
    <w:p w:rsidR="003B338C" w:rsidRDefault="002C1D00">
      <w:pPr>
        <w:numPr>
          <w:ilvl w:val="1"/>
          <w:numId w:val="13"/>
        </w:numPr>
        <w:ind w:left="1065" w:right="958" w:hanging="355"/>
      </w:pPr>
      <w:r>
        <w:t xml:space="preserve">No cumplir el programa o finalidad formativa de la </w:t>
      </w:r>
      <w:r>
        <w:t xml:space="preserve">beca, por parte de la empresa o entidad de acogida. </w:t>
      </w:r>
    </w:p>
    <w:p w:rsidR="003B338C" w:rsidRDefault="002C1D00">
      <w:pPr>
        <w:numPr>
          <w:ilvl w:val="1"/>
          <w:numId w:val="13"/>
        </w:numPr>
        <w:ind w:left="1065" w:right="958" w:hanging="355"/>
      </w:pPr>
      <w:r>
        <w:t xml:space="preserve">Incumplimiento del presente reglamento y del convenio firmado para la concesión de becas formativas de inserción laboral por cualquiera de las partes. </w:t>
      </w:r>
    </w:p>
    <w:p w:rsidR="003B338C" w:rsidRDefault="002C1D00">
      <w:pPr>
        <w:numPr>
          <w:ilvl w:val="1"/>
          <w:numId w:val="13"/>
        </w:numPr>
        <w:spacing w:after="85"/>
        <w:ind w:left="1065" w:right="958" w:hanging="355"/>
      </w:pPr>
      <w:r>
        <w:t>Fuerza mayor que impida la realización de las activ</w:t>
      </w:r>
      <w:r>
        <w:t xml:space="preserve">idades formativas programadas.  </w:t>
      </w:r>
    </w:p>
    <w:p w:rsidR="003B338C" w:rsidRDefault="002C1D00">
      <w:pPr>
        <w:spacing w:after="0" w:line="259" w:lineRule="auto"/>
        <w:ind w:left="336" w:right="0" w:firstLine="0"/>
        <w:jc w:val="left"/>
      </w:pPr>
      <w:r>
        <w:rPr>
          <w:rFonts w:ascii="Arial" w:eastAsia="Arial" w:hAnsi="Arial" w:cs="Arial"/>
        </w:rPr>
        <w:t xml:space="preserve"> </w:t>
      </w:r>
    </w:p>
    <w:p w:rsidR="003B338C" w:rsidRDefault="002C1D00">
      <w:pPr>
        <w:spacing w:after="0" w:line="259" w:lineRule="auto"/>
        <w:ind w:left="331" w:right="0"/>
        <w:jc w:val="left"/>
      </w:pPr>
      <w:r>
        <w:rPr>
          <w:rFonts w:ascii="Arial" w:eastAsia="Arial" w:hAnsi="Arial" w:cs="Arial"/>
        </w:rPr>
        <w:t xml:space="preserve">Artículo 3. Selección de titulados y tituladas </w:t>
      </w:r>
    </w:p>
    <w:p w:rsidR="003B338C" w:rsidRDefault="002C1D00">
      <w:pPr>
        <w:spacing w:after="0" w:line="259" w:lineRule="auto"/>
        <w:ind w:left="326" w:right="0" w:firstLine="0"/>
        <w:jc w:val="left"/>
      </w:pPr>
      <w:r>
        <w:t xml:space="preserve">  </w:t>
      </w:r>
    </w:p>
    <w:p w:rsidR="003B338C" w:rsidRDefault="002C1D00">
      <w:pPr>
        <w:spacing w:after="101"/>
        <w:ind w:left="331" w:right="958"/>
      </w:pPr>
      <w:r>
        <w:t>Este programa está dirigido a titulados y tituladas de centros formativos de canarias, o bien, que sean residentes canarios con titulación homologada por el Ministerio de</w:t>
      </w:r>
      <w:r>
        <w:t xml:space="preserve"> Educación, o en su caso, al alumnado universitario al que sólo quede superar el proyecto o trabajo final incluido de forma obligatoria en el plan de estudios, para titularse.  </w:t>
      </w:r>
    </w:p>
    <w:p w:rsidR="003B338C" w:rsidRDefault="002C1D00">
      <w:pPr>
        <w:spacing w:after="67"/>
        <w:ind w:left="331" w:right="958"/>
      </w:pPr>
      <w:r>
        <w:t>Para poder ser beneficiario o beneficiaria de una beca del programa, deberán c</w:t>
      </w:r>
      <w:r>
        <w:t xml:space="preserve">umplir los siguientes requisitos:  </w:t>
      </w:r>
    </w:p>
    <w:p w:rsidR="003B338C" w:rsidRDefault="002C1D00">
      <w:pPr>
        <w:numPr>
          <w:ilvl w:val="1"/>
          <w:numId w:val="13"/>
        </w:numPr>
        <w:ind w:left="1065" w:right="958" w:hanging="355"/>
      </w:pPr>
      <w:r>
        <w:t xml:space="preserve">No podrán haber transcurrido más de 36 meses entre la publicación de la oferta de beca y la fecha de finalización de los estudios por los que opta a la misma. </w:t>
      </w:r>
    </w:p>
    <w:p w:rsidR="003B338C" w:rsidRDefault="002C1D00">
      <w:pPr>
        <w:numPr>
          <w:ilvl w:val="1"/>
          <w:numId w:val="13"/>
        </w:numPr>
        <w:ind w:left="1065" w:right="958" w:hanging="355"/>
      </w:pPr>
      <w:r>
        <w:t>No podrán optar a estas becas aquellos titulados y tituladas que hayan sido beneficiarios o beneficiarias de otros programas de becas de inserción laboral por un periodo total acumulado de doce meses asociados a los estudios por los que opta a la misma. En</w:t>
      </w:r>
      <w:r>
        <w:t xml:space="preserve"> este sentido, una persona podrá optar por la misma titulación a varios programas de inserción laboral si el cómputo total acumulado de estancias, en una o varias entidades de acogida, no supera los citados doce meses. </w:t>
      </w:r>
    </w:p>
    <w:p w:rsidR="003B338C" w:rsidRDefault="002C1D00">
      <w:pPr>
        <w:spacing w:after="0" w:line="259" w:lineRule="auto"/>
        <w:ind w:left="321" w:right="0"/>
        <w:jc w:val="left"/>
      </w:pPr>
      <w:r>
        <w:rPr>
          <w:sz w:val="8"/>
        </w:rPr>
        <w:t>2</w:t>
      </w:r>
      <w:r>
        <w:t xml:space="preserve"> </w:t>
      </w:r>
    </w:p>
    <w:p w:rsidR="003B338C" w:rsidRDefault="002C1D00">
      <w:pPr>
        <w:numPr>
          <w:ilvl w:val="1"/>
          <w:numId w:val="13"/>
        </w:numPr>
        <w:ind w:left="1065" w:right="958" w:hanging="355"/>
      </w:pPr>
      <w:r>
        <w:t>No podrán optar a estas becas aqu</w:t>
      </w:r>
      <w:r>
        <w:t xml:space="preserve">ellos titulados y tituladas que dispongan de una experiencia profesional , relacionada con la titulación de acceso a la beca de inserción, superior a seis meses computada una vez finalizada su titulación. </w:t>
      </w:r>
    </w:p>
    <w:p w:rsidR="003B338C" w:rsidRDefault="002C1D00">
      <w:pPr>
        <w:numPr>
          <w:ilvl w:val="1"/>
          <w:numId w:val="13"/>
        </w:numPr>
        <w:spacing w:after="92" w:line="317" w:lineRule="auto"/>
        <w:ind w:left="1065" w:right="958" w:hanging="355"/>
      </w:pPr>
      <w:r>
        <w:t>Los candidatos y candidatas a las becas no tendrán</w:t>
      </w:r>
      <w:r>
        <w:t xml:space="preserve"> relación de parentesco en primer o segundo grado, con los componentes </w:t>
      </w:r>
      <w:r>
        <w:rPr>
          <w:sz w:val="8"/>
        </w:rPr>
        <w:t>1</w:t>
      </w:r>
      <w:r>
        <w:t xml:space="preserve">de los órganos de dirección o tutores de las entidades concedentes de las becas.  </w:t>
      </w:r>
    </w:p>
    <w:p w:rsidR="003B338C" w:rsidRDefault="002C1D00">
      <w:pPr>
        <w:numPr>
          <w:ilvl w:val="0"/>
          <w:numId w:val="13"/>
        </w:numPr>
        <w:spacing w:after="20" w:line="252" w:lineRule="auto"/>
        <w:ind w:right="2699"/>
        <w:jc w:val="left"/>
      </w:pPr>
      <w:r>
        <w:rPr>
          <w:sz w:val="10"/>
        </w:rPr>
        <w:t>El número de horas de ha calculado estableciendo una media de 22 días/mes de inserción multiplicado p</w:t>
      </w:r>
      <w:r>
        <w:rPr>
          <w:sz w:val="10"/>
        </w:rPr>
        <w:t>or las horas máximas de estancia diarias</w:t>
      </w:r>
      <w:r>
        <w:t xml:space="preserve"> </w:t>
      </w:r>
      <w:r>
        <w:rPr>
          <w:sz w:val="10"/>
        </w:rPr>
        <w:t xml:space="preserve"> Se considera en estas bases experiencia profesional a la obtenida mediante contrato laboral, mercantil o la obtenida como profesional autónomo.</w:t>
      </w:r>
      <w:r>
        <w:t xml:space="preserve"> </w:t>
      </w:r>
    </w:p>
    <w:p w:rsidR="003B338C" w:rsidRDefault="002C1D00">
      <w:pPr>
        <w:spacing w:after="4" w:line="259" w:lineRule="auto"/>
        <w:ind w:left="326" w:right="0" w:firstLine="0"/>
        <w:jc w:val="left"/>
      </w:pPr>
      <w:r>
        <w:rPr>
          <w:sz w:val="10"/>
        </w:rPr>
        <w:t xml:space="preserve"> </w:t>
      </w:r>
      <w:r>
        <w:t xml:space="preserve"> </w:t>
      </w:r>
    </w:p>
    <w:p w:rsidR="003B338C" w:rsidRDefault="002C1D00">
      <w:pPr>
        <w:spacing w:after="64"/>
        <w:ind w:left="331" w:right="958"/>
      </w:pPr>
      <w:r>
        <w:rPr>
          <w:rFonts w:ascii="Calibri" w:eastAsia="Calibri" w:hAnsi="Calibri" w:cs="Calibri"/>
          <w:i w:val="0"/>
          <w:noProof/>
          <w:sz w:val="22"/>
        </w:rPr>
        <mc:AlternateContent>
          <mc:Choice Requires="wpg">
            <w:drawing>
              <wp:anchor distT="0" distB="0" distL="114300" distR="114300" simplePos="0" relativeHeight="251719680" behindDoc="0" locked="0" layoutInCell="1" allowOverlap="1">
                <wp:simplePos x="0" y="0"/>
                <wp:positionH relativeFrom="page">
                  <wp:posOffset>8660871</wp:posOffset>
                </wp:positionH>
                <wp:positionV relativeFrom="page">
                  <wp:posOffset>6764528</wp:posOffset>
                </wp:positionV>
                <wp:extent cx="161330" cy="3547872"/>
                <wp:effectExtent l="0" t="0" r="0" b="0"/>
                <wp:wrapSquare wrapText="bothSides"/>
                <wp:docPr id="413260" name="Group 413260"/>
                <wp:cNvGraphicFramePr/>
                <a:graphic xmlns:a="http://schemas.openxmlformats.org/drawingml/2006/main">
                  <a:graphicData uri="http://schemas.microsoft.com/office/word/2010/wordprocessingGroup">
                    <wpg:wgp>
                      <wpg:cNvGrpSpPr/>
                      <wpg:grpSpPr>
                        <a:xfrm>
                          <a:off x="0" y="0"/>
                          <a:ext cx="161330" cy="3547872"/>
                          <a:chOff x="0" y="0"/>
                          <a:chExt cx="161330" cy="3547872"/>
                        </a:xfrm>
                      </wpg:grpSpPr>
                      <wps:wsp>
                        <wps:cNvPr id="87755" name="Rectangle 87755"/>
                        <wps:cNvSpPr/>
                        <wps:spPr>
                          <a:xfrm rot="-5399999">
                            <a:off x="-2302723" y="1131925"/>
                            <a:ext cx="4718670"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Cód. Validación: 53FS73WJRZAQT29YDQH2DN7NQ | Verificación: http</w:t>
                              </w:r>
                              <w:r>
                                <w:rPr>
                                  <w:rFonts w:ascii="Arial" w:eastAsia="Arial" w:hAnsi="Arial" w:cs="Arial"/>
                                  <w:i w:val="0"/>
                                  <w:sz w:val="12"/>
                                </w:rPr>
                                <w:t xml:space="preserve">s://candelaria.sedelectronica.es/ </w:t>
                              </w:r>
                            </w:p>
                          </w:txbxContent>
                        </wps:txbx>
                        <wps:bodyPr horzOverflow="overflow" vert="horz" lIns="0" tIns="0" rIns="0" bIns="0" rtlCol="0">
                          <a:noAutofit/>
                        </wps:bodyPr>
                      </wps:wsp>
                      <wps:wsp>
                        <wps:cNvPr id="87756" name="Rectangle 87756"/>
                        <wps:cNvSpPr/>
                        <wps:spPr>
                          <a:xfrm rot="-5399999">
                            <a:off x="-2042224" y="1316223"/>
                            <a:ext cx="4350074"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Documento firmado electrónicamente desde la plataforma esPublico Gestiona | Página 44 de 80 </w:t>
                              </w:r>
                            </w:p>
                          </w:txbxContent>
                        </wps:txbx>
                        <wps:bodyPr horzOverflow="overflow" vert="horz" lIns="0" tIns="0" rIns="0" bIns="0" rtlCol="0">
                          <a:noAutofit/>
                        </wps:bodyPr>
                      </wps:wsp>
                    </wpg:wgp>
                  </a:graphicData>
                </a:graphic>
              </wp:anchor>
            </w:drawing>
          </mc:Choice>
          <mc:Fallback xmlns:a="http://schemas.openxmlformats.org/drawingml/2006/main">
            <w:pict>
              <v:group id="Group 413260" style="width:12.7031pt;height:279.36pt;position:absolute;mso-position-horizontal-relative:page;mso-position-horizontal:absolute;margin-left:681.958pt;mso-position-vertical-relative:page;margin-top:532.64pt;" coordsize="1613,35478">
                <v:rect id="Rectangle 87755" style="position:absolute;width:47186;height:1132;left:-23027;top:11319;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53FS73WJRZAQT29YDQH2DN7NQ | Verificación: https://candelaria.sedelectronica.es/ </w:t>
                        </w:r>
                      </w:p>
                    </w:txbxContent>
                  </v:textbox>
                </v:rect>
                <v:rect id="Rectangle 87756" style="position:absolute;width:43500;height:1132;left:-20422;top:1316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44 de 80 </w:t>
                        </w:r>
                      </w:p>
                    </w:txbxContent>
                  </v:textbox>
                </v:rect>
                <w10:wrap type="square"/>
              </v:group>
            </w:pict>
          </mc:Fallback>
        </mc:AlternateContent>
      </w:r>
      <w:r>
        <w:t>El proyecto formativo deducirá los requisitos académicos que deberán cumplir los candidatos y candidatas para el debido aprovechamiento de la formación práctica, y bajo esta premisa, la unidad de formación práctica del área de empleo de la Fundación y la e</w:t>
      </w:r>
      <w:r>
        <w:t xml:space="preserve">ntidad colaboradora detallarán el perfil del becario o becaria, tanto sus requisitos como méritos baremables.  </w:t>
      </w:r>
    </w:p>
    <w:p w:rsidR="003B338C" w:rsidRDefault="002C1D00">
      <w:pPr>
        <w:spacing w:after="62"/>
        <w:ind w:left="331" w:right="958"/>
      </w:pPr>
      <w:r>
        <w:t>Con la información del perfil se conformará la oferta de beca que incluirá la información del programa formativo, los requisitos y méritos, la duración y fechas de incorporación previstas, cuantía de la bolsa de ayuda, así como la fecha de cierre de la ins</w:t>
      </w:r>
      <w:r>
        <w:t xml:space="preserve">cripción. Sólo los candidatos y candidatas inscritas en el tiempo y forma estipulados por la Fundación en la oferta y que cumplan los requisitos podrán entrar en el proceso de selección.  </w:t>
      </w:r>
    </w:p>
    <w:p w:rsidR="003B338C" w:rsidRDefault="002C1D00">
      <w:pPr>
        <w:ind w:left="331" w:right="958"/>
      </w:pPr>
      <w:r>
        <w:t xml:space="preserve">La entidad colaboradora llevará a cabo la selección final de entre </w:t>
      </w:r>
      <w:r>
        <w:t>los candidatos y candidatas presentadas, pudiendo recabar de la unidad de formación práctica del área de empleo de la Fundación la asistencia necesaria para tal proceso. En todo caso, la entidad colaboradora podrá realizar de manera independiente la convoc</w:t>
      </w:r>
      <w:r>
        <w:t xml:space="preserve">atoria y el proceso de selección y, en tal caso, notificar la selección realizada a la unidad de formación práctica del área de empleo de la Fundación General de la Universidad de La Laguna.  </w:t>
      </w:r>
      <w:r>
        <w:rPr>
          <w:rFonts w:ascii="Arial" w:eastAsia="Arial" w:hAnsi="Arial" w:cs="Arial"/>
        </w:rPr>
        <w:t xml:space="preserve">Artículo 4. Obligaciones del becario o becaria </w:t>
      </w:r>
    </w:p>
    <w:p w:rsidR="003B338C" w:rsidRDefault="002C1D00">
      <w:pPr>
        <w:spacing w:after="0" w:line="259" w:lineRule="auto"/>
        <w:ind w:left="326" w:right="0" w:firstLine="0"/>
        <w:jc w:val="left"/>
      </w:pPr>
      <w:r>
        <w:t xml:space="preserve">  </w:t>
      </w:r>
    </w:p>
    <w:p w:rsidR="003B338C" w:rsidRDefault="002C1D00">
      <w:pPr>
        <w:spacing w:after="77"/>
        <w:ind w:left="331" w:right="958"/>
      </w:pPr>
      <w:r>
        <w:t>El titulado o</w:t>
      </w:r>
      <w:r>
        <w:t xml:space="preserve"> titulada al que se le haya concedido la beca se compromete a cumplir con lo establecido en el programa de formación práctica elaborado por la entidad receptora y la unidad de formación práctica del área de empleo de la Fundación. Además, y de manera parti</w:t>
      </w:r>
      <w:r>
        <w:t xml:space="preserve">cular:  </w:t>
      </w:r>
    </w:p>
    <w:p w:rsidR="003B338C" w:rsidRDefault="002C1D00">
      <w:pPr>
        <w:numPr>
          <w:ilvl w:val="0"/>
          <w:numId w:val="14"/>
        </w:numPr>
        <w:ind w:right="958" w:hanging="631"/>
      </w:pPr>
      <w:r>
        <w:t xml:space="preserve">Se compromete a iniciar el periodo de formación en la fecha y condiciones acordadas, así como a mostrar en todo momento una conducta responsable y colaboradora, a la vez de un comportamiento honesto y ético. </w:t>
      </w:r>
    </w:p>
    <w:p w:rsidR="003B338C" w:rsidRDefault="002C1D00">
      <w:pPr>
        <w:numPr>
          <w:ilvl w:val="0"/>
          <w:numId w:val="14"/>
        </w:numPr>
        <w:ind w:right="958" w:hanging="631"/>
      </w:pPr>
      <w:r>
        <w:t>Aceptará las obligaciones de cumplir l</w:t>
      </w:r>
      <w:r>
        <w:t xml:space="preserve">os horarios y normas de la entidad receptora. </w:t>
      </w:r>
    </w:p>
    <w:p w:rsidR="003B338C" w:rsidRDefault="002C1D00">
      <w:pPr>
        <w:numPr>
          <w:ilvl w:val="0"/>
          <w:numId w:val="14"/>
        </w:numPr>
        <w:ind w:right="958" w:hanging="631"/>
      </w:pPr>
      <w:r>
        <w:t xml:space="preserve">En caso de baja anticipada, se compromete a avisar por escrito con un mínimo de 7 días de antelación tanto a la entidad de acogida como a la unidad de formación práctica del área de empleo de la Fundación. </w:t>
      </w:r>
    </w:p>
    <w:p w:rsidR="003B338C" w:rsidRDefault="002C1D00">
      <w:pPr>
        <w:numPr>
          <w:ilvl w:val="0"/>
          <w:numId w:val="14"/>
        </w:numPr>
        <w:ind w:right="958" w:hanging="631"/>
      </w:pPr>
      <w:r>
        <w:t>De</w:t>
      </w:r>
      <w:r>
        <w:t xml:space="preserve">berá informar a la unidad de formación práctica del área de empleo de la Fundación de las eventuales bajas por incapacidad temporal que sufra durante el periodo de actividad de la beca. </w:t>
      </w:r>
    </w:p>
    <w:p w:rsidR="003B338C" w:rsidRDefault="002C1D00">
      <w:pPr>
        <w:numPr>
          <w:ilvl w:val="0"/>
          <w:numId w:val="14"/>
        </w:numPr>
        <w:ind w:right="958" w:hanging="631"/>
      </w:pPr>
      <w:r>
        <w:t>No podrá mantener relación laboral, o de prestación de servicios, con</w:t>
      </w:r>
      <w:r>
        <w:t xml:space="preserve"> ninguna entidad mientras dure el periodo de formación. </w:t>
      </w:r>
    </w:p>
    <w:p w:rsidR="003B338C" w:rsidRDefault="002C1D00">
      <w:pPr>
        <w:numPr>
          <w:ilvl w:val="0"/>
          <w:numId w:val="14"/>
        </w:numPr>
        <w:ind w:right="958" w:hanging="631"/>
      </w:pPr>
      <w:r>
        <w:t xml:space="preserve">Deberá realizar las acciones gratuitas de formación y de orientación programadas por la Fundación con el objeto de mejorar su empleabilidad. </w:t>
      </w:r>
    </w:p>
    <w:p w:rsidR="003B338C" w:rsidRDefault="002C1D00">
      <w:pPr>
        <w:numPr>
          <w:ilvl w:val="0"/>
          <w:numId w:val="14"/>
        </w:numPr>
        <w:ind w:right="958" w:hanging="631"/>
      </w:pPr>
      <w:r>
        <w:t>Durante el periodo de beca, estarán sometidos al presente</w:t>
      </w:r>
      <w:r>
        <w:t xml:space="preserve"> reglamento y al régimen de funcionamiento de la entidad receptora, especialmente en lo que se refiere al cumplimiento de horarios de actividades de formación, y a las normas de confidencialidad de datos, procesos, y actividades de los que tengan conocimie</w:t>
      </w:r>
      <w:r>
        <w:t xml:space="preserve">nto.  </w:t>
      </w:r>
      <w:r>
        <w:rPr>
          <w:rFonts w:ascii="Arial" w:eastAsia="Arial" w:hAnsi="Arial" w:cs="Arial"/>
        </w:rPr>
        <w:t xml:space="preserve">Artículo 5. Compromisos de la entidad concedente de la beca </w:t>
      </w:r>
    </w:p>
    <w:p w:rsidR="003B338C" w:rsidRDefault="002C1D00">
      <w:pPr>
        <w:spacing w:after="0" w:line="259" w:lineRule="auto"/>
        <w:ind w:left="326" w:right="0" w:firstLine="0"/>
        <w:jc w:val="left"/>
      </w:pPr>
      <w:r>
        <w:t xml:space="preserve">  </w:t>
      </w:r>
    </w:p>
    <w:p w:rsidR="003B338C" w:rsidRDefault="002C1D00">
      <w:pPr>
        <w:spacing w:after="72"/>
        <w:ind w:left="331" w:right="958"/>
      </w:pPr>
      <w:r>
        <w:t>La entidad colaboradora se compromete mediante su participación en el programa de becas formativas de inserción laboral de la Fundación a promover la inserción laboral de los titulados y</w:t>
      </w:r>
      <w:r>
        <w:t xml:space="preserve"> tituladas, de acuerdo con los principios y obligaciones establecidas en el presente reglamento, y en particular:  </w:t>
      </w:r>
    </w:p>
    <w:p w:rsidR="003B338C" w:rsidRDefault="002C1D00">
      <w:pPr>
        <w:numPr>
          <w:ilvl w:val="0"/>
          <w:numId w:val="14"/>
        </w:numPr>
        <w:ind w:right="958" w:hanging="631"/>
      </w:pPr>
      <w:r>
        <w:t>Elaborar junto con la unidad de formación práctica del área de empleo de la Fundación el programa formativo especificando funciones y activi</w:t>
      </w:r>
      <w:r>
        <w:t xml:space="preserve">dades a desarrollar por el becario o becaria, que quedarán recogidas en el convenio singular de cada beca a suscribir por las partes implicadas. </w:t>
      </w:r>
    </w:p>
    <w:p w:rsidR="003B338C" w:rsidRDefault="002C1D00">
      <w:pPr>
        <w:numPr>
          <w:ilvl w:val="0"/>
          <w:numId w:val="14"/>
        </w:numPr>
        <w:ind w:right="958" w:hanging="631"/>
      </w:pPr>
      <w:r>
        <w:t>Realizar la selección final del becario o becaria con la asistencia, en su caso, por la unidad de formación pr</w:t>
      </w:r>
      <w:r>
        <w:t xml:space="preserve">áctica del área de empleo de la Fundación. </w:t>
      </w:r>
    </w:p>
    <w:p w:rsidR="003B338C" w:rsidRDefault="002C1D00">
      <w:pPr>
        <w:numPr>
          <w:ilvl w:val="0"/>
          <w:numId w:val="14"/>
        </w:numPr>
        <w:ind w:right="958" w:hanging="631"/>
      </w:pPr>
      <w:r>
        <w:t xml:space="preserve">Aportar los medios humanos y profesionales necesarios para el desarrollo del programa de formación profesional. </w:t>
      </w:r>
    </w:p>
    <w:p w:rsidR="003B338C" w:rsidRDefault="002C1D00">
      <w:pPr>
        <w:numPr>
          <w:ilvl w:val="0"/>
          <w:numId w:val="14"/>
        </w:numPr>
        <w:ind w:right="958" w:hanging="631"/>
      </w:pPr>
      <w:r>
        <w:t>Atender las cuestiones de carácter formativo que plantee los beneficiarios y beneficiarias de las b</w:t>
      </w:r>
      <w:r>
        <w:t xml:space="preserve">ecas, designando para ello un profesional de la plantilla que actuará como tutor. </w:t>
      </w:r>
    </w:p>
    <w:p w:rsidR="003B338C" w:rsidRDefault="002C1D00">
      <w:pPr>
        <w:numPr>
          <w:ilvl w:val="0"/>
          <w:numId w:val="14"/>
        </w:numPr>
        <w:ind w:right="958" w:hanging="631"/>
      </w:pPr>
      <w:r>
        <w:t xml:space="preserve">Facilitar a los becarias y becarias la realización de las acciones de formación y de orientación programadas por la Fundación con el objeto de mejorar su empleabilidad. </w:t>
      </w:r>
    </w:p>
    <w:p w:rsidR="003B338C" w:rsidRDefault="002C1D00">
      <w:pPr>
        <w:numPr>
          <w:ilvl w:val="0"/>
          <w:numId w:val="14"/>
        </w:numPr>
        <w:ind w:right="958" w:hanging="631"/>
      </w:pPr>
      <w:r>
        <w:t>Com</w:t>
      </w:r>
      <w:r>
        <w:t>unicar a los becarios y becarias las normas específicas de régimen interno que tenga establecidas y en cualquier caso, las normas que sobre seguridad y salud en el trabajo, tenga establecidas la entidad con carácter general y aquellas otras que con carácte</w:t>
      </w:r>
      <w:r>
        <w:t xml:space="preserve">r particular se hayan establecido para este tipo de becarios y becarias. </w:t>
      </w:r>
    </w:p>
    <w:p w:rsidR="003B338C" w:rsidRDefault="002C1D00">
      <w:pPr>
        <w:numPr>
          <w:ilvl w:val="0"/>
          <w:numId w:val="14"/>
        </w:numPr>
        <w:ind w:right="958" w:hanging="631"/>
      </w:pPr>
      <w:r>
        <w:t xml:space="preserve">Incluir los logotipos de la Universidad de La Laguna y la Fundación en la difusión que se haga de las becas formativas de inserción laboral. </w:t>
      </w:r>
    </w:p>
    <w:p w:rsidR="003B338C" w:rsidRDefault="002C1D00">
      <w:pPr>
        <w:numPr>
          <w:ilvl w:val="0"/>
          <w:numId w:val="14"/>
        </w:numPr>
        <w:ind w:right="958" w:hanging="631"/>
      </w:pPr>
      <w:r>
        <w:t xml:space="preserve">No cubrir ningún puesto de trabajo mediante la incorporación de un becario o becaria, ni asignarles a éstos tareas que no estén directamente relacionadas con la formación objeto de la beca concedida. </w:t>
      </w:r>
    </w:p>
    <w:p w:rsidR="003B338C" w:rsidRDefault="002C1D00">
      <w:pPr>
        <w:numPr>
          <w:ilvl w:val="0"/>
          <w:numId w:val="14"/>
        </w:numPr>
        <w:ind w:right="958" w:hanging="631"/>
      </w:pPr>
      <w:r>
        <w:t>Que el número de becarios y becarias nunca podrá ser su</w:t>
      </w:r>
      <w:r>
        <w:t xml:space="preserve">perior al 20% de los trabajadores y trabajadoras en plantilla. </w:t>
      </w:r>
    </w:p>
    <w:p w:rsidR="003B338C" w:rsidRDefault="002C1D00">
      <w:pPr>
        <w:numPr>
          <w:ilvl w:val="0"/>
          <w:numId w:val="14"/>
        </w:numPr>
        <w:ind w:right="958" w:hanging="631"/>
      </w:pPr>
      <w:r>
        <w:rPr>
          <w:rFonts w:ascii="Calibri" w:eastAsia="Calibri" w:hAnsi="Calibri" w:cs="Calibri"/>
          <w:i w:val="0"/>
          <w:noProof/>
          <w:sz w:val="22"/>
        </w:rPr>
        <mc:AlternateContent>
          <mc:Choice Requires="wpg">
            <w:drawing>
              <wp:anchor distT="0" distB="0" distL="114300" distR="114300" simplePos="0" relativeHeight="251720704" behindDoc="0" locked="0" layoutInCell="1" allowOverlap="1">
                <wp:simplePos x="0" y="0"/>
                <wp:positionH relativeFrom="page">
                  <wp:posOffset>8660871</wp:posOffset>
                </wp:positionH>
                <wp:positionV relativeFrom="page">
                  <wp:posOffset>6764528</wp:posOffset>
                </wp:positionV>
                <wp:extent cx="161330" cy="3547872"/>
                <wp:effectExtent l="0" t="0" r="0" b="0"/>
                <wp:wrapSquare wrapText="bothSides"/>
                <wp:docPr id="415023" name="Group 415023"/>
                <wp:cNvGraphicFramePr/>
                <a:graphic xmlns:a="http://schemas.openxmlformats.org/drawingml/2006/main">
                  <a:graphicData uri="http://schemas.microsoft.com/office/word/2010/wordprocessingGroup">
                    <wpg:wgp>
                      <wpg:cNvGrpSpPr/>
                      <wpg:grpSpPr>
                        <a:xfrm>
                          <a:off x="0" y="0"/>
                          <a:ext cx="161330" cy="3547872"/>
                          <a:chOff x="0" y="0"/>
                          <a:chExt cx="161330" cy="3547872"/>
                        </a:xfrm>
                      </wpg:grpSpPr>
                      <wps:wsp>
                        <wps:cNvPr id="89684" name="Rectangle 89684"/>
                        <wps:cNvSpPr/>
                        <wps:spPr>
                          <a:xfrm rot="-5399999">
                            <a:off x="-2302723" y="1131925"/>
                            <a:ext cx="4718670"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Cód. Validación: 53FS73WJRZAQT29YDQH2DN7NQ | Verificación: https://candelaria.sedelectronica.es/ </w:t>
                              </w:r>
                            </w:p>
                          </w:txbxContent>
                        </wps:txbx>
                        <wps:bodyPr horzOverflow="overflow" vert="horz" lIns="0" tIns="0" rIns="0" bIns="0" rtlCol="0">
                          <a:noAutofit/>
                        </wps:bodyPr>
                      </wps:wsp>
                      <wps:wsp>
                        <wps:cNvPr id="89685" name="Rectangle 89685"/>
                        <wps:cNvSpPr/>
                        <wps:spPr>
                          <a:xfrm rot="-5399999">
                            <a:off x="-2042224" y="1316223"/>
                            <a:ext cx="4350074"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Documento firmado electrónicamente desde la plataforma esPublico Gestiona | Página 45 de </w:t>
                              </w:r>
                              <w:r>
                                <w:rPr>
                                  <w:rFonts w:ascii="Arial" w:eastAsia="Arial" w:hAnsi="Arial" w:cs="Arial"/>
                                  <w:i w:val="0"/>
                                  <w:sz w:val="12"/>
                                </w:rPr>
                                <w:t xml:space="preserve">80 </w:t>
                              </w:r>
                            </w:p>
                          </w:txbxContent>
                        </wps:txbx>
                        <wps:bodyPr horzOverflow="overflow" vert="horz" lIns="0" tIns="0" rIns="0" bIns="0" rtlCol="0">
                          <a:noAutofit/>
                        </wps:bodyPr>
                      </wps:wsp>
                    </wpg:wgp>
                  </a:graphicData>
                </a:graphic>
              </wp:anchor>
            </w:drawing>
          </mc:Choice>
          <mc:Fallback xmlns:a="http://schemas.openxmlformats.org/drawingml/2006/main">
            <w:pict>
              <v:group id="Group 415023" style="width:12.7031pt;height:279.36pt;position:absolute;mso-position-horizontal-relative:page;mso-position-horizontal:absolute;margin-left:681.958pt;mso-position-vertical-relative:page;margin-top:532.64pt;" coordsize="1613,35478">
                <v:rect id="Rectangle 89684" style="position:absolute;width:47186;height:1132;left:-23027;top:11319;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53FS73WJRZAQT29YDQH2DN7NQ | Verificación: https://candelaria.sedelectronica.es/ </w:t>
                        </w:r>
                      </w:p>
                    </w:txbxContent>
                  </v:textbox>
                </v:rect>
                <v:rect id="Rectangle 89685" style="position:absolute;width:43500;height:1132;left:-20422;top:1316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45 de 80 </w:t>
                        </w:r>
                      </w:p>
                    </w:txbxContent>
                  </v:textbox>
                </v:rect>
                <w10:wrap type="square"/>
              </v:group>
            </w:pict>
          </mc:Fallback>
        </mc:AlternateContent>
      </w:r>
      <w:r>
        <w:t xml:space="preserve">Abonar a la Fundación los gastos relativos a las becas, contra la emisión de factura por parte de ésta según las condiciones estipuladas en el convenio específico. </w:t>
      </w:r>
    </w:p>
    <w:p w:rsidR="003B338C" w:rsidRDefault="002C1D00">
      <w:pPr>
        <w:numPr>
          <w:ilvl w:val="0"/>
          <w:numId w:val="14"/>
        </w:numPr>
        <w:spacing w:after="85"/>
        <w:ind w:right="958" w:hanging="631"/>
      </w:pPr>
      <w:r>
        <w:t>Emitir un informe final sobre el grado de aprovechamiento del periodo formativo por par</w:t>
      </w:r>
      <w:r>
        <w:t xml:space="preserve">te del becario o becaria.  </w:t>
      </w:r>
    </w:p>
    <w:p w:rsidR="003B338C" w:rsidRDefault="002C1D00">
      <w:pPr>
        <w:spacing w:after="0" w:line="259" w:lineRule="auto"/>
        <w:ind w:left="331" w:right="0"/>
        <w:jc w:val="left"/>
      </w:pPr>
      <w:r>
        <w:rPr>
          <w:rFonts w:ascii="Arial" w:eastAsia="Arial" w:hAnsi="Arial" w:cs="Arial"/>
        </w:rPr>
        <w:t xml:space="preserve">Artículo 6. Obligaciones de la Fundación </w:t>
      </w:r>
    </w:p>
    <w:p w:rsidR="003B338C" w:rsidRDefault="002C1D00">
      <w:pPr>
        <w:spacing w:after="0" w:line="259" w:lineRule="auto"/>
        <w:ind w:left="326" w:right="0" w:firstLine="0"/>
        <w:jc w:val="left"/>
      </w:pPr>
      <w:r>
        <w:t xml:space="preserve">  </w:t>
      </w:r>
    </w:p>
    <w:p w:rsidR="003B338C" w:rsidRDefault="002C1D00">
      <w:pPr>
        <w:spacing w:after="65"/>
        <w:ind w:left="331" w:right="958"/>
      </w:pPr>
      <w:r>
        <w:t xml:space="preserve">Son obligaciones de la Fundación en el marco del programa de becas formativas de inserción laboral, las siguientes:  </w:t>
      </w:r>
    </w:p>
    <w:p w:rsidR="003B338C" w:rsidRDefault="002C1D00">
      <w:pPr>
        <w:numPr>
          <w:ilvl w:val="0"/>
          <w:numId w:val="14"/>
        </w:numPr>
        <w:ind w:right="958" w:hanging="631"/>
      </w:pPr>
      <w:r>
        <w:t>Realizar la difusión de las becas formativas de inserción laboral</w:t>
      </w:r>
      <w:r>
        <w:t xml:space="preserve"> entre los titulados y tituladas. </w:t>
      </w:r>
    </w:p>
    <w:p w:rsidR="003B338C" w:rsidRDefault="002C1D00">
      <w:pPr>
        <w:numPr>
          <w:ilvl w:val="0"/>
          <w:numId w:val="14"/>
        </w:numPr>
        <w:ind w:right="958" w:hanging="631"/>
      </w:pPr>
      <w:r>
        <w:t xml:space="preserve">Tramitar y formalizar los acuerdos para la dotación económica. </w:t>
      </w:r>
    </w:p>
    <w:p w:rsidR="003B338C" w:rsidRDefault="002C1D00">
      <w:pPr>
        <w:numPr>
          <w:ilvl w:val="0"/>
          <w:numId w:val="14"/>
        </w:numPr>
        <w:ind w:right="958" w:hanging="631"/>
      </w:pPr>
      <w:r>
        <w:t xml:space="preserve">Captar y canalizar las solicitudes de los candidatos y candidatas tal como se especifica en el presente documento. </w:t>
      </w:r>
    </w:p>
    <w:p w:rsidR="003B338C" w:rsidRDefault="002C1D00">
      <w:pPr>
        <w:numPr>
          <w:ilvl w:val="0"/>
          <w:numId w:val="14"/>
        </w:numPr>
        <w:ind w:right="958" w:hanging="631"/>
      </w:pPr>
      <w:r>
        <w:t>Llevar a cabo la gestión económico-admini</w:t>
      </w:r>
      <w:r>
        <w:t>strativa de las becas, es decir, efectuar los cobros y pagos que se estipulen en el acuerdo para la dotación económica, manteniendo el registro contable de las mismas. En ningún caso, la Fundación se responsabilizará de los pagos de la bolsa de ayuda que s</w:t>
      </w:r>
      <w:r>
        <w:t xml:space="preserve">ufran retrasos por razones no imputables a su gestión. </w:t>
      </w:r>
    </w:p>
    <w:p w:rsidR="003B338C" w:rsidRDefault="002C1D00">
      <w:pPr>
        <w:numPr>
          <w:ilvl w:val="0"/>
          <w:numId w:val="14"/>
        </w:numPr>
        <w:ind w:right="958" w:hanging="631"/>
      </w:pPr>
      <w:r>
        <w:t xml:space="preserve">Asignar un orientador u orientadora al beneficiario o beneficiaria y organizar la participación en las acciones de formación y de orientación programadas con el objeto de mejorar la empleabilidad. </w:t>
      </w:r>
    </w:p>
    <w:p w:rsidR="003B338C" w:rsidRDefault="002C1D00">
      <w:pPr>
        <w:numPr>
          <w:ilvl w:val="0"/>
          <w:numId w:val="14"/>
        </w:numPr>
        <w:ind w:right="958" w:hanging="631"/>
      </w:pPr>
      <w:r>
        <w:t xml:space="preserve">Informar al becario o becaria de los procedimientos a seguir en caso de incapacidad temporal durante el periodo de la beca. </w:t>
      </w:r>
    </w:p>
    <w:p w:rsidR="003B338C" w:rsidRDefault="002C1D00">
      <w:pPr>
        <w:numPr>
          <w:ilvl w:val="0"/>
          <w:numId w:val="14"/>
        </w:numPr>
        <w:ind w:right="958" w:hanging="631"/>
      </w:pPr>
      <w:r>
        <w:t>Informar a la entidad colaboradora de las eventuales bajas por incapacidad temporal del becario o becaria durante el periodo de bec</w:t>
      </w:r>
      <w:r>
        <w:t xml:space="preserve">a. </w:t>
      </w:r>
    </w:p>
    <w:p w:rsidR="003B338C" w:rsidRDefault="002C1D00">
      <w:pPr>
        <w:numPr>
          <w:ilvl w:val="0"/>
          <w:numId w:val="14"/>
        </w:numPr>
        <w:ind w:right="958" w:hanging="631"/>
      </w:pPr>
      <w:r>
        <w:t xml:space="preserve">En caso de que el titulado o titulada cause baja antes de la finalización antes del periodo estipulado en el programa formativo, reintegrar a la empresa la cantidad excedente de la bolsa de ayuda y de la parte proporcional de los gastos de gestión. </w:t>
      </w:r>
    </w:p>
    <w:p w:rsidR="003B338C" w:rsidRDefault="002C1D00">
      <w:pPr>
        <w:numPr>
          <w:ilvl w:val="0"/>
          <w:numId w:val="14"/>
        </w:numPr>
        <w:ind w:right="958" w:hanging="631"/>
      </w:pPr>
      <w:r>
        <w:t>Pr</w:t>
      </w:r>
      <w:r>
        <w:t xml:space="preserve">acticar e ingresar las retenciones, en la Agencia Tributaria, correspondientes a las rentas de la bolsa de ayuda del titulado o titulada. </w:t>
      </w:r>
    </w:p>
    <w:p w:rsidR="003B338C" w:rsidRDefault="002C1D00">
      <w:pPr>
        <w:numPr>
          <w:ilvl w:val="0"/>
          <w:numId w:val="14"/>
        </w:numPr>
        <w:ind w:right="958" w:hanging="631"/>
      </w:pPr>
      <w:r>
        <w:t xml:space="preserve">Asegurar a los becarios y becarias con los correspondientes seguros de accidentes y responsabilidad civil durante el periodo de disfrute de la beca. </w:t>
      </w:r>
    </w:p>
    <w:p w:rsidR="003B338C" w:rsidRDefault="002C1D00">
      <w:pPr>
        <w:numPr>
          <w:ilvl w:val="0"/>
          <w:numId w:val="14"/>
        </w:numPr>
        <w:ind w:right="958" w:hanging="631"/>
      </w:pPr>
      <w:r>
        <w:t>Abonar a la Seguridad Social las cuotas establecidas por el Real Decreto 1493/2011 por el que se regula la</w:t>
      </w:r>
      <w:r>
        <w:t xml:space="preserve"> inclusión en el Régimen General de la Seguridad Social de las personas que participan en programas de formación.  </w:t>
      </w:r>
    </w:p>
    <w:p w:rsidR="003B338C" w:rsidRDefault="002C1D00">
      <w:pPr>
        <w:spacing w:after="0" w:line="259" w:lineRule="auto"/>
        <w:ind w:left="331" w:right="0"/>
        <w:jc w:val="left"/>
      </w:pPr>
      <w:r>
        <w:rPr>
          <w:rFonts w:ascii="Arial" w:eastAsia="Arial" w:hAnsi="Arial" w:cs="Arial"/>
        </w:rPr>
        <w:t xml:space="preserve">Artículo 7. Convenio singular </w:t>
      </w:r>
    </w:p>
    <w:p w:rsidR="003B338C" w:rsidRDefault="002C1D00">
      <w:pPr>
        <w:spacing w:after="0" w:line="259" w:lineRule="auto"/>
        <w:ind w:left="326" w:right="0" w:firstLine="0"/>
        <w:jc w:val="left"/>
      </w:pPr>
      <w:r>
        <w:t xml:space="preserve">  </w:t>
      </w:r>
    </w:p>
    <w:p w:rsidR="003B338C" w:rsidRDefault="002C1D00">
      <w:pPr>
        <w:spacing w:after="69"/>
        <w:ind w:left="331" w:right="958"/>
      </w:pPr>
      <w:r>
        <w:t>Para la adecuada aceptación formal de los compromisos entre las partes, es decir, entidad colaboradora, ti</w:t>
      </w:r>
      <w:r>
        <w:t xml:space="preserve">tulado y la Fundación, previo al comienzo de la actividad formativa de la beca, se suscribirá un convenio singular en el que consten, entre otros:  </w:t>
      </w:r>
    </w:p>
    <w:p w:rsidR="003B338C" w:rsidRDefault="002C1D00">
      <w:pPr>
        <w:numPr>
          <w:ilvl w:val="0"/>
          <w:numId w:val="14"/>
        </w:numPr>
        <w:ind w:right="958" w:hanging="631"/>
      </w:pPr>
      <w:r>
        <w:t>Las actividades a desarrollar por el becario o becaria en el plan formativo aprobado, así como su horario d</w:t>
      </w:r>
      <w:r>
        <w:t xml:space="preserve">e permanencia en el centro de trabajo, fechas de inicio y finalización de la beca y lugar de desarrollo de la misma, así como la existencia de permisos que pudiera disfrutar durante el periodo de beca. </w:t>
      </w:r>
    </w:p>
    <w:p w:rsidR="003B338C" w:rsidRDefault="002C1D00">
      <w:pPr>
        <w:numPr>
          <w:ilvl w:val="0"/>
          <w:numId w:val="14"/>
        </w:numPr>
        <w:spacing w:after="0" w:line="259" w:lineRule="auto"/>
        <w:ind w:right="958" w:hanging="631"/>
      </w:pPr>
      <w:r>
        <w:t xml:space="preserve">El importe de la beca de ayuda, así como el desglose </w:t>
      </w:r>
      <w:r>
        <w:t xml:space="preserve">de abonos a realizar por la entidad colaboradora a la Fundación. </w:t>
      </w:r>
    </w:p>
    <w:p w:rsidR="003B338C" w:rsidRDefault="002C1D00">
      <w:pPr>
        <w:numPr>
          <w:ilvl w:val="0"/>
          <w:numId w:val="14"/>
        </w:numPr>
        <w:spacing w:after="82"/>
        <w:ind w:right="958" w:hanging="631"/>
      </w:pPr>
      <w:r>
        <w:t xml:space="preserve">El nombramiento del tutor o tutora del becario o becaria en el centro de trabajo. - Los compromisos adquiridos por las partes.  </w:t>
      </w:r>
    </w:p>
    <w:p w:rsidR="003B338C" w:rsidRDefault="002C1D00">
      <w:pPr>
        <w:spacing w:after="0" w:line="259" w:lineRule="auto"/>
        <w:ind w:left="331" w:right="0"/>
        <w:jc w:val="left"/>
      </w:pPr>
      <w:r>
        <w:rPr>
          <w:rFonts w:ascii="Arial" w:eastAsia="Arial" w:hAnsi="Arial" w:cs="Arial"/>
        </w:rPr>
        <w:t xml:space="preserve">Artículo 8. Seguimiento y evaluación </w:t>
      </w:r>
    </w:p>
    <w:p w:rsidR="003B338C" w:rsidRDefault="002C1D00">
      <w:pPr>
        <w:spacing w:after="0" w:line="259" w:lineRule="auto"/>
        <w:ind w:left="326" w:right="0" w:firstLine="0"/>
        <w:jc w:val="left"/>
      </w:pPr>
      <w:r>
        <w:t xml:space="preserve">  </w:t>
      </w:r>
    </w:p>
    <w:p w:rsidR="003B338C" w:rsidRDefault="002C1D00">
      <w:pPr>
        <w:spacing w:after="72"/>
        <w:ind w:left="331" w:right="958"/>
      </w:pPr>
      <w:r>
        <w:t>La coordinación y se</w:t>
      </w:r>
      <w:r>
        <w:t>guimiento del plan formativo de la beca se realizará desde la unidad de formación práctica del área de empleo de la Fundación, en coordinación con el tutor o tutora asignada de entre el personal de plantilla de la entidad colaboradora. El becario o becaria</w:t>
      </w:r>
      <w:r>
        <w:t xml:space="preserve"> deberá realizar las acciones de formación y orientación, así como de seguimiento y evaluación del programa de beca de inserción laboral que se planifiquen desde la unidad de formación práctica del área de empleo de la Fundación. Las citadas acciones plani</w:t>
      </w:r>
      <w:r>
        <w:t xml:space="preserve">ficadas, junto con el informe final de aprovechamiento que el tutor o tutora de la entidad colaboradora cumplimente, servirá de base para la certificación que la Fundación emitirá a nombre del becario o becaria.  </w:t>
      </w:r>
    </w:p>
    <w:p w:rsidR="003B338C" w:rsidRDefault="002C1D00">
      <w:pPr>
        <w:ind w:left="331" w:right="958"/>
      </w:pPr>
      <w:r>
        <w:t>La unidad de formación práctica del área de empleo de la Fundación podrá, de acuerdo con la entidad colaboradora, retirar la beca formativa de inserción laboral, en caso de que se manifieste el no aprovechamiento de la formación por el mismo, por existir i</w:t>
      </w:r>
      <w:r>
        <w:t xml:space="preserve">nhibición manifiesta o negligente cumplimiento de sus actividades. </w:t>
      </w:r>
      <w:r>
        <w:rPr>
          <w:rFonts w:ascii="Arial" w:eastAsia="Arial" w:hAnsi="Arial" w:cs="Arial"/>
        </w:rPr>
        <w:t xml:space="preserve">Artículo 9. Dotación de las becas </w:t>
      </w:r>
    </w:p>
    <w:p w:rsidR="003B338C" w:rsidRDefault="002C1D00">
      <w:pPr>
        <w:spacing w:after="0" w:line="259" w:lineRule="auto"/>
        <w:ind w:left="326" w:right="0" w:firstLine="0"/>
        <w:jc w:val="left"/>
      </w:pPr>
      <w:r>
        <w:t xml:space="preserve">  </w:t>
      </w:r>
    </w:p>
    <w:p w:rsidR="003B338C" w:rsidRDefault="002C1D00">
      <w:pPr>
        <w:spacing w:after="93"/>
        <w:ind w:left="331" w:right="958"/>
      </w:pPr>
      <w:r>
        <w:t>La entidad colaboradora, como concedente de la beca formativa de inserción laboral, se compromete a sufragar la bolsa de ayuda del titulado o titulada.</w:t>
      </w:r>
      <w:r>
        <w:t xml:space="preserve"> La bolsa de ayuda tendrá una cuantía mensual mínima del 100% del IPREM vigente en el momento de la configuración de la oferta de la beca. En el caso de que las horas desarrolladas fueran inferiores a las máximas establecidas, durante el periodo de estanci</w:t>
      </w:r>
      <w:r>
        <w:t xml:space="preserve">a en la entidad, estas cantidades podrán adecuarse a las horas desarrolladas por el titulado o titulada.  </w:t>
      </w:r>
    </w:p>
    <w:p w:rsidR="003B338C" w:rsidRDefault="002C1D00">
      <w:pPr>
        <w:spacing w:after="69"/>
        <w:ind w:left="331" w:right="958"/>
      </w:pPr>
      <w:r>
        <w:rPr>
          <w:rFonts w:ascii="Calibri" w:eastAsia="Calibri" w:hAnsi="Calibri" w:cs="Calibri"/>
          <w:i w:val="0"/>
          <w:noProof/>
          <w:sz w:val="22"/>
        </w:rPr>
        <mc:AlternateContent>
          <mc:Choice Requires="wpg">
            <w:drawing>
              <wp:anchor distT="0" distB="0" distL="114300" distR="114300" simplePos="0" relativeHeight="251721728" behindDoc="0" locked="0" layoutInCell="1" allowOverlap="1">
                <wp:simplePos x="0" y="0"/>
                <wp:positionH relativeFrom="page">
                  <wp:posOffset>8660871</wp:posOffset>
                </wp:positionH>
                <wp:positionV relativeFrom="page">
                  <wp:posOffset>6764528</wp:posOffset>
                </wp:positionV>
                <wp:extent cx="161330" cy="3547872"/>
                <wp:effectExtent l="0" t="0" r="0" b="0"/>
                <wp:wrapSquare wrapText="bothSides"/>
                <wp:docPr id="406874" name="Group 406874"/>
                <wp:cNvGraphicFramePr/>
                <a:graphic xmlns:a="http://schemas.openxmlformats.org/drawingml/2006/main">
                  <a:graphicData uri="http://schemas.microsoft.com/office/word/2010/wordprocessingGroup">
                    <wpg:wgp>
                      <wpg:cNvGrpSpPr/>
                      <wpg:grpSpPr>
                        <a:xfrm>
                          <a:off x="0" y="0"/>
                          <a:ext cx="161330" cy="3547872"/>
                          <a:chOff x="0" y="0"/>
                          <a:chExt cx="161330" cy="3547872"/>
                        </a:xfrm>
                      </wpg:grpSpPr>
                      <wps:wsp>
                        <wps:cNvPr id="91572" name="Rectangle 91572"/>
                        <wps:cNvSpPr/>
                        <wps:spPr>
                          <a:xfrm rot="-5399999">
                            <a:off x="-2302723" y="1131925"/>
                            <a:ext cx="4718670"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Cód. Validación: 53FS73WJRZAQT29YDQH2DN7NQ | Verificación: https://candelaria.sedelectronica.es/ </w:t>
                              </w:r>
                            </w:p>
                          </w:txbxContent>
                        </wps:txbx>
                        <wps:bodyPr horzOverflow="overflow" vert="horz" lIns="0" tIns="0" rIns="0" bIns="0" rtlCol="0">
                          <a:noAutofit/>
                        </wps:bodyPr>
                      </wps:wsp>
                      <wps:wsp>
                        <wps:cNvPr id="91573" name="Rectangle 91573"/>
                        <wps:cNvSpPr/>
                        <wps:spPr>
                          <a:xfrm rot="-5399999">
                            <a:off x="-2042224" y="1316223"/>
                            <a:ext cx="4350074"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Documento firmado electrónicamente desde la pl</w:t>
                              </w:r>
                              <w:r>
                                <w:rPr>
                                  <w:rFonts w:ascii="Arial" w:eastAsia="Arial" w:hAnsi="Arial" w:cs="Arial"/>
                                  <w:i w:val="0"/>
                                  <w:sz w:val="12"/>
                                </w:rPr>
                                <w:t xml:space="preserve">ataforma esPublico Gestiona | Página 46 de 80 </w:t>
                              </w:r>
                            </w:p>
                          </w:txbxContent>
                        </wps:txbx>
                        <wps:bodyPr horzOverflow="overflow" vert="horz" lIns="0" tIns="0" rIns="0" bIns="0" rtlCol="0">
                          <a:noAutofit/>
                        </wps:bodyPr>
                      </wps:wsp>
                    </wpg:wgp>
                  </a:graphicData>
                </a:graphic>
              </wp:anchor>
            </w:drawing>
          </mc:Choice>
          <mc:Fallback xmlns:a="http://schemas.openxmlformats.org/drawingml/2006/main">
            <w:pict>
              <v:group id="Group 406874" style="width:12.7031pt;height:279.36pt;position:absolute;mso-position-horizontal-relative:page;mso-position-horizontal:absolute;margin-left:681.958pt;mso-position-vertical-relative:page;margin-top:532.64pt;" coordsize="1613,35478">
                <v:rect id="Rectangle 91572" style="position:absolute;width:47186;height:1132;left:-23027;top:11319;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53FS73WJRZAQT29YDQH2DN7NQ | Verificación: https://candelaria.sedelectronica.es/ </w:t>
                        </w:r>
                      </w:p>
                    </w:txbxContent>
                  </v:textbox>
                </v:rect>
                <v:rect id="Rectangle 91573" style="position:absolute;width:43500;height:1132;left:-20422;top:1316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46 de 80 </w:t>
                        </w:r>
                      </w:p>
                    </w:txbxContent>
                  </v:textbox>
                </v:rect>
                <w10:wrap type="square"/>
              </v:group>
            </w:pict>
          </mc:Fallback>
        </mc:AlternateContent>
      </w:r>
      <w:r>
        <w:t xml:space="preserve">Asimismo, la entidad colaboradora abonará el resto de los gastos como son:  </w:t>
      </w:r>
    </w:p>
    <w:p w:rsidR="003B338C" w:rsidRDefault="002C1D00">
      <w:pPr>
        <w:numPr>
          <w:ilvl w:val="0"/>
          <w:numId w:val="15"/>
        </w:numPr>
        <w:ind w:right="958" w:hanging="283"/>
      </w:pPr>
      <w:r>
        <w:t>80,00€ mensuales a la Fundación para la promoción de la inserción laboral, formación de apoyo, así como para cubrir gastos generales</w:t>
      </w:r>
      <w:r>
        <w:t xml:space="preserve"> de la entidad como los derivados de la asesoría laboral, seguro de responsabilidad civil y accidentes, entre otros (prorrateados por el número de días efectivos del mes). </w:t>
      </w:r>
    </w:p>
    <w:p w:rsidR="003B338C" w:rsidRDefault="002C1D00">
      <w:pPr>
        <w:numPr>
          <w:ilvl w:val="0"/>
          <w:numId w:val="15"/>
        </w:numPr>
        <w:spacing w:after="56"/>
        <w:ind w:right="958" w:hanging="283"/>
      </w:pPr>
      <w:r>
        <w:t>Las cuotas de la Seguridad Social (Real Decreto 1493/2011 por el que se regula la i</w:t>
      </w:r>
      <w:r>
        <w:t xml:space="preserve">nclusión en el Régimen General de la Seguridad Social de las personas que participan en programas de formación). - Los impuestos indirectos que sean de aplicación.  </w:t>
      </w:r>
    </w:p>
    <w:p w:rsidR="003B338C" w:rsidRDefault="002C1D00">
      <w:pPr>
        <w:spacing w:after="0" w:line="259" w:lineRule="auto"/>
        <w:ind w:left="326" w:right="0" w:firstLine="0"/>
        <w:jc w:val="left"/>
      </w:pPr>
      <w:r>
        <w:rPr>
          <w:i w:val="0"/>
          <w:sz w:val="24"/>
        </w:rPr>
        <w:t xml:space="preserve"> </w:t>
      </w:r>
    </w:p>
    <w:p w:rsidR="003B338C" w:rsidRDefault="002C1D00">
      <w:pPr>
        <w:spacing w:after="0" w:line="259" w:lineRule="auto"/>
        <w:ind w:left="326" w:right="0" w:firstLine="0"/>
        <w:jc w:val="left"/>
      </w:pPr>
      <w:r>
        <w:rPr>
          <w:i w:val="0"/>
          <w:sz w:val="24"/>
        </w:rPr>
        <w:t xml:space="preserve"> </w:t>
      </w:r>
    </w:p>
    <w:p w:rsidR="003B338C" w:rsidRDefault="002C1D00">
      <w:pPr>
        <w:spacing w:after="110" w:line="249" w:lineRule="auto"/>
        <w:ind w:left="321" w:right="965"/>
      </w:pPr>
      <w:r>
        <w:rPr>
          <w:rFonts w:ascii="Arial" w:eastAsia="Arial" w:hAnsi="Arial" w:cs="Arial"/>
          <w:i w:val="0"/>
          <w:sz w:val="22"/>
        </w:rPr>
        <w:t>SEGUNDO.- Facultar a la Alcaldesa-Presidenta para la firma del citado Convenio Marco y</w:t>
      </w:r>
      <w:r>
        <w:rPr>
          <w:rFonts w:ascii="Arial" w:eastAsia="Arial" w:hAnsi="Arial" w:cs="Arial"/>
          <w:i w:val="0"/>
          <w:sz w:val="22"/>
        </w:rPr>
        <w:t xml:space="preserve"> de la documentación precisa para la ejecución del mismo. </w:t>
      </w:r>
    </w:p>
    <w:p w:rsidR="003B338C" w:rsidRDefault="002C1D00">
      <w:pPr>
        <w:spacing w:after="110" w:line="249" w:lineRule="auto"/>
        <w:ind w:left="321" w:right="965"/>
      </w:pPr>
      <w:r>
        <w:rPr>
          <w:rFonts w:ascii="Arial" w:eastAsia="Arial" w:hAnsi="Arial" w:cs="Arial"/>
          <w:i w:val="0"/>
          <w:sz w:val="22"/>
        </w:rPr>
        <w:t xml:space="preserve">TERCERO.- Dar traslado del acuerdo que se adopte a la Fundación General de la Universidad de La Laguna, a los efectos oportunos. </w:t>
      </w:r>
    </w:p>
    <w:p w:rsidR="003B338C" w:rsidRDefault="002C1D00">
      <w:pPr>
        <w:spacing w:after="105" w:line="249" w:lineRule="auto"/>
        <w:ind w:left="321" w:right="965"/>
      </w:pPr>
      <w:r>
        <w:rPr>
          <w:rFonts w:ascii="Arial" w:eastAsia="Arial" w:hAnsi="Arial" w:cs="Arial"/>
          <w:i w:val="0"/>
          <w:sz w:val="22"/>
        </w:rPr>
        <w:t xml:space="preserve">No obstante, la Junta de Gobierno Local acordará lo más procedente. </w:t>
      </w:r>
    </w:p>
    <w:p w:rsidR="003B338C" w:rsidRDefault="002C1D00">
      <w:pPr>
        <w:spacing w:after="0" w:line="249" w:lineRule="auto"/>
        <w:ind w:left="321" w:right="951"/>
      </w:pPr>
      <w:r>
        <w:rPr>
          <w:rFonts w:ascii="Arial" w:eastAsia="Arial" w:hAnsi="Arial" w:cs="Arial"/>
          <w:b/>
          <w:i w:val="0"/>
          <w:sz w:val="22"/>
        </w:rPr>
        <w:t xml:space="preserve">La Junta de Gobierno Local, previo debate y por unanimidad de los miembros presentes, acuerda: </w:t>
      </w:r>
    </w:p>
    <w:p w:rsidR="003B338C" w:rsidRDefault="002C1D00">
      <w:pPr>
        <w:spacing w:after="100" w:line="259" w:lineRule="auto"/>
        <w:ind w:left="326" w:right="0" w:firstLine="0"/>
        <w:jc w:val="left"/>
      </w:pPr>
      <w:r>
        <w:rPr>
          <w:rFonts w:ascii="Arial" w:eastAsia="Arial" w:hAnsi="Arial" w:cs="Arial"/>
          <w:sz w:val="22"/>
        </w:rPr>
        <w:t xml:space="preserve"> </w:t>
      </w:r>
    </w:p>
    <w:p w:rsidR="003B338C" w:rsidRDefault="002C1D00">
      <w:pPr>
        <w:spacing w:after="110" w:line="249" w:lineRule="auto"/>
        <w:ind w:left="321" w:right="965"/>
      </w:pPr>
      <w:r>
        <w:rPr>
          <w:rFonts w:ascii="Arial" w:eastAsia="Arial" w:hAnsi="Arial" w:cs="Arial"/>
          <w:i w:val="0"/>
          <w:sz w:val="22"/>
        </w:rPr>
        <w:t xml:space="preserve">PRIMERO.- Aprobar y suscribir el Convenio Marco de colaboración entre el Ayuntamiento de </w:t>
      </w:r>
      <w:r>
        <w:rPr>
          <w:rFonts w:ascii="Arial" w:eastAsia="Arial" w:hAnsi="Arial" w:cs="Arial"/>
          <w:i w:val="0"/>
          <w:sz w:val="22"/>
        </w:rPr>
        <w:t>Candelaria y la Fundación General de la Universidad de La Laguna en el ámbito del fomento de la empleabilidad de los/as jóvenes estudiantes y titulados/as canarios/as, en los términos propuestos por la Sra.  Alcaldesa Presidenta y del siguiente tenor liter</w:t>
      </w:r>
      <w:r>
        <w:rPr>
          <w:rFonts w:ascii="Arial" w:eastAsia="Arial" w:hAnsi="Arial" w:cs="Arial"/>
          <w:i w:val="0"/>
          <w:sz w:val="22"/>
        </w:rPr>
        <w:t xml:space="preserve">al: </w:t>
      </w:r>
    </w:p>
    <w:p w:rsidR="003B338C" w:rsidRDefault="002C1D00">
      <w:pPr>
        <w:spacing w:after="59" w:line="259" w:lineRule="auto"/>
        <w:ind w:left="326" w:right="0" w:firstLine="0"/>
        <w:jc w:val="left"/>
      </w:pPr>
      <w:r>
        <w:rPr>
          <w:rFonts w:ascii="Arial" w:eastAsia="Arial" w:hAnsi="Arial" w:cs="Arial"/>
          <w:sz w:val="22"/>
        </w:rPr>
        <w:t xml:space="preserve"> </w:t>
      </w:r>
    </w:p>
    <w:p w:rsidR="003B338C" w:rsidRDefault="002C1D00">
      <w:pPr>
        <w:spacing w:after="36"/>
        <w:ind w:left="331" w:right="958"/>
      </w:pPr>
      <w:r>
        <w:t xml:space="preserve">“CONVENIO MARCO DE COLABORACIÓN ENTRE AYUNTAMIENTO DE CANDELARIA Y LA FUNDACIÓN GENERAL DE LA UNIVERSIDAD DE LA LAGUNA EN EL ÁMBITO DEL FOMENTO DE LA EMPLEABILIDAD DE LOS/AS JÓVENES ESTUDIANTES Y TITULADOS/AS CANARIOS/AS </w:t>
      </w:r>
    </w:p>
    <w:p w:rsidR="003B338C" w:rsidRDefault="002C1D00">
      <w:pPr>
        <w:spacing w:after="0" w:line="259" w:lineRule="auto"/>
        <w:ind w:left="326" w:right="0" w:firstLine="0"/>
        <w:jc w:val="left"/>
      </w:pPr>
      <w:r>
        <w:t xml:space="preserve"> </w:t>
      </w:r>
    </w:p>
    <w:p w:rsidR="003B338C" w:rsidRDefault="002C1D00">
      <w:pPr>
        <w:spacing w:after="0" w:line="259" w:lineRule="auto"/>
        <w:ind w:left="10" w:right="943"/>
        <w:jc w:val="center"/>
      </w:pPr>
      <w:r>
        <w:t xml:space="preserve">REUNIDOS </w:t>
      </w:r>
    </w:p>
    <w:p w:rsidR="003B338C" w:rsidRDefault="002C1D00">
      <w:pPr>
        <w:spacing w:after="0" w:line="259" w:lineRule="auto"/>
        <w:ind w:left="326" w:right="0" w:firstLine="0"/>
        <w:jc w:val="left"/>
      </w:pPr>
      <w:r>
        <w:t xml:space="preserve">  </w:t>
      </w:r>
    </w:p>
    <w:p w:rsidR="003B338C" w:rsidRDefault="002C1D00">
      <w:pPr>
        <w:spacing w:after="0" w:line="259" w:lineRule="auto"/>
        <w:ind w:left="10" w:right="955"/>
        <w:jc w:val="right"/>
      </w:pPr>
      <w:r>
        <w:t xml:space="preserve">En San Cristóbal de La Laguna, a               de 2021 </w:t>
      </w:r>
    </w:p>
    <w:p w:rsidR="003B338C" w:rsidRDefault="002C1D00">
      <w:pPr>
        <w:spacing w:after="0" w:line="259" w:lineRule="auto"/>
        <w:ind w:left="312" w:right="0" w:firstLine="0"/>
        <w:jc w:val="left"/>
      </w:pPr>
      <w:r>
        <w:t xml:space="preserve"> </w:t>
      </w:r>
    </w:p>
    <w:p w:rsidR="003B338C" w:rsidRDefault="002C1D00">
      <w:pPr>
        <w:ind w:left="331" w:right="958"/>
      </w:pPr>
      <w:r>
        <w:t>De una parte, D.ª María Concepción Brito Núñez, con DNI 43817344K, en calidad de Alcaldesa Presidenta de Ayuntamiento de Candelaria (en adelante la Entidad), con domicilio social en Avenida La Constitución, 7 - 38530 Candelaria (Santa Cruz de Tenerife) Isl</w:t>
      </w:r>
      <w:r>
        <w:t xml:space="preserve">as Canarias y CIF P3801100C y actuando en nombre y representación de la misma. </w:t>
      </w:r>
    </w:p>
    <w:p w:rsidR="003B338C" w:rsidRDefault="002C1D00">
      <w:pPr>
        <w:spacing w:after="0" w:line="259" w:lineRule="auto"/>
        <w:ind w:left="326" w:right="0" w:firstLine="0"/>
        <w:jc w:val="left"/>
      </w:pPr>
      <w:r>
        <w:t xml:space="preserve">  </w:t>
      </w:r>
    </w:p>
    <w:p w:rsidR="003B338C" w:rsidRDefault="002C1D00">
      <w:pPr>
        <w:ind w:left="331" w:right="958"/>
      </w:pPr>
      <w:r>
        <w:t xml:space="preserve">Y de otra, Juan Diego Betancor Ortiz, con DNI 43651781N, en representación de la Fundación General de la Universidad de La </w:t>
      </w:r>
    </w:p>
    <w:p w:rsidR="003B338C" w:rsidRDefault="002C1D00">
      <w:pPr>
        <w:ind w:left="331" w:right="958"/>
      </w:pPr>
      <w:r>
        <w:t>Laguna (en adelante la Fundación), de la que es D</w:t>
      </w:r>
      <w:r>
        <w:t xml:space="preserve">irector-Gerente, según acredita Poder Notarial 1733 de 5 de Julio de 2019, ante </w:t>
      </w:r>
    </w:p>
    <w:p w:rsidR="003B338C" w:rsidRDefault="002C1D00">
      <w:pPr>
        <w:ind w:left="331" w:right="958"/>
      </w:pPr>
      <w:r>
        <w:t>Dña. Aránzazu Aznar Ondoño, Notaria del Ilustre Colegio Notarial de Islas Canarias, con domicilio social en la Avenida de la Trinidad, 61, Aulario Torre Profesor Agustín Aréva</w:t>
      </w:r>
      <w:r>
        <w:t xml:space="preserve">lo, Planta 0. Campus Central de la Universidad de La Laguna - 38204 San Cristóbal de La Laguna ( Santa Cruz de Tenerife ) Islas Canarias, y CIF G38083408. </w:t>
      </w:r>
    </w:p>
    <w:p w:rsidR="003B338C" w:rsidRDefault="002C1D00">
      <w:pPr>
        <w:spacing w:after="0" w:line="259" w:lineRule="auto"/>
        <w:ind w:left="326" w:right="0" w:firstLine="0"/>
        <w:jc w:val="left"/>
      </w:pPr>
      <w:r>
        <w:t xml:space="preserve">  </w:t>
      </w:r>
    </w:p>
    <w:p w:rsidR="003B338C" w:rsidRDefault="002C1D00">
      <w:pPr>
        <w:ind w:left="331" w:right="958"/>
      </w:pPr>
      <w:r>
        <w:t>Los intervinientes, que actúan en razón de sus respectivos cargos, se reconocen la capacidad lega</w:t>
      </w:r>
      <w:r>
        <w:t xml:space="preserve">l necesaria para la formalización del presente documento y en su mérito: </w:t>
      </w:r>
    </w:p>
    <w:p w:rsidR="003B338C" w:rsidRDefault="002C1D00">
      <w:pPr>
        <w:spacing w:after="48" w:line="259" w:lineRule="auto"/>
        <w:ind w:left="326" w:right="0" w:firstLine="0"/>
        <w:jc w:val="left"/>
      </w:pPr>
      <w:r>
        <w:t xml:space="preserve">  </w:t>
      </w:r>
    </w:p>
    <w:p w:rsidR="003B338C" w:rsidRDefault="002C1D00">
      <w:pPr>
        <w:spacing w:after="0" w:line="259" w:lineRule="auto"/>
        <w:ind w:left="10" w:right="940"/>
        <w:jc w:val="center"/>
      </w:pPr>
      <w:r>
        <w:t>EXPONEN</w:t>
      </w:r>
      <w:r>
        <w:rPr>
          <w:sz w:val="24"/>
        </w:rPr>
        <w:t xml:space="preserve"> </w:t>
      </w:r>
    </w:p>
    <w:p w:rsidR="003B338C" w:rsidRDefault="002C1D00">
      <w:pPr>
        <w:spacing w:after="0" w:line="259" w:lineRule="auto"/>
        <w:ind w:left="326" w:right="0" w:firstLine="0"/>
        <w:jc w:val="left"/>
      </w:pPr>
      <w:r>
        <w:t xml:space="preserve">  </w:t>
      </w:r>
    </w:p>
    <w:p w:rsidR="003B338C" w:rsidRDefault="002C1D00">
      <w:pPr>
        <w:numPr>
          <w:ilvl w:val="0"/>
          <w:numId w:val="16"/>
        </w:numPr>
        <w:ind w:right="958" w:hanging="283"/>
      </w:pPr>
      <w:r>
        <w:t>Que la Entidad goza de personalidad jurídica propia y plena capacidad de obrar, y constituida al amparo de la Ley, cuyo objeto social es Entidad pública de servicios l</w:t>
      </w:r>
      <w:r>
        <w:t xml:space="preserve">ocales. </w:t>
      </w:r>
    </w:p>
    <w:p w:rsidR="003B338C" w:rsidRDefault="002C1D00">
      <w:pPr>
        <w:numPr>
          <w:ilvl w:val="0"/>
          <w:numId w:val="16"/>
        </w:numPr>
        <w:ind w:right="958" w:hanging="283"/>
      </w:pPr>
      <w:r>
        <w:rPr>
          <w:rFonts w:ascii="Calibri" w:eastAsia="Calibri" w:hAnsi="Calibri" w:cs="Calibri"/>
          <w:i w:val="0"/>
          <w:noProof/>
          <w:sz w:val="22"/>
        </w:rPr>
        <mc:AlternateContent>
          <mc:Choice Requires="wpg">
            <w:drawing>
              <wp:anchor distT="0" distB="0" distL="114300" distR="114300" simplePos="0" relativeHeight="251722752" behindDoc="0" locked="0" layoutInCell="1" allowOverlap="1">
                <wp:simplePos x="0" y="0"/>
                <wp:positionH relativeFrom="page">
                  <wp:posOffset>8660871</wp:posOffset>
                </wp:positionH>
                <wp:positionV relativeFrom="page">
                  <wp:posOffset>6764528</wp:posOffset>
                </wp:positionV>
                <wp:extent cx="161330" cy="3547872"/>
                <wp:effectExtent l="0" t="0" r="0" b="0"/>
                <wp:wrapSquare wrapText="bothSides"/>
                <wp:docPr id="415331" name="Group 415331"/>
                <wp:cNvGraphicFramePr/>
                <a:graphic xmlns:a="http://schemas.openxmlformats.org/drawingml/2006/main">
                  <a:graphicData uri="http://schemas.microsoft.com/office/word/2010/wordprocessingGroup">
                    <wpg:wgp>
                      <wpg:cNvGrpSpPr/>
                      <wpg:grpSpPr>
                        <a:xfrm>
                          <a:off x="0" y="0"/>
                          <a:ext cx="161330" cy="3547872"/>
                          <a:chOff x="0" y="0"/>
                          <a:chExt cx="161330" cy="3547872"/>
                        </a:xfrm>
                      </wpg:grpSpPr>
                      <wps:wsp>
                        <wps:cNvPr id="93474" name="Rectangle 93474"/>
                        <wps:cNvSpPr/>
                        <wps:spPr>
                          <a:xfrm rot="-5399999">
                            <a:off x="-2302723" y="1131925"/>
                            <a:ext cx="4718670"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Cód. Validación: 53FS73WJRZAQT29YDQH2DN7NQ | Verificación: https://candelaria.sedelectronica.es/ </w:t>
                              </w:r>
                            </w:p>
                          </w:txbxContent>
                        </wps:txbx>
                        <wps:bodyPr horzOverflow="overflow" vert="horz" lIns="0" tIns="0" rIns="0" bIns="0" rtlCol="0">
                          <a:noAutofit/>
                        </wps:bodyPr>
                      </wps:wsp>
                      <wps:wsp>
                        <wps:cNvPr id="93475" name="Rectangle 93475"/>
                        <wps:cNvSpPr/>
                        <wps:spPr>
                          <a:xfrm rot="-5399999">
                            <a:off x="-2042224" y="1316223"/>
                            <a:ext cx="4350074"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Documento firmado electrónicamente desde la plataforma esPublico Gestiona | Página 47 de 80 </w:t>
                              </w:r>
                            </w:p>
                          </w:txbxContent>
                        </wps:txbx>
                        <wps:bodyPr horzOverflow="overflow" vert="horz" lIns="0" tIns="0" rIns="0" bIns="0" rtlCol="0">
                          <a:noAutofit/>
                        </wps:bodyPr>
                      </wps:wsp>
                    </wpg:wgp>
                  </a:graphicData>
                </a:graphic>
              </wp:anchor>
            </w:drawing>
          </mc:Choice>
          <mc:Fallback xmlns:a="http://schemas.openxmlformats.org/drawingml/2006/main">
            <w:pict>
              <v:group id="Group 415331" style="width:12.7031pt;height:279.36pt;position:absolute;mso-position-horizontal-relative:page;mso-position-horizontal:absolute;margin-left:681.958pt;mso-position-vertical-relative:page;margin-top:532.64pt;" coordsize="1613,35478">
                <v:rect id="Rectangle 93474" style="position:absolute;width:47186;height:1132;left:-23027;top:11319;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53FS73WJRZAQT29YDQH2DN7NQ | Verificación: https://candelaria.sedelectronica.es/ </w:t>
                        </w:r>
                      </w:p>
                    </w:txbxContent>
                  </v:textbox>
                </v:rect>
                <v:rect id="Rectangle 93475" style="position:absolute;width:43500;height:1132;left:-20422;top:1316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47 de 80 </w:t>
                        </w:r>
                      </w:p>
                    </w:txbxContent>
                  </v:textbox>
                </v:rect>
                <w10:wrap type="square"/>
              </v:group>
            </w:pict>
          </mc:Fallback>
        </mc:AlternateContent>
      </w:r>
      <w:r>
        <w:t>Que la Fundación es una entidad pública, sin ánimo de lucro, al amparo del Decreto 2930/1972, de 21 de julio, y reconocida, calificada e inscrita como de interés público, en el registro de Fundaciones de la Comunidad Autónoma de Canarias, habiendo adaptado</w:t>
      </w:r>
      <w:r>
        <w:t xml:space="preserve"> sus Estatutos a la Ley Territorial 2/1998, de 6 de abril de Fundaciones Canarias que, en atención a sus fines fundacionales, debe fomentar y desarrollar cauces de cooperación entre la Universidad de La Laguna, las empresas e instituciones y la sociedad en</w:t>
      </w:r>
      <w:r>
        <w:t xml:space="preserve"> general, entre otros campos, en la investigación, la formación del personal de las empresas y la formación universitaria. Asimismo, tiene la misión de actuar como centro de información y coordinación para todas aquellas empresas y entidades públicas que d</w:t>
      </w:r>
      <w:r>
        <w:t>eseen establecer relaciones especiales con la Universidad sobre temas tales como convenios de investigación, prestaciones de servicio, promoción de estudios, becas de inserción laboral, programas de cooperación educativa, selección y perfeccionamiento de p</w:t>
      </w:r>
      <w:r>
        <w:t>ersonal. De acuerdo a sus principios fundacionales, y de forma específica, es cometido de la Fundación el desarrollar acciones que favorezcan la especialización, las posibilidades de inserción laboral, la mejora de empleo, el autoempleo y la emprendimiento</w:t>
      </w:r>
      <w:r>
        <w:t xml:space="preserve"> de los universitarios. </w:t>
      </w:r>
    </w:p>
    <w:p w:rsidR="003B338C" w:rsidRDefault="002C1D00">
      <w:pPr>
        <w:numPr>
          <w:ilvl w:val="0"/>
          <w:numId w:val="16"/>
        </w:numPr>
        <w:ind w:right="958" w:hanging="283"/>
      </w:pPr>
      <w:r>
        <w:t xml:space="preserve">Que es deseo de las partes establecer una estrecha colaboración en el ámbito de la mejora de la empleabilidad de los/as jóvenes estudiantes y titulados/as canarios/as y en la certeza de que tal acuerdo redundará en el beneficio de </w:t>
      </w:r>
      <w:r>
        <w:t xml:space="preserve">las instituciones firmantes y, en definitiva, del tejido empresarial canario. </w:t>
      </w:r>
    </w:p>
    <w:p w:rsidR="003B338C" w:rsidRDefault="002C1D00">
      <w:pPr>
        <w:numPr>
          <w:ilvl w:val="0"/>
          <w:numId w:val="16"/>
        </w:numPr>
        <w:ind w:right="958" w:hanging="283"/>
      </w:pPr>
      <w:r>
        <w:t>Que para establecer el procedimiento y acuerdos que permitan llevar a cabo de manera satisfactoria las actividades mencionadas, las partes, reconociéndose plena capacidad, desea</w:t>
      </w:r>
      <w:r>
        <w:t xml:space="preserve">n celebrar el presente convenio de colaboración y, a tal efecto, acuerdan las siguientes: </w:t>
      </w:r>
    </w:p>
    <w:p w:rsidR="003B338C" w:rsidRDefault="002C1D00">
      <w:pPr>
        <w:spacing w:after="0" w:line="259" w:lineRule="auto"/>
        <w:ind w:left="326" w:right="0" w:firstLine="0"/>
        <w:jc w:val="left"/>
      </w:pPr>
      <w:r>
        <w:t xml:space="preserve">  </w:t>
      </w:r>
    </w:p>
    <w:p w:rsidR="003B338C" w:rsidRDefault="002C1D00">
      <w:pPr>
        <w:spacing w:after="0" w:line="259" w:lineRule="auto"/>
        <w:ind w:left="10" w:right="939"/>
        <w:jc w:val="center"/>
      </w:pPr>
      <w:r>
        <w:t xml:space="preserve">CLÁUSULAS </w:t>
      </w:r>
    </w:p>
    <w:p w:rsidR="003B338C" w:rsidRDefault="002C1D00">
      <w:pPr>
        <w:spacing w:after="0" w:line="259" w:lineRule="auto"/>
        <w:ind w:left="326" w:right="0" w:firstLine="0"/>
        <w:jc w:val="left"/>
      </w:pPr>
      <w:r>
        <w:t xml:space="preserve">  </w:t>
      </w:r>
    </w:p>
    <w:p w:rsidR="003B338C" w:rsidRDefault="002C1D00">
      <w:pPr>
        <w:ind w:left="331" w:right="958"/>
      </w:pPr>
      <w:r>
        <w:t xml:space="preserve">PRIMERO: DEL OBJETO DEL CONVENIO.- </w:t>
      </w:r>
    </w:p>
    <w:p w:rsidR="003B338C" w:rsidRDefault="002C1D00">
      <w:pPr>
        <w:spacing w:after="0" w:line="259" w:lineRule="auto"/>
        <w:ind w:left="326" w:right="0" w:firstLine="0"/>
        <w:jc w:val="left"/>
      </w:pPr>
      <w:r>
        <w:t xml:space="preserve"> </w:t>
      </w:r>
    </w:p>
    <w:p w:rsidR="003B338C" w:rsidRDefault="002C1D00">
      <w:pPr>
        <w:ind w:left="331" w:right="958"/>
      </w:pPr>
      <w:r>
        <w:t xml:space="preserve">Es objeto del presente convenio regular la colaboración entre la Entidad y la Fundación para el desarrollo de </w:t>
      </w:r>
      <w:r>
        <w:t xml:space="preserve">acciones específicas dirigidas a favorecer la empleabilidad de los/as jóvenes estudiantes y titulados/as canarios/as y fomentar, de esta forma, su grado de inserción laboral una vez titulados/as, así como las iniciativas para el desarrollo y consolidación </w:t>
      </w:r>
      <w:r>
        <w:t xml:space="preserve">profesional. </w:t>
      </w:r>
    </w:p>
    <w:p w:rsidR="003B338C" w:rsidRDefault="002C1D00">
      <w:pPr>
        <w:spacing w:after="0" w:line="259" w:lineRule="auto"/>
        <w:ind w:left="326" w:right="0" w:firstLine="0"/>
        <w:jc w:val="left"/>
      </w:pPr>
      <w:r>
        <w:t xml:space="preserve">  </w:t>
      </w:r>
    </w:p>
    <w:p w:rsidR="003B338C" w:rsidRDefault="002C1D00">
      <w:pPr>
        <w:ind w:left="331" w:right="958"/>
      </w:pPr>
      <w:r>
        <w:t xml:space="preserve">De manera específica, aunque no de forma limitativa, se enumeran las siguientes líneas de actuación, descritas con mayor detalle en el anexo que se adjunta a este convenio: </w:t>
      </w:r>
    </w:p>
    <w:p w:rsidR="003B338C" w:rsidRDefault="002C1D00">
      <w:pPr>
        <w:spacing w:after="0" w:line="259" w:lineRule="auto"/>
        <w:ind w:left="326" w:right="0" w:firstLine="0"/>
        <w:jc w:val="left"/>
      </w:pPr>
      <w:r>
        <w:t xml:space="preserve">  </w:t>
      </w:r>
    </w:p>
    <w:p w:rsidR="003B338C" w:rsidRDefault="002C1D00">
      <w:pPr>
        <w:numPr>
          <w:ilvl w:val="0"/>
          <w:numId w:val="17"/>
        </w:numPr>
        <w:ind w:right="958" w:hanging="283"/>
      </w:pPr>
      <w:r>
        <w:t xml:space="preserve">Participación en el programa de becas formativas de inserción </w:t>
      </w:r>
      <w:r>
        <w:t xml:space="preserve">laboral para titulados y tituladas. </w:t>
      </w:r>
    </w:p>
    <w:p w:rsidR="003B338C" w:rsidRDefault="002C1D00">
      <w:pPr>
        <w:numPr>
          <w:ilvl w:val="0"/>
          <w:numId w:val="17"/>
        </w:numPr>
        <w:ind w:right="958" w:hanging="283"/>
      </w:pPr>
      <w:r>
        <w:t xml:space="preserve">Participación en los programas de movilidad de estudiantes y titulados/as. </w:t>
      </w:r>
      <w:r>
        <w:rPr>
          <w:rFonts w:ascii="Calibri" w:eastAsia="Calibri" w:hAnsi="Calibri" w:cs="Calibri"/>
          <w:i w:val="0"/>
          <w:sz w:val="16"/>
        </w:rPr>
        <w:t>-</w:t>
      </w:r>
      <w:r>
        <w:rPr>
          <w:rFonts w:ascii="Arial" w:eastAsia="Arial" w:hAnsi="Arial" w:cs="Arial"/>
          <w:i w:val="0"/>
          <w:sz w:val="16"/>
        </w:rPr>
        <w:t xml:space="preserve"> </w:t>
      </w:r>
      <w:r>
        <w:rPr>
          <w:rFonts w:ascii="Arial" w:eastAsia="Arial" w:hAnsi="Arial" w:cs="Arial"/>
          <w:i w:val="0"/>
          <w:sz w:val="16"/>
        </w:rPr>
        <w:tab/>
      </w:r>
      <w:r>
        <w:t xml:space="preserve">Participación en los servicios de orientación laboral a empresas. </w:t>
      </w:r>
    </w:p>
    <w:p w:rsidR="003B338C" w:rsidRDefault="002C1D00">
      <w:pPr>
        <w:numPr>
          <w:ilvl w:val="0"/>
          <w:numId w:val="17"/>
        </w:numPr>
        <w:ind w:right="958" w:hanging="283"/>
      </w:pPr>
      <w:r>
        <w:t>Participación en los programas de formación continua y especializada dirig</w:t>
      </w:r>
      <w:r>
        <w:t xml:space="preserve">idos a trabajadores. </w:t>
      </w:r>
    </w:p>
    <w:p w:rsidR="003B338C" w:rsidRDefault="002C1D00">
      <w:pPr>
        <w:numPr>
          <w:ilvl w:val="0"/>
          <w:numId w:val="17"/>
        </w:numPr>
        <w:ind w:right="958" w:hanging="283"/>
      </w:pPr>
      <w:r>
        <w:t xml:space="preserve">Participación en foros y encuentros entre el sector empresarial y estudiantes y titulados/as. </w:t>
      </w:r>
    </w:p>
    <w:p w:rsidR="003B338C" w:rsidRDefault="002C1D00">
      <w:pPr>
        <w:spacing w:after="0" w:line="259" w:lineRule="auto"/>
        <w:ind w:left="326" w:right="0" w:firstLine="0"/>
        <w:jc w:val="left"/>
      </w:pPr>
      <w:r>
        <w:t xml:space="preserve">  </w:t>
      </w:r>
    </w:p>
    <w:p w:rsidR="003B338C" w:rsidRDefault="002C1D00">
      <w:pPr>
        <w:ind w:left="331" w:right="958"/>
      </w:pPr>
      <w:r>
        <w:t>Para el cumplimiento de los objetivos generales y específicos a que se refiere esta cláusula, ambas instituciones planificarán y ejecutarán programas de actuación conjunta y deberán firmar, en su caso, convenios singulares que desarrollen cada una de ellas</w:t>
      </w:r>
      <w:r>
        <w:t xml:space="preserve">. </w:t>
      </w:r>
    </w:p>
    <w:p w:rsidR="003B338C" w:rsidRDefault="002C1D00">
      <w:pPr>
        <w:spacing w:after="0" w:line="259" w:lineRule="auto"/>
        <w:ind w:left="326" w:right="0" w:firstLine="0"/>
        <w:jc w:val="left"/>
      </w:pPr>
      <w:r>
        <w:t xml:space="preserve">  </w:t>
      </w:r>
    </w:p>
    <w:p w:rsidR="003B338C" w:rsidRDefault="002C1D00">
      <w:pPr>
        <w:ind w:left="331" w:right="958"/>
      </w:pPr>
      <w:r>
        <w:t xml:space="preserve">SEGUNDA: VIGENCIA Y DURACIÓN DEL CONVENIO.- </w:t>
      </w:r>
    </w:p>
    <w:p w:rsidR="003B338C" w:rsidRDefault="002C1D00">
      <w:pPr>
        <w:spacing w:after="0" w:line="259" w:lineRule="auto"/>
        <w:ind w:left="326" w:right="0" w:firstLine="0"/>
        <w:jc w:val="left"/>
      </w:pPr>
      <w:r>
        <w:t xml:space="preserve">  </w:t>
      </w:r>
    </w:p>
    <w:p w:rsidR="003B338C" w:rsidRDefault="002C1D00">
      <w:pPr>
        <w:ind w:left="331" w:right="958"/>
      </w:pPr>
      <w:r>
        <w:t>La duración de este convenio se considerará indefinida, por lo que estará vigente mientras cualquiera de las partes suscribientes no proceda a su denuncia formal, que habrá de ser notificada fehacientem</w:t>
      </w:r>
      <w:r>
        <w:t xml:space="preserve">ente a las otras con una antelación mínima de tres meses a la fecha prevista de rescisión del mismo. </w:t>
      </w:r>
    </w:p>
    <w:p w:rsidR="003B338C" w:rsidRDefault="002C1D00">
      <w:pPr>
        <w:spacing w:after="0" w:line="259" w:lineRule="auto"/>
        <w:ind w:left="326" w:right="0" w:firstLine="0"/>
        <w:jc w:val="left"/>
      </w:pPr>
      <w:r>
        <w:t xml:space="preserve">  </w:t>
      </w:r>
    </w:p>
    <w:p w:rsidR="003B338C" w:rsidRDefault="002C1D00">
      <w:pPr>
        <w:ind w:left="331" w:right="958"/>
      </w:pPr>
      <w:r>
        <w:t>Este convenio anula y sustituye cualquier otro convenio marco anterior en el ámbito del fomento de la empleabilidad suscrito entre las partes, sin emba</w:t>
      </w:r>
      <w:r>
        <w:t xml:space="preserve">rgo, se mantienen vigentes aquellos acuerdos específicos que eventualmente hubieran generado, hasta su finalización. </w:t>
      </w:r>
    </w:p>
    <w:p w:rsidR="003B338C" w:rsidRDefault="002C1D00">
      <w:pPr>
        <w:spacing w:after="0" w:line="259" w:lineRule="auto"/>
        <w:ind w:left="326" w:right="0" w:firstLine="0"/>
        <w:jc w:val="left"/>
      </w:pPr>
      <w:r>
        <w:t xml:space="preserve">  </w:t>
      </w:r>
    </w:p>
    <w:p w:rsidR="003B338C" w:rsidRDefault="002C1D00">
      <w:pPr>
        <w:ind w:left="331" w:right="958"/>
      </w:pPr>
      <w:r>
        <w:t xml:space="preserve">TERCERA: INCUMPLIMIENTO DEL CONVENIO.- </w:t>
      </w:r>
    </w:p>
    <w:p w:rsidR="003B338C" w:rsidRDefault="002C1D00">
      <w:pPr>
        <w:spacing w:after="0" w:line="259" w:lineRule="auto"/>
        <w:ind w:left="326" w:right="0" w:firstLine="0"/>
        <w:jc w:val="left"/>
      </w:pPr>
      <w:r>
        <w:t xml:space="preserve">  </w:t>
      </w:r>
    </w:p>
    <w:p w:rsidR="003B338C" w:rsidRDefault="002C1D00">
      <w:pPr>
        <w:ind w:left="331" w:right="958"/>
      </w:pPr>
      <w:r>
        <w:t xml:space="preserve">Los firmantes de este convenio colaborarán en todo momento de acuerdo con los principios de </w:t>
      </w:r>
      <w:r>
        <w:t xml:space="preserve">buena fe y eficacia, a fin de asegurar la correcta ejecución de lo pactado. </w:t>
      </w:r>
    </w:p>
    <w:p w:rsidR="003B338C" w:rsidRDefault="002C1D00">
      <w:pPr>
        <w:spacing w:after="0" w:line="259" w:lineRule="auto"/>
        <w:ind w:left="326" w:right="0" w:firstLine="0"/>
        <w:jc w:val="left"/>
      </w:pPr>
      <w:r>
        <w:t xml:space="preserve">  </w:t>
      </w:r>
    </w:p>
    <w:p w:rsidR="003B338C" w:rsidRDefault="002C1D00">
      <w:pPr>
        <w:ind w:left="331" w:right="958"/>
      </w:pPr>
      <w:r>
        <w:t>En caso de incumplimiento o defectuoso cumplimiento de cualquiera de las cláusulas del presente convenio, dará derecho a las partes a resolver el mismo sin más requisito que la</w:t>
      </w:r>
      <w:r>
        <w:t xml:space="preserve"> notificación fehaciente de la decisión de cualquiera de ellas a la otra parte con, al menos, tres meses de antelación a la fecha en que el convenio haya de quedar sin efecto. </w:t>
      </w:r>
    </w:p>
    <w:p w:rsidR="003B338C" w:rsidRDefault="002C1D00">
      <w:pPr>
        <w:spacing w:after="0" w:line="259" w:lineRule="auto"/>
        <w:ind w:left="326" w:right="0" w:firstLine="0"/>
        <w:jc w:val="left"/>
      </w:pPr>
      <w:r>
        <w:t xml:space="preserve">  </w:t>
      </w:r>
    </w:p>
    <w:p w:rsidR="003B338C" w:rsidRDefault="002C1D00">
      <w:pPr>
        <w:ind w:left="331" w:right="958"/>
      </w:pPr>
      <w:r>
        <w:t xml:space="preserve">CUARTA: PROTECCIÓN DE DATOS DE CARÁCTER PERSONAL.- </w:t>
      </w:r>
    </w:p>
    <w:p w:rsidR="003B338C" w:rsidRDefault="002C1D00">
      <w:pPr>
        <w:spacing w:after="0" w:line="259" w:lineRule="auto"/>
        <w:ind w:left="326" w:right="0" w:firstLine="0"/>
        <w:jc w:val="left"/>
      </w:pPr>
      <w:r>
        <w:t xml:space="preserve">  </w:t>
      </w:r>
    </w:p>
    <w:p w:rsidR="003B338C" w:rsidRDefault="002C1D00">
      <w:pPr>
        <w:ind w:left="331" w:right="958"/>
      </w:pPr>
      <w:r>
        <w:rPr>
          <w:rFonts w:ascii="Calibri" w:eastAsia="Calibri" w:hAnsi="Calibri" w:cs="Calibri"/>
          <w:i w:val="0"/>
          <w:noProof/>
          <w:sz w:val="22"/>
        </w:rPr>
        <mc:AlternateContent>
          <mc:Choice Requires="wpg">
            <w:drawing>
              <wp:anchor distT="0" distB="0" distL="114300" distR="114300" simplePos="0" relativeHeight="251723776" behindDoc="0" locked="0" layoutInCell="1" allowOverlap="1">
                <wp:simplePos x="0" y="0"/>
                <wp:positionH relativeFrom="page">
                  <wp:posOffset>8660871</wp:posOffset>
                </wp:positionH>
                <wp:positionV relativeFrom="page">
                  <wp:posOffset>6764528</wp:posOffset>
                </wp:positionV>
                <wp:extent cx="161330" cy="3547872"/>
                <wp:effectExtent l="0" t="0" r="0" b="0"/>
                <wp:wrapSquare wrapText="bothSides"/>
                <wp:docPr id="421277" name="Group 421277"/>
                <wp:cNvGraphicFramePr/>
                <a:graphic xmlns:a="http://schemas.openxmlformats.org/drawingml/2006/main">
                  <a:graphicData uri="http://schemas.microsoft.com/office/word/2010/wordprocessingGroup">
                    <wpg:wgp>
                      <wpg:cNvGrpSpPr/>
                      <wpg:grpSpPr>
                        <a:xfrm>
                          <a:off x="0" y="0"/>
                          <a:ext cx="161330" cy="3547872"/>
                          <a:chOff x="0" y="0"/>
                          <a:chExt cx="161330" cy="3547872"/>
                        </a:xfrm>
                      </wpg:grpSpPr>
                      <wps:wsp>
                        <wps:cNvPr id="95362" name="Rectangle 95362"/>
                        <wps:cNvSpPr/>
                        <wps:spPr>
                          <a:xfrm rot="-5399999">
                            <a:off x="-2302723" y="1131925"/>
                            <a:ext cx="4718670"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Cód. Validación: 53FS73WJRZAQT29YDQH2DN7NQ | Verificación: https://candelaria.sedelectronica.es/ </w:t>
                              </w:r>
                            </w:p>
                          </w:txbxContent>
                        </wps:txbx>
                        <wps:bodyPr horzOverflow="overflow" vert="horz" lIns="0" tIns="0" rIns="0" bIns="0" rtlCol="0">
                          <a:noAutofit/>
                        </wps:bodyPr>
                      </wps:wsp>
                      <wps:wsp>
                        <wps:cNvPr id="95363" name="Rectangle 95363"/>
                        <wps:cNvSpPr/>
                        <wps:spPr>
                          <a:xfrm rot="-5399999">
                            <a:off x="-2042224" y="1316223"/>
                            <a:ext cx="4350074"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Documento firmado electrónicamente desde la plataforma esPublico Gestiona | Página 48 de 80 </w:t>
                              </w:r>
                            </w:p>
                          </w:txbxContent>
                        </wps:txbx>
                        <wps:bodyPr horzOverflow="overflow" vert="horz" lIns="0" tIns="0" rIns="0" bIns="0" rtlCol="0">
                          <a:noAutofit/>
                        </wps:bodyPr>
                      </wps:wsp>
                    </wpg:wgp>
                  </a:graphicData>
                </a:graphic>
              </wp:anchor>
            </w:drawing>
          </mc:Choice>
          <mc:Fallback xmlns:a="http://schemas.openxmlformats.org/drawingml/2006/main">
            <w:pict>
              <v:group id="Group 421277" style="width:12.7031pt;height:279.36pt;position:absolute;mso-position-horizontal-relative:page;mso-position-horizontal:absolute;margin-left:681.958pt;mso-position-vertical-relative:page;margin-top:532.64pt;" coordsize="1613,35478">
                <v:rect id="Rectangle 95362" style="position:absolute;width:47186;height:1132;left:-23027;top:11319;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53FS73WJRZAQT29YDQH2DN7NQ | Verificación: https://candelaria.sedelectronica.es/ </w:t>
                        </w:r>
                      </w:p>
                    </w:txbxContent>
                  </v:textbox>
                </v:rect>
                <v:rect id="Rectangle 95363" style="position:absolute;width:43500;height:1132;left:-20422;top:1316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48 de 80 </w:t>
                        </w:r>
                      </w:p>
                    </w:txbxContent>
                  </v:textbox>
                </v:rect>
                <w10:wrap type="square"/>
              </v:group>
            </w:pict>
          </mc:Fallback>
        </mc:AlternateContent>
      </w:r>
      <w:r>
        <w:t xml:space="preserve">Los firmantes de este convenio se comprometen a cumplir con la </w:t>
      </w:r>
      <w:r>
        <w:t xml:space="preserve">Ley Orgánica 3/2018, de 5 de diciembre, de Protección de Datos Personales y garantía de los derechos digitales y su normativa de desarrollo, en concreto, el Reglamento General de Protección de Datos, RGPD (EU) 2016/679. En caso que, en virtud del presente </w:t>
      </w:r>
      <w:r>
        <w:t xml:space="preserve">convenio, cualquiera de los firmantes comunique a la otra, datos de carácter personal, las partes se obligan a garantizar el cumplimiento del mismo. </w:t>
      </w:r>
    </w:p>
    <w:p w:rsidR="003B338C" w:rsidRDefault="002C1D00">
      <w:pPr>
        <w:spacing w:after="0" w:line="259" w:lineRule="auto"/>
        <w:ind w:left="322" w:right="0" w:firstLine="0"/>
        <w:jc w:val="left"/>
      </w:pPr>
      <w:r>
        <w:t xml:space="preserve">  </w:t>
      </w:r>
    </w:p>
    <w:p w:rsidR="003B338C" w:rsidRDefault="002C1D00">
      <w:pPr>
        <w:ind w:left="331" w:right="958"/>
      </w:pPr>
      <w:r>
        <w:t>Asimismo, la Fundación expresamente manifiesta y garantiza a la entidad que ha obtenido el correspondie</w:t>
      </w:r>
      <w:r>
        <w:t>nte consentimiento inequívoco de cada uno de los titulares de los datos de carácter personal, para poder comunicar sus datos a la entidad, para llevar a cabo el correcto desarrollo de cualquiera de las líneas de actuación descritas en el objeto del conveni</w:t>
      </w:r>
      <w:r>
        <w:t xml:space="preserve">o y, en su caso, para realizar la correspondiente evaluación. </w:t>
      </w:r>
    </w:p>
    <w:p w:rsidR="003B338C" w:rsidRDefault="002C1D00">
      <w:pPr>
        <w:spacing w:after="0" w:line="259" w:lineRule="auto"/>
        <w:ind w:left="322" w:right="0" w:firstLine="0"/>
        <w:jc w:val="left"/>
      </w:pPr>
      <w:r>
        <w:t xml:space="preserve">  </w:t>
      </w:r>
    </w:p>
    <w:p w:rsidR="003B338C" w:rsidRDefault="002C1D00">
      <w:pPr>
        <w:ind w:left="331" w:right="958"/>
      </w:pPr>
      <w:r>
        <w:t xml:space="preserve">Por último, se acuerda que, de no ser veraces y correctas todas o parte de las manifestaciones vertidas por la Fundación como cedente de los datos personales, dicha entidad será responsable </w:t>
      </w:r>
      <w:r>
        <w:t>del importe íntegro de cualquier sanción impuesta, en su caso, a la cesionaria, por la Agencia Española de Protección de Datos o por cualquier otra autoridad administrativa o judicial por cualquiera de estos incumplimientos, así como de la totalidad de los</w:t>
      </w:r>
      <w:r>
        <w:t xml:space="preserve"> gastos, daños y perjuicios que las actuaciones inspectoras y sancionadoras le hubiesen podido crear a la cesionaria, tanto desde un punto de vista material, como desde un punto de vista de imagen corporativa. </w:t>
      </w:r>
    </w:p>
    <w:p w:rsidR="003B338C" w:rsidRDefault="002C1D00">
      <w:pPr>
        <w:spacing w:after="0" w:line="259" w:lineRule="auto"/>
        <w:ind w:left="326" w:right="0" w:firstLine="0"/>
        <w:jc w:val="left"/>
      </w:pPr>
      <w:r>
        <w:t xml:space="preserve">  </w:t>
      </w:r>
    </w:p>
    <w:p w:rsidR="003B338C" w:rsidRDefault="002C1D00">
      <w:pPr>
        <w:ind w:left="331" w:right="958"/>
      </w:pPr>
      <w:r>
        <w:t xml:space="preserve">QUINTA: JURISDICCIÓN.- </w:t>
      </w:r>
    </w:p>
    <w:p w:rsidR="003B338C" w:rsidRDefault="002C1D00">
      <w:pPr>
        <w:spacing w:after="0" w:line="259" w:lineRule="auto"/>
        <w:ind w:left="326" w:right="0" w:firstLine="0"/>
        <w:jc w:val="left"/>
      </w:pPr>
      <w:r>
        <w:t xml:space="preserve">  </w:t>
      </w:r>
    </w:p>
    <w:p w:rsidR="003B338C" w:rsidRDefault="002C1D00">
      <w:pPr>
        <w:ind w:left="331" w:right="958"/>
      </w:pPr>
      <w:r>
        <w:t xml:space="preserve">Para cualquier </w:t>
      </w:r>
      <w:r>
        <w:t xml:space="preserve">divergencia o litigio que pueda surgir o derivarse de este convenio, las partes se someten voluntariamente a la jurisdicción de los Jueces y Tribunales de Santa Cruz de Tenerife. </w:t>
      </w:r>
    </w:p>
    <w:p w:rsidR="003B338C" w:rsidRDefault="002C1D00">
      <w:pPr>
        <w:spacing w:after="0" w:line="259" w:lineRule="auto"/>
        <w:ind w:left="326" w:right="0" w:firstLine="0"/>
        <w:jc w:val="left"/>
      </w:pPr>
      <w:r>
        <w:t xml:space="preserve">  </w:t>
      </w:r>
    </w:p>
    <w:p w:rsidR="003B338C" w:rsidRDefault="002C1D00">
      <w:pPr>
        <w:spacing w:after="0" w:line="259" w:lineRule="auto"/>
        <w:ind w:left="10" w:right="643"/>
        <w:jc w:val="center"/>
      </w:pPr>
      <w:r>
        <w:t xml:space="preserve">CLÁUSULAS ADICIONALES </w:t>
      </w:r>
    </w:p>
    <w:p w:rsidR="003B338C" w:rsidRDefault="002C1D00">
      <w:pPr>
        <w:spacing w:after="0" w:line="259" w:lineRule="auto"/>
        <w:ind w:left="326" w:right="0" w:firstLine="0"/>
        <w:jc w:val="left"/>
      </w:pPr>
      <w:r>
        <w:t xml:space="preserve">  </w:t>
      </w:r>
    </w:p>
    <w:p w:rsidR="003B338C" w:rsidRDefault="002C1D00">
      <w:pPr>
        <w:ind w:left="331" w:right="958"/>
      </w:pPr>
      <w:r>
        <w:t xml:space="preserve">No se han definido cláusulas adicionales en el </w:t>
      </w:r>
      <w:r>
        <w:t xml:space="preserve">presente convenio. </w:t>
      </w:r>
    </w:p>
    <w:p w:rsidR="003B338C" w:rsidRDefault="002C1D00">
      <w:pPr>
        <w:spacing w:after="0" w:line="259" w:lineRule="auto"/>
        <w:ind w:left="326" w:right="0" w:firstLine="0"/>
        <w:jc w:val="left"/>
      </w:pPr>
      <w:r>
        <w:t xml:space="preserve">  </w:t>
      </w:r>
    </w:p>
    <w:p w:rsidR="003B338C" w:rsidRDefault="002C1D00">
      <w:pPr>
        <w:ind w:left="331" w:right="958"/>
      </w:pPr>
      <w:r>
        <w:t xml:space="preserve">Y en prueba de conformidad y aceptación, firman el presente convenio, por duplicado ejemplar, en el lugar y fecha al comienzo indicados. </w:t>
      </w:r>
    </w:p>
    <w:p w:rsidR="003B338C" w:rsidRDefault="002C1D00">
      <w:pPr>
        <w:spacing w:after="197" w:line="259" w:lineRule="auto"/>
        <w:ind w:left="326" w:right="0" w:firstLine="0"/>
        <w:jc w:val="left"/>
      </w:pPr>
      <w:r>
        <w:t xml:space="preserve"> </w:t>
      </w:r>
    </w:p>
    <w:p w:rsidR="003B338C" w:rsidRDefault="002C1D00">
      <w:pPr>
        <w:spacing w:after="0" w:line="259" w:lineRule="auto"/>
        <w:ind w:left="10" w:right="934"/>
        <w:jc w:val="center"/>
      </w:pPr>
      <w:r>
        <w:rPr>
          <w:rFonts w:ascii="Arial" w:eastAsia="Arial" w:hAnsi="Arial" w:cs="Arial"/>
        </w:rPr>
        <w:t>ANEXO</w:t>
      </w:r>
      <w:r>
        <w:rPr>
          <w:rFonts w:ascii="Arial" w:eastAsia="Arial" w:hAnsi="Arial" w:cs="Arial"/>
          <w:sz w:val="22"/>
        </w:rPr>
        <w:t xml:space="preserve"> </w:t>
      </w:r>
    </w:p>
    <w:p w:rsidR="003B338C" w:rsidRDefault="002C1D00">
      <w:pPr>
        <w:numPr>
          <w:ilvl w:val="0"/>
          <w:numId w:val="18"/>
        </w:numPr>
        <w:spacing w:after="0" w:line="259" w:lineRule="auto"/>
        <w:ind w:left="493" w:right="0" w:hanging="182"/>
        <w:jc w:val="left"/>
      </w:pPr>
      <w:r>
        <w:rPr>
          <w:u w:val="single" w:color="000000"/>
        </w:rPr>
        <w:t>Participación en el programa de becas formativas de inserción laboral para titulados/as.</w:t>
      </w:r>
      <w:r>
        <w:t xml:space="preserve"> </w:t>
      </w:r>
    </w:p>
    <w:p w:rsidR="003B338C" w:rsidRDefault="002C1D00">
      <w:pPr>
        <w:ind w:left="331" w:right="958"/>
      </w:pPr>
      <w:r>
        <w:t>El artículo 25 de la Ley 56/2003, de 16 de diciembre, de Empleo, en su capítulo segundo, clasifica los objetivos de las actuaciones de las políticas activas de empleo, y entre ellos, sitúa el desarrollar programas de formación profesional ocupacional y con</w:t>
      </w:r>
      <w:r>
        <w:t>tinua y cualificar para el trabajo, así como facilitar la práctica profesional. De igual forma, el artículo 25 del Real Decreto 395/2007, de 23 de marzo por el que se regula el subsistema de formación profesional para el empleo, en su punto tercero, indica</w:t>
      </w:r>
      <w:r>
        <w:t xml:space="preserve"> que, dentro de las acciones formativas dirigidas prioritariamente a los trabajadores desempleados, se potenciarán acuerdos con las empresas, públicas o privadas, al objeto de favorecer la realización de prácticas profesionales (incluidas las de carácter i</w:t>
      </w:r>
      <w:r>
        <w:t>nternacional), el intercambio de tecnologías y de personal experto y la utilización de infraestructuras y medios técnicos y materiales. Las prácticas profesionales en las empresas no supondrán, en ningún caso, la existencia de relación laboral entre los al</w:t>
      </w:r>
      <w:r>
        <w:t xml:space="preserve">umnos y las empresas. </w:t>
      </w:r>
    </w:p>
    <w:p w:rsidR="003B338C" w:rsidRDefault="002C1D00">
      <w:pPr>
        <w:spacing w:after="0" w:line="259" w:lineRule="auto"/>
        <w:ind w:left="326" w:right="0" w:firstLine="0"/>
        <w:jc w:val="left"/>
      </w:pPr>
      <w:r>
        <w:t xml:space="preserve">  </w:t>
      </w:r>
    </w:p>
    <w:p w:rsidR="003B338C" w:rsidRDefault="002C1D00">
      <w:pPr>
        <w:ind w:left="331" w:right="958"/>
      </w:pPr>
      <w:r>
        <w:t xml:space="preserve">En este contexto, los objetivos del programa de becas formativas de inserción laboral de la Fundación, son los siguientes: </w:t>
      </w:r>
    </w:p>
    <w:p w:rsidR="003B338C" w:rsidRDefault="002C1D00">
      <w:pPr>
        <w:spacing w:after="0" w:line="259" w:lineRule="auto"/>
        <w:ind w:left="326" w:right="0" w:firstLine="0"/>
        <w:jc w:val="left"/>
      </w:pPr>
      <w:r>
        <w:t xml:space="preserve">  </w:t>
      </w:r>
    </w:p>
    <w:p w:rsidR="003B338C" w:rsidRDefault="002C1D00">
      <w:pPr>
        <w:numPr>
          <w:ilvl w:val="1"/>
          <w:numId w:val="18"/>
        </w:numPr>
        <w:ind w:right="958" w:hanging="283"/>
      </w:pPr>
      <w:r>
        <w:t>Posibilitar la formación práctica de los titulados/as en el entorno laboral integrándose en los equipos</w:t>
      </w:r>
      <w:r>
        <w:t xml:space="preserve"> humanos de empresas privadas y entidades públicas en un rol de aprendizaje, apoyo y responsabilidad. </w:t>
      </w:r>
    </w:p>
    <w:p w:rsidR="003B338C" w:rsidRDefault="002C1D00">
      <w:pPr>
        <w:numPr>
          <w:ilvl w:val="1"/>
          <w:numId w:val="18"/>
        </w:numPr>
        <w:ind w:right="958" w:hanging="283"/>
      </w:pPr>
      <w:r>
        <w:t xml:space="preserve">Incrementar las posibilidades de inserción laboral de los titulados/as, especialmente de aquéllos que opten a su primer contrato laboral. </w:t>
      </w:r>
    </w:p>
    <w:p w:rsidR="003B338C" w:rsidRDefault="002C1D00">
      <w:pPr>
        <w:numPr>
          <w:ilvl w:val="1"/>
          <w:numId w:val="18"/>
        </w:numPr>
        <w:ind w:right="958" w:hanging="283"/>
      </w:pPr>
      <w:r>
        <w:t xml:space="preserve">Enriquecer la </w:t>
      </w:r>
      <w:r>
        <w:t xml:space="preserve">formación académica recibida con otra formación más específica y especializada que lo capacite en habilidades y aptitudes para el puesto de trabajo durante el desarrollo de las labores de la beca. </w:t>
      </w:r>
    </w:p>
    <w:p w:rsidR="003B338C" w:rsidRDefault="002C1D00">
      <w:pPr>
        <w:numPr>
          <w:ilvl w:val="1"/>
          <w:numId w:val="18"/>
        </w:numPr>
        <w:ind w:right="958" w:hanging="283"/>
      </w:pPr>
      <w:r>
        <w:t xml:space="preserve">Consolidar el compromiso de empresas privadas y entidades </w:t>
      </w:r>
      <w:r>
        <w:t xml:space="preserve">públicas en los programas de prácticas profesionales no laborales de los egresados y egresadas. </w:t>
      </w:r>
    </w:p>
    <w:p w:rsidR="003B338C" w:rsidRDefault="002C1D00">
      <w:pPr>
        <w:spacing w:after="0" w:line="259" w:lineRule="auto"/>
        <w:ind w:left="326" w:right="0" w:firstLine="0"/>
        <w:jc w:val="left"/>
      </w:pPr>
      <w:r>
        <w:t xml:space="preserve">  </w:t>
      </w:r>
    </w:p>
    <w:p w:rsidR="003B338C" w:rsidRDefault="002C1D00">
      <w:pPr>
        <w:ind w:left="331" w:right="958"/>
      </w:pPr>
      <w:r>
        <w:rPr>
          <w:rFonts w:ascii="Calibri" w:eastAsia="Calibri" w:hAnsi="Calibri" w:cs="Calibri"/>
          <w:i w:val="0"/>
          <w:noProof/>
          <w:sz w:val="22"/>
        </w:rPr>
        <mc:AlternateContent>
          <mc:Choice Requires="wpg">
            <w:drawing>
              <wp:anchor distT="0" distB="0" distL="114300" distR="114300" simplePos="0" relativeHeight="251724800" behindDoc="0" locked="0" layoutInCell="1" allowOverlap="1">
                <wp:simplePos x="0" y="0"/>
                <wp:positionH relativeFrom="page">
                  <wp:posOffset>8660871</wp:posOffset>
                </wp:positionH>
                <wp:positionV relativeFrom="page">
                  <wp:posOffset>6764528</wp:posOffset>
                </wp:positionV>
                <wp:extent cx="161330" cy="3547872"/>
                <wp:effectExtent l="0" t="0" r="0" b="0"/>
                <wp:wrapSquare wrapText="bothSides"/>
                <wp:docPr id="423218" name="Group 423218"/>
                <wp:cNvGraphicFramePr/>
                <a:graphic xmlns:a="http://schemas.openxmlformats.org/drawingml/2006/main">
                  <a:graphicData uri="http://schemas.microsoft.com/office/word/2010/wordprocessingGroup">
                    <wpg:wgp>
                      <wpg:cNvGrpSpPr/>
                      <wpg:grpSpPr>
                        <a:xfrm>
                          <a:off x="0" y="0"/>
                          <a:ext cx="161330" cy="3547872"/>
                          <a:chOff x="0" y="0"/>
                          <a:chExt cx="161330" cy="3547872"/>
                        </a:xfrm>
                      </wpg:grpSpPr>
                      <wps:wsp>
                        <wps:cNvPr id="97270" name="Rectangle 97270"/>
                        <wps:cNvSpPr/>
                        <wps:spPr>
                          <a:xfrm rot="-5399999">
                            <a:off x="-2302723" y="1131925"/>
                            <a:ext cx="4718670"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Cód. Validación: 53FS73WJRZAQT29YDQH2DN7NQ | Verificación: https://candelaria.sedelectronica.es/ </w:t>
                              </w:r>
                            </w:p>
                          </w:txbxContent>
                        </wps:txbx>
                        <wps:bodyPr horzOverflow="overflow" vert="horz" lIns="0" tIns="0" rIns="0" bIns="0" rtlCol="0">
                          <a:noAutofit/>
                        </wps:bodyPr>
                      </wps:wsp>
                      <wps:wsp>
                        <wps:cNvPr id="97271" name="Rectangle 97271"/>
                        <wps:cNvSpPr/>
                        <wps:spPr>
                          <a:xfrm rot="-5399999">
                            <a:off x="-2042224" y="1316223"/>
                            <a:ext cx="4350074"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Documento firmado electrónicamente desde la plataforma esPublico Gestiona | Página 49 de 80 </w:t>
                              </w:r>
                            </w:p>
                          </w:txbxContent>
                        </wps:txbx>
                        <wps:bodyPr horzOverflow="overflow" vert="horz" lIns="0" tIns="0" rIns="0" bIns="0" rtlCol="0">
                          <a:noAutofit/>
                        </wps:bodyPr>
                      </wps:wsp>
                    </wpg:wgp>
                  </a:graphicData>
                </a:graphic>
              </wp:anchor>
            </w:drawing>
          </mc:Choice>
          <mc:Fallback xmlns:a="http://schemas.openxmlformats.org/drawingml/2006/main">
            <w:pict>
              <v:group id="Group 423218" style="width:12.7031pt;height:279.36pt;position:absolute;mso-position-horizontal-relative:page;mso-position-horizontal:absolute;margin-left:681.958pt;mso-position-vertical-relative:page;margin-top:532.64pt;" coordsize="1613,35478">
                <v:rect id="Rectangle 97270" style="position:absolute;width:47186;height:1132;left:-23027;top:11319;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53FS73WJRZAQT29YDQH2DN7NQ | Verificación: https://candelaria.sedelectronica.es/ </w:t>
                        </w:r>
                      </w:p>
                    </w:txbxContent>
                  </v:textbox>
                </v:rect>
                <v:rect id="Rectangle 97271" style="position:absolute;width:43500;height:1132;left:-20422;top:1316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49 de 80 </w:t>
                        </w:r>
                      </w:p>
                    </w:txbxContent>
                  </v:textbox>
                </v:rect>
                <w10:wrap type="square"/>
              </v:group>
            </w:pict>
          </mc:Fallback>
        </mc:AlternateContent>
      </w:r>
      <w:r>
        <w:t>Esta iniciativa tiene como fin la estancia de un/a recién titulado/a para complementar mediante un periodo de formación práctica en un centro de trabajo los conoci</w:t>
      </w:r>
      <w:r>
        <w:t>mientos adquiridos en su etapa académica. Este programa, desarrollado con la colaboración de entidades colaboradoras, esto es, empresas privadas y organismos públicos, posibilita la adquisición de competencias y habilidades de tipo experiencial en activida</w:t>
      </w:r>
      <w:r>
        <w:t>des y funciones análogas que desempeñará profesionalmente el/la titulado/a y es un primer contacto con su futuro laboral. La entidad colaboradora financia mediante una beca formativa de inserción laboral la estancia del titulado/a en su compromiso de forma</w:t>
      </w:r>
      <w:r>
        <w:t xml:space="preserve">r a recién egresados/as para su posterior incorporación al mercado laboral. </w:t>
      </w:r>
    </w:p>
    <w:p w:rsidR="003B338C" w:rsidRDefault="002C1D00">
      <w:pPr>
        <w:spacing w:after="0" w:line="259" w:lineRule="auto"/>
        <w:ind w:left="326" w:right="0" w:firstLine="0"/>
        <w:jc w:val="left"/>
      </w:pPr>
      <w:r>
        <w:t xml:space="preserve">  </w:t>
      </w:r>
    </w:p>
    <w:p w:rsidR="003B338C" w:rsidRDefault="002C1D00">
      <w:pPr>
        <w:ind w:left="331" w:right="958"/>
      </w:pPr>
      <w:r>
        <w:t>Las bases completas del programa de becas formativas de inserción laboral de la Fundación se adjuntan como adenda al presente documento y también pueden consultarse en la págin</w:t>
      </w:r>
      <w:r>
        <w:t xml:space="preserve">a web de la Fundación e, incluso, en su agencia universitaria de empleo. </w:t>
      </w:r>
    </w:p>
    <w:p w:rsidR="003B338C" w:rsidRDefault="002C1D00">
      <w:pPr>
        <w:spacing w:after="8" w:line="259" w:lineRule="auto"/>
        <w:ind w:left="326" w:right="0" w:firstLine="0"/>
        <w:jc w:val="left"/>
      </w:pPr>
      <w:r>
        <w:t xml:space="preserve">  </w:t>
      </w:r>
    </w:p>
    <w:p w:rsidR="003B338C" w:rsidRDefault="002C1D00">
      <w:pPr>
        <w:numPr>
          <w:ilvl w:val="0"/>
          <w:numId w:val="18"/>
        </w:numPr>
        <w:spacing w:after="0" w:line="259" w:lineRule="auto"/>
        <w:ind w:left="493" w:right="0" w:hanging="182"/>
        <w:jc w:val="left"/>
      </w:pPr>
      <w:r>
        <w:rPr>
          <w:u w:val="single" w:color="000000"/>
        </w:rPr>
        <w:t>Participación en los programas de movilidad de alumnos y titulados/as.</w:t>
      </w:r>
      <w:r>
        <w:t xml:space="preserve"> </w:t>
      </w:r>
    </w:p>
    <w:p w:rsidR="003B338C" w:rsidRDefault="002C1D00">
      <w:pPr>
        <w:ind w:left="331" w:right="958"/>
      </w:pPr>
      <w:r>
        <w:t>El objetivo de estos programas es facilitar la movilidad de estudiantes y titulados/as con el fin de potenc</w:t>
      </w:r>
      <w:r>
        <w:t>iar entre ellos y ellas la adquisición de competencias cada vez más valoradas en el mercado laboral, como son: comunicarse en una lengua extranjera, trabajar en equipos multidisciplinares e internacionales, reconocer la diversidad y multiculturalidad, adap</w:t>
      </w:r>
      <w:r>
        <w:t>tarse a las nuevas situaciones, conocer otras culturas y costumbres y tener iniciativa y espíritu emprendedor, además de lograr experiencias en empresas que desarrollan sus actividades en los considerados sectores estratégicos para el desarrollo de Canaria</w:t>
      </w:r>
      <w:r>
        <w:t xml:space="preserve">s. </w:t>
      </w:r>
    </w:p>
    <w:p w:rsidR="003B338C" w:rsidRDefault="002C1D00">
      <w:pPr>
        <w:spacing w:after="0" w:line="259" w:lineRule="auto"/>
        <w:ind w:left="326" w:right="0" w:firstLine="0"/>
        <w:jc w:val="left"/>
      </w:pPr>
      <w:r>
        <w:t xml:space="preserve">  </w:t>
      </w:r>
    </w:p>
    <w:p w:rsidR="003B338C" w:rsidRDefault="002C1D00">
      <w:pPr>
        <w:ind w:left="331" w:right="958"/>
      </w:pPr>
      <w:r>
        <w:t>La Fundación facilitará a todas aquellas empresas interesadas el contacto con becarios/as de prácticas titulados/as en universidades internacionales, así como la recepción, para todas aquellas empresas que desarrollen algún tipo de actividad empresa</w:t>
      </w:r>
      <w:r>
        <w:t xml:space="preserve">rial fuera del territorio nacional, de becarios/as titulados/as. </w:t>
      </w:r>
    </w:p>
    <w:p w:rsidR="003B338C" w:rsidRDefault="002C1D00">
      <w:pPr>
        <w:spacing w:after="8" w:line="259" w:lineRule="auto"/>
        <w:ind w:left="326" w:right="0" w:firstLine="0"/>
        <w:jc w:val="left"/>
      </w:pPr>
      <w:r>
        <w:t xml:space="preserve">  </w:t>
      </w:r>
    </w:p>
    <w:p w:rsidR="003B338C" w:rsidRDefault="002C1D00">
      <w:pPr>
        <w:numPr>
          <w:ilvl w:val="0"/>
          <w:numId w:val="18"/>
        </w:numPr>
        <w:spacing w:after="0" w:line="259" w:lineRule="auto"/>
        <w:ind w:left="493" w:right="0" w:hanging="182"/>
        <w:jc w:val="left"/>
      </w:pPr>
      <w:r>
        <w:rPr>
          <w:u w:val="single" w:color="000000"/>
        </w:rPr>
        <w:t>Participación en los servicios de orientación laboral a empresas.</w:t>
      </w:r>
      <w:r>
        <w:t xml:space="preserve"> </w:t>
      </w:r>
    </w:p>
    <w:p w:rsidR="003B338C" w:rsidRDefault="002C1D00">
      <w:pPr>
        <w:ind w:left="331" w:right="958"/>
      </w:pPr>
      <w:r>
        <w:t xml:space="preserve">A través de este servicio se persigue atender las necesidades de las empresas en materia de orientación y asesoramiento </w:t>
      </w:r>
      <w:r>
        <w:t xml:space="preserve">para la mejora de la empleabilidad de los titulados/as. Para ello, se proporcionan la siguiente asistencia: </w:t>
      </w:r>
    </w:p>
    <w:p w:rsidR="003B338C" w:rsidRDefault="002C1D00">
      <w:pPr>
        <w:spacing w:after="0" w:line="259" w:lineRule="auto"/>
        <w:ind w:left="326" w:right="0" w:firstLine="0"/>
        <w:jc w:val="left"/>
      </w:pPr>
      <w:r>
        <w:t xml:space="preserve">  </w:t>
      </w:r>
    </w:p>
    <w:p w:rsidR="003B338C" w:rsidRDefault="002C1D00">
      <w:pPr>
        <w:numPr>
          <w:ilvl w:val="0"/>
          <w:numId w:val="19"/>
        </w:numPr>
        <w:ind w:right="958" w:hanging="283"/>
      </w:pPr>
      <w:r>
        <w:t xml:space="preserve">Análisis competencial del puesto de trabajo </w:t>
      </w:r>
    </w:p>
    <w:p w:rsidR="003B338C" w:rsidRDefault="002C1D00">
      <w:pPr>
        <w:numPr>
          <w:ilvl w:val="0"/>
          <w:numId w:val="19"/>
        </w:numPr>
        <w:ind w:right="958" w:hanging="283"/>
      </w:pPr>
      <w:r>
        <w:t xml:space="preserve">Búsqueda de candidatos/as más idóneos/as </w:t>
      </w:r>
    </w:p>
    <w:p w:rsidR="003B338C" w:rsidRDefault="002C1D00">
      <w:pPr>
        <w:numPr>
          <w:ilvl w:val="0"/>
          <w:numId w:val="19"/>
        </w:numPr>
        <w:ind w:right="958" w:hanging="283"/>
      </w:pPr>
      <w:r>
        <w:t xml:space="preserve">Baremo de candidatos/as en función de necesidades y competencias para el empleo </w:t>
      </w:r>
    </w:p>
    <w:p w:rsidR="003B338C" w:rsidRDefault="002C1D00">
      <w:pPr>
        <w:numPr>
          <w:ilvl w:val="0"/>
          <w:numId w:val="19"/>
        </w:numPr>
        <w:ind w:right="958" w:hanging="283"/>
      </w:pPr>
      <w:r>
        <w:t xml:space="preserve">Asesoramiento para el proceso de selección laboral </w:t>
      </w:r>
    </w:p>
    <w:p w:rsidR="003B338C" w:rsidRDefault="002C1D00">
      <w:pPr>
        <w:numPr>
          <w:ilvl w:val="0"/>
          <w:numId w:val="19"/>
        </w:numPr>
        <w:ind w:right="958" w:hanging="283"/>
      </w:pPr>
      <w:r>
        <w:t xml:space="preserve">Programa para la búsqueda, selección y promoción de talentos </w:t>
      </w:r>
    </w:p>
    <w:p w:rsidR="003B338C" w:rsidRDefault="002C1D00">
      <w:pPr>
        <w:spacing w:after="10" w:line="259" w:lineRule="auto"/>
        <w:ind w:left="326" w:right="0" w:firstLine="0"/>
        <w:jc w:val="left"/>
      </w:pPr>
      <w:r>
        <w:t xml:space="preserve">  </w:t>
      </w:r>
    </w:p>
    <w:p w:rsidR="003B338C" w:rsidRDefault="002C1D00">
      <w:pPr>
        <w:numPr>
          <w:ilvl w:val="0"/>
          <w:numId w:val="20"/>
        </w:numPr>
        <w:spacing w:after="0" w:line="259" w:lineRule="auto"/>
        <w:ind w:left="493" w:right="0" w:hanging="182"/>
        <w:jc w:val="left"/>
      </w:pPr>
      <w:r>
        <w:rPr>
          <w:u w:val="single" w:color="000000"/>
        </w:rPr>
        <w:t>Participación en los programas de formación continua y esp</w:t>
      </w:r>
      <w:r>
        <w:rPr>
          <w:u w:val="single" w:color="000000"/>
        </w:rPr>
        <w:t>ecializada dirigidos a trabajadores.</w:t>
      </w:r>
      <w:r>
        <w:t xml:space="preserve"> </w:t>
      </w:r>
    </w:p>
    <w:p w:rsidR="003B338C" w:rsidRDefault="002C1D00">
      <w:pPr>
        <w:ind w:left="331" w:right="958"/>
      </w:pPr>
      <w:r>
        <w:t>Siendo uno de los fines de la Fundación fomentar y apoyar las acciones formativas que capaciten para el desempeño cualificado de las profesiones, faciliten el acceso al empleo y la reinserción laboral, y promuevan la f</w:t>
      </w:r>
      <w:r>
        <w:t>ormación continua que asegure la actualización permanente de las competencias profesionales y, cuando sea necesario, facilite la readaptación laboral, a través de este programa se facilitan desde la Fundación las herramientas de análisis de las necesidades</w:t>
      </w:r>
      <w:r>
        <w:t xml:space="preserve"> de formación contínua y especializada y el desarrollo de proyectos e iniciativas formativas del personal de la empresa dirigidas por el profesorado universitario. Además de la acreditación de estos cursos en el ámbito universitario, la Fundación también g</w:t>
      </w:r>
      <w:r>
        <w:t xml:space="preserve">estiona su financiación a través de la Fundación Tripartita. </w:t>
      </w:r>
    </w:p>
    <w:p w:rsidR="003B338C" w:rsidRDefault="002C1D00">
      <w:pPr>
        <w:spacing w:after="10" w:line="259" w:lineRule="auto"/>
        <w:ind w:left="326" w:right="0" w:firstLine="0"/>
        <w:jc w:val="left"/>
      </w:pPr>
      <w:r>
        <w:t xml:space="preserve">  </w:t>
      </w:r>
    </w:p>
    <w:p w:rsidR="003B338C" w:rsidRDefault="002C1D00">
      <w:pPr>
        <w:numPr>
          <w:ilvl w:val="0"/>
          <w:numId w:val="20"/>
        </w:numPr>
        <w:spacing w:after="0" w:line="259" w:lineRule="auto"/>
        <w:ind w:left="493" w:right="0" w:hanging="182"/>
        <w:jc w:val="left"/>
      </w:pPr>
      <w:r>
        <w:rPr>
          <w:u w:val="single" w:color="000000"/>
        </w:rPr>
        <w:t>Participación en Foros y encuentros entre el sector empresarial y el alumnado universitario.</w:t>
      </w:r>
      <w:r>
        <w:t xml:space="preserve"> </w:t>
      </w:r>
    </w:p>
    <w:p w:rsidR="003B338C" w:rsidRDefault="002C1D00">
      <w:pPr>
        <w:ind w:left="331" w:right="958"/>
      </w:pPr>
      <w:r>
        <w:t>Cumpliendo con uno de los objetivos más importantes de la Fundación, que es el de servir de canal</w:t>
      </w:r>
      <w:r>
        <w:t xml:space="preserve"> de comunicación entre la Universidad de La Laguna y la empresa y la sociedad en general, organizamos espacios de encuentro a través de acciones como tertulias con empresarios/as, foros de empleo, visitas a empresas, y cualquier otra fórmula que la empresa</w:t>
      </w:r>
      <w:r>
        <w:t xml:space="preserve"> considere oportuna para darse a conocer a la comunidad universitaria. Entre ellas, apostamos también por la contribución de los empresarios y empresarias en los actos de fomento de la cultura emprendedora en la Universidad de La Laguna, así como cualquier</w:t>
      </w:r>
      <w:r>
        <w:t xml:space="preserve"> acción que signifique el establecimiento de relaciones directas entre emprendedores consolidados y de éxito y jóvenes emprendedores. </w:t>
      </w:r>
    </w:p>
    <w:p w:rsidR="003B338C" w:rsidRDefault="002C1D00">
      <w:pPr>
        <w:spacing w:after="0" w:line="259" w:lineRule="auto"/>
        <w:ind w:left="326" w:right="0" w:firstLine="0"/>
        <w:jc w:val="left"/>
      </w:pPr>
      <w:r>
        <w:t xml:space="preserve"> </w:t>
      </w:r>
    </w:p>
    <w:p w:rsidR="003B338C" w:rsidRDefault="002C1D00">
      <w:pPr>
        <w:spacing w:after="0" w:line="259" w:lineRule="auto"/>
        <w:ind w:left="10" w:right="646"/>
        <w:jc w:val="center"/>
      </w:pPr>
      <w:r>
        <w:t xml:space="preserve">BASES DEL PROGRAMA DE BECAS FORMATIVAS DE INSERCIÓN LABORAL </w:t>
      </w:r>
    </w:p>
    <w:p w:rsidR="003B338C" w:rsidRDefault="002C1D00">
      <w:pPr>
        <w:spacing w:after="0" w:line="259" w:lineRule="auto"/>
        <w:ind w:left="10" w:right="686"/>
        <w:jc w:val="center"/>
      </w:pPr>
      <w:r>
        <w:rPr>
          <w:rFonts w:ascii="Arial" w:eastAsia="Arial" w:hAnsi="Arial" w:cs="Arial"/>
        </w:rPr>
        <w:t xml:space="preserve">2020-2021 </w:t>
      </w:r>
    </w:p>
    <w:p w:rsidR="003B338C" w:rsidRDefault="002C1D00">
      <w:pPr>
        <w:spacing w:after="0" w:line="259" w:lineRule="auto"/>
        <w:ind w:left="331" w:right="0"/>
        <w:jc w:val="left"/>
      </w:pPr>
      <w:r>
        <w:rPr>
          <w:rFonts w:ascii="Arial" w:eastAsia="Arial" w:hAnsi="Arial" w:cs="Arial"/>
        </w:rPr>
        <w:t xml:space="preserve">Introducción </w:t>
      </w:r>
    </w:p>
    <w:p w:rsidR="003B338C" w:rsidRDefault="002C1D00">
      <w:pPr>
        <w:spacing w:after="0" w:line="259" w:lineRule="auto"/>
        <w:ind w:left="336" w:right="0" w:firstLine="0"/>
        <w:jc w:val="left"/>
      </w:pPr>
      <w:r>
        <w:rPr>
          <w:rFonts w:ascii="Arial" w:eastAsia="Arial" w:hAnsi="Arial" w:cs="Arial"/>
        </w:rPr>
        <w:t xml:space="preserve">  </w:t>
      </w:r>
    </w:p>
    <w:p w:rsidR="003B338C" w:rsidRDefault="002C1D00">
      <w:pPr>
        <w:ind w:left="331" w:right="958"/>
      </w:pPr>
      <w:r>
        <w:t>La Fundación General de la Universidad de La Laguna, anteriormente denominada Fundación Canaria Empresa Universidad de La Laguna, nace de la iniciativa de la Universidad de La Laguna, su Consejo Social y del resto de los patronos fundadores, con el ánimo d</w:t>
      </w:r>
      <w:r>
        <w:t>e actuar como centro de información y coordinación para las empresas y entidades públicas que deseen establecer relaciones especiales con la comunidad universitaria, sobre temas tales como la promoción de estudios, el desarrollo de iniciativas de investiga</w:t>
      </w:r>
      <w:r>
        <w:t>ción, desarrollo e innovación, los contratos de investigación aplicada y desarrollo tecnológico, cooperación educativa en formación profesional no laboral a través de prácticas de estudiantes y becas formativas para titulados, la selección y perfeccionamie</w:t>
      </w:r>
      <w:r>
        <w:t>nto para su inserción en el mercado laboral, la formación continua, especializada y el reciclaje profesional. Y en particular, en lo que a la inserción laboral de titulados y tituladas le compete, la entidad tiene como fines fundacionales desarrollar accio</w:t>
      </w:r>
      <w:r>
        <w:t>nes que favorezcan la especialización, las posibilidades de inserción laboral, la mejora de empleo, el autoempleo y el emprendimiento de los titulados y tituladas. Es en este marco de fines fundacionales donde se estructura este programa de becas formativa</w:t>
      </w:r>
      <w:r>
        <w:t xml:space="preserve">s de inserción laboral.programa de becas formativas de inserción laboral.  </w:t>
      </w:r>
    </w:p>
    <w:p w:rsidR="003B338C" w:rsidRDefault="002C1D00">
      <w:pPr>
        <w:ind w:left="331" w:right="958"/>
      </w:pPr>
      <w:r>
        <w:rPr>
          <w:rFonts w:ascii="Calibri" w:eastAsia="Calibri" w:hAnsi="Calibri" w:cs="Calibri"/>
          <w:i w:val="0"/>
          <w:noProof/>
          <w:sz w:val="22"/>
        </w:rPr>
        <mc:AlternateContent>
          <mc:Choice Requires="wpg">
            <w:drawing>
              <wp:anchor distT="0" distB="0" distL="114300" distR="114300" simplePos="0" relativeHeight="251725824" behindDoc="0" locked="0" layoutInCell="1" allowOverlap="1">
                <wp:simplePos x="0" y="0"/>
                <wp:positionH relativeFrom="page">
                  <wp:posOffset>8660871</wp:posOffset>
                </wp:positionH>
                <wp:positionV relativeFrom="page">
                  <wp:posOffset>6764528</wp:posOffset>
                </wp:positionV>
                <wp:extent cx="161330" cy="3547872"/>
                <wp:effectExtent l="0" t="0" r="0" b="0"/>
                <wp:wrapSquare wrapText="bothSides"/>
                <wp:docPr id="420557" name="Group 420557"/>
                <wp:cNvGraphicFramePr/>
                <a:graphic xmlns:a="http://schemas.openxmlformats.org/drawingml/2006/main">
                  <a:graphicData uri="http://schemas.microsoft.com/office/word/2010/wordprocessingGroup">
                    <wpg:wgp>
                      <wpg:cNvGrpSpPr/>
                      <wpg:grpSpPr>
                        <a:xfrm>
                          <a:off x="0" y="0"/>
                          <a:ext cx="161330" cy="3547872"/>
                          <a:chOff x="0" y="0"/>
                          <a:chExt cx="161330" cy="3547872"/>
                        </a:xfrm>
                      </wpg:grpSpPr>
                      <wps:wsp>
                        <wps:cNvPr id="99178" name="Rectangle 99178"/>
                        <wps:cNvSpPr/>
                        <wps:spPr>
                          <a:xfrm rot="-5399999">
                            <a:off x="-2302723" y="1131925"/>
                            <a:ext cx="4718670"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Cód. Validación: 53FS73WJRZAQT29YDQH2DN7NQ | Verificación: https://candelaria.sedelectronica.es/ </w:t>
                              </w:r>
                            </w:p>
                          </w:txbxContent>
                        </wps:txbx>
                        <wps:bodyPr horzOverflow="overflow" vert="horz" lIns="0" tIns="0" rIns="0" bIns="0" rtlCol="0">
                          <a:noAutofit/>
                        </wps:bodyPr>
                      </wps:wsp>
                      <wps:wsp>
                        <wps:cNvPr id="99179" name="Rectangle 99179"/>
                        <wps:cNvSpPr/>
                        <wps:spPr>
                          <a:xfrm rot="-5399999">
                            <a:off x="-2042224" y="1316223"/>
                            <a:ext cx="4350074"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Documento firmado electrónicamente desde la plataforma esPublico Gestiona | P</w:t>
                              </w:r>
                              <w:r>
                                <w:rPr>
                                  <w:rFonts w:ascii="Arial" w:eastAsia="Arial" w:hAnsi="Arial" w:cs="Arial"/>
                                  <w:i w:val="0"/>
                                  <w:sz w:val="12"/>
                                </w:rPr>
                                <w:t xml:space="preserve">ágina 50 de 80 </w:t>
                              </w:r>
                            </w:p>
                          </w:txbxContent>
                        </wps:txbx>
                        <wps:bodyPr horzOverflow="overflow" vert="horz" lIns="0" tIns="0" rIns="0" bIns="0" rtlCol="0">
                          <a:noAutofit/>
                        </wps:bodyPr>
                      </wps:wsp>
                    </wpg:wgp>
                  </a:graphicData>
                </a:graphic>
              </wp:anchor>
            </w:drawing>
          </mc:Choice>
          <mc:Fallback xmlns:a="http://schemas.openxmlformats.org/drawingml/2006/main">
            <w:pict>
              <v:group id="Group 420557" style="width:12.7031pt;height:279.36pt;position:absolute;mso-position-horizontal-relative:page;mso-position-horizontal:absolute;margin-left:681.958pt;mso-position-vertical-relative:page;margin-top:532.64pt;" coordsize="1613,35478">
                <v:rect id="Rectangle 99178" style="position:absolute;width:47186;height:1132;left:-23027;top:11319;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53FS73WJRZAQT29YDQH2DN7NQ | Verificación: https://candelaria.sedelectronica.es/ </w:t>
                        </w:r>
                      </w:p>
                    </w:txbxContent>
                  </v:textbox>
                </v:rect>
                <v:rect id="Rectangle 99179" style="position:absolute;width:43500;height:1132;left:-20422;top:1316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50 de 80 </w:t>
                        </w:r>
                      </w:p>
                    </w:txbxContent>
                  </v:textbox>
                </v:rect>
                <w10:wrap type="square"/>
              </v:group>
            </w:pict>
          </mc:Fallback>
        </mc:AlternateContent>
      </w:r>
      <w:r>
        <w:t>Desde el punto de vista normativo, el artículo 25 de la Ley 56/2003, de 16 de diciembre, de Empleo, en su capítulo segundo, clasifica los objetivos de las actuaciones de las políticas activas de empleo, y entre ellos, sitúa el desarrollar p</w:t>
      </w:r>
      <w:r>
        <w:t>rogramas de formación profesional ocupacional y continua y cualificar para el trabajo, así como facilitar la práctica profesional. De igual forma, el artículo 25 del Real Decreto 395/2007, de 23 de marzo por el que se regula el subsistema de formación prof</w:t>
      </w:r>
      <w:r>
        <w:t>esional para el empleo, en su punto tercero, indica que, dentro de las acciones formativas dirigidas prioritariamente a los trabajadores desempleados, se potenciarán acuerdos con las empresas, públicas o privadas, al objeto de favorecer la realización de p</w:t>
      </w:r>
      <w:r>
        <w:t>rácticas profesionales(incluidas las de carácter internacional), el intercambio de tecnologías y de personal experto y la utilización de infraestructuras y medios técnicos y materiales. Las prácticas profesionales en las empresas no supondrán, en ningún ca</w:t>
      </w:r>
      <w:r>
        <w:t xml:space="preserve">so, la existencia de relación laboral entre los alumnos y las empresas.  </w:t>
      </w:r>
    </w:p>
    <w:p w:rsidR="003B338C" w:rsidRDefault="002C1D00">
      <w:pPr>
        <w:ind w:left="331" w:right="958"/>
      </w:pPr>
      <w:r>
        <w:t>El presente documento recoge las bases del programa de becas formativas de inserción laboral de la Fundación General de la Universidad de La Laguna, estableciendo su regulación conju</w:t>
      </w:r>
      <w:r>
        <w:t>ntamente con los convenios singulares que la propia Fundación, la entidad colaboradora y el titulado o titulada suscriban para la realización efectiva de las mismas. Este documento es un texto vivo, que podrá reflejar cambios por imperativo legal, variacio</w:t>
      </w:r>
      <w:r>
        <w:t xml:space="preserve">nes de tipo impositivo o de normas de funcionamiento, siempre dirigidas a la mejora de los procesos y en virtud de los objetivos del programa.  </w:t>
      </w:r>
    </w:p>
    <w:p w:rsidR="003B338C" w:rsidRDefault="002C1D00">
      <w:pPr>
        <w:spacing w:after="0" w:line="259" w:lineRule="auto"/>
        <w:ind w:left="326" w:right="0" w:firstLine="0"/>
        <w:jc w:val="left"/>
      </w:pPr>
      <w:r>
        <w:t xml:space="preserve"> </w:t>
      </w:r>
    </w:p>
    <w:p w:rsidR="003B338C" w:rsidRDefault="002C1D00">
      <w:pPr>
        <w:ind w:left="331" w:right="958"/>
      </w:pPr>
      <w:r>
        <w:t xml:space="preserve">Artículo 1. Naturaleza </w:t>
      </w:r>
    </w:p>
    <w:p w:rsidR="003B338C" w:rsidRDefault="002C1D00">
      <w:pPr>
        <w:spacing w:after="0" w:line="259" w:lineRule="auto"/>
        <w:ind w:left="326" w:right="0" w:firstLine="0"/>
        <w:jc w:val="left"/>
      </w:pPr>
      <w:r>
        <w:t xml:space="preserve"> </w:t>
      </w:r>
    </w:p>
    <w:p w:rsidR="003B338C" w:rsidRDefault="002C1D00">
      <w:pPr>
        <w:ind w:left="331" w:right="958"/>
      </w:pPr>
      <w:r>
        <w:t>La Fundación General de la Universidad de La Laguna desarrolla el programa de becas</w:t>
      </w:r>
      <w:r>
        <w:t xml:space="preserve"> formativas de inserción laboral bajo los siguientes objetivos:  </w:t>
      </w:r>
    </w:p>
    <w:p w:rsidR="003B338C" w:rsidRDefault="002C1D00">
      <w:pPr>
        <w:numPr>
          <w:ilvl w:val="0"/>
          <w:numId w:val="21"/>
        </w:numPr>
        <w:ind w:right="958"/>
      </w:pPr>
      <w:r>
        <w:t>Posibilitar la formación práctica de los titulados y tituladas en el entorno laboral integrándose en los equipos humanos de empresas privadas y entidades públicas en un rol de aprendizaje, a</w:t>
      </w:r>
      <w:r>
        <w:t xml:space="preserve">poyo y responsabilidad. </w:t>
      </w:r>
    </w:p>
    <w:p w:rsidR="003B338C" w:rsidRDefault="002C1D00">
      <w:pPr>
        <w:numPr>
          <w:ilvl w:val="0"/>
          <w:numId w:val="21"/>
        </w:numPr>
        <w:ind w:right="958"/>
      </w:pPr>
      <w:r>
        <w:t xml:space="preserve">Incrementar las posibilidades de inserción laboral de los titulados y tituladas, especialmente de aquéllos que opten a su primer contrato laboral. </w:t>
      </w:r>
    </w:p>
    <w:p w:rsidR="003B338C" w:rsidRDefault="002C1D00">
      <w:pPr>
        <w:numPr>
          <w:ilvl w:val="0"/>
          <w:numId w:val="21"/>
        </w:numPr>
        <w:ind w:right="958"/>
      </w:pPr>
      <w:r>
        <w:t xml:space="preserve">Enriquecer la formación académica recibida con otra formación más específica y especializada que lo capacite en habilidades y aptitudes para el puesto de trabajo durante el desarrollo de las labores de la beca. </w:t>
      </w:r>
    </w:p>
    <w:p w:rsidR="003B338C" w:rsidRDefault="002C1D00">
      <w:pPr>
        <w:numPr>
          <w:ilvl w:val="0"/>
          <w:numId w:val="21"/>
        </w:numPr>
        <w:ind w:right="958"/>
      </w:pPr>
      <w:r>
        <w:t>Consolidar el compromiso de empresas privada</w:t>
      </w:r>
      <w:r>
        <w:t xml:space="preserve">s y entidades públicas en los programas de formación práctica de los alumnos y alumnas, titulados y tituladas. </w:t>
      </w:r>
    </w:p>
    <w:p w:rsidR="003B338C" w:rsidRDefault="002C1D00">
      <w:pPr>
        <w:numPr>
          <w:ilvl w:val="0"/>
          <w:numId w:val="21"/>
        </w:numPr>
        <w:ind w:right="958"/>
      </w:pPr>
      <w:r>
        <w:t>Mostrar a las empresas privadas y entidades públicas el abanico competencial de los títulos ofertados por los centros públicos de formación, así</w:t>
      </w:r>
      <w:r>
        <w:t xml:space="preserve"> como las capacidades de sus egresados.  </w:t>
      </w:r>
    </w:p>
    <w:p w:rsidR="003B338C" w:rsidRDefault="002C1D00">
      <w:pPr>
        <w:ind w:left="331" w:right="958"/>
      </w:pPr>
      <w:r>
        <w:t>Para ello articula, como medio para el cumplimiento de los citados objetivos, la estancia de un recién titulado o titulada en un centro de trabajo para completar los conocimientos adquiridos en su etapa académica c</w:t>
      </w:r>
      <w:r>
        <w:t>on otros derivados de la práctica profesional no laboral. Esta iniciativa, desarrollada con la participación de entidades colaboradoras, esto es, empresas privadas y organismos públicos, posibilita la adquisición de competencias y habilidades de tipo práct</w:t>
      </w:r>
      <w:r>
        <w:t>ico en actividades y funciones análogas a las que desempeñará profesionalmente y es un primer contacto con el mercado laboral. La entidad colaboradora financia, mediante una beca formativa de inserción laboral, la estancia del titulado o titulada en su com</w:t>
      </w:r>
      <w:r>
        <w:t xml:space="preserve">promiso de colaborar en la formación práctica de esta persona, para su posterior incorporación al mercado laboral.  </w:t>
      </w:r>
    </w:p>
    <w:p w:rsidR="003B338C" w:rsidRDefault="002C1D00">
      <w:pPr>
        <w:ind w:left="331" w:right="958"/>
      </w:pPr>
      <w:r>
        <w:t>Las becas formativas de inserción laboral aportan al beneficiario o beneficiaria un estipendio, a cambio del compromiso de este último de c</w:t>
      </w:r>
      <w:r>
        <w:t>umplir ciertas tareas, no en línea de contraprestación sino de aportación de un mérito para hacerse acreedor de la beca, y disminuir así la carga de onerosidad que la beca representa. Las tareas a realizar redundarán en la formación del becario o becaria y</w:t>
      </w:r>
      <w:r>
        <w:t xml:space="preserve"> en su propio beneficio, y abarcarán tanto la realización de actividades prácticas como teóricas.  </w:t>
      </w:r>
    </w:p>
    <w:p w:rsidR="003B338C" w:rsidRDefault="002C1D00">
      <w:pPr>
        <w:ind w:left="331" w:right="958"/>
      </w:pPr>
      <w:r>
        <w:t>Dado el carácter formativo de las becas, éstas no implican relación laboral contractual de ningún tipo con la entidad que la concede, ni compromiso en cuant</w:t>
      </w:r>
      <w:r>
        <w:t xml:space="preserve">o a la posterior incorporación de los titulados y tituladas.  </w:t>
      </w:r>
    </w:p>
    <w:p w:rsidR="003B338C" w:rsidRDefault="002C1D00">
      <w:pPr>
        <w:ind w:left="331" w:right="958"/>
      </w:pPr>
      <w:r>
        <w:t>La finalidad de la beca es facilitar la formación práctica, por lo que las actividades que realice el becario o becaria en las entidades colaboradoras no supondrán nunca la incorporación de los</w:t>
      </w:r>
      <w:r>
        <w:t xml:space="preserve"> frutos del estudio o trabajo de formación realizado al patrimonio de la entidad de acogida. Las empresas o entidades de acogida deberán comprometerse a cumplir este principio, en caso contrario quedará sin efecto el acuerdo celebrado entre las partes.  </w:t>
      </w:r>
    </w:p>
    <w:p w:rsidR="003B338C" w:rsidRDefault="002C1D00">
      <w:pPr>
        <w:spacing w:after="0" w:line="259" w:lineRule="auto"/>
        <w:ind w:left="326" w:right="0" w:firstLine="0"/>
        <w:jc w:val="left"/>
      </w:pPr>
      <w:r>
        <w:t xml:space="preserve"> </w:t>
      </w:r>
    </w:p>
    <w:p w:rsidR="003B338C" w:rsidRDefault="002C1D00">
      <w:pPr>
        <w:spacing w:after="0" w:line="259" w:lineRule="auto"/>
        <w:ind w:left="331" w:right="0"/>
        <w:jc w:val="left"/>
      </w:pPr>
      <w:r>
        <w:rPr>
          <w:rFonts w:ascii="Arial" w:eastAsia="Arial" w:hAnsi="Arial" w:cs="Arial"/>
        </w:rPr>
        <w:t xml:space="preserve">Artículo 2. Proyecto formativo y desarrollo de la beca </w:t>
      </w:r>
    </w:p>
    <w:p w:rsidR="003B338C" w:rsidRDefault="002C1D00">
      <w:pPr>
        <w:spacing w:after="35" w:line="259" w:lineRule="auto"/>
        <w:ind w:left="326" w:right="0" w:firstLine="0"/>
        <w:jc w:val="left"/>
      </w:pPr>
      <w:r>
        <w:rPr>
          <w:sz w:val="14"/>
        </w:rPr>
        <w:t xml:space="preserve">  </w:t>
      </w:r>
    </w:p>
    <w:p w:rsidR="003B338C" w:rsidRDefault="002C1D00">
      <w:pPr>
        <w:ind w:left="331" w:right="958"/>
      </w:pPr>
      <w:r>
        <w:rPr>
          <w:rFonts w:ascii="Calibri" w:eastAsia="Calibri" w:hAnsi="Calibri" w:cs="Calibri"/>
          <w:i w:val="0"/>
          <w:noProof/>
          <w:sz w:val="22"/>
        </w:rPr>
        <mc:AlternateContent>
          <mc:Choice Requires="wpg">
            <w:drawing>
              <wp:anchor distT="0" distB="0" distL="114300" distR="114300" simplePos="0" relativeHeight="251726848" behindDoc="0" locked="0" layoutInCell="1" allowOverlap="1">
                <wp:simplePos x="0" y="0"/>
                <wp:positionH relativeFrom="page">
                  <wp:posOffset>8660871</wp:posOffset>
                </wp:positionH>
                <wp:positionV relativeFrom="page">
                  <wp:posOffset>6764528</wp:posOffset>
                </wp:positionV>
                <wp:extent cx="161330" cy="3547872"/>
                <wp:effectExtent l="0" t="0" r="0" b="0"/>
                <wp:wrapSquare wrapText="bothSides"/>
                <wp:docPr id="418152" name="Group 418152"/>
                <wp:cNvGraphicFramePr/>
                <a:graphic xmlns:a="http://schemas.openxmlformats.org/drawingml/2006/main">
                  <a:graphicData uri="http://schemas.microsoft.com/office/word/2010/wordprocessingGroup">
                    <wpg:wgp>
                      <wpg:cNvGrpSpPr/>
                      <wpg:grpSpPr>
                        <a:xfrm>
                          <a:off x="0" y="0"/>
                          <a:ext cx="161330" cy="3547872"/>
                          <a:chOff x="0" y="0"/>
                          <a:chExt cx="161330" cy="3547872"/>
                        </a:xfrm>
                      </wpg:grpSpPr>
                      <wps:wsp>
                        <wps:cNvPr id="101082" name="Rectangle 101082"/>
                        <wps:cNvSpPr/>
                        <wps:spPr>
                          <a:xfrm rot="-5399999">
                            <a:off x="-2302723" y="1131925"/>
                            <a:ext cx="4718670"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Cód. Validación: 53FS73WJRZAQT29YDQH2DN7NQ | Verificación: https://candelaria.sedelectronica.es/ </w:t>
                              </w:r>
                            </w:p>
                          </w:txbxContent>
                        </wps:txbx>
                        <wps:bodyPr horzOverflow="overflow" vert="horz" lIns="0" tIns="0" rIns="0" bIns="0" rtlCol="0">
                          <a:noAutofit/>
                        </wps:bodyPr>
                      </wps:wsp>
                      <wps:wsp>
                        <wps:cNvPr id="101083" name="Rectangle 101083"/>
                        <wps:cNvSpPr/>
                        <wps:spPr>
                          <a:xfrm rot="-5399999">
                            <a:off x="-2042224" y="1316223"/>
                            <a:ext cx="4350074"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Documento firmado electrónicamente desde la plataforma esPublico Gestiona | Página 51 de 80 </w:t>
                              </w:r>
                            </w:p>
                          </w:txbxContent>
                        </wps:txbx>
                        <wps:bodyPr horzOverflow="overflow" vert="horz" lIns="0" tIns="0" rIns="0" bIns="0" rtlCol="0">
                          <a:noAutofit/>
                        </wps:bodyPr>
                      </wps:wsp>
                    </wpg:wgp>
                  </a:graphicData>
                </a:graphic>
              </wp:anchor>
            </w:drawing>
          </mc:Choice>
          <mc:Fallback xmlns:a="http://schemas.openxmlformats.org/drawingml/2006/main">
            <w:pict>
              <v:group id="Group 418152" style="width:12.7031pt;height:279.36pt;position:absolute;mso-position-horizontal-relative:page;mso-position-horizontal:absolute;margin-left:681.958pt;mso-position-vertical-relative:page;margin-top:532.64pt;" coordsize="1613,35478">
                <v:rect id="Rectangle 101082" style="position:absolute;width:47186;height:1132;left:-23027;top:11319;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53FS73WJRZAQT29YDQH2DN7NQ | Verificación: https://candelaria.sedelectronica.es/ </w:t>
                        </w:r>
                      </w:p>
                    </w:txbxContent>
                  </v:textbox>
                </v:rect>
                <v:rect id="Rectangle 101083" style="position:absolute;width:43500;height:1132;left:-20422;top:1316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51 de 80 </w:t>
                        </w:r>
                      </w:p>
                    </w:txbxContent>
                  </v:textbox>
                </v:rect>
                <w10:wrap type="square"/>
              </v:group>
            </w:pict>
          </mc:Fallback>
        </mc:AlternateContent>
      </w:r>
      <w:r>
        <w:t xml:space="preserve">Las empresas o entidades de acogida que financian las becas formativas de inserción laboral para la formación profesional de titulados y tituladas, deberán presentar una descripción del programa de actividades y funciones, que podrán realizar los becarios </w:t>
      </w:r>
      <w:r>
        <w:t>y becarias durante su estancia en las mismas. Con esta información se elaborará conjuntamente con la unidad de formación práctica del área de empleo de la Fundación, el programa de formación profesional, especificando las funciones y actividades a desarrol</w:t>
      </w:r>
      <w:r>
        <w:t>lar por el becario o becaria, las cuáles quedarán recogidas en el itinerario formativo a suscribir como convenio específico por todas las partes implicadas, esto es, entidad colaboradora, el beneficiario o beneficiaria y la propia Fundación. En dicho progr</w:t>
      </w:r>
      <w:r>
        <w:t>ama se recogerá, en la medida de lo posible, una rotación en las funciones desempeñadas y áreas de actividad de la entidad de acogida por el becario o becaria, con el objetivo de que la experiencia formativa sea lo más diversa y enriquecedora posible. Corr</w:t>
      </w:r>
      <w:r>
        <w:t xml:space="preserve">esponde a la unidad de formación práctica del área de empleo de la Fundación aprobar la adecuación del programa de actividades y funciones, presentado por la entidad de acuerdo con el objetivo de las becas formativas de inserción laboral.  </w:t>
      </w:r>
    </w:p>
    <w:p w:rsidR="003B338C" w:rsidRDefault="002C1D00">
      <w:pPr>
        <w:ind w:left="331" w:right="958"/>
      </w:pPr>
      <w:r>
        <w:t>La duración de las estancias diarias de los becarios y becarias en el centro de trabajo de la entidad colaboradora de acogida será, como norma general, de 6 horas diarias y excepcionalmente de un máximo de 7 horas diarias, sin que en ningún caso pueda sobr</w:t>
      </w:r>
      <w:r>
        <w:t xml:space="preserve">epasar las 30 horas semanales.  </w:t>
      </w:r>
    </w:p>
    <w:p w:rsidR="003B338C" w:rsidRDefault="002C1D00">
      <w:pPr>
        <w:ind w:left="331" w:right="958"/>
      </w:pPr>
      <w:r>
        <w:t>El periodo de formación profesional de los titulados y tituladas del programa de becas formativas de inserción laboral de la Fundación podrá tener una duración máxima de 10 meses. En el caso de que las horas desarrolladas p</w:t>
      </w:r>
      <w:r>
        <w:t xml:space="preserve">or el titulado o titulada fueran inferiores a las </w:t>
      </w:r>
    </w:p>
    <w:p w:rsidR="003B338C" w:rsidRDefault="002C1D00">
      <w:pPr>
        <w:numPr>
          <w:ilvl w:val="0"/>
          <w:numId w:val="22"/>
        </w:numPr>
        <w:ind w:right="2699"/>
        <w:jc w:val="left"/>
      </w:pPr>
      <w:r>
        <w:t xml:space="preserve">máximas establecidas, durante el periodo de estancia en la entidad, podrá ser superior estableciéndose como límite 1320 horas de estancia.  </w:t>
      </w:r>
    </w:p>
    <w:p w:rsidR="003B338C" w:rsidRDefault="002C1D00">
      <w:pPr>
        <w:ind w:left="331" w:right="958"/>
      </w:pPr>
      <w:r>
        <w:t>El contenido y desarrollo de las actividades formativas en el ce</w:t>
      </w:r>
      <w:r>
        <w:t>ntro de trabajo de la entidad colaboradora serán objeto de seguimiento, valoración y supervisión por parte de la unidad de formación práctica del área de empleo de la Fundación, en colaboración con el tutor o tutora de la empresa o institución. Con este fi</w:t>
      </w:r>
      <w:r>
        <w:t xml:space="preserve">n la entidad colaboradora facilitará el acceso al centro de trabajo.  </w:t>
      </w:r>
    </w:p>
    <w:p w:rsidR="003B338C" w:rsidRDefault="002C1D00">
      <w:pPr>
        <w:ind w:left="331" w:right="958"/>
      </w:pPr>
      <w:r>
        <w:t>Complementariamente al programa formativo desarrollado en la entidad colaboradora, la Fundación propondrá al beneficiario o beneficiaria un itinerario de orientación encaminado a mejora</w:t>
      </w:r>
      <w:r>
        <w:t xml:space="preserve">r su empleabilidad. El itinerario de orientación se desarrollará bajo los siguientes términos:  </w:t>
      </w:r>
    </w:p>
    <w:p w:rsidR="003B338C" w:rsidRDefault="002C1D00">
      <w:pPr>
        <w:numPr>
          <w:ilvl w:val="1"/>
          <w:numId w:val="22"/>
        </w:numPr>
        <w:ind w:left="1065" w:right="958" w:hanging="355"/>
      </w:pPr>
      <w:r>
        <w:t xml:space="preserve">Se le asignará un técnico orientador o técnica orientadora del área de empleo al beneficiario o beneficiaria. </w:t>
      </w:r>
    </w:p>
    <w:p w:rsidR="003B338C" w:rsidRDefault="002C1D00">
      <w:pPr>
        <w:numPr>
          <w:ilvl w:val="1"/>
          <w:numId w:val="22"/>
        </w:numPr>
        <w:ind w:left="1065" w:right="958" w:hanging="355"/>
      </w:pPr>
      <w:r>
        <w:t>Al menos, se realizarán cuatro tutorías obligato</w:t>
      </w:r>
      <w:r>
        <w:t xml:space="preserve">rias durante todo el periodo que dure el programa formativo de inserción laboral. El beneficiario o beneficiaria o el orientador o orientadora podrán solicitar más tutorías si lo considerasen necesario. </w:t>
      </w:r>
    </w:p>
    <w:p w:rsidR="003B338C" w:rsidRDefault="002C1D00">
      <w:pPr>
        <w:numPr>
          <w:ilvl w:val="1"/>
          <w:numId w:val="22"/>
        </w:numPr>
        <w:ind w:left="1065" w:right="958" w:hanging="355"/>
      </w:pPr>
      <w:r>
        <w:t>Se habilitará un espacio online para la comunicación</w:t>
      </w:r>
      <w:r>
        <w:t xml:space="preserve">, compartición de recursos, la orientación y seguimiento. </w:t>
      </w:r>
    </w:p>
    <w:p w:rsidR="003B338C" w:rsidRDefault="002C1D00">
      <w:pPr>
        <w:numPr>
          <w:ilvl w:val="1"/>
          <w:numId w:val="22"/>
        </w:numPr>
        <w:spacing w:after="68"/>
        <w:ind w:left="1065" w:right="958" w:hanging="355"/>
      </w:pPr>
      <w:r>
        <w:t>El orientador u orientadora asignado será el encargado de proponer al beneficiario o beneficiario la realización de todas aquellas acciones formativas gratuitas que puedan favorecer su empleabilida</w:t>
      </w:r>
      <w:r>
        <w:t xml:space="preserve">d, y garantizar el cumplimiento del itinerario propuesto.  </w:t>
      </w:r>
    </w:p>
    <w:p w:rsidR="003B338C" w:rsidRDefault="002C1D00">
      <w:pPr>
        <w:ind w:left="331" w:right="958"/>
      </w:pPr>
      <w:r>
        <w:t>Por el carácter formativo de las becas, el becario o becaria no podrá representar a la entidad ante terceros y no tendrá responsabilidad sobre el resultado de las tareas asignadas. La Fundación en</w:t>
      </w:r>
      <w:r>
        <w:t xml:space="preserve"> ningún caso será responsable de los perjuicios y daños que cause el becario o becaria en el desarrollo de las actuaciones tuteladas por la entidad de acogida.  </w:t>
      </w:r>
    </w:p>
    <w:p w:rsidR="003B338C" w:rsidRDefault="002C1D00">
      <w:pPr>
        <w:ind w:left="331" w:right="958"/>
      </w:pPr>
      <w:r>
        <w:t>Quedará sin efecto el programa formativo acordado para un determinado becario o becaria, por d</w:t>
      </w:r>
      <w:r>
        <w:t xml:space="preserve">ecisión unilateral de la Fundación, de la entidad colaboradora, o conjunta de ambos, en los siguientes casos:  </w:t>
      </w:r>
      <w:r>
        <w:rPr>
          <w:rFonts w:ascii="Calibri" w:eastAsia="Calibri" w:hAnsi="Calibri" w:cs="Calibri"/>
          <w:i w:val="0"/>
          <w:sz w:val="16"/>
        </w:rPr>
        <w:t>-</w:t>
      </w:r>
      <w:r>
        <w:rPr>
          <w:rFonts w:ascii="Arial" w:eastAsia="Arial" w:hAnsi="Arial" w:cs="Arial"/>
          <w:i w:val="0"/>
          <w:sz w:val="16"/>
        </w:rPr>
        <w:t xml:space="preserve"> </w:t>
      </w:r>
      <w:r>
        <w:t xml:space="preserve">Falta repetidas de asistencia y/o puntualidad no justificada. </w:t>
      </w:r>
    </w:p>
    <w:p w:rsidR="003B338C" w:rsidRDefault="002C1D00">
      <w:pPr>
        <w:numPr>
          <w:ilvl w:val="1"/>
          <w:numId w:val="22"/>
        </w:numPr>
        <w:ind w:left="1065" w:right="958" w:hanging="355"/>
      </w:pPr>
      <w:r>
        <w:t xml:space="preserve">Falta de aprovechamiento o mala conducta, previa audiencia al interesado o interesada. </w:t>
      </w:r>
    </w:p>
    <w:p w:rsidR="003B338C" w:rsidRDefault="002C1D00">
      <w:pPr>
        <w:numPr>
          <w:ilvl w:val="1"/>
          <w:numId w:val="22"/>
        </w:numPr>
        <w:ind w:left="1065" w:right="958" w:hanging="355"/>
      </w:pPr>
      <w:r>
        <w:t xml:space="preserve">No cumplir el programa o finalidad formativa de la beca, por parte de la empresa o entidad de acogida. </w:t>
      </w:r>
    </w:p>
    <w:p w:rsidR="003B338C" w:rsidRDefault="002C1D00">
      <w:pPr>
        <w:numPr>
          <w:ilvl w:val="1"/>
          <w:numId w:val="22"/>
        </w:numPr>
        <w:ind w:left="1065" w:right="958" w:hanging="355"/>
      </w:pPr>
      <w:r>
        <w:t>Incumplimiento del presente reglamento y del convenio firmado pa</w:t>
      </w:r>
      <w:r>
        <w:t xml:space="preserve">ra la concesión de becas formativas de inserción laboral por cualquiera de las partes. </w:t>
      </w:r>
    </w:p>
    <w:p w:rsidR="003B338C" w:rsidRDefault="002C1D00">
      <w:pPr>
        <w:numPr>
          <w:ilvl w:val="1"/>
          <w:numId w:val="22"/>
        </w:numPr>
        <w:spacing w:after="85"/>
        <w:ind w:left="1065" w:right="958" w:hanging="355"/>
      </w:pPr>
      <w:r>
        <w:t xml:space="preserve">Fuerza mayor que impida la realización de las actividades formativas programadas.  </w:t>
      </w:r>
    </w:p>
    <w:p w:rsidR="003B338C" w:rsidRDefault="002C1D00">
      <w:pPr>
        <w:spacing w:after="0" w:line="259" w:lineRule="auto"/>
        <w:ind w:left="336" w:right="0" w:firstLine="0"/>
        <w:jc w:val="left"/>
      </w:pPr>
      <w:r>
        <w:rPr>
          <w:rFonts w:ascii="Arial" w:eastAsia="Arial" w:hAnsi="Arial" w:cs="Arial"/>
        </w:rPr>
        <w:t xml:space="preserve"> </w:t>
      </w:r>
    </w:p>
    <w:p w:rsidR="003B338C" w:rsidRDefault="002C1D00">
      <w:pPr>
        <w:spacing w:after="0" w:line="259" w:lineRule="auto"/>
        <w:ind w:left="331" w:right="0"/>
        <w:jc w:val="left"/>
      </w:pPr>
      <w:r>
        <w:rPr>
          <w:rFonts w:ascii="Arial" w:eastAsia="Arial" w:hAnsi="Arial" w:cs="Arial"/>
        </w:rPr>
        <w:t xml:space="preserve">Artículo 3. Selección de titulados y tituladas </w:t>
      </w:r>
    </w:p>
    <w:p w:rsidR="003B338C" w:rsidRDefault="002C1D00">
      <w:pPr>
        <w:spacing w:after="0" w:line="259" w:lineRule="auto"/>
        <w:ind w:left="326" w:right="0" w:firstLine="0"/>
        <w:jc w:val="left"/>
      </w:pPr>
      <w:r>
        <w:t xml:space="preserve">  </w:t>
      </w:r>
    </w:p>
    <w:p w:rsidR="003B338C" w:rsidRDefault="002C1D00">
      <w:pPr>
        <w:spacing w:after="101"/>
        <w:ind w:left="331" w:right="958"/>
      </w:pPr>
      <w:r>
        <w:t>Este programa está dirigido a titulados y tituladas de centros formativos de canarias, o bien, que sean residentes canarios con titulación homologada por el Ministerio de Educación, o en su caso, al alumnado universitario al que sólo quede superar el proye</w:t>
      </w:r>
      <w:r>
        <w:t xml:space="preserve">cto o trabajo final incluido de forma obligatoria en el plan de estudios, para titularse.  </w:t>
      </w:r>
    </w:p>
    <w:p w:rsidR="003B338C" w:rsidRDefault="002C1D00">
      <w:pPr>
        <w:spacing w:after="67"/>
        <w:ind w:left="331" w:right="958"/>
      </w:pPr>
      <w:r>
        <w:t xml:space="preserve">Para poder ser beneficiario o beneficiaria de una beca del programa, deberán cumplir los siguientes requisitos:  </w:t>
      </w:r>
    </w:p>
    <w:p w:rsidR="003B338C" w:rsidRDefault="002C1D00">
      <w:pPr>
        <w:numPr>
          <w:ilvl w:val="1"/>
          <w:numId w:val="22"/>
        </w:numPr>
        <w:ind w:left="1065" w:right="958" w:hanging="355"/>
      </w:pPr>
      <w:r>
        <w:t>No podrán haber transcurrido más de 36 meses entre</w:t>
      </w:r>
      <w:r>
        <w:t xml:space="preserve"> la publicación de la oferta de beca y la fecha de finalización de los estudios por los que opta a la misma. </w:t>
      </w:r>
    </w:p>
    <w:p w:rsidR="003B338C" w:rsidRDefault="002C1D00">
      <w:pPr>
        <w:numPr>
          <w:ilvl w:val="1"/>
          <w:numId w:val="22"/>
        </w:numPr>
        <w:ind w:left="1065" w:right="958" w:hanging="355"/>
      </w:pPr>
      <w:r>
        <w:t>No podrán optar a estas becas aquellos titulados y tituladas que hayan sido beneficiarios o beneficiarias de otros programas de becas de inserción</w:t>
      </w:r>
      <w:r>
        <w:t xml:space="preserve"> laboral por un periodo total acumulado de doce meses asociados a los estudios por los que opta a la misma. En este sentido, una persona podrá optar por la misma titulación a varios programas de inserción laboral si el cómputo total acumulado de estancias,</w:t>
      </w:r>
      <w:r>
        <w:t xml:space="preserve"> en una o varias entidades de acogida, no supera los citados doce meses. </w:t>
      </w:r>
    </w:p>
    <w:p w:rsidR="003B338C" w:rsidRDefault="002C1D00">
      <w:pPr>
        <w:spacing w:after="0" w:line="259" w:lineRule="auto"/>
        <w:ind w:left="321" w:right="0"/>
        <w:jc w:val="left"/>
      </w:pPr>
      <w:r>
        <w:rPr>
          <w:sz w:val="8"/>
        </w:rPr>
        <w:t>2</w:t>
      </w:r>
      <w:r>
        <w:t xml:space="preserve"> </w:t>
      </w:r>
    </w:p>
    <w:p w:rsidR="003B338C" w:rsidRDefault="002C1D00">
      <w:pPr>
        <w:numPr>
          <w:ilvl w:val="1"/>
          <w:numId w:val="22"/>
        </w:numPr>
        <w:ind w:left="1065" w:right="958" w:hanging="355"/>
      </w:pPr>
      <w:r>
        <w:t>No podrán optar a estas becas aquellos titulados y tituladas que dispongan de una experiencia profesional , relacionada con la titulación de acceso a la beca de inserción, superio</w:t>
      </w:r>
      <w:r>
        <w:t xml:space="preserve">r a seis meses computada una vez finalizada su titulación. </w:t>
      </w:r>
    </w:p>
    <w:p w:rsidR="003B338C" w:rsidRDefault="002C1D00">
      <w:pPr>
        <w:numPr>
          <w:ilvl w:val="1"/>
          <w:numId w:val="22"/>
        </w:numPr>
        <w:spacing w:after="92" w:line="317" w:lineRule="auto"/>
        <w:ind w:left="1065" w:right="958" w:hanging="355"/>
      </w:pPr>
      <w:r>
        <w:t xml:space="preserve">Los candidatos y candidatas a las becas no tendrán relación de parentesco en primer o segundo grado, con los componentes </w:t>
      </w:r>
      <w:r>
        <w:rPr>
          <w:sz w:val="8"/>
        </w:rPr>
        <w:t>1</w:t>
      </w:r>
      <w:r>
        <w:t xml:space="preserve">de los órganos de dirección o tutores de las entidades concedentes de las </w:t>
      </w:r>
      <w:r>
        <w:t xml:space="preserve">becas.  </w:t>
      </w:r>
    </w:p>
    <w:p w:rsidR="003B338C" w:rsidRDefault="002C1D00">
      <w:pPr>
        <w:numPr>
          <w:ilvl w:val="0"/>
          <w:numId w:val="22"/>
        </w:numPr>
        <w:spacing w:after="20" w:line="252" w:lineRule="auto"/>
        <w:ind w:right="2699"/>
        <w:jc w:val="left"/>
      </w:pPr>
      <w:r>
        <w:rPr>
          <w:sz w:val="10"/>
        </w:rPr>
        <w:t>El número de horas de ha calculado estableciendo una media de 22 días/mes de inserción multiplicado por las horas máximas de estancia diarias</w:t>
      </w:r>
      <w:r>
        <w:t xml:space="preserve"> </w:t>
      </w:r>
      <w:r>
        <w:rPr>
          <w:sz w:val="10"/>
        </w:rPr>
        <w:t xml:space="preserve"> Se considera en estas bases experiencia profesional a la obtenida mediante contrato laboral, mercantil o</w:t>
      </w:r>
      <w:r>
        <w:rPr>
          <w:sz w:val="10"/>
        </w:rPr>
        <w:t xml:space="preserve"> la obtenida como profesional autónomo.</w:t>
      </w:r>
      <w:r>
        <w:t xml:space="preserve"> </w:t>
      </w:r>
    </w:p>
    <w:p w:rsidR="003B338C" w:rsidRDefault="002C1D00">
      <w:pPr>
        <w:spacing w:after="4" w:line="259" w:lineRule="auto"/>
        <w:ind w:left="326" w:right="0" w:firstLine="0"/>
        <w:jc w:val="left"/>
      </w:pPr>
      <w:r>
        <w:rPr>
          <w:sz w:val="10"/>
        </w:rPr>
        <w:t xml:space="preserve"> </w:t>
      </w:r>
      <w:r>
        <w:t xml:space="preserve"> </w:t>
      </w:r>
    </w:p>
    <w:p w:rsidR="003B338C" w:rsidRDefault="002C1D00">
      <w:pPr>
        <w:spacing w:after="64"/>
        <w:ind w:left="331" w:right="958"/>
      </w:pPr>
      <w:r>
        <w:rPr>
          <w:rFonts w:ascii="Calibri" w:eastAsia="Calibri" w:hAnsi="Calibri" w:cs="Calibri"/>
          <w:i w:val="0"/>
          <w:noProof/>
          <w:sz w:val="22"/>
        </w:rPr>
        <mc:AlternateContent>
          <mc:Choice Requires="wpg">
            <w:drawing>
              <wp:anchor distT="0" distB="0" distL="114300" distR="114300" simplePos="0" relativeHeight="251727872" behindDoc="0" locked="0" layoutInCell="1" allowOverlap="1">
                <wp:simplePos x="0" y="0"/>
                <wp:positionH relativeFrom="page">
                  <wp:posOffset>8660871</wp:posOffset>
                </wp:positionH>
                <wp:positionV relativeFrom="page">
                  <wp:posOffset>6764528</wp:posOffset>
                </wp:positionV>
                <wp:extent cx="161330" cy="3547872"/>
                <wp:effectExtent l="0" t="0" r="0" b="0"/>
                <wp:wrapSquare wrapText="bothSides"/>
                <wp:docPr id="417763" name="Group 417763"/>
                <wp:cNvGraphicFramePr/>
                <a:graphic xmlns:a="http://schemas.openxmlformats.org/drawingml/2006/main">
                  <a:graphicData uri="http://schemas.microsoft.com/office/word/2010/wordprocessingGroup">
                    <wpg:wgp>
                      <wpg:cNvGrpSpPr/>
                      <wpg:grpSpPr>
                        <a:xfrm>
                          <a:off x="0" y="0"/>
                          <a:ext cx="161330" cy="3547872"/>
                          <a:chOff x="0" y="0"/>
                          <a:chExt cx="161330" cy="3547872"/>
                        </a:xfrm>
                      </wpg:grpSpPr>
                      <wps:wsp>
                        <wps:cNvPr id="103001" name="Rectangle 103001"/>
                        <wps:cNvSpPr/>
                        <wps:spPr>
                          <a:xfrm rot="-5399999">
                            <a:off x="-2302723" y="1131925"/>
                            <a:ext cx="4718670"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Cód. Validación: 53FS73WJRZAQT29YDQH2DN7NQ | Verificación: https://candelaria.sedelectronica.es/ </w:t>
                              </w:r>
                            </w:p>
                          </w:txbxContent>
                        </wps:txbx>
                        <wps:bodyPr horzOverflow="overflow" vert="horz" lIns="0" tIns="0" rIns="0" bIns="0" rtlCol="0">
                          <a:noAutofit/>
                        </wps:bodyPr>
                      </wps:wsp>
                      <wps:wsp>
                        <wps:cNvPr id="103002" name="Rectangle 103002"/>
                        <wps:cNvSpPr/>
                        <wps:spPr>
                          <a:xfrm rot="-5399999">
                            <a:off x="-2042224" y="1316223"/>
                            <a:ext cx="4350074"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Documento firmado electrónicamente desde la plataforma esPublico Gestiona | Página 52 de 80 </w:t>
                              </w:r>
                            </w:p>
                          </w:txbxContent>
                        </wps:txbx>
                        <wps:bodyPr horzOverflow="overflow" vert="horz" lIns="0" tIns="0" rIns="0" bIns="0" rtlCol="0">
                          <a:noAutofit/>
                        </wps:bodyPr>
                      </wps:wsp>
                    </wpg:wgp>
                  </a:graphicData>
                </a:graphic>
              </wp:anchor>
            </w:drawing>
          </mc:Choice>
          <mc:Fallback xmlns:a="http://schemas.openxmlformats.org/drawingml/2006/main">
            <w:pict>
              <v:group id="Group 417763" style="width:12.7031pt;height:279.36pt;position:absolute;mso-position-horizontal-relative:page;mso-position-horizontal:absolute;margin-left:681.958pt;mso-position-vertical-relative:page;margin-top:532.64pt;" coordsize="1613,35478">
                <v:rect id="Rectangle 103001" style="position:absolute;width:47186;height:1132;left:-23027;top:11319;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53FS73WJRZAQT29YDQH2DN7NQ | Verificación: https://candelaria.sedelectronica.es/ </w:t>
                        </w:r>
                      </w:p>
                    </w:txbxContent>
                  </v:textbox>
                </v:rect>
                <v:rect id="Rectangle 103002" style="position:absolute;width:43500;height:1132;left:-20422;top:1316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52 de 80 </w:t>
                        </w:r>
                      </w:p>
                    </w:txbxContent>
                  </v:textbox>
                </v:rect>
                <w10:wrap type="square"/>
              </v:group>
            </w:pict>
          </mc:Fallback>
        </mc:AlternateContent>
      </w:r>
      <w:r>
        <w:t>El proyecto formativo deducirá los requisitos académicos que deberán cumplir los candidatos y candidatas para el debido aprovechamiento de la formación práctica, y bajo esta premisa, la unidad de formación práctica del área de empleo de la Fundación y la e</w:t>
      </w:r>
      <w:r>
        <w:t xml:space="preserve">ntidad colaboradora detallarán el perfil del becario o becaria, tanto sus requisitos como méritos baremables.  </w:t>
      </w:r>
    </w:p>
    <w:p w:rsidR="003B338C" w:rsidRDefault="002C1D00">
      <w:pPr>
        <w:spacing w:after="62"/>
        <w:ind w:left="331" w:right="958"/>
      </w:pPr>
      <w:r>
        <w:t>Con la información del perfil se conformará la oferta de beca que incluirá la información del programa formativo, los requisitos y méritos, la d</w:t>
      </w:r>
      <w:r>
        <w:t>uración y fechas de incorporación previstas, cuantía de la bolsa de ayuda, así como la fecha de cierre de la inscripción. Sólo los candidatos y candidatas inscritas en el tiempo y forma estipulados por la Fundación en la oferta y que cumplan los requisitos</w:t>
      </w:r>
      <w:r>
        <w:t xml:space="preserve"> podrán entrar en el proceso de selección.  </w:t>
      </w:r>
    </w:p>
    <w:p w:rsidR="003B338C" w:rsidRDefault="002C1D00">
      <w:pPr>
        <w:ind w:left="331" w:right="958"/>
      </w:pPr>
      <w:r>
        <w:t>La entidad colaboradora llevará a cabo la selección final de entre los candidatos y candidatas presentadas, pudiendo recabar de la unidad de formación práctica del área de empleo de la Fundación la asistencia ne</w:t>
      </w:r>
      <w:r>
        <w:t>cesaria para tal proceso. En todo caso, la entidad colaboradora podrá realizar de manera independiente la convocatoria y el proceso de selección y, en tal caso, notificar la selección realizada a la unidad de formación práctica del área de empleo de la Fun</w:t>
      </w:r>
      <w:r>
        <w:t xml:space="preserve">dación General de la Universidad de La Laguna.  </w:t>
      </w:r>
      <w:r>
        <w:rPr>
          <w:rFonts w:ascii="Arial" w:eastAsia="Arial" w:hAnsi="Arial" w:cs="Arial"/>
        </w:rPr>
        <w:t xml:space="preserve">Artículo 4. Obligaciones del becario o becaria </w:t>
      </w:r>
    </w:p>
    <w:p w:rsidR="003B338C" w:rsidRDefault="002C1D00">
      <w:pPr>
        <w:spacing w:after="0" w:line="259" w:lineRule="auto"/>
        <w:ind w:left="326" w:right="0" w:firstLine="0"/>
        <w:jc w:val="left"/>
      </w:pPr>
      <w:r>
        <w:t xml:space="preserve">  </w:t>
      </w:r>
    </w:p>
    <w:p w:rsidR="003B338C" w:rsidRDefault="002C1D00">
      <w:pPr>
        <w:spacing w:after="77"/>
        <w:ind w:left="331" w:right="958"/>
      </w:pPr>
      <w:r>
        <w:t>El titulado o titulada al que se le haya concedido la beca se compromete a cumplir con lo establecido en el programa de formación práctica elaborado por la e</w:t>
      </w:r>
      <w:r>
        <w:t xml:space="preserve">ntidad receptora y la unidad de formación práctica del área de empleo de la Fundación. Además, y de manera particular:  </w:t>
      </w:r>
    </w:p>
    <w:p w:rsidR="003B338C" w:rsidRDefault="002C1D00">
      <w:pPr>
        <w:numPr>
          <w:ilvl w:val="0"/>
          <w:numId w:val="23"/>
        </w:numPr>
        <w:ind w:right="958" w:hanging="631"/>
      </w:pPr>
      <w:r>
        <w:t>Se compromete a iniciar el periodo de formación en la fecha y condiciones acordadas, así como a mostrar en todo momento una conducta re</w:t>
      </w:r>
      <w:r>
        <w:t xml:space="preserve">sponsable y colaboradora, a la vez de un comportamiento honesto y ético. </w:t>
      </w:r>
    </w:p>
    <w:p w:rsidR="003B338C" w:rsidRDefault="002C1D00">
      <w:pPr>
        <w:numPr>
          <w:ilvl w:val="0"/>
          <w:numId w:val="23"/>
        </w:numPr>
        <w:ind w:right="958" w:hanging="631"/>
      </w:pPr>
      <w:r>
        <w:t xml:space="preserve">Aceptará las obligaciones de cumplir los horarios y normas de la entidad receptora. </w:t>
      </w:r>
    </w:p>
    <w:p w:rsidR="003B338C" w:rsidRDefault="002C1D00">
      <w:pPr>
        <w:numPr>
          <w:ilvl w:val="0"/>
          <w:numId w:val="23"/>
        </w:numPr>
        <w:ind w:right="958" w:hanging="631"/>
      </w:pPr>
      <w:r>
        <w:t xml:space="preserve">En caso de baja anticipada, se compromete a avisar por escrito con un mínimo de 7 días de antelación tanto a la entidad de acogida como a la unidad de formación práctica del área de empleo de la Fundación. </w:t>
      </w:r>
    </w:p>
    <w:p w:rsidR="003B338C" w:rsidRDefault="002C1D00">
      <w:pPr>
        <w:numPr>
          <w:ilvl w:val="0"/>
          <w:numId w:val="23"/>
        </w:numPr>
        <w:ind w:right="958" w:hanging="631"/>
      </w:pPr>
      <w:r>
        <w:t>Deberá informar a la unidad de formación práctica</w:t>
      </w:r>
      <w:r>
        <w:t xml:space="preserve"> del área de empleo de la Fundación de las eventuales bajas por incapacidad temporal que sufra durante el periodo de actividad de la beca. </w:t>
      </w:r>
    </w:p>
    <w:p w:rsidR="003B338C" w:rsidRDefault="002C1D00">
      <w:pPr>
        <w:numPr>
          <w:ilvl w:val="0"/>
          <w:numId w:val="23"/>
        </w:numPr>
        <w:ind w:right="958" w:hanging="631"/>
      </w:pPr>
      <w:r>
        <w:t>No podrá mantener relación laboral, o de prestación de servicios, con ninguna entidad mientras dure el periodo de fo</w:t>
      </w:r>
      <w:r>
        <w:t xml:space="preserve">rmación. </w:t>
      </w:r>
    </w:p>
    <w:p w:rsidR="003B338C" w:rsidRDefault="002C1D00">
      <w:pPr>
        <w:numPr>
          <w:ilvl w:val="0"/>
          <w:numId w:val="23"/>
        </w:numPr>
        <w:ind w:right="958" w:hanging="631"/>
      </w:pPr>
      <w:r>
        <w:t xml:space="preserve">Deberá realizar las acciones gratuitas de formación y de orientación programadas por la Fundación con el objeto de mejorar su empleabilidad. </w:t>
      </w:r>
    </w:p>
    <w:p w:rsidR="003B338C" w:rsidRDefault="002C1D00">
      <w:pPr>
        <w:numPr>
          <w:ilvl w:val="0"/>
          <w:numId w:val="23"/>
        </w:numPr>
        <w:ind w:right="958" w:hanging="631"/>
      </w:pPr>
      <w:r>
        <w:t>Durante el periodo de beca, estarán sometidos al presente reglamento y al régimen de funcionamiento de la entidad receptora, especialmente en lo que se refiere al cumplimiento de horarios de actividades de formación, y a las normas de confidencialidad de d</w:t>
      </w:r>
      <w:r>
        <w:t xml:space="preserve">atos, procesos, y actividades de los que tengan conocimiento.  </w:t>
      </w:r>
      <w:r>
        <w:rPr>
          <w:rFonts w:ascii="Arial" w:eastAsia="Arial" w:hAnsi="Arial" w:cs="Arial"/>
        </w:rPr>
        <w:t xml:space="preserve">Artículo 5. Compromisos de la entidad concedente de la beca </w:t>
      </w:r>
    </w:p>
    <w:p w:rsidR="003B338C" w:rsidRDefault="002C1D00">
      <w:pPr>
        <w:spacing w:after="0" w:line="259" w:lineRule="auto"/>
        <w:ind w:left="326" w:right="0" w:firstLine="0"/>
        <w:jc w:val="left"/>
      </w:pPr>
      <w:r>
        <w:t xml:space="preserve">  </w:t>
      </w:r>
    </w:p>
    <w:p w:rsidR="003B338C" w:rsidRDefault="002C1D00">
      <w:pPr>
        <w:spacing w:after="72"/>
        <w:ind w:left="331" w:right="958"/>
      </w:pPr>
      <w:r>
        <w:t>La entidad colaboradora se compromete mediante su participación en el programa de becas formativas de inserción laboral de la Fun</w:t>
      </w:r>
      <w:r>
        <w:t xml:space="preserve">dación a promover la inserción laboral de los titulados y tituladas, de acuerdo con los principios y obligaciones establecidas en el presente reglamento, y en particular:  </w:t>
      </w:r>
    </w:p>
    <w:p w:rsidR="003B338C" w:rsidRDefault="002C1D00">
      <w:pPr>
        <w:numPr>
          <w:ilvl w:val="0"/>
          <w:numId w:val="23"/>
        </w:numPr>
        <w:ind w:right="958" w:hanging="631"/>
      </w:pPr>
      <w:r>
        <w:t>Elaborar junto con la unidad de formación práctica del área de empleo de la Fundaci</w:t>
      </w:r>
      <w:r>
        <w:t xml:space="preserve">ón el programa formativo especificando funciones y actividades a desarrollar por el becario o becaria, que quedarán recogidas en el convenio singular de cada beca a suscribir por las partes implicadas. </w:t>
      </w:r>
    </w:p>
    <w:p w:rsidR="003B338C" w:rsidRDefault="002C1D00">
      <w:pPr>
        <w:numPr>
          <w:ilvl w:val="0"/>
          <w:numId w:val="23"/>
        </w:numPr>
        <w:ind w:right="958" w:hanging="631"/>
      </w:pPr>
      <w:r>
        <w:t>Realizar la selección final del becario o becaria con</w:t>
      </w:r>
      <w:r>
        <w:t xml:space="preserve"> la asistencia, en su caso, por la unidad de formación práctica del área de empleo de la Fundación. </w:t>
      </w:r>
    </w:p>
    <w:p w:rsidR="003B338C" w:rsidRDefault="002C1D00">
      <w:pPr>
        <w:numPr>
          <w:ilvl w:val="0"/>
          <w:numId w:val="23"/>
        </w:numPr>
        <w:ind w:right="958" w:hanging="631"/>
      </w:pPr>
      <w:r>
        <w:t xml:space="preserve">Aportar los medios humanos y profesionales necesarios para el desarrollo del programa de formación profesional. </w:t>
      </w:r>
    </w:p>
    <w:p w:rsidR="003B338C" w:rsidRDefault="002C1D00">
      <w:pPr>
        <w:numPr>
          <w:ilvl w:val="0"/>
          <w:numId w:val="23"/>
        </w:numPr>
        <w:ind w:right="958" w:hanging="631"/>
      </w:pPr>
      <w:r>
        <w:t>Atender las cuestiones de carácter formati</w:t>
      </w:r>
      <w:r>
        <w:t xml:space="preserve">vo que plantee los beneficiarios y beneficiarias de las becas, designando para ello un profesional de la plantilla que actuará como tutor. </w:t>
      </w:r>
    </w:p>
    <w:p w:rsidR="003B338C" w:rsidRDefault="002C1D00">
      <w:pPr>
        <w:numPr>
          <w:ilvl w:val="0"/>
          <w:numId w:val="23"/>
        </w:numPr>
        <w:ind w:right="958" w:hanging="631"/>
      </w:pPr>
      <w:r>
        <w:t xml:space="preserve">Facilitar a los becarias y becarias la realización de las acciones de formación y de orientación programadas por la </w:t>
      </w:r>
      <w:r>
        <w:t xml:space="preserve">Fundación con el objeto de mejorar su empleabilidad. </w:t>
      </w:r>
    </w:p>
    <w:p w:rsidR="003B338C" w:rsidRDefault="002C1D00">
      <w:pPr>
        <w:numPr>
          <w:ilvl w:val="0"/>
          <w:numId w:val="23"/>
        </w:numPr>
        <w:ind w:right="958" w:hanging="631"/>
      </w:pPr>
      <w:r>
        <w:t>Comunicar a los becarios y becarias las normas específicas de régimen interno que tenga establecidas y en cualquier caso, las normas que sobre seguridad y salud en el trabajo, tenga establecidas la enti</w:t>
      </w:r>
      <w:r>
        <w:t xml:space="preserve">dad con carácter general y aquellas otras que con carácter particular se hayan establecido para este tipo de becarios y becarias. </w:t>
      </w:r>
    </w:p>
    <w:p w:rsidR="003B338C" w:rsidRDefault="002C1D00">
      <w:pPr>
        <w:numPr>
          <w:ilvl w:val="0"/>
          <w:numId w:val="23"/>
        </w:numPr>
        <w:ind w:right="958" w:hanging="631"/>
      </w:pPr>
      <w:r>
        <w:t>Incluir los logotipos de la Universidad de La Laguna y la Fundación en la difusión que se haga de las becas formativas de ins</w:t>
      </w:r>
      <w:r>
        <w:t xml:space="preserve">erción laboral. </w:t>
      </w:r>
    </w:p>
    <w:p w:rsidR="003B338C" w:rsidRDefault="002C1D00">
      <w:pPr>
        <w:numPr>
          <w:ilvl w:val="0"/>
          <w:numId w:val="23"/>
        </w:numPr>
        <w:ind w:right="958" w:hanging="631"/>
      </w:pPr>
      <w:r>
        <w:t xml:space="preserve">No cubrir ningún puesto de trabajo mediante la incorporación de un becario o becaria, ni asignarles a éstos tareas que no estén directamente relacionadas con la formación objeto de la beca concedida. </w:t>
      </w:r>
    </w:p>
    <w:p w:rsidR="003B338C" w:rsidRDefault="002C1D00">
      <w:pPr>
        <w:numPr>
          <w:ilvl w:val="0"/>
          <w:numId w:val="23"/>
        </w:numPr>
        <w:ind w:right="958" w:hanging="631"/>
      </w:pPr>
      <w:r>
        <w:t>Que el número de becarios y becarias n</w:t>
      </w:r>
      <w:r>
        <w:t xml:space="preserve">unca podrá ser superior al 20% de los trabajadores y trabajadoras en plantilla. </w:t>
      </w:r>
    </w:p>
    <w:p w:rsidR="003B338C" w:rsidRDefault="002C1D00">
      <w:pPr>
        <w:numPr>
          <w:ilvl w:val="0"/>
          <w:numId w:val="23"/>
        </w:numPr>
        <w:ind w:right="958" w:hanging="631"/>
      </w:pPr>
      <w:r>
        <w:rPr>
          <w:rFonts w:ascii="Calibri" w:eastAsia="Calibri" w:hAnsi="Calibri" w:cs="Calibri"/>
          <w:i w:val="0"/>
          <w:noProof/>
          <w:sz w:val="22"/>
        </w:rPr>
        <mc:AlternateContent>
          <mc:Choice Requires="wpg">
            <w:drawing>
              <wp:anchor distT="0" distB="0" distL="114300" distR="114300" simplePos="0" relativeHeight="251728896" behindDoc="0" locked="0" layoutInCell="1" allowOverlap="1">
                <wp:simplePos x="0" y="0"/>
                <wp:positionH relativeFrom="page">
                  <wp:posOffset>8660871</wp:posOffset>
                </wp:positionH>
                <wp:positionV relativeFrom="page">
                  <wp:posOffset>6764528</wp:posOffset>
                </wp:positionV>
                <wp:extent cx="161330" cy="3547872"/>
                <wp:effectExtent l="0" t="0" r="0" b="0"/>
                <wp:wrapSquare wrapText="bothSides"/>
                <wp:docPr id="417343" name="Group 417343"/>
                <wp:cNvGraphicFramePr/>
                <a:graphic xmlns:a="http://schemas.openxmlformats.org/drawingml/2006/main">
                  <a:graphicData uri="http://schemas.microsoft.com/office/word/2010/wordprocessingGroup">
                    <wpg:wgp>
                      <wpg:cNvGrpSpPr/>
                      <wpg:grpSpPr>
                        <a:xfrm>
                          <a:off x="0" y="0"/>
                          <a:ext cx="161330" cy="3547872"/>
                          <a:chOff x="0" y="0"/>
                          <a:chExt cx="161330" cy="3547872"/>
                        </a:xfrm>
                      </wpg:grpSpPr>
                      <wps:wsp>
                        <wps:cNvPr id="104930" name="Rectangle 104930"/>
                        <wps:cNvSpPr/>
                        <wps:spPr>
                          <a:xfrm rot="-5399999">
                            <a:off x="-2302723" y="1131925"/>
                            <a:ext cx="4718670"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Cód. Validación: 53FS73WJRZAQT29YDQH2DN7NQ | Verificación: https://candelaria.sedelectronica.es/ </w:t>
                              </w:r>
                            </w:p>
                          </w:txbxContent>
                        </wps:txbx>
                        <wps:bodyPr horzOverflow="overflow" vert="horz" lIns="0" tIns="0" rIns="0" bIns="0" rtlCol="0">
                          <a:noAutofit/>
                        </wps:bodyPr>
                      </wps:wsp>
                      <wps:wsp>
                        <wps:cNvPr id="104931" name="Rectangle 104931"/>
                        <wps:cNvSpPr/>
                        <wps:spPr>
                          <a:xfrm rot="-5399999">
                            <a:off x="-2042224" y="1316223"/>
                            <a:ext cx="4350074"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Documento firmado electrónicamente desde la plataforma esPublico Gestiona | Página 53 de 80 </w:t>
                              </w:r>
                            </w:p>
                          </w:txbxContent>
                        </wps:txbx>
                        <wps:bodyPr horzOverflow="overflow" vert="horz" lIns="0" tIns="0" rIns="0" bIns="0" rtlCol="0">
                          <a:noAutofit/>
                        </wps:bodyPr>
                      </wps:wsp>
                    </wpg:wgp>
                  </a:graphicData>
                </a:graphic>
              </wp:anchor>
            </w:drawing>
          </mc:Choice>
          <mc:Fallback xmlns:a="http://schemas.openxmlformats.org/drawingml/2006/main">
            <w:pict>
              <v:group id="Group 417343" style="width:12.7031pt;height:279.36pt;position:absolute;mso-position-horizontal-relative:page;mso-position-horizontal:absolute;margin-left:681.958pt;mso-position-vertical-relative:page;margin-top:532.64pt;" coordsize="1613,35478">
                <v:rect id="Rectangle 104930" style="position:absolute;width:47186;height:1132;left:-23027;top:11319;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53FS73WJRZAQT29YDQH2DN7NQ | Verificación: https://candelaria.sedelectronica.es/ </w:t>
                        </w:r>
                      </w:p>
                    </w:txbxContent>
                  </v:textbox>
                </v:rect>
                <v:rect id="Rectangle 104931" style="position:absolute;width:43500;height:1132;left:-20422;top:1316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53 de 80 </w:t>
                        </w:r>
                      </w:p>
                    </w:txbxContent>
                  </v:textbox>
                </v:rect>
                <w10:wrap type="square"/>
              </v:group>
            </w:pict>
          </mc:Fallback>
        </mc:AlternateContent>
      </w:r>
      <w:r>
        <w:t>Abonar a la Fundación los gastos relativos a las becas, contra la emisión de factura por parte de ésta según las condiciones estipuladas en el convenio específico.</w:t>
      </w:r>
      <w:r>
        <w:t xml:space="preserve"> </w:t>
      </w:r>
    </w:p>
    <w:p w:rsidR="003B338C" w:rsidRDefault="002C1D00">
      <w:pPr>
        <w:numPr>
          <w:ilvl w:val="0"/>
          <w:numId w:val="23"/>
        </w:numPr>
        <w:spacing w:after="85"/>
        <w:ind w:right="958" w:hanging="631"/>
      </w:pPr>
      <w:r>
        <w:t xml:space="preserve">Emitir un informe final sobre el grado de aprovechamiento del periodo formativo por parte del becario o becaria.  </w:t>
      </w:r>
    </w:p>
    <w:p w:rsidR="003B338C" w:rsidRDefault="002C1D00">
      <w:pPr>
        <w:spacing w:after="0" w:line="259" w:lineRule="auto"/>
        <w:ind w:left="331" w:right="0"/>
        <w:jc w:val="left"/>
      </w:pPr>
      <w:r>
        <w:rPr>
          <w:rFonts w:ascii="Arial" w:eastAsia="Arial" w:hAnsi="Arial" w:cs="Arial"/>
        </w:rPr>
        <w:t xml:space="preserve">Artículo 6. Obligaciones de la Fundación </w:t>
      </w:r>
    </w:p>
    <w:p w:rsidR="003B338C" w:rsidRDefault="002C1D00">
      <w:pPr>
        <w:spacing w:after="0" w:line="259" w:lineRule="auto"/>
        <w:ind w:left="326" w:right="0" w:firstLine="0"/>
        <w:jc w:val="left"/>
      </w:pPr>
      <w:r>
        <w:t xml:space="preserve">  </w:t>
      </w:r>
    </w:p>
    <w:p w:rsidR="003B338C" w:rsidRDefault="002C1D00">
      <w:pPr>
        <w:spacing w:after="65"/>
        <w:ind w:left="331" w:right="958"/>
      </w:pPr>
      <w:r>
        <w:t>Son obligaciones de la Fundación en el marco del programa de becas formativas de inserción lab</w:t>
      </w:r>
      <w:r>
        <w:t xml:space="preserve">oral, las siguientes:  </w:t>
      </w:r>
    </w:p>
    <w:p w:rsidR="003B338C" w:rsidRDefault="002C1D00">
      <w:pPr>
        <w:numPr>
          <w:ilvl w:val="0"/>
          <w:numId w:val="23"/>
        </w:numPr>
        <w:ind w:right="958" w:hanging="631"/>
      </w:pPr>
      <w:r>
        <w:t xml:space="preserve">Realizar la difusión de las becas formativas de inserción laboral entre los titulados y tituladas. </w:t>
      </w:r>
    </w:p>
    <w:p w:rsidR="003B338C" w:rsidRDefault="002C1D00">
      <w:pPr>
        <w:numPr>
          <w:ilvl w:val="0"/>
          <w:numId w:val="23"/>
        </w:numPr>
        <w:ind w:right="958" w:hanging="631"/>
      </w:pPr>
      <w:r>
        <w:t xml:space="preserve">Tramitar y formalizar los acuerdos para la dotación económica. </w:t>
      </w:r>
    </w:p>
    <w:p w:rsidR="003B338C" w:rsidRDefault="002C1D00">
      <w:pPr>
        <w:numPr>
          <w:ilvl w:val="0"/>
          <w:numId w:val="23"/>
        </w:numPr>
        <w:ind w:right="958" w:hanging="631"/>
      </w:pPr>
      <w:r>
        <w:t>Captar y canalizar las solicitudes de los candidatos y candidatas ta</w:t>
      </w:r>
      <w:r>
        <w:t xml:space="preserve">l como se especifica en el presente documento. </w:t>
      </w:r>
    </w:p>
    <w:p w:rsidR="003B338C" w:rsidRDefault="002C1D00">
      <w:pPr>
        <w:numPr>
          <w:ilvl w:val="0"/>
          <w:numId w:val="23"/>
        </w:numPr>
        <w:ind w:right="958" w:hanging="631"/>
      </w:pPr>
      <w:r>
        <w:t>Llevar a cabo la gestión económico-administrativa de las becas, es decir, efectuar los cobros y pagos que se estipulen en el acuerdo para la dotación económica, manteniendo el registro contable de las mismas.</w:t>
      </w:r>
      <w:r>
        <w:t xml:space="preserve"> En ningún caso, la Fundación se responsabilizará de los pagos de la bolsa de ayuda que sufran retrasos por razones no imputables a su gestión. </w:t>
      </w:r>
    </w:p>
    <w:p w:rsidR="003B338C" w:rsidRDefault="002C1D00">
      <w:pPr>
        <w:numPr>
          <w:ilvl w:val="0"/>
          <w:numId w:val="23"/>
        </w:numPr>
        <w:ind w:right="958" w:hanging="631"/>
      </w:pPr>
      <w:r>
        <w:t>Asignar un orientador u orientadora al beneficiario o beneficiaria y organizar la participación en las acciones</w:t>
      </w:r>
      <w:r>
        <w:t xml:space="preserve"> de formación y de orientación programadas con el objeto de mejorar la empleabilidad. </w:t>
      </w:r>
    </w:p>
    <w:p w:rsidR="003B338C" w:rsidRDefault="002C1D00">
      <w:pPr>
        <w:numPr>
          <w:ilvl w:val="0"/>
          <w:numId w:val="23"/>
        </w:numPr>
        <w:ind w:right="958" w:hanging="631"/>
      </w:pPr>
      <w:r>
        <w:t xml:space="preserve">Informar al becario o becaria de los procedimientos a seguir en caso de incapacidad temporal durante el periodo de la beca. </w:t>
      </w:r>
    </w:p>
    <w:p w:rsidR="003B338C" w:rsidRDefault="002C1D00">
      <w:pPr>
        <w:numPr>
          <w:ilvl w:val="0"/>
          <w:numId w:val="23"/>
        </w:numPr>
        <w:ind w:right="958" w:hanging="631"/>
      </w:pPr>
      <w:r>
        <w:t>Informar a la entidad colaboradora de las ev</w:t>
      </w:r>
      <w:r>
        <w:t xml:space="preserve">entuales bajas por incapacidad temporal del becario o becaria durante el periodo de beca. </w:t>
      </w:r>
    </w:p>
    <w:p w:rsidR="003B338C" w:rsidRDefault="002C1D00">
      <w:pPr>
        <w:numPr>
          <w:ilvl w:val="0"/>
          <w:numId w:val="23"/>
        </w:numPr>
        <w:ind w:right="958" w:hanging="631"/>
      </w:pPr>
      <w:r>
        <w:t xml:space="preserve">En caso de que el titulado o titulada cause baja antes de la finalización antes del periodo estipulado en el programa formativo, reintegrar a la empresa la cantidad </w:t>
      </w:r>
      <w:r>
        <w:t xml:space="preserve">excedente de la bolsa de ayuda y de la parte proporcional de los gastos de gestión. </w:t>
      </w:r>
    </w:p>
    <w:p w:rsidR="003B338C" w:rsidRDefault="002C1D00">
      <w:pPr>
        <w:numPr>
          <w:ilvl w:val="0"/>
          <w:numId w:val="23"/>
        </w:numPr>
        <w:ind w:right="958" w:hanging="631"/>
      </w:pPr>
      <w:r>
        <w:t xml:space="preserve">Practicar e ingresar las retenciones, en la Agencia Tributaria, correspondientes a las rentas de la bolsa de ayuda del titulado o titulada. </w:t>
      </w:r>
    </w:p>
    <w:p w:rsidR="003B338C" w:rsidRDefault="002C1D00">
      <w:pPr>
        <w:numPr>
          <w:ilvl w:val="0"/>
          <w:numId w:val="23"/>
        </w:numPr>
        <w:ind w:right="958" w:hanging="631"/>
      </w:pPr>
      <w:r>
        <w:t>Asegurar a los becarios y beca</w:t>
      </w:r>
      <w:r>
        <w:t xml:space="preserve">rias con los correspondientes seguros de accidentes y responsabilidad civil durante el periodo de disfrute de la beca. </w:t>
      </w:r>
    </w:p>
    <w:p w:rsidR="003B338C" w:rsidRDefault="002C1D00">
      <w:pPr>
        <w:numPr>
          <w:ilvl w:val="0"/>
          <w:numId w:val="23"/>
        </w:numPr>
        <w:ind w:right="958" w:hanging="631"/>
      </w:pPr>
      <w:r>
        <w:t>Abonar a la Seguridad Social las cuotas establecidas por el Real Decreto 1493/2011 por el que se regula la inclusión en el Régimen Gener</w:t>
      </w:r>
      <w:r>
        <w:t xml:space="preserve">al de la Seguridad Social de las personas que participan en programas de formación.  </w:t>
      </w:r>
    </w:p>
    <w:p w:rsidR="003B338C" w:rsidRDefault="002C1D00">
      <w:pPr>
        <w:spacing w:after="0" w:line="259" w:lineRule="auto"/>
        <w:ind w:left="331" w:right="0"/>
        <w:jc w:val="left"/>
      </w:pPr>
      <w:r>
        <w:rPr>
          <w:rFonts w:ascii="Arial" w:eastAsia="Arial" w:hAnsi="Arial" w:cs="Arial"/>
        </w:rPr>
        <w:t xml:space="preserve">Artículo 7. Convenio singular </w:t>
      </w:r>
    </w:p>
    <w:p w:rsidR="003B338C" w:rsidRDefault="002C1D00">
      <w:pPr>
        <w:spacing w:after="0" w:line="259" w:lineRule="auto"/>
        <w:ind w:left="326" w:right="0" w:firstLine="0"/>
        <w:jc w:val="left"/>
      </w:pPr>
      <w:r>
        <w:t xml:space="preserve">  </w:t>
      </w:r>
    </w:p>
    <w:p w:rsidR="003B338C" w:rsidRDefault="002C1D00">
      <w:pPr>
        <w:spacing w:after="69"/>
        <w:ind w:left="331" w:right="958"/>
      </w:pPr>
      <w:r>
        <w:t xml:space="preserve">Para la adecuada aceptación formal de los compromisos entre las partes, es decir, entidad colaboradora, titulado y la Fundación, previo al comienzo de la actividad formativa de la beca, se suscribirá un convenio singular en el que consten, entre otros:  </w:t>
      </w:r>
    </w:p>
    <w:p w:rsidR="003B338C" w:rsidRDefault="002C1D00">
      <w:pPr>
        <w:numPr>
          <w:ilvl w:val="0"/>
          <w:numId w:val="23"/>
        </w:numPr>
        <w:ind w:right="958" w:hanging="631"/>
      </w:pPr>
      <w:r>
        <w:t>L</w:t>
      </w:r>
      <w:r>
        <w:t>as actividades a desarrollar por el becario o becaria en el plan formativo aprobado, así como su horario de permanencia en el centro de trabajo, fechas de inicio y finalización de la beca y lugar de desarrollo de la misma, así como la existencia de permiso</w:t>
      </w:r>
      <w:r>
        <w:t xml:space="preserve">s que pudiera disfrutar durante el periodo de beca. </w:t>
      </w:r>
    </w:p>
    <w:p w:rsidR="003B338C" w:rsidRDefault="002C1D00">
      <w:pPr>
        <w:numPr>
          <w:ilvl w:val="0"/>
          <w:numId w:val="23"/>
        </w:numPr>
        <w:spacing w:after="0" w:line="259" w:lineRule="auto"/>
        <w:ind w:right="958" w:hanging="631"/>
      </w:pPr>
      <w:r>
        <w:t xml:space="preserve">El importe de la beca de ayuda, así como el desglose de abonos a realizar por la entidad colaboradora a la Fundación. </w:t>
      </w:r>
    </w:p>
    <w:p w:rsidR="003B338C" w:rsidRDefault="002C1D00">
      <w:pPr>
        <w:numPr>
          <w:ilvl w:val="0"/>
          <w:numId w:val="23"/>
        </w:numPr>
        <w:spacing w:after="82"/>
        <w:ind w:right="958" w:hanging="631"/>
      </w:pPr>
      <w:r>
        <w:t xml:space="preserve">El nombramiento del tutor o tutora del becario o becaria en el centro de trabajo. - </w:t>
      </w:r>
      <w:r>
        <w:t xml:space="preserve">Los compromisos adquiridos por las partes.  </w:t>
      </w:r>
    </w:p>
    <w:p w:rsidR="003B338C" w:rsidRDefault="002C1D00">
      <w:pPr>
        <w:spacing w:after="0" w:line="259" w:lineRule="auto"/>
        <w:ind w:left="331" w:right="0"/>
        <w:jc w:val="left"/>
      </w:pPr>
      <w:r>
        <w:rPr>
          <w:rFonts w:ascii="Arial" w:eastAsia="Arial" w:hAnsi="Arial" w:cs="Arial"/>
        </w:rPr>
        <w:t xml:space="preserve">Artículo 8. Seguimiento y evaluación </w:t>
      </w:r>
    </w:p>
    <w:p w:rsidR="003B338C" w:rsidRDefault="002C1D00">
      <w:pPr>
        <w:spacing w:after="0" w:line="259" w:lineRule="auto"/>
        <w:ind w:left="326" w:right="0" w:firstLine="0"/>
        <w:jc w:val="left"/>
      </w:pPr>
      <w:r>
        <w:t xml:space="preserve">  </w:t>
      </w:r>
    </w:p>
    <w:p w:rsidR="003B338C" w:rsidRDefault="002C1D00">
      <w:pPr>
        <w:spacing w:after="72"/>
        <w:ind w:left="331" w:right="958"/>
      </w:pPr>
      <w:r>
        <w:t xml:space="preserve">La coordinación y seguimiento del plan formativo de la beca se realizará desde la unidad de formación práctica del área de empleo de la Fundación, en coordinación con el tutor o tutora asignada de entre el personal de plantilla de la entidad colaboradora. </w:t>
      </w:r>
      <w:r>
        <w:t>El becario o becaria deberá realizar las acciones de formación y orientación, así como de seguimiento y evaluación del programa de beca de inserción laboral que se planifiquen desde la unidad de formación práctica del área de empleo de la Fundación. Las ci</w:t>
      </w:r>
      <w:r>
        <w:t xml:space="preserve">tadas acciones planificadas, junto con el informe final de aprovechamiento que el tutor o tutora de la entidad colaboradora cumplimente, servirá de base para la certificación que la Fundación emitirá a nombre del becario o becaria.  </w:t>
      </w:r>
    </w:p>
    <w:p w:rsidR="003B338C" w:rsidRDefault="002C1D00">
      <w:pPr>
        <w:ind w:left="331" w:right="958"/>
      </w:pPr>
      <w:r>
        <w:t>La unidad de formación</w:t>
      </w:r>
      <w:r>
        <w:t xml:space="preserve"> práctica del área de empleo de la Fundación podrá, de acuerdo con la entidad colaboradora, retirar la beca formativa de inserción laboral, en caso de que se manifieste el no aprovechamiento de la formación por el mismo, por existir inhibición manifiesta o</w:t>
      </w:r>
      <w:r>
        <w:t xml:space="preserve"> negligente cumplimiento de sus actividades. </w:t>
      </w:r>
      <w:r>
        <w:rPr>
          <w:rFonts w:ascii="Arial" w:eastAsia="Arial" w:hAnsi="Arial" w:cs="Arial"/>
        </w:rPr>
        <w:t xml:space="preserve">Artículo 9. Dotación de las becas </w:t>
      </w:r>
    </w:p>
    <w:p w:rsidR="003B338C" w:rsidRDefault="002C1D00">
      <w:pPr>
        <w:spacing w:after="0" w:line="259" w:lineRule="auto"/>
        <w:ind w:left="326" w:right="0" w:firstLine="0"/>
        <w:jc w:val="left"/>
      </w:pPr>
      <w:r>
        <w:t xml:space="preserve">  </w:t>
      </w:r>
    </w:p>
    <w:p w:rsidR="003B338C" w:rsidRDefault="002C1D00">
      <w:pPr>
        <w:spacing w:after="93"/>
        <w:ind w:left="331" w:right="958"/>
      </w:pPr>
      <w:r>
        <w:t>La entidad colaboradora, como concedente de la beca formativa de inserción laboral, se compromete a sufragar la bolsa de ayuda del titulado o titulada. La bolsa de ayuda ten</w:t>
      </w:r>
      <w:r>
        <w:t>drá una cuantía mensual mínima del 100% del IPREM vigente en el momento de la configuración de la oferta de la beca. En el caso de que las horas desarrolladas fueran inferiores a las máximas establecidas, durante el periodo de estancia en la entidad, estas</w:t>
      </w:r>
      <w:r>
        <w:t xml:space="preserve"> cantidades podrán adecuarse a las horas desarrolladas por el titulado o titulada.  </w:t>
      </w:r>
    </w:p>
    <w:p w:rsidR="003B338C" w:rsidRDefault="002C1D00">
      <w:pPr>
        <w:spacing w:after="69"/>
        <w:ind w:left="331" w:right="958"/>
      </w:pPr>
      <w:r>
        <w:rPr>
          <w:rFonts w:ascii="Calibri" w:eastAsia="Calibri" w:hAnsi="Calibri" w:cs="Calibri"/>
          <w:i w:val="0"/>
          <w:noProof/>
          <w:sz w:val="22"/>
        </w:rPr>
        <mc:AlternateContent>
          <mc:Choice Requires="wpg">
            <w:drawing>
              <wp:anchor distT="0" distB="0" distL="114300" distR="114300" simplePos="0" relativeHeight="251729920" behindDoc="0" locked="0" layoutInCell="1" allowOverlap="1">
                <wp:simplePos x="0" y="0"/>
                <wp:positionH relativeFrom="page">
                  <wp:posOffset>8660871</wp:posOffset>
                </wp:positionH>
                <wp:positionV relativeFrom="page">
                  <wp:posOffset>6764528</wp:posOffset>
                </wp:positionV>
                <wp:extent cx="161330" cy="3547872"/>
                <wp:effectExtent l="0" t="0" r="0" b="0"/>
                <wp:wrapSquare wrapText="bothSides"/>
                <wp:docPr id="419068" name="Group 419068"/>
                <wp:cNvGraphicFramePr/>
                <a:graphic xmlns:a="http://schemas.openxmlformats.org/drawingml/2006/main">
                  <a:graphicData uri="http://schemas.microsoft.com/office/word/2010/wordprocessingGroup">
                    <wpg:wgp>
                      <wpg:cNvGrpSpPr/>
                      <wpg:grpSpPr>
                        <a:xfrm>
                          <a:off x="0" y="0"/>
                          <a:ext cx="161330" cy="3547872"/>
                          <a:chOff x="0" y="0"/>
                          <a:chExt cx="161330" cy="3547872"/>
                        </a:xfrm>
                      </wpg:grpSpPr>
                      <wps:wsp>
                        <wps:cNvPr id="106821" name="Rectangle 106821"/>
                        <wps:cNvSpPr/>
                        <wps:spPr>
                          <a:xfrm rot="-5399999">
                            <a:off x="-2302723" y="1131925"/>
                            <a:ext cx="4718670"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Cód. Validación: 53FS73WJRZAQT29YDQH2DN7NQ | Verificación: https://candelaria.sedelectronica.es/ </w:t>
                              </w:r>
                            </w:p>
                          </w:txbxContent>
                        </wps:txbx>
                        <wps:bodyPr horzOverflow="overflow" vert="horz" lIns="0" tIns="0" rIns="0" bIns="0" rtlCol="0">
                          <a:noAutofit/>
                        </wps:bodyPr>
                      </wps:wsp>
                      <wps:wsp>
                        <wps:cNvPr id="106822" name="Rectangle 106822"/>
                        <wps:cNvSpPr/>
                        <wps:spPr>
                          <a:xfrm rot="-5399999">
                            <a:off x="-2042224" y="1316223"/>
                            <a:ext cx="4350074"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Documento firmado electrónicamente desde la plataforma esPublico Gestiona | Página 54 de 80 </w:t>
                              </w:r>
                            </w:p>
                          </w:txbxContent>
                        </wps:txbx>
                        <wps:bodyPr horzOverflow="overflow" vert="horz" lIns="0" tIns="0" rIns="0" bIns="0" rtlCol="0">
                          <a:noAutofit/>
                        </wps:bodyPr>
                      </wps:wsp>
                    </wpg:wgp>
                  </a:graphicData>
                </a:graphic>
              </wp:anchor>
            </w:drawing>
          </mc:Choice>
          <mc:Fallback xmlns:a="http://schemas.openxmlformats.org/drawingml/2006/main">
            <w:pict>
              <v:group id="Group 419068" style="width:12.7031pt;height:279.36pt;position:absolute;mso-position-horizontal-relative:page;mso-position-horizontal:absolute;margin-left:681.958pt;mso-position-vertical-relative:page;margin-top:532.64pt;" coordsize="1613,35478">
                <v:rect id="Rectangle 106821" style="position:absolute;width:47186;height:1132;left:-23027;top:11319;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53FS73WJRZAQT29YDQH2DN7NQ | Verificación: https://candelaria.sedelectronica.es/ </w:t>
                        </w:r>
                      </w:p>
                    </w:txbxContent>
                  </v:textbox>
                </v:rect>
                <v:rect id="Rectangle 106822" style="position:absolute;width:43500;height:1132;left:-20422;top:1316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54 de 80 </w:t>
                        </w:r>
                      </w:p>
                    </w:txbxContent>
                  </v:textbox>
                </v:rect>
                <w10:wrap type="square"/>
              </v:group>
            </w:pict>
          </mc:Fallback>
        </mc:AlternateContent>
      </w:r>
      <w:r>
        <w:t xml:space="preserve">Asimismo, la entidad colaboradora abonará el resto de los gastos como son:  </w:t>
      </w:r>
    </w:p>
    <w:p w:rsidR="003B338C" w:rsidRDefault="002C1D00">
      <w:pPr>
        <w:numPr>
          <w:ilvl w:val="0"/>
          <w:numId w:val="24"/>
        </w:numPr>
        <w:ind w:right="958" w:hanging="283"/>
      </w:pPr>
      <w:r>
        <w:t>80,00€ mensuales a la Fundación para la promoción de la inserción laboral, formación d</w:t>
      </w:r>
      <w:r>
        <w:t xml:space="preserve">e apoyo, así como para cubrir gastos generales de la entidad como los derivados de la asesoría laboral, seguro de responsabilidad civil y accidentes, entre otros (prorrateados por el número de días efectivos del mes). </w:t>
      </w:r>
    </w:p>
    <w:p w:rsidR="003B338C" w:rsidRDefault="002C1D00">
      <w:pPr>
        <w:numPr>
          <w:ilvl w:val="0"/>
          <w:numId w:val="24"/>
        </w:numPr>
        <w:spacing w:after="56"/>
        <w:ind w:right="958" w:hanging="283"/>
      </w:pPr>
      <w:r>
        <w:t>Las cuotas de la Seguridad Social (Re</w:t>
      </w:r>
      <w:r>
        <w:t xml:space="preserve">al Decreto 1493/2011 por el que se regula la inclusión en el Régimen General de la Seguridad Social de las personas que participan en programas de formación). - Los impuestos indirectos que sean de aplicación.  </w:t>
      </w:r>
    </w:p>
    <w:p w:rsidR="003B338C" w:rsidRDefault="002C1D00">
      <w:pPr>
        <w:spacing w:after="0" w:line="259" w:lineRule="auto"/>
        <w:ind w:left="326" w:right="0" w:firstLine="0"/>
        <w:jc w:val="left"/>
      </w:pPr>
      <w:r>
        <w:rPr>
          <w:i w:val="0"/>
          <w:sz w:val="24"/>
        </w:rPr>
        <w:t xml:space="preserve"> </w:t>
      </w:r>
    </w:p>
    <w:p w:rsidR="003B338C" w:rsidRDefault="002C1D00">
      <w:pPr>
        <w:spacing w:after="0" w:line="259" w:lineRule="auto"/>
        <w:ind w:left="326" w:right="0" w:firstLine="0"/>
        <w:jc w:val="left"/>
      </w:pPr>
      <w:r>
        <w:rPr>
          <w:i w:val="0"/>
          <w:sz w:val="24"/>
        </w:rPr>
        <w:t xml:space="preserve"> </w:t>
      </w:r>
    </w:p>
    <w:p w:rsidR="003B338C" w:rsidRDefault="002C1D00">
      <w:pPr>
        <w:spacing w:after="122" w:line="249" w:lineRule="auto"/>
        <w:ind w:left="321" w:right="965"/>
      </w:pPr>
      <w:r>
        <w:rPr>
          <w:rFonts w:ascii="Arial" w:eastAsia="Arial" w:hAnsi="Arial" w:cs="Arial"/>
          <w:i w:val="0"/>
          <w:sz w:val="22"/>
        </w:rPr>
        <w:t>SEGUNDO.- Facultar a la Alcaldesa-Presid</w:t>
      </w:r>
      <w:r>
        <w:rPr>
          <w:rFonts w:ascii="Arial" w:eastAsia="Arial" w:hAnsi="Arial" w:cs="Arial"/>
          <w:i w:val="0"/>
          <w:sz w:val="22"/>
        </w:rPr>
        <w:t xml:space="preserve">enta para la firma del citado Convenio Marco y de la documentación precisa para la ejecución del mismo. </w:t>
      </w:r>
    </w:p>
    <w:p w:rsidR="003B338C" w:rsidRDefault="002C1D00">
      <w:pPr>
        <w:spacing w:after="1" w:line="249" w:lineRule="auto"/>
        <w:ind w:left="321" w:right="958"/>
      </w:pPr>
      <w:r>
        <w:rPr>
          <w:i w:val="0"/>
          <w:sz w:val="24"/>
        </w:rPr>
        <w:t>TERCERO.- Dar traslado del acuerdo que se adopte a la Fundación General de la Universidad de La Laguna, a los efectos oportunos.</w:t>
      </w:r>
      <w:r>
        <w:rPr>
          <w:rFonts w:ascii="Arial" w:eastAsia="Arial" w:hAnsi="Arial" w:cs="Arial"/>
          <w:i w:val="0"/>
          <w:sz w:val="22"/>
        </w:rPr>
        <w:t xml:space="preserve">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after="459" w:line="249" w:lineRule="auto"/>
        <w:ind w:left="311" w:right="951" w:firstLine="713"/>
      </w:pPr>
      <w:r>
        <w:rPr>
          <w:rFonts w:ascii="Arial" w:eastAsia="Arial" w:hAnsi="Arial" w:cs="Arial"/>
          <w:b/>
          <w:i w:val="0"/>
          <w:sz w:val="22"/>
        </w:rPr>
        <w:t>3.- Expediente 8037</w:t>
      </w:r>
      <w:r>
        <w:rPr>
          <w:rFonts w:ascii="Arial" w:eastAsia="Arial" w:hAnsi="Arial" w:cs="Arial"/>
          <w:b/>
          <w:i w:val="0"/>
          <w:sz w:val="22"/>
        </w:rPr>
        <w:t xml:space="preserve">/2021. Actualización del Inventario General de bienes del Ayuntamiento de Candelaria, parcela 35 manzana XI Polígono Industrial de Güímar. </w:t>
      </w:r>
    </w:p>
    <w:p w:rsidR="003B338C" w:rsidRDefault="002C1D00">
      <w:pPr>
        <w:spacing w:after="12" w:line="249" w:lineRule="auto"/>
        <w:ind w:left="311" w:right="951" w:firstLine="708"/>
      </w:pPr>
      <w:r>
        <w:rPr>
          <w:rFonts w:ascii="Arial" w:eastAsia="Arial" w:hAnsi="Arial" w:cs="Arial"/>
          <w:b/>
          <w:i w:val="0"/>
          <w:sz w:val="22"/>
        </w:rPr>
        <w:t xml:space="preserve">Consta en el expediente propuesta de la Alcaldesa-Presidenta, Doña María Concepción Brito Núñez, de fecha 27 de agosto de 2021, que transcrito literalmente dice: </w:t>
      </w:r>
    </w:p>
    <w:p w:rsidR="003B338C" w:rsidRDefault="002C1D00">
      <w:pPr>
        <w:spacing w:after="0" w:line="259" w:lineRule="auto"/>
        <w:ind w:left="326" w:right="0" w:firstLine="0"/>
        <w:jc w:val="left"/>
      </w:pPr>
      <w:r>
        <w:rPr>
          <w:b/>
          <w:i w:val="0"/>
          <w:sz w:val="24"/>
        </w:rPr>
        <w:t xml:space="preserve"> </w:t>
      </w:r>
    </w:p>
    <w:p w:rsidR="003B338C" w:rsidRDefault="002C1D00">
      <w:pPr>
        <w:spacing w:after="0" w:line="259" w:lineRule="auto"/>
        <w:ind w:left="326" w:right="0" w:firstLine="0"/>
        <w:jc w:val="left"/>
      </w:pPr>
      <w:r>
        <w:rPr>
          <w:b/>
          <w:i w:val="0"/>
          <w:sz w:val="24"/>
        </w:rPr>
        <w:t xml:space="preserve"> </w:t>
      </w:r>
    </w:p>
    <w:p w:rsidR="003B338C" w:rsidRDefault="002C1D00">
      <w:pPr>
        <w:spacing w:after="122" w:line="249" w:lineRule="auto"/>
        <w:ind w:left="311" w:right="965" w:firstLine="708"/>
      </w:pPr>
      <w:r>
        <w:rPr>
          <w:rFonts w:ascii="Arial" w:eastAsia="Arial" w:hAnsi="Arial" w:cs="Arial"/>
          <w:b/>
          <w:i w:val="0"/>
          <w:sz w:val="22"/>
        </w:rPr>
        <w:t>“</w:t>
      </w:r>
      <w:r>
        <w:rPr>
          <w:rFonts w:ascii="Arial" w:eastAsia="Arial" w:hAnsi="Arial" w:cs="Arial"/>
          <w:i w:val="0"/>
          <w:sz w:val="22"/>
        </w:rPr>
        <w:t>La que suscribe, Alcaldesa-Presidenta del Ayuntamiento de la Villa de Candelaria, al amp</w:t>
      </w:r>
      <w:r>
        <w:rPr>
          <w:rFonts w:ascii="Arial" w:eastAsia="Arial" w:hAnsi="Arial" w:cs="Arial"/>
          <w:i w:val="0"/>
          <w:sz w:val="22"/>
        </w:rPr>
        <w:t>aro de lo dispuesto en el Reglamento de Organización, Funcionamiento y Régimen Jurídico de las Entidades Locales, así como en la Ley 7/85, de 2 de abril, Reguladora de las Bases de Régimen Local, tiene el honor de someter a la Junta de Gobierno local la si</w:t>
      </w:r>
      <w:r>
        <w:rPr>
          <w:rFonts w:ascii="Arial" w:eastAsia="Arial" w:hAnsi="Arial" w:cs="Arial"/>
          <w:i w:val="0"/>
          <w:sz w:val="22"/>
        </w:rPr>
        <w:t xml:space="preserve">guiente propuesta: </w:t>
      </w:r>
    </w:p>
    <w:p w:rsidR="003B338C" w:rsidRDefault="002C1D00">
      <w:pPr>
        <w:spacing w:after="0" w:line="259" w:lineRule="auto"/>
        <w:ind w:left="866" w:right="0" w:firstLine="0"/>
        <w:jc w:val="left"/>
      </w:pPr>
      <w:r>
        <w:rPr>
          <w:i w:val="0"/>
          <w:sz w:val="24"/>
        </w:rPr>
        <w:t xml:space="preserve"> </w:t>
      </w:r>
    </w:p>
    <w:p w:rsidR="003B338C" w:rsidRDefault="002C1D00">
      <w:pPr>
        <w:spacing w:line="249" w:lineRule="auto"/>
        <w:ind w:left="311" w:right="965" w:firstLine="708"/>
      </w:pPr>
      <w:r>
        <w:rPr>
          <w:rFonts w:ascii="Arial" w:eastAsia="Arial" w:hAnsi="Arial" w:cs="Arial"/>
          <w:i w:val="0"/>
          <w:sz w:val="22"/>
        </w:rPr>
        <w:t xml:space="preserve">Visto el informe jurídico de la Técnico de Administración General, Mª del Pilar Chico Delgado de fecha 27 de agosto de 2021, que transcrito literalmente dice: </w:t>
      </w:r>
    </w:p>
    <w:p w:rsidR="003B338C" w:rsidRDefault="002C1D00">
      <w:pPr>
        <w:spacing w:after="110" w:line="259" w:lineRule="auto"/>
        <w:ind w:left="0" w:right="586" w:firstLine="0"/>
        <w:jc w:val="center"/>
      </w:pPr>
      <w:r>
        <w:rPr>
          <w:rFonts w:ascii="Arial" w:eastAsia="Arial" w:hAnsi="Arial" w:cs="Arial"/>
          <w:i w:val="0"/>
          <w:sz w:val="22"/>
        </w:rPr>
        <w:t xml:space="preserve"> </w:t>
      </w:r>
    </w:p>
    <w:p w:rsidR="003B338C" w:rsidRDefault="002C1D00">
      <w:pPr>
        <w:spacing w:after="0" w:line="259" w:lineRule="auto"/>
        <w:ind w:left="56" w:right="694"/>
        <w:jc w:val="center"/>
      </w:pPr>
      <w:r>
        <w:rPr>
          <w:i w:val="0"/>
          <w:sz w:val="24"/>
        </w:rPr>
        <w:t xml:space="preserve">“ANTECEDENTES </w:t>
      </w:r>
    </w:p>
    <w:p w:rsidR="003B338C" w:rsidRDefault="002C1D00">
      <w:pPr>
        <w:spacing w:after="0" w:line="259" w:lineRule="auto"/>
        <w:ind w:left="0" w:right="587" w:firstLine="0"/>
        <w:jc w:val="center"/>
      </w:pPr>
      <w:r>
        <w:rPr>
          <w:i w:val="0"/>
          <w:sz w:val="24"/>
        </w:rPr>
        <w:t xml:space="preserve"> </w:t>
      </w:r>
    </w:p>
    <w:p w:rsidR="003B338C" w:rsidRDefault="002C1D00">
      <w:pPr>
        <w:spacing w:after="1" w:line="249" w:lineRule="auto"/>
        <w:ind w:left="321" w:right="958"/>
      </w:pPr>
      <w:r>
        <w:rPr>
          <w:i w:val="0"/>
          <w:sz w:val="24"/>
        </w:rPr>
        <w:t xml:space="preserve">Visto el expediente iniciado para llevar a cabo la actualización del Inventario de bienes del Ayuntamiento de Candelaria y para la incorporación en el mismo de la parcela 35 manzana XI del Polígono Industrial Valle de Güímar. </w:t>
      </w:r>
    </w:p>
    <w:p w:rsidR="003B338C" w:rsidRDefault="002C1D00">
      <w:pPr>
        <w:spacing w:after="0" w:line="259" w:lineRule="auto"/>
        <w:ind w:left="326" w:right="0" w:firstLine="0"/>
        <w:jc w:val="left"/>
      </w:pPr>
      <w:r>
        <w:rPr>
          <w:i w:val="0"/>
          <w:sz w:val="24"/>
        </w:rPr>
        <w:t xml:space="preserve"> </w:t>
      </w:r>
    </w:p>
    <w:p w:rsidR="003B338C" w:rsidRDefault="002C1D00">
      <w:pPr>
        <w:spacing w:after="1" w:line="249" w:lineRule="auto"/>
        <w:ind w:left="321" w:right="958"/>
      </w:pPr>
      <w:r>
        <w:rPr>
          <w:i w:val="0"/>
          <w:sz w:val="24"/>
        </w:rPr>
        <w:t>Visto que las entidades loc</w:t>
      </w:r>
      <w:r>
        <w:rPr>
          <w:i w:val="0"/>
          <w:sz w:val="24"/>
        </w:rPr>
        <w:t>ales están obligadas a formar inventario valorado de todos los bienes y derechos que les pertenecen y que será objeto de actualización continua de conformidad con lo dispuesto en los artículos 32 y ss. del Real Decreto 1372/1986, de 13 de junio, por el que</w:t>
      </w:r>
      <w:r>
        <w:rPr>
          <w:i w:val="0"/>
          <w:sz w:val="24"/>
        </w:rPr>
        <w:t xml:space="preserve"> se aprueba el Reglamento de Bienes de las Entidades Locales y el artículo 86 del Texto Refundido de las Disposiciones Legales Vigentes en Materia de Régimen Local aprobado por Real Decreto Legislativo 781/1986, de 18 de abril. </w:t>
      </w:r>
    </w:p>
    <w:p w:rsidR="003B338C" w:rsidRDefault="002C1D00">
      <w:pPr>
        <w:spacing w:after="0" w:line="259" w:lineRule="auto"/>
        <w:ind w:left="326" w:right="0" w:firstLine="0"/>
        <w:jc w:val="left"/>
      </w:pPr>
      <w:r>
        <w:rPr>
          <w:i w:val="0"/>
          <w:sz w:val="24"/>
        </w:rPr>
        <w:t xml:space="preserve"> </w:t>
      </w:r>
    </w:p>
    <w:p w:rsidR="003B338C" w:rsidRDefault="002C1D00">
      <w:pPr>
        <w:spacing w:after="1" w:line="249" w:lineRule="auto"/>
        <w:ind w:left="321" w:right="958"/>
      </w:pPr>
      <w:r>
        <w:rPr>
          <w:rFonts w:ascii="Calibri" w:eastAsia="Calibri" w:hAnsi="Calibri" w:cs="Calibri"/>
          <w:i w:val="0"/>
          <w:noProof/>
          <w:sz w:val="22"/>
        </w:rPr>
        <mc:AlternateContent>
          <mc:Choice Requires="wpg">
            <w:drawing>
              <wp:anchor distT="0" distB="0" distL="114300" distR="114300" simplePos="0" relativeHeight="251730944" behindDoc="0" locked="0" layoutInCell="1" allowOverlap="1">
                <wp:simplePos x="0" y="0"/>
                <wp:positionH relativeFrom="page">
                  <wp:posOffset>8660871</wp:posOffset>
                </wp:positionH>
                <wp:positionV relativeFrom="page">
                  <wp:posOffset>6764528</wp:posOffset>
                </wp:positionV>
                <wp:extent cx="161330" cy="3547872"/>
                <wp:effectExtent l="0" t="0" r="0" b="0"/>
                <wp:wrapSquare wrapText="bothSides"/>
                <wp:docPr id="418888" name="Group 418888"/>
                <wp:cNvGraphicFramePr/>
                <a:graphic xmlns:a="http://schemas.openxmlformats.org/drawingml/2006/main">
                  <a:graphicData uri="http://schemas.microsoft.com/office/word/2010/wordprocessingGroup">
                    <wpg:wgp>
                      <wpg:cNvGrpSpPr/>
                      <wpg:grpSpPr>
                        <a:xfrm>
                          <a:off x="0" y="0"/>
                          <a:ext cx="161330" cy="3547872"/>
                          <a:chOff x="0" y="0"/>
                          <a:chExt cx="161330" cy="3547872"/>
                        </a:xfrm>
                      </wpg:grpSpPr>
                      <wps:wsp>
                        <wps:cNvPr id="108739" name="Rectangle 108739"/>
                        <wps:cNvSpPr/>
                        <wps:spPr>
                          <a:xfrm rot="-5399999">
                            <a:off x="-2302723" y="1131925"/>
                            <a:ext cx="4718670"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Cód. Validación: 53FS73WJRZAQT29YDQH2DN7NQ | Verificación: https://candelaria.sedelectronica.es/ </w:t>
                              </w:r>
                            </w:p>
                          </w:txbxContent>
                        </wps:txbx>
                        <wps:bodyPr horzOverflow="overflow" vert="horz" lIns="0" tIns="0" rIns="0" bIns="0" rtlCol="0">
                          <a:noAutofit/>
                        </wps:bodyPr>
                      </wps:wsp>
                      <wps:wsp>
                        <wps:cNvPr id="108740" name="Rectangle 108740"/>
                        <wps:cNvSpPr/>
                        <wps:spPr>
                          <a:xfrm rot="-5399999">
                            <a:off x="-2042224" y="1316223"/>
                            <a:ext cx="4350074"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Documento firmado electrónicamente desde la plataforma esPublico Gestiona | Página 55 de 80 </w:t>
                              </w:r>
                            </w:p>
                          </w:txbxContent>
                        </wps:txbx>
                        <wps:bodyPr horzOverflow="overflow" vert="horz" lIns="0" tIns="0" rIns="0" bIns="0" rtlCol="0">
                          <a:noAutofit/>
                        </wps:bodyPr>
                      </wps:wsp>
                    </wpg:wgp>
                  </a:graphicData>
                </a:graphic>
              </wp:anchor>
            </w:drawing>
          </mc:Choice>
          <mc:Fallback xmlns:a="http://schemas.openxmlformats.org/drawingml/2006/main">
            <w:pict>
              <v:group id="Group 418888" style="width:12.7031pt;height:279.36pt;position:absolute;mso-position-horizontal-relative:page;mso-position-horizontal:absolute;margin-left:681.958pt;mso-position-vertical-relative:page;margin-top:532.64pt;" coordsize="1613,35478">
                <v:rect id="Rectangle 108739" style="position:absolute;width:47186;height:1132;left:-23027;top:11319;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53FS73WJRZAQT29YDQH2DN7NQ | Verificación: https://candelaria.sedelectronica.es/ </w:t>
                        </w:r>
                      </w:p>
                    </w:txbxContent>
                  </v:textbox>
                </v:rect>
                <v:rect id="Rectangle 108740" style="position:absolute;width:43500;height:1132;left:-20422;top:1316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55 de 80 </w:t>
                        </w:r>
                      </w:p>
                    </w:txbxContent>
                  </v:textbox>
                </v:rect>
                <w10:wrap type="square"/>
              </v:group>
            </w:pict>
          </mc:Fallback>
        </mc:AlternateContent>
      </w:r>
      <w:r>
        <w:rPr>
          <w:i w:val="0"/>
          <w:sz w:val="24"/>
        </w:rPr>
        <w:t>Se han realizado los trabajos y trámites necesarios para aproba</w:t>
      </w:r>
      <w:r>
        <w:rPr>
          <w:i w:val="0"/>
          <w:sz w:val="24"/>
        </w:rPr>
        <w:t xml:space="preserve">r la ficha de la parcela 35 manzana XI del Polígono Industrial Valle de Güímar. </w:t>
      </w:r>
    </w:p>
    <w:p w:rsidR="003B338C" w:rsidRDefault="002C1D00">
      <w:pPr>
        <w:spacing w:after="0" w:line="259" w:lineRule="auto"/>
        <w:ind w:left="326" w:right="0" w:firstLine="0"/>
        <w:jc w:val="left"/>
      </w:pPr>
      <w:r>
        <w:rPr>
          <w:i w:val="0"/>
          <w:sz w:val="24"/>
        </w:rPr>
        <w:t xml:space="preserve"> </w:t>
      </w:r>
    </w:p>
    <w:p w:rsidR="003B338C" w:rsidRDefault="002C1D00">
      <w:pPr>
        <w:spacing w:after="1" w:line="249" w:lineRule="auto"/>
        <w:ind w:left="321" w:right="958"/>
      </w:pPr>
      <w:r>
        <w:rPr>
          <w:i w:val="0"/>
          <w:sz w:val="24"/>
        </w:rPr>
        <w:t>En cuanto a la segregación, referida en el “Artículo 277 de la Ley 4/2017, de 13 de julio, del Suelo. Indivisibilidad de fincas, unidades, parcelas y solares, en su número 2</w:t>
      </w:r>
      <w:r>
        <w:rPr>
          <w:i w:val="0"/>
          <w:sz w:val="24"/>
        </w:rPr>
        <w:t>. Los notarios y registradores de la propiedad exigirán, para autorizar e inscribir respectivamente, escrituras de división de terrenos, que se acredite el otorgamiento de la licencia o la declaración municipal de su innecesaridad, que los primeros deberán</w:t>
      </w:r>
      <w:r>
        <w:rPr>
          <w:i w:val="0"/>
          <w:sz w:val="24"/>
        </w:rPr>
        <w:t xml:space="preserve"> testimoniar en el documento, de acuerdo con lo previsto en la legislación estatal…”. Por tanto, la parcela objeto de inscripción se entiende segregada al estar perfectamente descrita e identificada en el Convenio Urbanístico celebrado con la Junta Mixta d</w:t>
      </w:r>
      <w:r>
        <w:rPr>
          <w:i w:val="0"/>
          <w:sz w:val="24"/>
        </w:rPr>
        <w:t>e Compensación del Polígono Industrial “Valle de Güímar”, aprobado por el Ayuntamiento Pleno el 17 de enero de 2007 y subsanado por el Ayuntamiento Pleno el 1 de octubre de 2007, por rectificación de error en la transcripción del acta del pleno del 17 de e</w:t>
      </w:r>
      <w:r>
        <w:rPr>
          <w:i w:val="0"/>
          <w:sz w:val="24"/>
        </w:rPr>
        <w:t xml:space="preserve">nero de 2007.  </w:t>
      </w:r>
    </w:p>
    <w:p w:rsidR="003B338C" w:rsidRDefault="002C1D00">
      <w:pPr>
        <w:spacing w:after="1" w:line="249" w:lineRule="auto"/>
        <w:ind w:left="321" w:right="958"/>
      </w:pPr>
      <w:r>
        <w:rPr>
          <w:i w:val="0"/>
          <w:sz w:val="24"/>
        </w:rPr>
        <w:t xml:space="preserve">La parcela que es objeto de inscribir en el inventario de bienes municipales es la identificada en el referido convenio de la siguiente forma:  </w:t>
      </w:r>
    </w:p>
    <w:p w:rsidR="003B338C" w:rsidRDefault="002C1D00">
      <w:pPr>
        <w:spacing w:after="0" w:line="259" w:lineRule="auto"/>
        <w:ind w:left="326" w:right="0" w:firstLine="0"/>
        <w:jc w:val="left"/>
      </w:pPr>
      <w:r>
        <w:rPr>
          <w:i w:val="0"/>
          <w:sz w:val="24"/>
        </w:rPr>
        <w:t xml:space="preserve"> </w:t>
      </w:r>
    </w:p>
    <w:p w:rsidR="003B338C" w:rsidRDefault="002C1D00">
      <w:pPr>
        <w:spacing w:after="1" w:line="249" w:lineRule="auto"/>
        <w:ind w:left="321" w:right="958"/>
      </w:pPr>
      <w:r>
        <w:rPr>
          <w:i w:val="0"/>
          <w:sz w:val="24"/>
        </w:rPr>
        <w:t xml:space="preserve">III.- Que la finca matriz antes descrita ha sido objeto de numerosas segregaciones, tras las </w:t>
      </w:r>
      <w:r>
        <w:rPr>
          <w:i w:val="0"/>
          <w:sz w:val="24"/>
        </w:rPr>
        <w:t xml:space="preserve">cuales y en lo que respecta a la finca registral nº6998 de Candelaria, ha quedado reducida a las siguientes parcelas ubicadas en la Manzana XI: </w:t>
      </w:r>
    </w:p>
    <w:p w:rsidR="003B338C" w:rsidRDefault="002C1D00">
      <w:pPr>
        <w:spacing w:after="1" w:line="249" w:lineRule="auto"/>
        <w:ind w:left="321" w:right="958"/>
      </w:pPr>
      <w:r>
        <w:rPr>
          <w:i w:val="0"/>
          <w:sz w:val="24"/>
        </w:rPr>
        <w:t xml:space="preserve">MANZANA XI (PARCELAS PREVISTAS PARA USO DOTACIONAL DEPORTIVO </w:t>
      </w:r>
    </w:p>
    <w:p w:rsidR="003B338C" w:rsidRDefault="002C1D00">
      <w:pPr>
        <w:spacing w:after="1" w:line="249" w:lineRule="auto"/>
        <w:ind w:left="321" w:right="958"/>
      </w:pPr>
      <w:r>
        <w:rPr>
          <w:i w:val="0"/>
          <w:sz w:val="24"/>
        </w:rPr>
        <w:t xml:space="preserve">ASISTENCIAL) </w:t>
      </w:r>
    </w:p>
    <w:p w:rsidR="003B338C" w:rsidRDefault="002C1D00">
      <w:pPr>
        <w:spacing w:after="0" w:line="259" w:lineRule="auto"/>
        <w:ind w:left="326" w:right="0" w:firstLine="0"/>
        <w:jc w:val="left"/>
      </w:pPr>
      <w:r>
        <w:rPr>
          <w:i w:val="0"/>
          <w:sz w:val="24"/>
        </w:rPr>
        <w:t xml:space="preserve"> </w:t>
      </w:r>
    </w:p>
    <w:tbl>
      <w:tblPr>
        <w:tblStyle w:val="TableGrid"/>
        <w:tblW w:w="8003" w:type="dxa"/>
        <w:tblInd w:w="1106" w:type="dxa"/>
        <w:tblCellMar>
          <w:top w:w="5" w:type="dxa"/>
          <w:left w:w="106" w:type="dxa"/>
          <w:bottom w:w="0" w:type="dxa"/>
          <w:right w:w="115" w:type="dxa"/>
        </w:tblCellMar>
        <w:tblLook w:val="04A0" w:firstRow="1" w:lastRow="0" w:firstColumn="1" w:lastColumn="0" w:noHBand="0" w:noVBand="1"/>
      </w:tblPr>
      <w:tblGrid>
        <w:gridCol w:w="3540"/>
        <w:gridCol w:w="4463"/>
      </w:tblGrid>
      <w:tr w:rsidR="003B338C">
        <w:trPr>
          <w:trHeight w:val="283"/>
        </w:trPr>
        <w:tc>
          <w:tcPr>
            <w:tcW w:w="3540" w:type="dxa"/>
            <w:tcBorders>
              <w:top w:val="single" w:sz="4" w:space="0" w:color="000000"/>
              <w:left w:val="single" w:sz="4" w:space="0" w:color="000000"/>
              <w:bottom w:val="single" w:sz="4" w:space="0" w:color="000000"/>
              <w:right w:val="single" w:sz="4" w:space="0" w:color="000000"/>
            </w:tcBorders>
            <w:shd w:val="clear" w:color="auto" w:fill="E7E6E6"/>
          </w:tcPr>
          <w:p w:rsidR="003B338C" w:rsidRDefault="002C1D00">
            <w:pPr>
              <w:spacing w:after="0" w:line="259" w:lineRule="auto"/>
              <w:ind w:left="0" w:right="5" w:firstLine="0"/>
              <w:jc w:val="center"/>
            </w:pPr>
            <w:r>
              <w:rPr>
                <w:i w:val="0"/>
                <w:sz w:val="24"/>
              </w:rPr>
              <w:t xml:space="preserve">Nº PARCELA </w:t>
            </w:r>
          </w:p>
        </w:tc>
        <w:tc>
          <w:tcPr>
            <w:tcW w:w="4463" w:type="dxa"/>
            <w:tcBorders>
              <w:top w:val="single" w:sz="4" w:space="0" w:color="000000"/>
              <w:left w:val="single" w:sz="4" w:space="0" w:color="000000"/>
              <w:bottom w:val="single" w:sz="4" w:space="0" w:color="000000"/>
              <w:right w:val="single" w:sz="4" w:space="0" w:color="000000"/>
            </w:tcBorders>
            <w:shd w:val="clear" w:color="auto" w:fill="E7E6E6"/>
          </w:tcPr>
          <w:p w:rsidR="003B338C" w:rsidRDefault="002C1D00">
            <w:pPr>
              <w:spacing w:after="0" w:line="259" w:lineRule="auto"/>
              <w:ind w:left="2" w:right="0" w:firstLine="0"/>
              <w:jc w:val="center"/>
            </w:pPr>
            <w:r>
              <w:rPr>
                <w:i w:val="0"/>
                <w:sz w:val="24"/>
              </w:rPr>
              <w:t>SUPERFICIE (m</w:t>
            </w:r>
            <w:r>
              <w:rPr>
                <w:i w:val="0"/>
                <w:sz w:val="24"/>
                <w:vertAlign w:val="superscript"/>
              </w:rPr>
              <w:t>2</w:t>
            </w:r>
            <w:r>
              <w:rPr>
                <w:i w:val="0"/>
                <w:sz w:val="24"/>
              </w:rPr>
              <w:t xml:space="preserve">) </w:t>
            </w:r>
          </w:p>
        </w:tc>
      </w:tr>
      <w:tr w:rsidR="003B338C">
        <w:trPr>
          <w:trHeight w:val="287"/>
        </w:trPr>
        <w:tc>
          <w:tcPr>
            <w:tcW w:w="3540"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2" w:firstLine="0"/>
              <w:jc w:val="center"/>
            </w:pPr>
            <w:r>
              <w:rPr>
                <w:i w:val="0"/>
                <w:sz w:val="24"/>
              </w:rPr>
              <w:t xml:space="preserve">35 </w:t>
            </w:r>
          </w:p>
        </w:tc>
        <w:tc>
          <w:tcPr>
            <w:tcW w:w="4463"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1" w:right="0" w:firstLine="0"/>
              <w:jc w:val="center"/>
            </w:pPr>
            <w:r>
              <w:rPr>
                <w:i w:val="0"/>
                <w:sz w:val="24"/>
              </w:rPr>
              <w:t xml:space="preserve">549 </w:t>
            </w:r>
          </w:p>
        </w:tc>
      </w:tr>
      <w:tr w:rsidR="003B338C">
        <w:trPr>
          <w:trHeight w:val="288"/>
        </w:trPr>
        <w:tc>
          <w:tcPr>
            <w:tcW w:w="3540"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2" w:firstLine="0"/>
              <w:jc w:val="center"/>
            </w:pPr>
            <w:r>
              <w:rPr>
                <w:i w:val="0"/>
                <w:sz w:val="24"/>
              </w:rPr>
              <w:t xml:space="preserve">36 </w:t>
            </w:r>
          </w:p>
        </w:tc>
        <w:tc>
          <w:tcPr>
            <w:tcW w:w="4463"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1" w:right="0" w:firstLine="0"/>
              <w:jc w:val="center"/>
            </w:pPr>
            <w:r>
              <w:rPr>
                <w:i w:val="0"/>
                <w:sz w:val="24"/>
              </w:rPr>
              <w:t xml:space="preserve">881 </w:t>
            </w:r>
          </w:p>
        </w:tc>
      </w:tr>
      <w:tr w:rsidR="003B338C">
        <w:trPr>
          <w:trHeight w:val="288"/>
        </w:trPr>
        <w:tc>
          <w:tcPr>
            <w:tcW w:w="3540"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0" w:firstLine="0"/>
              <w:jc w:val="left"/>
            </w:pPr>
            <w:r>
              <w:rPr>
                <w:i w:val="0"/>
                <w:sz w:val="24"/>
              </w:rPr>
              <w:t xml:space="preserve">TOTAL </w:t>
            </w:r>
          </w:p>
        </w:tc>
        <w:tc>
          <w:tcPr>
            <w:tcW w:w="4463"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10" w:right="0" w:firstLine="0"/>
              <w:jc w:val="center"/>
            </w:pPr>
            <w:r>
              <w:rPr>
                <w:i w:val="0"/>
                <w:sz w:val="24"/>
              </w:rPr>
              <w:t xml:space="preserve">1430 </w:t>
            </w:r>
          </w:p>
        </w:tc>
      </w:tr>
    </w:tbl>
    <w:p w:rsidR="003B338C" w:rsidRDefault="002C1D00">
      <w:pPr>
        <w:spacing w:after="0" w:line="259" w:lineRule="auto"/>
        <w:ind w:left="326" w:right="0" w:firstLine="0"/>
        <w:jc w:val="left"/>
      </w:pPr>
      <w:r>
        <w:rPr>
          <w:i w:val="0"/>
          <w:sz w:val="24"/>
        </w:rPr>
        <w:t xml:space="preserve"> </w:t>
      </w:r>
    </w:p>
    <w:p w:rsidR="003B338C" w:rsidRDefault="002C1D00">
      <w:pPr>
        <w:spacing w:after="1" w:line="249" w:lineRule="auto"/>
        <w:ind w:left="321" w:right="958"/>
      </w:pPr>
      <w:r>
        <w:rPr>
          <w:i w:val="0"/>
          <w:sz w:val="24"/>
        </w:rPr>
        <w:t xml:space="preserve">La parcela 35 y 36 están inscritas y agrupadas en el Registro de la Propiedad nº4 de Santa Cruz de Tenerife a nombre del Ayuntamiento de Candelaria el 28/03/2009, formando ambas parcelas la finca registral nº26510 (folio 3 libro 447, inscripción 1ª). </w:t>
      </w:r>
    </w:p>
    <w:p w:rsidR="003B338C" w:rsidRDefault="002C1D00">
      <w:pPr>
        <w:spacing w:after="0" w:line="259" w:lineRule="auto"/>
        <w:ind w:left="326" w:right="0" w:firstLine="0"/>
        <w:jc w:val="left"/>
      </w:pPr>
      <w:r>
        <w:rPr>
          <w:i w:val="0"/>
          <w:sz w:val="24"/>
        </w:rPr>
        <w:t xml:space="preserve"> </w:t>
      </w:r>
    </w:p>
    <w:p w:rsidR="003B338C" w:rsidRDefault="002C1D00">
      <w:pPr>
        <w:spacing w:after="1" w:line="249" w:lineRule="auto"/>
        <w:ind w:left="321" w:right="958"/>
      </w:pPr>
      <w:r>
        <w:rPr>
          <w:i w:val="0"/>
          <w:sz w:val="24"/>
        </w:rPr>
        <w:t>Co</w:t>
      </w:r>
      <w:r>
        <w:rPr>
          <w:i w:val="0"/>
          <w:sz w:val="24"/>
        </w:rPr>
        <w:t xml:space="preserve">nsta en el expediente el informe emitido por la Oficina técnica de fecha 26/08/2021, cuyo tenor literal es el siguiente: </w:t>
      </w:r>
    </w:p>
    <w:p w:rsidR="003B338C" w:rsidRDefault="002C1D00">
      <w:pPr>
        <w:spacing w:after="93" w:line="259" w:lineRule="auto"/>
        <w:ind w:left="0" w:right="587" w:firstLine="0"/>
        <w:jc w:val="center"/>
      </w:pPr>
      <w:r>
        <w:rPr>
          <w:i w:val="0"/>
          <w:sz w:val="24"/>
        </w:rPr>
        <w:t xml:space="preserve"> </w:t>
      </w:r>
    </w:p>
    <w:p w:rsidR="003B338C" w:rsidRDefault="002C1D00">
      <w:pPr>
        <w:spacing w:after="274" w:line="249" w:lineRule="auto"/>
        <w:ind w:left="321" w:right="958"/>
      </w:pPr>
      <w:r>
        <w:rPr>
          <w:rFonts w:ascii="Calibri" w:eastAsia="Calibri" w:hAnsi="Calibri" w:cs="Calibri"/>
          <w:i w:val="0"/>
          <w:noProof/>
          <w:sz w:val="22"/>
        </w:rPr>
        <mc:AlternateContent>
          <mc:Choice Requires="wpg">
            <w:drawing>
              <wp:anchor distT="0" distB="0" distL="114300" distR="114300" simplePos="0" relativeHeight="251731968" behindDoc="0" locked="0" layoutInCell="1" allowOverlap="1">
                <wp:simplePos x="0" y="0"/>
                <wp:positionH relativeFrom="page">
                  <wp:posOffset>8660871</wp:posOffset>
                </wp:positionH>
                <wp:positionV relativeFrom="page">
                  <wp:posOffset>6764528</wp:posOffset>
                </wp:positionV>
                <wp:extent cx="161330" cy="3547872"/>
                <wp:effectExtent l="0" t="0" r="0" b="0"/>
                <wp:wrapTopAndBottom/>
                <wp:docPr id="419195" name="Group 419195"/>
                <wp:cNvGraphicFramePr/>
                <a:graphic xmlns:a="http://schemas.openxmlformats.org/drawingml/2006/main">
                  <a:graphicData uri="http://schemas.microsoft.com/office/word/2010/wordprocessingGroup">
                    <wpg:wgp>
                      <wpg:cNvGrpSpPr/>
                      <wpg:grpSpPr>
                        <a:xfrm>
                          <a:off x="0" y="0"/>
                          <a:ext cx="161330" cy="3547872"/>
                          <a:chOff x="0" y="0"/>
                          <a:chExt cx="161330" cy="3547872"/>
                        </a:xfrm>
                      </wpg:grpSpPr>
                      <wps:wsp>
                        <wps:cNvPr id="110637" name="Rectangle 110637"/>
                        <wps:cNvSpPr/>
                        <wps:spPr>
                          <a:xfrm rot="-5399999">
                            <a:off x="-2302723" y="1131925"/>
                            <a:ext cx="4718670"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Cód. Validación: 53FS73WJRZAQT29YDQH2DN7NQ | Verificación: https://candelaria.sedelectronica.es/ </w:t>
                              </w:r>
                            </w:p>
                          </w:txbxContent>
                        </wps:txbx>
                        <wps:bodyPr horzOverflow="overflow" vert="horz" lIns="0" tIns="0" rIns="0" bIns="0" rtlCol="0">
                          <a:noAutofit/>
                        </wps:bodyPr>
                      </wps:wsp>
                      <wps:wsp>
                        <wps:cNvPr id="110638" name="Rectangle 110638"/>
                        <wps:cNvSpPr/>
                        <wps:spPr>
                          <a:xfrm rot="-5399999">
                            <a:off x="-2042224" y="1316223"/>
                            <a:ext cx="4350074"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Documento firmado electrónicamente desde la plataforma esPublico Gestiona | Página 56 de 80 </w:t>
                              </w:r>
                            </w:p>
                          </w:txbxContent>
                        </wps:txbx>
                        <wps:bodyPr horzOverflow="overflow" vert="horz" lIns="0" tIns="0" rIns="0" bIns="0" rtlCol="0">
                          <a:noAutofit/>
                        </wps:bodyPr>
                      </wps:wsp>
                    </wpg:wgp>
                  </a:graphicData>
                </a:graphic>
              </wp:anchor>
            </w:drawing>
          </mc:Choice>
          <mc:Fallback xmlns:a="http://schemas.openxmlformats.org/drawingml/2006/main">
            <w:pict>
              <v:group id="Group 419195" style="width:12.7031pt;height:279.36pt;position:absolute;mso-position-horizontal-relative:page;mso-position-horizontal:absolute;margin-left:681.958pt;mso-position-vertical-relative:page;margin-top:532.64pt;" coordsize="1613,35478">
                <v:rect id="Rectangle 110637" style="position:absolute;width:47186;height:1132;left:-23027;top:11319;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53FS73WJRZAQT29YDQH2DN7NQ | Verificación: https://candelaria.sedelectronica.es/ </w:t>
                        </w:r>
                      </w:p>
                    </w:txbxContent>
                  </v:textbox>
                </v:rect>
                <v:rect id="Rectangle 110638" style="position:absolute;width:43500;height:1132;left:-20422;top:1316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56 de 80 </w:t>
                        </w:r>
                      </w:p>
                    </w:txbxContent>
                  </v:textbox>
                </v:rect>
                <w10:wrap type="topAndBottom"/>
              </v:group>
            </w:pict>
          </mc:Fallback>
        </mc:AlternateContent>
      </w:r>
      <w:r>
        <w:rPr>
          <w:i w:val="0"/>
          <w:sz w:val="24"/>
        </w:rPr>
        <w:t>“…Visto el expediente antedicho, en relación a la inscripción registral de la Parcela 35 manzana XI del Polígono Industrial Valle de Güímar en el Inventario Munici</w:t>
      </w:r>
      <w:r>
        <w:rPr>
          <w:i w:val="0"/>
          <w:sz w:val="24"/>
        </w:rPr>
        <w:t xml:space="preserve">pal de Bienes y Derechos, en cumplimiento con el artículo 20 del RD 1372/1986, de 13 de junio, Alicia Torres Díaz, geógrafa de la Oficina Técnica Municipal, emite el siguiente informe: </w:t>
      </w:r>
    </w:p>
    <w:p w:rsidR="003B338C" w:rsidRDefault="002C1D00">
      <w:pPr>
        <w:numPr>
          <w:ilvl w:val="0"/>
          <w:numId w:val="25"/>
        </w:numPr>
        <w:shd w:val="clear" w:color="auto" w:fill="E0E0E0"/>
        <w:spacing w:after="209" w:line="265" w:lineRule="auto"/>
        <w:ind w:left="738" w:right="0" w:hanging="427"/>
        <w:jc w:val="left"/>
      </w:pPr>
      <w:r>
        <w:rPr>
          <w:i w:val="0"/>
          <w:sz w:val="24"/>
          <w:shd w:val="clear" w:color="auto" w:fill="E6E6E6"/>
        </w:rPr>
        <w:t>DENOMINACIÓN</w:t>
      </w:r>
      <w:r>
        <w:rPr>
          <w:i w:val="0"/>
          <w:sz w:val="24"/>
        </w:rPr>
        <w:t xml:space="preserve"> </w:t>
      </w:r>
    </w:p>
    <w:p w:rsidR="003B338C" w:rsidRDefault="002C1D00">
      <w:pPr>
        <w:spacing w:after="270" w:line="249" w:lineRule="auto"/>
        <w:ind w:left="321" w:right="958"/>
      </w:pPr>
      <w:r>
        <w:rPr>
          <w:i w:val="0"/>
          <w:sz w:val="24"/>
        </w:rPr>
        <w:t>la Parcela 35 manzana XI del Polígono Industrial Valle d</w:t>
      </w:r>
      <w:r>
        <w:rPr>
          <w:i w:val="0"/>
          <w:sz w:val="24"/>
        </w:rPr>
        <w:t xml:space="preserve">e Güímar. </w:t>
      </w:r>
    </w:p>
    <w:p w:rsidR="003B338C" w:rsidRDefault="002C1D00">
      <w:pPr>
        <w:numPr>
          <w:ilvl w:val="0"/>
          <w:numId w:val="25"/>
        </w:numPr>
        <w:shd w:val="clear" w:color="auto" w:fill="E0E0E0"/>
        <w:spacing w:after="209" w:line="265" w:lineRule="auto"/>
        <w:ind w:left="738" w:right="0" w:hanging="427"/>
        <w:jc w:val="left"/>
      </w:pPr>
      <w:r>
        <w:rPr>
          <w:i w:val="0"/>
          <w:sz w:val="24"/>
          <w:shd w:val="clear" w:color="auto" w:fill="E6E6E6"/>
        </w:rPr>
        <w:t>NATURALEZA DEL BIEN</w:t>
      </w:r>
      <w:r>
        <w:rPr>
          <w:i w:val="0"/>
          <w:sz w:val="24"/>
        </w:rPr>
        <w:t xml:space="preserve"> </w:t>
      </w:r>
    </w:p>
    <w:p w:rsidR="003B338C" w:rsidRDefault="002C1D00">
      <w:pPr>
        <w:spacing w:after="1" w:line="249" w:lineRule="auto"/>
        <w:ind w:left="321" w:right="958"/>
      </w:pPr>
      <w:r>
        <w:rPr>
          <w:i w:val="0"/>
          <w:sz w:val="24"/>
          <w:u w:val="single" w:color="000000"/>
        </w:rPr>
        <w:t>Localización:</w:t>
      </w:r>
      <w:r>
        <w:rPr>
          <w:i w:val="0"/>
          <w:sz w:val="24"/>
        </w:rPr>
        <w:t xml:space="preserve"> la parcela se encuentra a la entrada del núcleo poblacional de Playa La Viuda, dentro del Polígono Industrial del Valle de Güímar.  </w:t>
      </w:r>
    </w:p>
    <w:p w:rsidR="003B338C" w:rsidRDefault="002C1D00">
      <w:pPr>
        <w:spacing w:after="0" w:line="259" w:lineRule="auto"/>
        <w:ind w:left="326" w:right="0" w:firstLine="0"/>
        <w:jc w:val="left"/>
      </w:pPr>
      <w:r>
        <w:rPr>
          <w:rFonts w:ascii="Calibri" w:eastAsia="Calibri" w:hAnsi="Calibri" w:cs="Calibri"/>
          <w:i w:val="0"/>
          <w:noProof/>
          <w:sz w:val="22"/>
        </w:rPr>
        <mc:AlternateContent>
          <mc:Choice Requires="wpg">
            <w:drawing>
              <wp:inline distT="0" distB="0" distL="0" distR="0">
                <wp:extent cx="5585460" cy="4409098"/>
                <wp:effectExtent l="0" t="0" r="0" b="0"/>
                <wp:docPr id="419194" name="Group 419194"/>
                <wp:cNvGraphicFramePr/>
                <a:graphic xmlns:a="http://schemas.openxmlformats.org/drawingml/2006/main">
                  <a:graphicData uri="http://schemas.microsoft.com/office/word/2010/wordprocessingGroup">
                    <wpg:wgp>
                      <wpg:cNvGrpSpPr/>
                      <wpg:grpSpPr>
                        <a:xfrm>
                          <a:off x="0" y="0"/>
                          <a:ext cx="5585460" cy="4409098"/>
                          <a:chOff x="0" y="0"/>
                          <a:chExt cx="5585460" cy="4409098"/>
                        </a:xfrm>
                      </wpg:grpSpPr>
                      <wps:wsp>
                        <wps:cNvPr id="110615" name="Rectangle 110615"/>
                        <wps:cNvSpPr/>
                        <wps:spPr>
                          <a:xfrm>
                            <a:off x="0" y="0"/>
                            <a:ext cx="50643" cy="224466"/>
                          </a:xfrm>
                          <a:prstGeom prst="rect">
                            <a:avLst/>
                          </a:prstGeom>
                          <a:ln>
                            <a:noFill/>
                          </a:ln>
                        </wps:spPr>
                        <wps:txbx>
                          <w:txbxContent>
                            <w:p w:rsidR="003B338C" w:rsidRDefault="002C1D00">
                              <w:pPr>
                                <w:spacing w:after="160" w:line="259" w:lineRule="auto"/>
                                <w:ind w:left="0" w:right="0" w:firstLine="0"/>
                                <w:jc w:val="left"/>
                              </w:pPr>
                              <w:r>
                                <w:rPr>
                                  <w:i w:val="0"/>
                                  <w:sz w:val="24"/>
                                </w:rPr>
                                <w:t xml:space="preserve"> </w:t>
                              </w:r>
                            </w:p>
                          </w:txbxContent>
                        </wps:txbx>
                        <wps:bodyPr horzOverflow="overflow" vert="horz" lIns="0" tIns="0" rIns="0" bIns="0" rtlCol="0">
                          <a:noAutofit/>
                        </wps:bodyPr>
                      </wps:wsp>
                      <wps:wsp>
                        <wps:cNvPr id="417674" name="Rectangle 417674"/>
                        <wps:cNvSpPr/>
                        <wps:spPr>
                          <a:xfrm>
                            <a:off x="0" y="175260"/>
                            <a:ext cx="1657582" cy="224466"/>
                          </a:xfrm>
                          <a:prstGeom prst="rect">
                            <a:avLst/>
                          </a:prstGeom>
                          <a:ln>
                            <a:noFill/>
                          </a:ln>
                        </wps:spPr>
                        <wps:txbx>
                          <w:txbxContent>
                            <w:p w:rsidR="003B338C" w:rsidRDefault="002C1D00">
                              <w:pPr>
                                <w:spacing w:after="160" w:line="259" w:lineRule="auto"/>
                                <w:ind w:left="0" w:right="0" w:firstLine="0"/>
                                <w:jc w:val="left"/>
                              </w:pPr>
                              <w:r>
                                <w:rPr>
                                  <w:i w:val="0"/>
                                  <w:sz w:val="24"/>
                                  <w:u w:val="single" w:color="000000"/>
                                </w:rPr>
                                <w:t>Referencia catastral:</w:t>
                              </w:r>
                            </w:p>
                          </w:txbxContent>
                        </wps:txbx>
                        <wps:bodyPr horzOverflow="overflow" vert="horz" lIns="0" tIns="0" rIns="0" bIns="0" rtlCol="0">
                          <a:noAutofit/>
                        </wps:bodyPr>
                      </wps:wsp>
                      <wps:wsp>
                        <wps:cNvPr id="417677" name="Rectangle 417677"/>
                        <wps:cNvSpPr/>
                        <wps:spPr>
                          <a:xfrm>
                            <a:off x="1246632" y="175260"/>
                            <a:ext cx="2310659" cy="224466"/>
                          </a:xfrm>
                          <a:prstGeom prst="rect">
                            <a:avLst/>
                          </a:prstGeom>
                          <a:ln>
                            <a:noFill/>
                          </a:ln>
                        </wps:spPr>
                        <wps:txbx>
                          <w:txbxContent>
                            <w:p w:rsidR="003B338C" w:rsidRDefault="002C1D00">
                              <w:pPr>
                                <w:spacing w:after="160" w:line="259" w:lineRule="auto"/>
                                <w:ind w:left="0" w:right="0" w:firstLine="0"/>
                                <w:jc w:val="left"/>
                              </w:pPr>
                              <w:r>
                                <w:rPr>
                                  <w:i w:val="0"/>
                                  <w:sz w:val="24"/>
                                </w:rPr>
                                <w:t xml:space="preserve"> 5858108CS6355N0000HD </w:t>
                              </w:r>
                            </w:p>
                          </w:txbxContent>
                        </wps:txbx>
                        <wps:bodyPr horzOverflow="overflow" vert="horz" lIns="0" tIns="0" rIns="0" bIns="0" rtlCol="0">
                          <a:noAutofit/>
                        </wps:bodyPr>
                      </wps:wsp>
                      <wps:wsp>
                        <wps:cNvPr id="110618" name="Rectangle 110618"/>
                        <wps:cNvSpPr/>
                        <wps:spPr>
                          <a:xfrm>
                            <a:off x="0" y="426720"/>
                            <a:ext cx="50643" cy="224466"/>
                          </a:xfrm>
                          <a:prstGeom prst="rect">
                            <a:avLst/>
                          </a:prstGeom>
                          <a:ln>
                            <a:noFill/>
                          </a:ln>
                        </wps:spPr>
                        <wps:txbx>
                          <w:txbxContent>
                            <w:p w:rsidR="003B338C" w:rsidRDefault="002C1D00">
                              <w:pPr>
                                <w:spacing w:after="160" w:line="259" w:lineRule="auto"/>
                                <w:ind w:left="0" w:right="0" w:firstLine="0"/>
                                <w:jc w:val="left"/>
                              </w:pPr>
                              <w:r>
                                <w:rPr>
                                  <w:i w:val="0"/>
                                  <w:sz w:val="24"/>
                                </w:rPr>
                                <w:t xml:space="preserve"> </w:t>
                              </w:r>
                            </w:p>
                          </w:txbxContent>
                        </wps:txbx>
                        <wps:bodyPr horzOverflow="overflow" vert="horz" lIns="0" tIns="0" rIns="0" bIns="0" rtlCol="0">
                          <a:noAutofit/>
                        </wps:bodyPr>
                      </wps:wsp>
                      <wps:wsp>
                        <wps:cNvPr id="110619" name="Rectangle 110619"/>
                        <wps:cNvSpPr/>
                        <wps:spPr>
                          <a:xfrm>
                            <a:off x="0" y="678180"/>
                            <a:ext cx="50643" cy="224465"/>
                          </a:xfrm>
                          <a:prstGeom prst="rect">
                            <a:avLst/>
                          </a:prstGeom>
                          <a:ln>
                            <a:noFill/>
                          </a:ln>
                        </wps:spPr>
                        <wps:txbx>
                          <w:txbxContent>
                            <w:p w:rsidR="003B338C" w:rsidRDefault="002C1D00">
                              <w:pPr>
                                <w:spacing w:after="160" w:line="259" w:lineRule="auto"/>
                                <w:ind w:left="0" w:right="0" w:firstLine="0"/>
                                <w:jc w:val="left"/>
                              </w:pPr>
                              <w:r>
                                <w:rPr>
                                  <w:i w:val="0"/>
                                  <w:sz w:val="24"/>
                                </w:rPr>
                                <w:t xml:space="preserve"> </w:t>
                              </w:r>
                            </w:p>
                          </w:txbxContent>
                        </wps:txbx>
                        <wps:bodyPr horzOverflow="overflow" vert="horz" lIns="0" tIns="0" rIns="0" bIns="0" rtlCol="0">
                          <a:noAutofit/>
                        </wps:bodyPr>
                      </wps:wsp>
                      <wps:wsp>
                        <wps:cNvPr id="110620" name="Rectangle 110620"/>
                        <wps:cNvSpPr/>
                        <wps:spPr>
                          <a:xfrm>
                            <a:off x="0" y="929639"/>
                            <a:ext cx="50643" cy="224466"/>
                          </a:xfrm>
                          <a:prstGeom prst="rect">
                            <a:avLst/>
                          </a:prstGeom>
                          <a:ln>
                            <a:noFill/>
                          </a:ln>
                        </wps:spPr>
                        <wps:txbx>
                          <w:txbxContent>
                            <w:p w:rsidR="003B338C" w:rsidRDefault="002C1D00">
                              <w:pPr>
                                <w:spacing w:after="160" w:line="259" w:lineRule="auto"/>
                                <w:ind w:left="0" w:right="0" w:firstLine="0"/>
                                <w:jc w:val="left"/>
                              </w:pPr>
                              <w:r>
                                <w:rPr>
                                  <w:i w:val="0"/>
                                  <w:sz w:val="24"/>
                                </w:rPr>
                                <w:t xml:space="preserve"> </w:t>
                              </w:r>
                            </w:p>
                          </w:txbxContent>
                        </wps:txbx>
                        <wps:bodyPr horzOverflow="overflow" vert="horz" lIns="0" tIns="0" rIns="0" bIns="0" rtlCol="0">
                          <a:noAutofit/>
                        </wps:bodyPr>
                      </wps:wsp>
                      <wps:wsp>
                        <wps:cNvPr id="110621" name="Rectangle 110621"/>
                        <wps:cNvSpPr/>
                        <wps:spPr>
                          <a:xfrm>
                            <a:off x="0" y="1181099"/>
                            <a:ext cx="50643" cy="224466"/>
                          </a:xfrm>
                          <a:prstGeom prst="rect">
                            <a:avLst/>
                          </a:prstGeom>
                          <a:ln>
                            <a:noFill/>
                          </a:ln>
                        </wps:spPr>
                        <wps:txbx>
                          <w:txbxContent>
                            <w:p w:rsidR="003B338C" w:rsidRDefault="002C1D00">
                              <w:pPr>
                                <w:spacing w:after="160" w:line="259" w:lineRule="auto"/>
                                <w:ind w:left="0" w:right="0" w:firstLine="0"/>
                                <w:jc w:val="left"/>
                              </w:pPr>
                              <w:r>
                                <w:rPr>
                                  <w:i w:val="0"/>
                                  <w:sz w:val="24"/>
                                </w:rPr>
                                <w:t xml:space="preserve"> </w:t>
                              </w:r>
                            </w:p>
                          </w:txbxContent>
                        </wps:txbx>
                        <wps:bodyPr horzOverflow="overflow" vert="horz" lIns="0" tIns="0" rIns="0" bIns="0" rtlCol="0">
                          <a:noAutofit/>
                        </wps:bodyPr>
                      </wps:wsp>
                      <wps:wsp>
                        <wps:cNvPr id="110622" name="Rectangle 110622"/>
                        <wps:cNvSpPr/>
                        <wps:spPr>
                          <a:xfrm>
                            <a:off x="0" y="1432560"/>
                            <a:ext cx="50643" cy="224466"/>
                          </a:xfrm>
                          <a:prstGeom prst="rect">
                            <a:avLst/>
                          </a:prstGeom>
                          <a:ln>
                            <a:noFill/>
                          </a:ln>
                        </wps:spPr>
                        <wps:txbx>
                          <w:txbxContent>
                            <w:p w:rsidR="003B338C" w:rsidRDefault="002C1D00">
                              <w:pPr>
                                <w:spacing w:after="160" w:line="259" w:lineRule="auto"/>
                                <w:ind w:left="0" w:right="0" w:firstLine="0"/>
                                <w:jc w:val="left"/>
                              </w:pPr>
                              <w:r>
                                <w:rPr>
                                  <w:i w:val="0"/>
                                  <w:sz w:val="24"/>
                                </w:rPr>
                                <w:t xml:space="preserve"> </w:t>
                              </w:r>
                            </w:p>
                          </w:txbxContent>
                        </wps:txbx>
                        <wps:bodyPr horzOverflow="overflow" vert="horz" lIns="0" tIns="0" rIns="0" bIns="0" rtlCol="0">
                          <a:noAutofit/>
                        </wps:bodyPr>
                      </wps:wsp>
                      <wps:wsp>
                        <wps:cNvPr id="110623" name="Rectangle 110623"/>
                        <wps:cNvSpPr/>
                        <wps:spPr>
                          <a:xfrm>
                            <a:off x="0" y="1684019"/>
                            <a:ext cx="50643" cy="224466"/>
                          </a:xfrm>
                          <a:prstGeom prst="rect">
                            <a:avLst/>
                          </a:prstGeom>
                          <a:ln>
                            <a:noFill/>
                          </a:ln>
                        </wps:spPr>
                        <wps:txbx>
                          <w:txbxContent>
                            <w:p w:rsidR="003B338C" w:rsidRDefault="002C1D00">
                              <w:pPr>
                                <w:spacing w:after="160" w:line="259" w:lineRule="auto"/>
                                <w:ind w:left="0" w:right="0" w:firstLine="0"/>
                                <w:jc w:val="left"/>
                              </w:pPr>
                              <w:r>
                                <w:rPr>
                                  <w:i w:val="0"/>
                                  <w:sz w:val="24"/>
                                </w:rPr>
                                <w:t xml:space="preserve"> </w:t>
                              </w:r>
                            </w:p>
                          </w:txbxContent>
                        </wps:txbx>
                        <wps:bodyPr horzOverflow="overflow" vert="horz" lIns="0" tIns="0" rIns="0" bIns="0" rtlCol="0">
                          <a:noAutofit/>
                        </wps:bodyPr>
                      </wps:wsp>
                      <wps:wsp>
                        <wps:cNvPr id="110624" name="Rectangle 110624"/>
                        <wps:cNvSpPr/>
                        <wps:spPr>
                          <a:xfrm>
                            <a:off x="0" y="1935479"/>
                            <a:ext cx="50643" cy="224466"/>
                          </a:xfrm>
                          <a:prstGeom prst="rect">
                            <a:avLst/>
                          </a:prstGeom>
                          <a:ln>
                            <a:noFill/>
                          </a:ln>
                        </wps:spPr>
                        <wps:txbx>
                          <w:txbxContent>
                            <w:p w:rsidR="003B338C" w:rsidRDefault="002C1D00">
                              <w:pPr>
                                <w:spacing w:after="160" w:line="259" w:lineRule="auto"/>
                                <w:ind w:left="0" w:right="0" w:firstLine="0"/>
                                <w:jc w:val="left"/>
                              </w:pPr>
                              <w:r>
                                <w:rPr>
                                  <w:i w:val="0"/>
                                  <w:sz w:val="24"/>
                                </w:rPr>
                                <w:t xml:space="preserve"> </w:t>
                              </w:r>
                            </w:p>
                          </w:txbxContent>
                        </wps:txbx>
                        <wps:bodyPr horzOverflow="overflow" vert="horz" lIns="0" tIns="0" rIns="0" bIns="0" rtlCol="0">
                          <a:noAutofit/>
                        </wps:bodyPr>
                      </wps:wsp>
                      <wps:wsp>
                        <wps:cNvPr id="110625" name="Rectangle 110625"/>
                        <wps:cNvSpPr/>
                        <wps:spPr>
                          <a:xfrm>
                            <a:off x="0" y="2186939"/>
                            <a:ext cx="50643" cy="224466"/>
                          </a:xfrm>
                          <a:prstGeom prst="rect">
                            <a:avLst/>
                          </a:prstGeom>
                          <a:ln>
                            <a:noFill/>
                          </a:ln>
                        </wps:spPr>
                        <wps:txbx>
                          <w:txbxContent>
                            <w:p w:rsidR="003B338C" w:rsidRDefault="002C1D00">
                              <w:pPr>
                                <w:spacing w:after="160" w:line="259" w:lineRule="auto"/>
                                <w:ind w:left="0" w:right="0" w:firstLine="0"/>
                                <w:jc w:val="left"/>
                              </w:pPr>
                              <w:r>
                                <w:rPr>
                                  <w:i w:val="0"/>
                                  <w:sz w:val="24"/>
                                </w:rPr>
                                <w:t xml:space="preserve"> </w:t>
                              </w:r>
                            </w:p>
                          </w:txbxContent>
                        </wps:txbx>
                        <wps:bodyPr horzOverflow="overflow" vert="horz" lIns="0" tIns="0" rIns="0" bIns="0" rtlCol="0">
                          <a:noAutofit/>
                        </wps:bodyPr>
                      </wps:wsp>
                      <wps:wsp>
                        <wps:cNvPr id="110626" name="Rectangle 110626"/>
                        <wps:cNvSpPr/>
                        <wps:spPr>
                          <a:xfrm>
                            <a:off x="0" y="2438399"/>
                            <a:ext cx="50643" cy="224467"/>
                          </a:xfrm>
                          <a:prstGeom prst="rect">
                            <a:avLst/>
                          </a:prstGeom>
                          <a:ln>
                            <a:noFill/>
                          </a:ln>
                        </wps:spPr>
                        <wps:txbx>
                          <w:txbxContent>
                            <w:p w:rsidR="003B338C" w:rsidRDefault="002C1D00">
                              <w:pPr>
                                <w:spacing w:after="160" w:line="259" w:lineRule="auto"/>
                                <w:ind w:left="0" w:right="0" w:firstLine="0"/>
                                <w:jc w:val="left"/>
                              </w:pPr>
                              <w:r>
                                <w:rPr>
                                  <w:i w:val="0"/>
                                  <w:sz w:val="24"/>
                                </w:rPr>
                                <w:t xml:space="preserve"> </w:t>
                              </w:r>
                            </w:p>
                          </w:txbxContent>
                        </wps:txbx>
                        <wps:bodyPr horzOverflow="overflow" vert="horz" lIns="0" tIns="0" rIns="0" bIns="0" rtlCol="0">
                          <a:noAutofit/>
                        </wps:bodyPr>
                      </wps:wsp>
                      <wps:wsp>
                        <wps:cNvPr id="110627" name="Rectangle 110627"/>
                        <wps:cNvSpPr/>
                        <wps:spPr>
                          <a:xfrm>
                            <a:off x="0" y="2689859"/>
                            <a:ext cx="50643" cy="224466"/>
                          </a:xfrm>
                          <a:prstGeom prst="rect">
                            <a:avLst/>
                          </a:prstGeom>
                          <a:ln>
                            <a:noFill/>
                          </a:ln>
                        </wps:spPr>
                        <wps:txbx>
                          <w:txbxContent>
                            <w:p w:rsidR="003B338C" w:rsidRDefault="002C1D00">
                              <w:pPr>
                                <w:spacing w:after="160" w:line="259" w:lineRule="auto"/>
                                <w:ind w:left="0" w:right="0" w:firstLine="0"/>
                                <w:jc w:val="left"/>
                              </w:pPr>
                              <w:r>
                                <w:rPr>
                                  <w:i w:val="0"/>
                                  <w:sz w:val="24"/>
                                </w:rPr>
                                <w:t xml:space="preserve"> </w:t>
                              </w:r>
                            </w:p>
                          </w:txbxContent>
                        </wps:txbx>
                        <wps:bodyPr horzOverflow="overflow" vert="horz" lIns="0" tIns="0" rIns="0" bIns="0" rtlCol="0">
                          <a:noAutofit/>
                        </wps:bodyPr>
                      </wps:wsp>
                      <wps:wsp>
                        <wps:cNvPr id="110628" name="Rectangle 110628"/>
                        <wps:cNvSpPr/>
                        <wps:spPr>
                          <a:xfrm>
                            <a:off x="0" y="2941319"/>
                            <a:ext cx="50643" cy="224466"/>
                          </a:xfrm>
                          <a:prstGeom prst="rect">
                            <a:avLst/>
                          </a:prstGeom>
                          <a:ln>
                            <a:noFill/>
                          </a:ln>
                        </wps:spPr>
                        <wps:txbx>
                          <w:txbxContent>
                            <w:p w:rsidR="003B338C" w:rsidRDefault="002C1D00">
                              <w:pPr>
                                <w:spacing w:after="160" w:line="259" w:lineRule="auto"/>
                                <w:ind w:left="0" w:right="0" w:firstLine="0"/>
                                <w:jc w:val="left"/>
                              </w:pPr>
                              <w:r>
                                <w:rPr>
                                  <w:i w:val="0"/>
                                  <w:sz w:val="24"/>
                                </w:rPr>
                                <w:t xml:space="preserve"> </w:t>
                              </w:r>
                            </w:p>
                          </w:txbxContent>
                        </wps:txbx>
                        <wps:bodyPr horzOverflow="overflow" vert="horz" lIns="0" tIns="0" rIns="0" bIns="0" rtlCol="0">
                          <a:noAutofit/>
                        </wps:bodyPr>
                      </wps:wsp>
                      <wps:wsp>
                        <wps:cNvPr id="110629" name="Rectangle 110629"/>
                        <wps:cNvSpPr/>
                        <wps:spPr>
                          <a:xfrm>
                            <a:off x="0" y="3192779"/>
                            <a:ext cx="50643" cy="224466"/>
                          </a:xfrm>
                          <a:prstGeom prst="rect">
                            <a:avLst/>
                          </a:prstGeom>
                          <a:ln>
                            <a:noFill/>
                          </a:ln>
                        </wps:spPr>
                        <wps:txbx>
                          <w:txbxContent>
                            <w:p w:rsidR="003B338C" w:rsidRDefault="002C1D00">
                              <w:pPr>
                                <w:spacing w:after="160" w:line="259" w:lineRule="auto"/>
                                <w:ind w:left="0" w:right="0" w:firstLine="0"/>
                                <w:jc w:val="left"/>
                              </w:pPr>
                              <w:r>
                                <w:rPr>
                                  <w:i w:val="0"/>
                                  <w:sz w:val="24"/>
                                </w:rPr>
                                <w:t xml:space="preserve"> </w:t>
                              </w:r>
                            </w:p>
                          </w:txbxContent>
                        </wps:txbx>
                        <wps:bodyPr horzOverflow="overflow" vert="horz" lIns="0" tIns="0" rIns="0" bIns="0" rtlCol="0">
                          <a:noAutofit/>
                        </wps:bodyPr>
                      </wps:wsp>
                      <wps:wsp>
                        <wps:cNvPr id="110630" name="Rectangle 110630"/>
                        <wps:cNvSpPr/>
                        <wps:spPr>
                          <a:xfrm>
                            <a:off x="0" y="3444239"/>
                            <a:ext cx="50643" cy="224466"/>
                          </a:xfrm>
                          <a:prstGeom prst="rect">
                            <a:avLst/>
                          </a:prstGeom>
                          <a:ln>
                            <a:noFill/>
                          </a:ln>
                        </wps:spPr>
                        <wps:txbx>
                          <w:txbxContent>
                            <w:p w:rsidR="003B338C" w:rsidRDefault="002C1D00">
                              <w:pPr>
                                <w:spacing w:after="160" w:line="259" w:lineRule="auto"/>
                                <w:ind w:left="0" w:right="0" w:firstLine="0"/>
                                <w:jc w:val="left"/>
                              </w:pPr>
                              <w:r>
                                <w:rPr>
                                  <w:i w:val="0"/>
                                  <w:sz w:val="24"/>
                                </w:rPr>
                                <w:t xml:space="preserve"> </w:t>
                              </w:r>
                            </w:p>
                          </w:txbxContent>
                        </wps:txbx>
                        <wps:bodyPr horzOverflow="overflow" vert="horz" lIns="0" tIns="0" rIns="0" bIns="0" rtlCol="0">
                          <a:noAutofit/>
                        </wps:bodyPr>
                      </wps:wsp>
                      <wps:wsp>
                        <wps:cNvPr id="110631" name="Rectangle 110631"/>
                        <wps:cNvSpPr/>
                        <wps:spPr>
                          <a:xfrm>
                            <a:off x="0" y="3695699"/>
                            <a:ext cx="50643" cy="224466"/>
                          </a:xfrm>
                          <a:prstGeom prst="rect">
                            <a:avLst/>
                          </a:prstGeom>
                          <a:ln>
                            <a:noFill/>
                          </a:ln>
                        </wps:spPr>
                        <wps:txbx>
                          <w:txbxContent>
                            <w:p w:rsidR="003B338C" w:rsidRDefault="002C1D00">
                              <w:pPr>
                                <w:spacing w:after="160" w:line="259" w:lineRule="auto"/>
                                <w:ind w:left="0" w:right="0" w:firstLine="0"/>
                                <w:jc w:val="left"/>
                              </w:pPr>
                              <w:r>
                                <w:rPr>
                                  <w:i w:val="0"/>
                                  <w:sz w:val="24"/>
                                </w:rPr>
                                <w:t xml:space="preserve"> </w:t>
                              </w:r>
                            </w:p>
                          </w:txbxContent>
                        </wps:txbx>
                        <wps:bodyPr horzOverflow="overflow" vert="horz" lIns="0" tIns="0" rIns="0" bIns="0" rtlCol="0">
                          <a:noAutofit/>
                        </wps:bodyPr>
                      </wps:wsp>
                      <pic:pic xmlns:pic="http://schemas.openxmlformats.org/drawingml/2006/picture">
                        <pic:nvPicPr>
                          <pic:cNvPr id="110633" name="Picture 110633"/>
                          <pic:cNvPicPr/>
                        </pic:nvPicPr>
                        <pic:blipFill>
                          <a:blip r:embed="rId25"/>
                          <a:stretch>
                            <a:fillRect/>
                          </a:stretch>
                        </pic:blipFill>
                        <pic:spPr>
                          <a:xfrm>
                            <a:off x="9144" y="480224"/>
                            <a:ext cx="5571744" cy="3924300"/>
                          </a:xfrm>
                          <a:prstGeom prst="rect">
                            <a:avLst/>
                          </a:prstGeom>
                        </pic:spPr>
                      </pic:pic>
                      <wps:wsp>
                        <wps:cNvPr id="110634" name="Shape 110634"/>
                        <wps:cNvSpPr/>
                        <wps:spPr>
                          <a:xfrm>
                            <a:off x="4572" y="475654"/>
                            <a:ext cx="5580888" cy="3933444"/>
                          </a:xfrm>
                          <a:custGeom>
                            <a:avLst/>
                            <a:gdLst/>
                            <a:ahLst/>
                            <a:cxnLst/>
                            <a:rect l="0" t="0" r="0" b="0"/>
                            <a:pathLst>
                              <a:path w="5580888" h="3933444">
                                <a:moveTo>
                                  <a:pt x="0" y="3933444"/>
                                </a:moveTo>
                                <a:lnTo>
                                  <a:pt x="5580888" y="3933444"/>
                                </a:lnTo>
                                <a:lnTo>
                                  <a:pt x="5580888" y="0"/>
                                </a:lnTo>
                                <a:lnTo>
                                  <a:pt x="0" y="0"/>
                                </a:lnTo>
                                <a:close/>
                              </a:path>
                            </a:pathLst>
                          </a:custGeom>
                          <a:ln w="9525" cap="flat">
                            <a:miter lim="1016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19194" style="width:439.8pt;height:347.173pt;mso-position-horizontal-relative:char;mso-position-vertical-relative:line" coordsize="55854,44090">
                <v:rect id="Rectangle 110615" style="position:absolute;width:506;height:2244;left:0;top:0;"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rect id="Rectangle 417674" style="position:absolute;width:16575;height:2244;left:0;top:1752;"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u w:val="single" w:color="000000"/>
                          </w:rPr>
                          <w:t xml:space="preserve">Referencia catastral:</w:t>
                        </w:r>
                      </w:p>
                    </w:txbxContent>
                  </v:textbox>
                </v:rect>
                <v:rect id="Rectangle 417677" style="position:absolute;width:23106;height:2244;left:12466;top:1752;"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5858108CS6355N0000HD </w:t>
                        </w:r>
                      </w:p>
                    </w:txbxContent>
                  </v:textbox>
                </v:rect>
                <v:rect id="Rectangle 110618" style="position:absolute;width:506;height:2244;left:0;top:4267;"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rect id="Rectangle 110619" style="position:absolute;width:506;height:2244;left:0;top:6781;"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rect id="Rectangle 110620" style="position:absolute;width:506;height:2244;left:0;top:9296;"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rect id="Rectangle 110621" style="position:absolute;width:506;height:2244;left:0;top:11810;"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rect id="Rectangle 110622" style="position:absolute;width:506;height:2244;left:0;top:14325;"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rect id="Rectangle 110623" style="position:absolute;width:506;height:2244;left:0;top:16840;"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rect id="Rectangle 110624" style="position:absolute;width:506;height:2244;left:0;top:19354;"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rect id="Rectangle 110625" style="position:absolute;width:506;height:2244;left:0;top:21869;"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rect id="Rectangle 110626" style="position:absolute;width:506;height:2244;left:0;top:24383;"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rect id="Rectangle 110627" style="position:absolute;width:506;height:2244;left:0;top:26898;"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rect id="Rectangle 110628" style="position:absolute;width:506;height:2244;left:0;top:29413;"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rect id="Rectangle 110629" style="position:absolute;width:506;height:2244;left:0;top:31927;"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rect id="Rectangle 110630" style="position:absolute;width:506;height:2244;left:0;top:34442;"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rect id="Rectangle 110631" style="position:absolute;width:506;height:2244;left:0;top:36956;"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shape id="Picture 110633" style="position:absolute;width:55717;height:39243;left:91;top:4802;" filled="f">
                  <v:imagedata r:id="rId26"/>
                </v:shape>
                <v:shape id="Shape 110634" style="position:absolute;width:55808;height:39334;left:45;top:4756;" coordsize="5580888,3933444" path="m0,3933444l5580888,3933444l5580888,0l0,0x">
                  <v:stroke weight="0.75pt" endcap="flat" joinstyle="miter" miterlimit="8" on="true" color="#000000"/>
                  <v:fill on="false" color="#000000" opacity="0"/>
                </v:shape>
              </v:group>
            </w:pict>
          </mc:Fallback>
        </mc:AlternateContent>
      </w:r>
    </w:p>
    <w:p w:rsidR="003B338C" w:rsidRDefault="002C1D00">
      <w:pPr>
        <w:spacing w:after="96" w:line="259" w:lineRule="auto"/>
        <w:ind w:left="326" w:right="0" w:firstLine="0"/>
        <w:jc w:val="left"/>
      </w:pPr>
      <w:r>
        <w:rPr>
          <w:i w:val="0"/>
          <w:sz w:val="24"/>
        </w:rPr>
        <w:t xml:space="preserve"> </w:t>
      </w:r>
    </w:p>
    <w:p w:rsidR="003B338C" w:rsidRDefault="002C1D00">
      <w:pPr>
        <w:spacing w:after="96" w:line="259" w:lineRule="auto"/>
        <w:ind w:left="326" w:right="0" w:firstLine="0"/>
        <w:jc w:val="left"/>
      </w:pPr>
      <w:r>
        <w:rPr>
          <w:i w:val="0"/>
          <w:sz w:val="24"/>
        </w:rPr>
        <w:t xml:space="preserve"> </w:t>
      </w:r>
    </w:p>
    <w:p w:rsidR="003B338C" w:rsidRDefault="002C1D00">
      <w:pPr>
        <w:spacing w:after="96" w:line="259" w:lineRule="auto"/>
        <w:ind w:left="326" w:right="0" w:firstLine="0"/>
        <w:jc w:val="left"/>
      </w:pPr>
      <w:r>
        <w:rPr>
          <w:i w:val="0"/>
          <w:sz w:val="24"/>
        </w:rPr>
        <w:t xml:space="preserve"> </w:t>
      </w:r>
    </w:p>
    <w:p w:rsidR="003B338C" w:rsidRDefault="002C1D00">
      <w:pPr>
        <w:spacing w:after="96" w:line="259" w:lineRule="auto"/>
        <w:ind w:left="326" w:right="0" w:firstLine="0"/>
        <w:jc w:val="left"/>
      </w:pPr>
      <w:r>
        <w:rPr>
          <w:i w:val="0"/>
          <w:sz w:val="24"/>
        </w:rPr>
        <w:t xml:space="preserve"> </w:t>
      </w:r>
    </w:p>
    <w:p w:rsidR="003B338C" w:rsidRDefault="002C1D00">
      <w:pPr>
        <w:spacing w:after="99" w:line="259" w:lineRule="auto"/>
        <w:ind w:left="326" w:right="0" w:firstLine="0"/>
        <w:jc w:val="left"/>
      </w:pPr>
      <w:r>
        <w:rPr>
          <w:i w:val="0"/>
          <w:sz w:val="24"/>
        </w:rPr>
        <w:t xml:space="preserve"> </w:t>
      </w:r>
    </w:p>
    <w:p w:rsidR="003B338C" w:rsidRDefault="002C1D00">
      <w:pPr>
        <w:numPr>
          <w:ilvl w:val="0"/>
          <w:numId w:val="25"/>
        </w:numPr>
        <w:shd w:val="clear" w:color="auto" w:fill="E7E6E6"/>
        <w:spacing w:after="0" w:line="265" w:lineRule="auto"/>
        <w:ind w:left="738" w:right="0" w:hanging="427"/>
        <w:jc w:val="left"/>
      </w:pPr>
      <w:r>
        <w:rPr>
          <w:i w:val="0"/>
          <w:sz w:val="24"/>
          <w:shd w:val="clear" w:color="auto" w:fill="E6E6E6"/>
        </w:rPr>
        <w:t>LINDEROS</w:t>
      </w:r>
      <w:r>
        <w:rPr>
          <w:i w:val="0"/>
          <w:sz w:val="24"/>
        </w:rPr>
        <w:t xml:space="preserve">                                                                                                                          </w:t>
      </w:r>
    </w:p>
    <w:p w:rsidR="003B338C" w:rsidRDefault="002C1D00">
      <w:pPr>
        <w:spacing w:after="0" w:line="259" w:lineRule="auto"/>
        <w:ind w:left="686" w:right="0" w:firstLine="0"/>
        <w:jc w:val="left"/>
      </w:pPr>
      <w:r>
        <w:rPr>
          <w:rFonts w:ascii="Calibri" w:eastAsia="Calibri" w:hAnsi="Calibri" w:cs="Calibri"/>
          <w:i w:val="0"/>
          <w:noProof/>
          <w:sz w:val="22"/>
        </w:rPr>
        <mc:AlternateContent>
          <mc:Choice Requires="wpg">
            <w:drawing>
              <wp:anchor distT="0" distB="0" distL="114300" distR="114300" simplePos="0" relativeHeight="251732992" behindDoc="0" locked="0" layoutInCell="1" allowOverlap="1">
                <wp:simplePos x="0" y="0"/>
                <wp:positionH relativeFrom="page">
                  <wp:posOffset>8660871</wp:posOffset>
                </wp:positionH>
                <wp:positionV relativeFrom="page">
                  <wp:posOffset>6764528</wp:posOffset>
                </wp:positionV>
                <wp:extent cx="161330" cy="3547872"/>
                <wp:effectExtent l="0" t="0" r="0" b="0"/>
                <wp:wrapSquare wrapText="bothSides"/>
                <wp:docPr id="421018" name="Group 421018"/>
                <wp:cNvGraphicFramePr/>
                <a:graphic xmlns:a="http://schemas.openxmlformats.org/drawingml/2006/main">
                  <a:graphicData uri="http://schemas.microsoft.com/office/word/2010/wordprocessingGroup">
                    <wpg:wgp>
                      <wpg:cNvGrpSpPr/>
                      <wpg:grpSpPr>
                        <a:xfrm>
                          <a:off x="0" y="0"/>
                          <a:ext cx="161330" cy="3547872"/>
                          <a:chOff x="0" y="0"/>
                          <a:chExt cx="161330" cy="3547872"/>
                        </a:xfrm>
                      </wpg:grpSpPr>
                      <wps:wsp>
                        <wps:cNvPr id="112590" name="Rectangle 112590"/>
                        <wps:cNvSpPr/>
                        <wps:spPr>
                          <a:xfrm rot="-5399999">
                            <a:off x="-2302723" y="1131925"/>
                            <a:ext cx="4718670"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Cód. Validación: 53FS73WJRZAQT29YDQH2DN7NQ | Verificación: https://candelaria.sedelectronica.es/ </w:t>
                              </w:r>
                            </w:p>
                          </w:txbxContent>
                        </wps:txbx>
                        <wps:bodyPr horzOverflow="overflow" vert="horz" lIns="0" tIns="0" rIns="0" bIns="0" rtlCol="0">
                          <a:noAutofit/>
                        </wps:bodyPr>
                      </wps:wsp>
                      <wps:wsp>
                        <wps:cNvPr id="112591" name="Rectangle 112591"/>
                        <wps:cNvSpPr/>
                        <wps:spPr>
                          <a:xfrm rot="-5399999">
                            <a:off x="-2042224" y="1316223"/>
                            <a:ext cx="4350074"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Documento firmado electrónicamente desde la plataforma esPublico Gestiona | Página 57 de 80 </w:t>
                              </w:r>
                            </w:p>
                          </w:txbxContent>
                        </wps:txbx>
                        <wps:bodyPr horzOverflow="overflow" vert="horz" lIns="0" tIns="0" rIns="0" bIns="0" rtlCol="0">
                          <a:noAutofit/>
                        </wps:bodyPr>
                      </wps:wsp>
                    </wpg:wgp>
                  </a:graphicData>
                </a:graphic>
              </wp:anchor>
            </w:drawing>
          </mc:Choice>
          <mc:Fallback xmlns:a="http://schemas.openxmlformats.org/drawingml/2006/main">
            <w:pict>
              <v:group id="Group 421018" style="width:12.7031pt;height:279.36pt;position:absolute;mso-position-horizontal-relative:page;mso-position-horizontal:absolute;margin-left:681.958pt;mso-position-vertical-relative:page;margin-top:532.64pt;" coordsize="1613,35478">
                <v:rect id="Rectangle 112590" style="position:absolute;width:47186;height:1132;left:-23027;top:11319;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53FS73WJRZAQT29YDQH2DN7NQ | Verificación: https://candelaria.sedelectronica.es/ </w:t>
                        </w:r>
                      </w:p>
                    </w:txbxContent>
                  </v:textbox>
                </v:rect>
                <v:rect id="Rectangle 112591" style="position:absolute;width:43500;height:1132;left:-20422;top:1316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57 de 80 </w:t>
                        </w:r>
                      </w:p>
                    </w:txbxContent>
                  </v:textbox>
                </v:rect>
                <w10:wrap type="square"/>
              </v:group>
            </w:pict>
          </mc:Fallback>
        </mc:AlternateContent>
      </w:r>
      <w:r>
        <w:rPr>
          <w:i w:val="0"/>
          <w:sz w:val="24"/>
        </w:rPr>
        <w:t xml:space="preserve"> </w:t>
      </w:r>
    </w:p>
    <w:tbl>
      <w:tblPr>
        <w:tblStyle w:val="TableGrid"/>
        <w:tblW w:w="8819" w:type="dxa"/>
        <w:tblInd w:w="328" w:type="dxa"/>
        <w:tblCellMar>
          <w:top w:w="6" w:type="dxa"/>
          <w:left w:w="107" w:type="dxa"/>
          <w:bottom w:w="0" w:type="dxa"/>
          <w:right w:w="50" w:type="dxa"/>
        </w:tblCellMar>
        <w:tblLook w:val="04A0" w:firstRow="1" w:lastRow="0" w:firstColumn="1" w:lastColumn="0" w:noHBand="0" w:noVBand="1"/>
      </w:tblPr>
      <w:tblGrid>
        <w:gridCol w:w="1273"/>
        <w:gridCol w:w="7546"/>
      </w:tblGrid>
      <w:tr w:rsidR="003B338C">
        <w:trPr>
          <w:trHeight w:val="1943"/>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3B338C" w:rsidRDefault="002C1D00">
            <w:pPr>
              <w:spacing w:after="0" w:line="259" w:lineRule="auto"/>
              <w:ind w:left="0" w:right="0" w:firstLine="0"/>
              <w:jc w:val="left"/>
            </w:pPr>
            <w:r>
              <w:rPr>
                <w:i w:val="0"/>
                <w:sz w:val="24"/>
              </w:rPr>
              <w:t xml:space="preserve"> </w:t>
            </w:r>
          </w:p>
          <w:p w:rsidR="003B338C" w:rsidRDefault="002C1D00">
            <w:pPr>
              <w:spacing w:after="0" w:line="259" w:lineRule="auto"/>
              <w:ind w:left="0" w:right="0" w:firstLine="0"/>
              <w:jc w:val="left"/>
            </w:pPr>
            <w:r>
              <w:rPr>
                <w:i w:val="0"/>
                <w:sz w:val="24"/>
              </w:rPr>
              <w:t xml:space="preserve"> </w:t>
            </w:r>
          </w:p>
          <w:p w:rsidR="003B338C" w:rsidRDefault="002C1D00">
            <w:pPr>
              <w:spacing w:after="0" w:line="259" w:lineRule="auto"/>
              <w:ind w:left="0" w:right="57" w:firstLine="0"/>
              <w:jc w:val="center"/>
            </w:pPr>
            <w:r>
              <w:rPr>
                <w:i w:val="0"/>
                <w:sz w:val="24"/>
              </w:rPr>
              <w:t xml:space="preserve">Norte </w:t>
            </w:r>
          </w:p>
          <w:p w:rsidR="003B338C" w:rsidRDefault="002C1D00">
            <w:pPr>
              <w:spacing w:after="0" w:line="259" w:lineRule="auto"/>
              <w:ind w:left="5" w:right="0" w:firstLine="0"/>
              <w:jc w:val="center"/>
            </w:pPr>
            <w:r>
              <w:rPr>
                <w:i w:val="0"/>
                <w:sz w:val="24"/>
              </w:rPr>
              <w:t xml:space="preserve"> </w:t>
            </w:r>
          </w:p>
        </w:tc>
        <w:tc>
          <w:tcPr>
            <w:tcW w:w="7546"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172" w:right="0" w:firstLine="0"/>
              <w:jc w:val="left"/>
            </w:pPr>
            <w:r>
              <w:rPr>
                <w:i w:val="0"/>
                <w:sz w:val="24"/>
              </w:rPr>
              <w:t xml:space="preserve"> </w:t>
            </w:r>
          </w:p>
          <w:p w:rsidR="003B338C" w:rsidRDefault="002C1D00">
            <w:pPr>
              <w:numPr>
                <w:ilvl w:val="0"/>
                <w:numId w:val="31"/>
              </w:numPr>
              <w:spacing w:after="0" w:line="238" w:lineRule="auto"/>
              <w:ind w:right="0" w:hanging="180"/>
            </w:pPr>
            <w:r>
              <w:rPr>
                <w:i w:val="0"/>
                <w:sz w:val="24"/>
              </w:rPr>
              <w:t xml:space="preserve">Parcela 36 manzana XI Polígono Industrial Valle de Güímar (Referencia catastral 5858107CS6355N0000UD). </w:t>
            </w:r>
          </w:p>
          <w:p w:rsidR="003B338C" w:rsidRDefault="002C1D00">
            <w:pPr>
              <w:spacing w:after="0" w:line="259" w:lineRule="auto"/>
              <w:ind w:left="181" w:right="0" w:firstLine="0"/>
              <w:jc w:val="left"/>
            </w:pPr>
            <w:r>
              <w:rPr>
                <w:i w:val="0"/>
                <w:sz w:val="24"/>
              </w:rPr>
              <w:t xml:space="preserve"> </w:t>
            </w:r>
          </w:p>
          <w:p w:rsidR="003B338C" w:rsidRDefault="002C1D00">
            <w:pPr>
              <w:numPr>
                <w:ilvl w:val="0"/>
                <w:numId w:val="31"/>
              </w:numPr>
              <w:spacing w:after="2" w:line="236" w:lineRule="auto"/>
              <w:ind w:right="0" w:hanging="180"/>
            </w:pPr>
            <w:r>
              <w:rPr>
                <w:i w:val="0"/>
                <w:sz w:val="24"/>
              </w:rPr>
              <w:t xml:space="preserve">Parcela resultante 1 de la segregación de Playa La Viuda. (Referencia catastral 5857521CS6355N0001XF). </w:t>
            </w:r>
          </w:p>
          <w:p w:rsidR="003B338C" w:rsidRDefault="002C1D00">
            <w:pPr>
              <w:spacing w:after="0" w:line="259" w:lineRule="auto"/>
              <w:ind w:left="1" w:right="0" w:firstLine="0"/>
              <w:jc w:val="left"/>
            </w:pPr>
            <w:r>
              <w:rPr>
                <w:i w:val="0"/>
                <w:sz w:val="24"/>
              </w:rPr>
              <w:t xml:space="preserve"> </w:t>
            </w:r>
          </w:p>
        </w:tc>
      </w:tr>
      <w:tr w:rsidR="003B338C">
        <w:trPr>
          <w:trHeight w:val="838"/>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3B338C" w:rsidRDefault="002C1D00">
            <w:pPr>
              <w:spacing w:after="0" w:line="259" w:lineRule="auto"/>
              <w:ind w:left="5" w:right="0" w:firstLine="0"/>
              <w:jc w:val="center"/>
            </w:pPr>
            <w:r>
              <w:rPr>
                <w:i w:val="0"/>
                <w:sz w:val="24"/>
              </w:rPr>
              <w:t xml:space="preserve"> </w:t>
            </w:r>
          </w:p>
          <w:p w:rsidR="003B338C" w:rsidRDefault="002C1D00">
            <w:pPr>
              <w:spacing w:after="0" w:line="259" w:lineRule="auto"/>
              <w:ind w:left="0" w:right="57" w:firstLine="0"/>
              <w:jc w:val="center"/>
            </w:pPr>
            <w:r>
              <w:rPr>
                <w:i w:val="0"/>
                <w:sz w:val="24"/>
              </w:rPr>
              <w:t xml:space="preserve">Sur </w:t>
            </w:r>
          </w:p>
        </w:tc>
        <w:tc>
          <w:tcPr>
            <w:tcW w:w="7546"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179" w:right="0" w:firstLine="0"/>
              <w:jc w:val="left"/>
            </w:pPr>
            <w:r>
              <w:rPr>
                <w:i w:val="0"/>
                <w:sz w:val="24"/>
              </w:rPr>
              <w:t xml:space="preserve"> </w:t>
            </w:r>
          </w:p>
          <w:p w:rsidR="003B338C" w:rsidRDefault="002C1D00">
            <w:pPr>
              <w:spacing w:after="0" w:line="259" w:lineRule="auto"/>
              <w:ind w:left="1" w:right="0" w:firstLine="0"/>
              <w:jc w:val="left"/>
            </w:pPr>
            <w:r>
              <w:rPr>
                <w:i w:val="0"/>
                <w:sz w:val="24"/>
              </w:rPr>
              <w:t xml:space="preserve">Calle Berta Gámez </w:t>
            </w:r>
          </w:p>
          <w:p w:rsidR="003B338C" w:rsidRDefault="002C1D00">
            <w:pPr>
              <w:spacing w:after="0" w:line="259" w:lineRule="auto"/>
              <w:ind w:left="1" w:right="0" w:firstLine="0"/>
              <w:jc w:val="left"/>
            </w:pPr>
            <w:r>
              <w:rPr>
                <w:i w:val="0"/>
                <w:sz w:val="24"/>
              </w:rPr>
              <w:t xml:space="preserve"> </w:t>
            </w:r>
          </w:p>
        </w:tc>
      </w:tr>
      <w:tr w:rsidR="003B338C">
        <w:trPr>
          <w:trHeight w:val="839"/>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3B338C" w:rsidRDefault="002C1D00">
            <w:pPr>
              <w:spacing w:after="0" w:line="259" w:lineRule="auto"/>
              <w:ind w:left="0" w:right="0" w:firstLine="0"/>
              <w:jc w:val="left"/>
            </w:pPr>
            <w:r>
              <w:rPr>
                <w:i w:val="0"/>
                <w:sz w:val="24"/>
              </w:rPr>
              <w:t xml:space="preserve"> </w:t>
            </w:r>
          </w:p>
          <w:p w:rsidR="003B338C" w:rsidRDefault="002C1D00">
            <w:pPr>
              <w:spacing w:after="0" w:line="259" w:lineRule="auto"/>
              <w:ind w:left="0" w:right="54" w:firstLine="0"/>
              <w:jc w:val="center"/>
            </w:pPr>
            <w:r>
              <w:rPr>
                <w:i w:val="0"/>
                <w:sz w:val="24"/>
              </w:rPr>
              <w:t xml:space="preserve">Este </w:t>
            </w:r>
          </w:p>
          <w:p w:rsidR="003B338C" w:rsidRDefault="002C1D00">
            <w:pPr>
              <w:spacing w:after="0" w:line="259" w:lineRule="auto"/>
              <w:ind w:left="5" w:right="0" w:firstLine="0"/>
              <w:jc w:val="center"/>
            </w:pPr>
            <w:r>
              <w:rPr>
                <w:i w:val="0"/>
                <w:sz w:val="24"/>
              </w:rPr>
              <w:t xml:space="preserve"> </w:t>
            </w:r>
          </w:p>
        </w:tc>
        <w:tc>
          <w:tcPr>
            <w:tcW w:w="7546"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1" w:right="0" w:firstLine="0"/>
              <w:jc w:val="left"/>
            </w:pPr>
            <w:r>
              <w:rPr>
                <w:i w:val="0"/>
                <w:sz w:val="24"/>
              </w:rPr>
              <w:t xml:space="preserve"> </w:t>
            </w:r>
          </w:p>
          <w:p w:rsidR="003B338C" w:rsidRDefault="002C1D00">
            <w:pPr>
              <w:spacing w:after="0" w:line="259" w:lineRule="auto"/>
              <w:ind w:left="1" w:right="0" w:firstLine="0"/>
              <w:jc w:val="left"/>
            </w:pPr>
            <w:r>
              <w:rPr>
                <w:i w:val="0"/>
                <w:sz w:val="24"/>
              </w:rPr>
              <w:t xml:space="preserve">Avenida San Juanito </w:t>
            </w:r>
          </w:p>
          <w:p w:rsidR="003B338C" w:rsidRDefault="002C1D00">
            <w:pPr>
              <w:spacing w:after="0" w:line="259" w:lineRule="auto"/>
              <w:ind w:left="174" w:right="0" w:firstLine="0"/>
              <w:jc w:val="left"/>
            </w:pPr>
            <w:r>
              <w:rPr>
                <w:i w:val="0"/>
                <w:sz w:val="24"/>
              </w:rPr>
              <w:t xml:space="preserve"> </w:t>
            </w:r>
          </w:p>
        </w:tc>
      </w:tr>
      <w:tr w:rsidR="003B338C">
        <w:trPr>
          <w:trHeight w:val="838"/>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3B338C" w:rsidRDefault="002C1D00">
            <w:pPr>
              <w:spacing w:after="0" w:line="259" w:lineRule="auto"/>
              <w:ind w:left="0" w:right="0" w:firstLine="0"/>
              <w:jc w:val="left"/>
            </w:pPr>
            <w:r>
              <w:rPr>
                <w:i w:val="0"/>
                <w:sz w:val="24"/>
              </w:rPr>
              <w:t xml:space="preserve"> </w:t>
            </w:r>
          </w:p>
          <w:p w:rsidR="003B338C" w:rsidRDefault="002C1D00">
            <w:pPr>
              <w:spacing w:after="0" w:line="259" w:lineRule="auto"/>
              <w:ind w:left="0" w:right="57" w:firstLine="0"/>
              <w:jc w:val="center"/>
            </w:pPr>
            <w:r>
              <w:rPr>
                <w:i w:val="0"/>
                <w:sz w:val="24"/>
              </w:rPr>
              <w:t xml:space="preserve">Oeste </w:t>
            </w:r>
          </w:p>
          <w:p w:rsidR="003B338C" w:rsidRDefault="002C1D00">
            <w:pPr>
              <w:spacing w:after="0" w:line="259" w:lineRule="auto"/>
              <w:ind w:left="0" w:right="0" w:firstLine="0"/>
              <w:jc w:val="left"/>
            </w:pPr>
            <w:r>
              <w:rPr>
                <w:i w:val="0"/>
                <w:sz w:val="24"/>
              </w:rPr>
              <w:t xml:space="preserve"> </w:t>
            </w:r>
          </w:p>
        </w:tc>
        <w:tc>
          <w:tcPr>
            <w:tcW w:w="7546"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1" w:right="0" w:firstLine="0"/>
              <w:jc w:val="left"/>
            </w:pPr>
            <w:r>
              <w:rPr>
                <w:i w:val="0"/>
                <w:sz w:val="24"/>
              </w:rPr>
              <w:t xml:space="preserve"> </w:t>
            </w:r>
          </w:p>
          <w:p w:rsidR="003B338C" w:rsidRDefault="002C1D00">
            <w:pPr>
              <w:spacing w:after="0" w:line="259" w:lineRule="auto"/>
              <w:ind w:left="1" w:right="0" w:firstLine="0"/>
              <w:jc w:val="left"/>
            </w:pPr>
            <w:r>
              <w:rPr>
                <w:i w:val="0"/>
                <w:sz w:val="24"/>
              </w:rPr>
              <w:t xml:space="preserve">Vial 14´-14´´ del Polígono Industrial Valle de Güímar </w:t>
            </w:r>
          </w:p>
          <w:p w:rsidR="003B338C" w:rsidRDefault="002C1D00">
            <w:pPr>
              <w:spacing w:after="0" w:line="259" w:lineRule="auto"/>
              <w:ind w:left="174" w:right="0" w:firstLine="0"/>
              <w:jc w:val="left"/>
            </w:pPr>
            <w:r>
              <w:rPr>
                <w:i w:val="0"/>
                <w:sz w:val="24"/>
              </w:rPr>
              <w:t xml:space="preserve"> </w:t>
            </w:r>
          </w:p>
        </w:tc>
      </w:tr>
    </w:tbl>
    <w:p w:rsidR="003B338C" w:rsidRDefault="002C1D00">
      <w:pPr>
        <w:spacing w:after="260" w:line="259" w:lineRule="auto"/>
        <w:ind w:left="326" w:right="0" w:firstLine="0"/>
        <w:jc w:val="left"/>
      </w:pPr>
      <w:r>
        <w:rPr>
          <w:i w:val="0"/>
          <w:sz w:val="24"/>
        </w:rPr>
        <w:t xml:space="preserve"> </w:t>
      </w:r>
    </w:p>
    <w:p w:rsidR="003B338C" w:rsidRDefault="002C1D00">
      <w:pPr>
        <w:numPr>
          <w:ilvl w:val="0"/>
          <w:numId w:val="25"/>
        </w:numPr>
        <w:shd w:val="clear" w:color="auto" w:fill="E0E0E0"/>
        <w:spacing w:after="209" w:line="265" w:lineRule="auto"/>
        <w:ind w:left="738" w:right="0" w:hanging="427"/>
        <w:jc w:val="left"/>
      </w:pPr>
      <w:r>
        <w:rPr>
          <w:i w:val="0"/>
          <w:sz w:val="24"/>
          <w:shd w:val="clear" w:color="auto" w:fill="E6E6E6"/>
        </w:rPr>
        <w:t>SUPERFICIE</w:t>
      </w:r>
      <w:r>
        <w:rPr>
          <w:i w:val="0"/>
          <w:sz w:val="24"/>
        </w:rPr>
        <w:t xml:space="preserve"> </w:t>
      </w:r>
    </w:p>
    <w:p w:rsidR="003B338C" w:rsidRDefault="002C1D00">
      <w:pPr>
        <w:spacing w:after="1" w:line="249" w:lineRule="auto"/>
        <w:ind w:left="321" w:right="958"/>
      </w:pPr>
      <w:r>
        <w:rPr>
          <w:i w:val="0"/>
          <w:sz w:val="24"/>
        </w:rPr>
        <w:t>Se ha realizado un levantamiento topográfico para la redacción del presente informe, por lo que la superficie real y georreferenciada de la parcela es de 551,79 m</w:t>
      </w:r>
      <w:r>
        <w:rPr>
          <w:i w:val="0"/>
          <w:sz w:val="24"/>
          <w:vertAlign w:val="superscript"/>
        </w:rPr>
        <w:t>2</w:t>
      </w:r>
      <w:r>
        <w:rPr>
          <w:i w:val="0"/>
          <w:sz w:val="24"/>
        </w:rPr>
        <w:t>. En este sentido, existe una diferencia de 2,79m</w:t>
      </w:r>
      <w:r>
        <w:rPr>
          <w:i w:val="0"/>
          <w:sz w:val="24"/>
          <w:vertAlign w:val="superscript"/>
        </w:rPr>
        <w:t xml:space="preserve">2 </w:t>
      </w:r>
      <w:r>
        <w:rPr>
          <w:i w:val="0"/>
          <w:sz w:val="24"/>
        </w:rPr>
        <w:t>con respecto a la superficie que contempla el Convenio Urbanístico, la certificación catastral del año 2007 y el Registro de la Propiedad nº4 de Santa Cruz de Tenerife. Esto es debido a la mayor precisión que tienen los instrumentos de medición en la actua</w:t>
      </w:r>
      <w:r>
        <w:rPr>
          <w:i w:val="0"/>
          <w:sz w:val="24"/>
        </w:rPr>
        <w:t xml:space="preserve">lidad. </w:t>
      </w:r>
    </w:p>
    <w:p w:rsidR="003B338C" w:rsidRDefault="002C1D00">
      <w:pPr>
        <w:spacing w:after="260" w:line="259" w:lineRule="auto"/>
        <w:ind w:left="326" w:right="0" w:firstLine="0"/>
        <w:jc w:val="left"/>
      </w:pPr>
      <w:r>
        <w:rPr>
          <w:i w:val="0"/>
          <w:sz w:val="24"/>
        </w:rPr>
        <w:t xml:space="preserve"> </w:t>
      </w:r>
    </w:p>
    <w:p w:rsidR="003B338C" w:rsidRDefault="002C1D00">
      <w:pPr>
        <w:numPr>
          <w:ilvl w:val="0"/>
          <w:numId w:val="25"/>
        </w:numPr>
        <w:shd w:val="clear" w:color="auto" w:fill="E0E0E0"/>
        <w:spacing w:after="209" w:line="265" w:lineRule="auto"/>
        <w:ind w:left="738" w:right="0" w:hanging="427"/>
        <w:jc w:val="left"/>
      </w:pPr>
      <w:r>
        <w:rPr>
          <w:i w:val="0"/>
          <w:sz w:val="24"/>
          <w:shd w:val="clear" w:color="auto" w:fill="E6E6E6"/>
        </w:rPr>
        <w:t>DESCRIPCIÓN GENERAL</w:t>
      </w:r>
      <w:r>
        <w:rPr>
          <w:i w:val="0"/>
          <w:sz w:val="24"/>
        </w:rPr>
        <w:t xml:space="preserve">                                                                                                </w:t>
      </w:r>
    </w:p>
    <w:p w:rsidR="003B338C" w:rsidRDefault="002C1D00">
      <w:pPr>
        <w:spacing w:after="1" w:line="249" w:lineRule="auto"/>
        <w:ind w:left="321" w:right="958"/>
      </w:pPr>
      <w:r>
        <w:rPr>
          <w:i w:val="0"/>
          <w:sz w:val="24"/>
        </w:rPr>
        <w:t>Parcela de planta irregular, de topografía inclinada y sin edificar, donde se tiene previsto construir un equipamiento deportivo y</w:t>
      </w:r>
      <w:r>
        <w:rPr>
          <w:i w:val="0"/>
          <w:sz w:val="24"/>
        </w:rPr>
        <w:t xml:space="preserve"> asistencial. El solar tiene fachada a la calle Berta Gámez, Avenida San Juanito y al vial 14´-14´´ del Polígono Industrial Valle de Güímar. </w:t>
      </w:r>
    </w:p>
    <w:p w:rsidR="003B338C" w:rsidRDefault="002C1D00">
      <w:pPr>
        <w:spacing w:after="0" w:line="259" w:lineRule="auto"/>
        <w:ind w:left="326" w:right="0" w:firstLine="0"/>
        <w:jc w:val="left"/>
      </w:pPr>
      <w:r>
        <w:rPr>
          <w:i w:val="0"/>
          <w:sz w:val="24"/>
        </w:rPr>
        <w:t xml:space="preserve"> </w:t>
      </w:r>
    </w:p>
    <w:p w:rsidR="003B338C" w:rsidRDefault="002C1D00">
      <w:pPr>
        <w:spacing w:after="0" w:line="259" w:lineRule="auto"/>
        <w:ind w:left="326" w:right="0" w:firstLine="0"/>
        <w:jc w:val="left"/>
      </w:pPr>
      <w:r>
        <w:rPr>
          <w:i w:val="0"/>
          <w:sz w:val="24"/>
        </w:rPr>
        <w:t xml:space="preserve"> </w:t>
      </w:r>
    </w:p>
    <w:p w:rsidR="003B338C" w:rsidRDefault="002C1D00">
      <w:pPr>
        <w:spacing w:after="0" w:line="259" w:lineRule="auto"/>
        <w:ind w:left="326" w:right="0" w:firstLine="0"/>
        <w:jc w:val="left"/>
      </w:pPr>
      <w:r>
        <w:rPr>
          <w:i w:val="0"/>
          <w:sz w:val="24"/>
        </w:rPr>
        <w:t xml:space="preserve"> </w:t>
      </w:r>
    </w:p>
    <w:p w:rsidR="003B338C" w:rsidRDefault="002C1D00">
      <w:pPr>
        <w:spacing w:after="10" w:line="259" w:lineRule="auto"/>
        <w:ind w:left="326" w:right="0" w:firstLine="0"/>
        <w:jc w:val="left"/>
      </w:pPr>
      <w:r>
        <w:rPr>
          <w:rFonts w:ascii="Calibri" w:eastAsia="Calibri" w:hAnsi="Calibri" w:cs="Calibri"/>
          <w:i w:val="0"/>
          <w:noProof/>
          <w:sz w:val="22"/>
        </w:rPr>
        <mc:AlternateContent>
          <mc:Choice Requires="wpg">
            <w:drawing>
              <wp:inline distT="0" distB="0" distL="0" distR="0">
                <wp:extent cx="5576316" cy="3498706"/>
                <wp:effectExtent l="0" t="0" r="0" b="0"/>
                <wp:docPr id="420709" name="Group 420709"/>
                <wp:cNvGraphicFramePr/>
                <a:graphic xmlns:a="http://schemas.openxmlformats.org/drawingml/2006/main">
                  <a:graphicData uri="http://schemas.microsoft.com/office/word/2010/wordprocessingGroup">
                    <wpg:wgp>
                      <wpg:cNvGrpSpPr/>
                      <wpg:grpSpPr>
                        <a:xfrm>
                          <a:off x="0" y="0"/>
                          <a:ext cx="5576316" cy="3498706"/>
                          <a:chOff x="0" y="0"/>
                          <a:chExt cx="5576316" cy="3498706"/>
                        </a:xfrm>
                      </wpg:grpSpPr>
                      <wps:wsp>
                        <wps:cNvPr id="114422" name="Rectangle 114422"/>
                        <wps:cNvSpPr/>
                        <wps:spPr>
                          <a:xfrm>
                            <a:off x="0" y="0"/>
                            <a:ext cx="50643" cy="224466"/>
                          </a:xfrm>
                          <a:prstGeom prst="rect">
                            <a:avLst/>
                          </a:prstGeom>
                          <a:ln>
                            <a:noFill/>
                          </a:ln>
                        </wps:spPr>
                        <wps:txbx>
                          <w:txbxContent>
                            <w:p w:rsidR="003B338C" w:rsidRDefault="002C1D00">
                              <w:pPr>
                                <w:spacing w:after="160" w:line="259" w:lineRule="auto"/>
                                <w:ind w:left="0" w:right="0" w:firstLine="0"/>
                                <w:jc w:val="left"/>
                              </w:pPr>
                              <w:r>
                                <w:rPr>
                                  <w:i w:val="0"/>
                                  <w:sz w:val="24"/>
                                </w:rPr>
                                <w:t xml:space="preserve"> </w:t>
                              </w:r>
                            </w:p>
                          </w:txbxContent>
                        </wps:txbx>
                        <wps:bodyPr horzOverflow="overflow" vert="horz" lIns="0" tIns="0" rIns="0" bIns="0" rtlCol="0">
                          <a:noAutofit/>
                        </wps:bodyPr>
                      </wps:wsp>
                      <wps:wsp>
                        <wps:cNvPr id="114423" name="Rectangle 114423"/>
                        <wps:cNvSpPr/>
                        <wps:spPr>
                          <a:xfrm>
                            <a:off x="0" y="175260"/>
                            <a:ext cx="50643" cy="224466"/>
                          </a:xfrm>
                          <a:prstGeom prst="rect">
                            <a:avLst/>
                          </a:prstGeom>
                          <a:ln>
                            <a:noFill/>
                          </a:ln>
                        </wps:spPr>
                        <wps:txbx>
                          <w:txbxContent>
                            <w:p w:rsidR="003B338C" w:rsidRDefault="002C1D00">
                              <w:pPr>
                                <w:spacing w:after="160" w:line="259" w:lineRule="auto"/>
                                <w:ind w:left="0" w:right="0" w:firstLine="0"/>
                                <w:jc w:val="left"/>
                              </w:pPr>
                              <w:r>
                                <w:rPr>
                                  <w:i w:val="0"/>
                                  <w:sz w:val="24"/>
                                </w:rPr>
                                <w:t xml:space="preserve"> </w:t>
                              </w:r>
                            </w:p>
                          </w:txbxContent>
                        </wps:txbx>
                        <wps:bodyPr horzOverflow="overflow" vert="horz" lIns="0" tIns="0" rIns="0" bIns="0" rtlCol="0">
                          <a:noAutofit/>
                        </wps:bodyPr>
                      </wps:wsp>
                      <wps:wsp>
                        <wps:cNvPr id="114424" name="Rectangle 114424"/>
                        <wps:cNvSpPr/>
                        <wps:spPr>
                          <a:xfrm>
                            <a:off x="0" y="350520"/>
                            <a:ext cx="50643" cy="224466"/>
                          </a:xfrm>
                          <a:prstGeom prst="rect">
                            <a:avLst/>
                          </a:prstGeom>
                          <a:ln>
                            <a:noFill/>
                          </a:ln>
                        </wps:spPr>
                        <wps:txbx>
                          <w:txbxContent>
                            <w:p w:rsidR="003B338C" w:rsidRDefault="002C1D00">
                              <w:pPr>
                                <w:spacing w:after="160" w:line="259" w:lineRule="auto"/>
                                <w:ind w:left="0" w:right="0" w:firstLine="0"/>
                                <w:jc w:val="left"/>
                              </w:pPr>
                              <w:r>
                                <w:rPr>
                                  <w:i w:val="0"/>
                                  <w:sz w:val="24"/>
                                </w:rPr>
                                <w:t xml:space="preserve"> </w:t>
                              </w:r>
                            </w:p>
                          </w:txbxContent>
                        </wps:txbx>
                        <wps:bodyPr horzOverflow="overflow" vert="horz" lIns="0" tIns="0" rIns="0" bIns="0" rtlCol="0">
                          <a:noAutofit/>
                        </wps:bodyPr>
                      </wps:wsp>
                      <wps:wsp>
                        <wps:cNvPr id="114425" name="Rectangle 114425"/>
                        <wps:cNvSpPr/>
                        <wps:spPr>
                          <a:xfrm>
                            <a:off x="0" y="525779"/>
                            <a:ext cx="50643" cy="224465"/>
                          </a:xfrm>
                          <a:prstGeom prst="rect">
                            <a:avLst/>
                          </a:prstGeom>
                          <a:ln>
                            <a:noFill/>
                          </a:ln>
                        </wps:spPr>
                        <wps:txbx>
                          <w:txbxContent>
                            <w:p w:rsidR="003B338C" w:rsidRDefault="002C1D00">
                              <w:pPr>
                                <w:spacing w:after="160" w:line="259" w:lineRule="auto"/>
                                <w:ind w:left="0" w:right="0" w:firstLine="0"/>
                                <w:jc w:val="left"/>
                              </w:pPr>
                              <w:r>
                                <w:rPr>
                                  <w:i w:val="0"/>
                                  <w:sz w:val="24"/>
                                </w:rPr>
                                <w:t xml:space="preserve"> </w:t>
                              </w:r>
                            </w:p>
                          </w:txbxContent>
                        </wps:txbx>
                        <wps:bodyPr horzOverflow="overflow" vert="horz" lIns="0" tIns="0" rIns="0" bIns="0" rtlCol="0">
                          <a:noAutofit/>
                        </wps:bodyPr>
                      </wps:wsp>
                      <wps:wsp>
                        <wps:cNvPr id="114426" name="Rectangle 114426"/>
                        <wps:cNvSpPr/>
                        <wps:spPr>
                          <a:xfrm>
                            <a:off x="0" y="701038"/>
                            <a:ext cx="50643" cy="224466"/>
                          </a:xfrm>
                          <a:prstGeom prst="rect">
                            <a:avLst/>
                          </a:prstGeom>
                          <a:ln>
                            <a:noFill/>
                          </a:ln>
                        </wps:spPr>
                        <wps:txbx>
                          <w:txbxContent>
                            <w:p w:rsidR="003B338C" w:rsidRDefault="002C1D00">
                              <w:pPr>
                                <w:spacing w:after="160" w:line="259" w:lineRule="auto"/>
                                <w:ind w:left="0" w:right="0" w:firstLine="0"/>
                                <w:jc w:val="left"/>
                              </w:pPr>
                              <w:r>
                                <w:rPr>
                                  <w:i w:val="0"/>
                                  <w:sz w:val="24"/>
                                </w:rPr>
                                <w:t xml:space="preserve"> </w:t>
                              </w:r>
                            </w:p>
                          </w:txbxContent>
                        </wps:txbx>
                        <wps:bodyPr horzOverflow="overflow" vert="horz" lIns="0" tIns="0" rIns="0" bIns="0" rtlCol="0">
                          <a:noAutofit/>
                        </wps:bodyPr>
                      </wps:wsp>
                      <wps:wsp>
                        <wps:cNvPr id="114427" name="Rectangle 114427"/>
                        <wps:cNvSpPr/>
                        <wps:spPr>
                          <a:xfrm>
                            <a:off x="0" y="876298"/>
                            <a:ext cx="50643" cy="224466"/>
                          </a:xfrm>
                          <a:prstGeom prst="rect">
                            <a:avLst/>
                          </a:prstGeom>
                          <a:ln>
                            <a:noFill/>
                          </a:ln>
                        </wps:spPr>
                        <wps:txbx>
                          <w:txbxContent>
                            <w:p w:rsidR="003B338C" w:rsidRDefault="002C1D00">
                              <w:pPr>
                                <w:spacing w:after="160" w:line="259" w:lineRule="auto"/>
                                <w:ind w:left="0" w:right="0" w:firstLine="0"/>
                                <w:jc w:val="left"/>
                              </w:pPr>
                              <w:r>
                                <w:rPr>
                                  <w:i w:val="0"/>
                                  <w:sz w:val="24"/>
                                </w:rPr>
                                <w:t xml:space="preserve"> </w:t>
                              </w:r>
                            </w:p>
                          </w:txbxContent>
                        </wps:txbx>
                        <wps:bodyPr horzOverflow="overflow" vert="horz" lIns="0" tIns="0" rIns="0" bIns="0" rtlCol="0">
                          <a:noAutofit/>
                        </wps:bodyPr>
                      </wps:wsp>
                      <wps:wsp>
                        <wps:cNvPr id="114428" name="Rectangle 114428"/>
                        <wps:cNvSpPr/>
                        <wps:spPr>
                          <a:xfrm>
                            <a:off x="0" y="1051558"/>
                            <a:ext cx="50643" cy="224466"/>
                          </a:xfrm>
                          <a:prstGeom prst="rect">
                            <a:avLst/>
                          </a:prstGeom>
                          <a:ln>
                            <a:noFill/>
                          </a:ln>
                        </wps:spPr>
                        <wps:txbx>
                          <w:txbxContent>
                            <w:p w:rsidR="003B338C" w:rsidRDefault="002C1D00">
                              <w:pPr>
                                <w:spacing w:after="160" w:line="259" w:lineRule="auto"/>
                                <w:ind w:left="0" w:right="0" w:firstLine="0"/>
                                <w:jc w:val="left"/>
                              </w:pPr>
                              <w:r>
                                <w:rPr>
                                  <w:i w:val="0"/>
                                  <w:sz w:val="24"/>
                                </w:rPr>
                                <w:t xml:space="preserve"> </w:t>
                              </w:r>
                            </w:p>
                          </w:txbxContent>
                        </wps:txbx>
                        <wps:bodyPr horzOverflow="overflow" vert="horz" lIns="0" tIns="0" rIns="0" bIns="0" rtlCol="0">
                          <a:noAutofit/>
                        </wps:bodyPr>
                      </wps:wsp>
                      <wps:wsp>
                        <wps:cNvPr id="114429" name="Rectangle 114429"/>
                        <wps:cNvSpPr/>
                        <wps:spPr>
                          <a:xfrm>
                            <a:off x="0" y="1226817"/>
                            <a:ext cx="50643" cy="224467"/>
                          </a:xfrm>
                          <a:prstGeom prst="rect">
                            <a:avLst/>
                          </a:prstGeom>
                          <a:ln>
                            <a:noFill/>
                          </a:ln>
                        </wps:spPr>
                        <wps:txbx>
                          <w:txbxContent>
                            <w:p w:rsidR="003B338C" w:rsidRDefault="002C1D00">
                              <w:pPr>
                                <w:spacing w:after="160" w:line="259" w:lineRule="auto"/>
                                <w:ind w:left="0" w:right="0" w:firstLine="0"/>
                                <w:jc w:val="left"/>
                              </w:pPr>
                              <w:r>
                                <w:rPr>
                                  <w:i w:val="0"/>
                                  <w:sz w:val="24"/>
                                </w:rPr>
                                <w:t xml:space="preserve"> </w:t>
                              </w:r>
                            </w:p>
                          </w:txbxContent>
                        </wps:txbx>
                        <wps:bodyPr horzOverflow="overflow" vert="horz" lIns="0" tIns="0" rIns="0" bIns="0" rtlCol="0">
                          <a:noAutofit/>
                        </wps:bodyPr>
                      </wps:wsp>
                      <wps:wsp>
                        <wps:cNvPr id="114430" name="Rectangle 114430"/>
                        <wps:cNvSpPr/>
                        <wps:spPr>
                          <a:xfrm>
                            <a:off x="0" y="1402078"/>
                            <a:ext cx="50643" cy="224466"/>
                          </a:xfrm>
                          <a:prstGeom prst="rect">
                            <a:avLst/>
                          </a:prstGeom>
                          <a:ln>
                            <a:noFill/>
                          </a:ln>
                        </wps:spPr>
                        <wps:txbx>
                          <w:txbxContent>
                            <w:p w:rsidR="003B338C" w:rsidRDefault="002C1D00">
                              <w:pPr>
                                <w:spacing w:after="160" w:line="259" w:lineRule="auto"/>
                                <w:ind w:left="0" w:right="0" w:firstLine="0"/>
                                <w:jc w:val="left"/>
                              </w:pPr>
                              <w:r>
                                <w:rPr>
                                  <w:i w:val="0"/>
                                  <w:sz w:val="24"/>
                                </w:rPr>
                                <w:t xml:space="preserve"> </w:t>
                              </w:r>
                            </w:p>
                          </w:txbxContent>
                        </wps:txbx>
                        <wps:bodyPr horzOverflow="overflow" vert="horz" lIns="0" tIns="0" rIns="0" bIns="0" rtlCol="0">
                          <a:noAutofit/>
                        </wps:bodyPr>
                      </wps:wsp>
                      <wps:wsp>
                        <wps:cNvPr id="114431" name="Rectangle 114431"/>
                        <wps:cNvSpPr/>
                        <wps:spPr>
                          <a:xfrm>
                            <a:off x="0" y="1577338"/>
                            <a:ext cx="50643" cy="224466"/>
                          </a:xfrm>
                          <a:prstGeom prst="rect">
                            <a:avLst/>
                          </a:prstGeom>
                          <a:ln>
                            <a:noFill/>
                          </a:ln>
                        </wps:spPr>
                        <wps:txbx>
                          <w:txbxContent>
                            <w:p w:rsidR="003B338C" w:rsidRDefault="002C1D00">
                              <w:pPr>
                                <w:spacing w:after="160" w:line="259" w:lineRule="auto"/>
                                <w:ind w:left="0" w:right="0" w:firstLine="0"/>
                                <w:jc w:val="left"/>
                              </w:pPr>
                              <w:r>
                                <w:rPr>
                                  <w:i w:val="0"/>
                                  <w:sz w:val="24"/>
                                </w:rPr>
                                <w:t xml:space="preserve"> </w:t>
                              </w:r>
                            </w:p>
                          </w:txbxContent>
                        </wps:txbx>
                        <wps:bodyPr horzOverflow="overflow" vert="horz" lIns="0" tIns="0" rIns="0" bIns="0" rtlCol="0">
                          <a:noAutofit/>
                        </wps:bodyPr>
                      </wps:wsp>
                      <wps:wsp>
                        <wps:cNvPr id="114432" name="Rectangle 114432"/>
                        <wps:cNvSpPr/>
                        <wps:spPr>
                          <a:xfrm>
                            <a:off x="0" y="1752598"/>
                            <a:ext cx="50643" cy="224466"/>
                          </a:xfrm>
                          <a:prstGeom prst="rect">
                            <a:avLst/>
                          </a:prstGeom>
                          <a:ln>
                            <a:noFill/>
                          </a:ln>
                        </wps:spPr>
                        <wps:txbx>
                          <w:txbxContent>
                            <w:p w:rsidR="003B338C" w:rsidRDefault="002C1D00">
                              <w:pPr>
                                <w:spacing w:after="160" w:line="259" w:lineRule="auto"/>
                                <w:ind w:left="0" w:right="0" w:firstLine="0"/>
                                <w:jc w:val="left"/>
                              </w:pPr>
                              <w:r>
                                <w:rPr>
                                  <w:i w:val="0"/>
                                  <w:sz w:val="24"/>
                                </w:rPr>
                                <w:t xml:space="preserve"> </w:t>
                              </w:r>
                            </w:p>
                          </w:txbxContent>
                        </wps:txbx>
                        <wps:bodyPr horzOverflow="overflow" vert="horz" lIns="0" tIns="0" rIns="0" bIns="0" rtlCol="0">
                          <a:noAutofit/>
                        </wps:bodyPr>
                      </wps:wsp>
                      <wps:wsp>
                        <wps:cNvPr id="114433" name="Rectangle 114433"/>
                        <wps:cNvSpPr/>
                        <wps:spPr>
                          <a:xfrm>
                            <a:off x="0" y="1927858"/>
                            <a:ext cx="50643" cy="224466"/>
                          </a:xfrm>
                          <a:prstGeom prst="rect">
                            <a:avLst/>
                          </a:prstGeom>
                          <a:ln>
                            <a:noFill/>
                          </a:ln>
                        </wps:spPr>
                        <wps:txbx>
                          <w:txbxContent>
                            <w:p w:rsidR="003B338C" w:rsidRDefault="002C1D00">
                              <w:pPr>
                                <w:spacing w:after="160" w:line="259" w:lineRule="auto"/>
                                <w:ind w:left="0" w:right="0" w:firstLine="0"/>
                                <w:jc w:val="left"/>
                              </w:pPr>
                              <w:r>
                                <w:rPr>
                                  <w:i w:val="0"/>
                                  <w:sz w:val="24"/>
                                </w:rPr>
                                <w:t xml:space="preserve"> </w:t>
                              </w:r>
                            </w:p>
                          </w:txbxContent>
                        </wps:txbx>
                        <wps:bodyPr horzOverflow="overflow" vert="horz" lIns="0" tIns="0" rIns="0" bIns="0" rtlCol="0">
                          <a:noAutofit/>
                        </wps:bodyPr>
                      </wps:wsp>
                      <wps:wsp>
                        <wps:cNvPr id="114434" name="Rectangle 114434"/>
                        <wps:cNvSpPr/>
                        <wps:spPr>
                          <a:xfrm>
                            <a:off x="0" y="2103117"/>
                            <a:ext cx="50643" cy="224466"/>
                          </a:xfrm>
                          <a:prstGeom prst="rect">
                            <a:avLst/>
                          </a:prstGeom>
                          <a:ln>
                            <a:noFill/>
                          </a:ln>
                        </wps:spPr>
                        <wps:txbx>
                          <w:txbxContent>
                            <w:p w:rsidR="003B338C" w:rsidRDefault="002C1D00">
                              <w:pPr>
                                <w:spacing w:after="160" w:line="259" w:lineRule="auto"/>
                                <w:ind w:left="0" w:right="0" w:firstLine="0"/>
                                <w:jc w:val="left"/>
                              </w:pPr>
                              <w:r>
                                <w:rPr>
                                  <w:i w:val="0"/>
                                  <w:sz w:val="24"/>
                                </w:rPr>
                                <w:t xml:space="preserve"> </w:t>
                              </w:r>
                            </w:p>
                          </w:txbxContent>
                        </wps:txbx>
                        <wps:bodyPr horzOverflow="overflow" vert="horz" lIns="0" tIns="0" rIns="0" bIns="0" rtlCol="0">
                          <a:noAutofit/>
                        </wps:bodyPr>
                      </wps:wsp>
                      <wps:wsp>
                        <wps:cNvPr id="114435" name="Rectangle 114435"/>
                        <wps:cNvSpPr/>
                        <wps:spPr>
                          <a:xfrm>
                            <a:off x="0" y="2278377"/>
                            <a:ext cx="50643" cy="224465"/>
                          </a:xfrm>
                          <a:prstGeom prst="rect">
                            <a:avLst/>
                          </a:prstGeom>
                          <a:ln>
                            <a:noFill/>
                          </a:ln>
                        </wps:spPr>
                        <wps:txbx>
                          <w:txbxContent>
                            <w:p w:rsidR="003B338C" w:rsidRDefault="002C1D00">
                              <w:pPr>
                                <w:spacing w:after="160" w:line="259" w:lineRule="auto"/>
                                <w:ind w:left="0" w:right="0" w:firstLine="0"/>
                                <w:jc w:val="left"/>
                              </w:pPr>
                              <w:r>
                                <w:rPr>
                                  <w:i w:val="0"/>
                                  <w:sz w:val="24"/>
                                </w:rPr>
                                <w:t xml:space="preserve"> </w:t>
                              </w:r>
                            </w:p>
                          </w:txbxContent>
                        </wps:txbx>
                        <wps:bodyPr horzOverflow="overflow" vert="horz" lIns="0" tIns="0" rIns="0" bIns="0" rtlCol="0">
                          <a:noAutofit/>
                        </wps:bodyPr>
                      </wps:wsp>
                      <wps:wsp>
                        <wps:cNvPr id="114436" name="Rectangle 114436"/>
                        <wps:cNvSpPr/>
                        <wps:spPr>
                          <a:xfrm>
                            <a:off x="0" y="2453636"/>
                            <a:ext cx="50643" cy="224466"/>
                          </a:xfrm>
                          <a:prstGeom prst="rect">
                            <a:avLst/>
                          </a:prstGeom>
                          <a:ln>
                            <a:noFill/>
                          </a:ln>
                        </wps:spPr>
                        <wps:txbx>
                          <w:txbxContent>
                            <w:p w:rsidR="003B338C" w:rsidRDefault="002C1D00">
                              <w:pPr>
                                <w:spacing w:after="160" w:line="259" w:lineRule="auto"/>
                                <w:ind w:left="0" w:right="0" w:firstLine="0"/>
                                <w:jc w:val="left"/>
                              </w:pPr>
                              <w:r>
                                <w:rPr>
                                  <w:i w:val="0"/>
                                  <w:sz w:val="24"/>
                                </w:rPr>
                                <w:t xml:space="preserve"> </w:t>
                              </w:r>
                            </w:p>
                          </w:txbxContent>
                        </wps:txbx>
                        <wps:bodyPr horzOverflow="overflow" vert="horz" lIns="0" tIns="0" rIns="0" bIns="0" rtlCol="0">
                          <a:noAutofit/>
                        </wps:bodyPr>
                      </wps:wsp>
                      <wps:wsp>
                        <wps:cNvPr id="114437" name="Rectangle 114437"/>
                        <wps:cNvSpPr/>
                        <wps:spPr>
                          <a:xfrm>
                            <a:off x="0" y="2628896"/>
                            <a:ext cx="50643" cy="224466"/>
                          </a:xfrm>
                          <a:prstGeom prst="rect">
                            <a:avLst/>
                          </a:prstGeom>
                          <a:ln>
                            <a:noFill/>
                          </a:ln>
                        </wps:spPr>
                        <wps:txbx>
                          <w:txbxContent>
                            <w:p w:rsidR="003B338C" w:rsidRDefault="002C1D00">
                              <w:pPr>
                                <w:spacing w:after="160" w:line="259" w:lineRule="auto"/>
                                <w:ind w:left="0" w:right="0" w:firstLine="0"/>
                                <w:jc w:val="left"/>
                              </w:pPr>
                              <w:r>
                                <w:rPr>
                                  <w:i w:val="0"/>
                                  <w:sz w:val="24"/>
                                </w:rPr>
                                <w:t xml:space="preserve"> </w:t>
                              </w:r>
                            </w:p>
                          </w:txbxContent>
                        </wps:txbx>
                        <wps:bodyPr horzOverflow="overflow" vert="horz" lIns="0" tIns="0" rIns="0" bIns="0" rtlCol="0">
                          <a:noAutofit/>
                        </wps:bodyPr>
                      </wps:wsp>
                      <wps:wsp>
                        <wps:cNvPr id="114438" name="Rectangle 114438"/>
                        <wps:cNvSpPr/>
                        <wps:spPr>
                          <a:xfrm>
                            <a:off x="0" y="2804156"/>
                            <a:ext cx="50643" cy="224466"/>
                          </a:xfrm>
                          <a:prstGeom prst="rect">
                            <a:avLst/>
                          </a:prstGeom>
                          <a:ln>
                            <a:noFill/>
                          </a:ln>
                        </wps:spPr>
                        <wps:txbx>
                          <w:txbxContent>
                            <w:p w:rsidR="003B338C" w:rsidRDefault="002C1D00">
                              <w:pPr>
                                <w:spacing w:after="160" w:line="259" w:lineRule="auto"/>
                                <w:ind w:left="0" w:right="0" w:firstLine="0"/>
                                <w:jc w:val="left"/>
                              </w:pPr>
                              <w:r>
                                <w:rPr>
                                  <w:i w:val="0"/>
                                  <w:sz w:val="24"/>
                                </w:rPr>
                                <w:t xml:space="preserve"> </w:t>
                              </w:r>
                            </w:p>
                          </w:txbxContent>
                        </wps:txbx>
                        <wps:bodyPr horzOverflow="overflow" vert="horz" lIns="0" tIns="0" rIns="0" bIns="0" rtlCol="0">
                          <a:noAutofit/>
                        </wps:bodyPr>
                      </wps:wsp>
                      <wps:wsp>
                        <wps:cNvPr id="114439" name="Rectangle 114439"/>
                        <wps:cNvSpPr/>
                        <wps:spPr>
                          <a:xfrm>
                            <a:off x="0" y="2979416"/>
                            <a:ext cx="50643" cy="224466"/>
                          </a:xfrm>
                          <a:prstGeom prst="rect">
                            <a:avLst/>
                          </a:prstGeom>
                          <a:ln>
                            <a:noFill/>
                          </a:ln>
                        </wps:spPr>
                        <wps:txbx>
                          <w:txbxContent>
                            <w:p w:rsidR="003B338C" w:rsidRDefault="002C1D00">
                              <w:pPr>
                                <w:spacing w:after="160" w:line="259" w:lineRule="auto"/>
                                <w:ind w:left="0" w:right="0" w:firstLine="0"/>
                                <w:jc w:val="left"/>
                              </w:pPr>
                              <w:r>
                                <w:rPr>
                                  <w:i w:val="0"/>
                                  <w:sz w:val="24"/>
                                </w:rPr>
                                <w:t xml:space="preserve"> </w:t>
                              </w:r>
                            </w:p>
                          </w:txbxContent>
                        </wps:txbx>
                        <wps:bodyPr horzOverflow="overflow" vert="horz" lIns="0" tIns="0" rIns="0" bIns="0" rtlCol="0">
                          <a:noAutofit/>
                        </wps:bodyPr>
                      </wps:wsp>
                      <wps:wsp>
                        <wps:cNvPr id="114440" name="Rectangle 114440"/>
                        <wps:cNvSpPr/>
                        <wps:spPr>
                          <a:xfrm>
                            <a:off x="0" y="3154675"/>
                            <a:ext cx="50643" cy="224466"/>
                          </a:xfrm>
                          <a:prstGeom prst="rect">
                            <a:avLst/>
                          </a:prstGeom>
                          <a:ln>
                            <a:noFill/>
                          </a:ln>
                        </wps:spPr>
                        <wps:txbx>
                          <w:txbxContent>
                            <w:p w:rsidR="003B338C" w:rsidRDefault="002C1D00">
                              <w:pPr>
                                <w:spacing w:after="160" w:line="259" w:lineRule="auto"/>
                                <w:ind w:left="0" w:right="0" w:firstLine="0"/>
                                <w:jc w:val="left"/>
                              </w:pPr>
                              <w:r>
                                <w:rPr>
                                  <w:i w:val="0"/>
                                  <w:sz w:val="24"/>
                                </w:rPr>
                                <w:t xml:space="preserve"> </w:t>
                              </w:r>
                            </w:p>
                          </w:txbxContent>
                        </wps:txbx>
                        <wps:bodyPr horzOverflow="overflow" vert="horz" lIns="0" tIns="0" rIns="0" bIns="0" rtlCol="0">
                          <a:noAutofit/>
                        </wps:bodyPr>
                      </wps:wsp>
                      <wps:wsp>
                        <wps:cNvPr id="114441" name="Rectangle 114441"/>
                        <wps:cNvSpPr/>
                        <wps:spPr>
                          <a:xfrm>
                            <a:off x="0" y="3329935"/>
                            <a:ext cx="50643" cy="224466"/>
                          </a:xfrm>
                          <a:prstGeom prst="rect">
                            <a:avLst/>
                          </a:prstGeom>
                          <a:ln>
                            <a:noFill/>
                          </a:ln>
                        </wps:spPr>
                        <wps:txbx>
                          <w:txbxContent>
                            <w:p w:rsidR="003B338C" w:rsidRDefault="002C1D00">
                              <w:pPr>
                                <w:spacing w:after="160" w:line="259" w:lineRule="auto"/>
                                <w:ind w:left="0" w:right="0" w:firstLine="0"/>
                                <w:jc w:val="left"/>
                              </w:pPr>
                              <w:r>
                                <w:rPr>
                                  <w:i w:val="0"/>
                                  <w:sz w:val="24"/>
                                </w:rPr>
                                <w:t xml:space="preserve"> </w:t>
                              </w:r>
                            </w:p>
                          </w:txbxContent>
                        </wps:txbx>
                        <wps:bodyPr horzOverflow="overflow" vert="horz" lIns="0" tIns="0" rIns="0" bIns="0" rtlCol="0">
                          <a:noAutofit/>
                        </wps:bodyPr>
                      </wps:wsp>
                      <pic:pic xmlns:pic="http://schemas.openxmlformats.org/drawingml/2006/picture">
                        <pic:nvPicPr>
                          <pic:cNvPr id="114477" name="Picture 114477"/>
                          <pic:cNvPicPr/>
                        </pic:nvPicPr>
                        <pic:blipFill>
                          <a:blip r:embed="rId27"/>
                          <a:stretch>
                            <a:fillRect/>
                          </a:stretch>
                        </pic:blipFill>
                        <pic:spPr>
                          <a:xfrm>
                            <a:off x="4572" y="119032"/>
                            <a:ext cx="5571744" cy="2953512"/>
                          </a:xfrm>
                          <a:prstGeom prst="rect">
                            <a:avLst/>
                          </a:prstGeom>
                        </pic:spPr>
                      </pic:pic>
                      <wps:wsp>
                        <wps:cNvPr id="114478" name="Shape 114478"/>
                        <wps:cNvSpPr/>
                        <wps:spPr>
                          <a:xfrm>
                            <a:off x="1994916" y="1226980"/>
                            <a:ext cx="2494788" cy="876300"/>
                          </a:xfrm>
                          <a:custGeom>
                            <a:avLst/>
                            <a:gdLst/>
                            <a:ahLst/>
                            <a:cxnLst/>
                            <a:rect l="0" t="0" r="0" b="0"/>
                            <a:pathLst>
                              <a:path w="2494788" h="876300">
                                <a:moveTo>
                                  <a:pt x="18288" y="0"/>
                                </a:moveTo>
                                <a:lnTo>
                                  <a:pt x="0" y="163068"/>
                                </a:lnTo>
                                <a:lnTo>
                                  <a:pt x="0" y="219456"/>
                                </a:lnTo>
                                <a:lnTo>
                                  <a:pt x="446532" y="762000"/>
                                </a:lnTo>
                                <a:lnTo>
                                  <a:pt x="2304288" y="876300"/>
                                </a:lnTo>
                                <a:lnTo>
                                  <a:pt x="2465832" y="743712"/>
                                </a:lnTo>
                                <a:lnTo>
                                  <a:pt x="2494788" y="181356"/>
                                </a:lnTo>
                                <a:lnTo>
                                  <a:pt x="18288" y="0"/>
                                </a:lnTo>
                                <a:close/>
                              </a:path>
                            </a:pathLst>
                          </a:custGeom>
                          <a:ln w="19050" cap="rnd">
                            <a:round/>
                          </a:ln>
                        </wps:spPr>
                        <wps:style>
                          <a:lnRef idx="1">
                            <a:srgbClr val="FF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20709" style="width:439.08pt;height:275.489pt;mso-position-horizontal-relative:char;mso-position-vertical-relative:line" coordsize="55763,34987">
                <v:rect id="Rectangle 114422" style="position:absolute;width:506;height:2244;left:0;top:0;"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rect id="Rectangle 114423" style="position:absolute;width:506;height:2244;left:0;top:1752;"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rect id="Rectangle 114424" style="position:absolute;width:506;height:2244;left:0;top:3505;"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rect id="Rectangle 114425" style="position:absolute;width:506;height:2244;left:0;top:5257;"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rect id="Rectangle 114426" style="position:absolute;width:506;height:2244;left:0;top:7010;"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rect id="Rectangle 114427" style="position:absolute;width:506;height:2244;left:0;top:8762;"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rect id="Rectangle 114428" style="position:absolute;width:506;height:2244;left:0;top:10515;"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rect id="Rectangle 114429" style="position:absolute;width:506;height:2244;left:0;top:12268;"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rect id="Rectangle 114430" style="position:absolute;width:506;height:2244;left:0;top:14020;"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rect id="Rectangle 114431" style="position:absolute;width:506;height:2244;left:0;top:15773;"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rect id="Rectangle 114432" style="position:absolute;width:506;height:2244;left:0;top:17525;"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rect id="Rectangle 114433" style="position:absolute;width:506;height:2244;left:0;top:19278;"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rect id="Rectangle 114434" style="position:absolute;width:506;height:2244;left:0;top:21031;"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rect id="Rectangle 114435" style="position:absolute;width:506;height:2244;left:0;top:22783;"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rect id="Rectangle 114436" style="position:absolute;width:506;height:2244;left:0;top:24536;"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rect id="Rectangle 114437" style="position:absolute;width:506;height:2244;left:0;top:26288;"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rect id="Rectangle 114438" style="position:absolute;width:506;height:2244;left:0;top:28041;"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rect id="Rectangle 114439" style="position:absolute;width:506;height:2244;left:0;top:29794;"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rect id="Rectangle 114440" style="position:absolute;width:506;height:2244;left:0;top:31546;"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rect id="Rectangle 114441" style="position:absolute;width:506;height:2244;left:0;top:33299;"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shape id="Picture 114477" style="position:absolute;width:55717;height:29535;left:45;top:1190;" filled="f">
                  <v:imagedata r:id="rId28"/>
                </v:shape>
                <v:shape id="Shape 114478" style="position:absolute;width:24947;height:8763;left:19949;top:12269;" coordsize="2494788,876300" path="m18288,0l0,163068l0,219456l446532,762000l2304288,876300l2465832,743712l2494788,181356l18288,0x">
                  <v:stroke weight="1.5pt" endcap="round" joinstyle="round" on="true" color="#ff0000"/>
                  <v:fill on="false" color="#000000" opacity="0"/>
                </v:shape>
              </v:group>
            </w:pict>
          </mc:Fallback>
        </mc:AlternateContent>
      </w:r>
    </w:p>
    <w:p w:rsidR="003B338C" w:rsidRDefault="002C1D00">
      <w:pPr>
        <w:spacing w:after="260" w:line="259" w:lineRule="auto"/>
        <w:ind w:left="326" w:right="0" w:firstLine="0"/>
        <w:jc w:val="left"/>
      </w:pPr>
      <w:r>
        <w:rPr>
          <w:i w:val="0"/>
          <w:sz w:val="24"/>
        </w:rPr>
        <w:t xml:space="preserve">        </w:t>
      </w:r>
    </w:p>
    <w:p w:rsidR="003B338C" w:rsidRDefault="002C1D00">
      <w:pPr>
        <w:numPr>
          <w:ilvl w:val="0"/>
          <w:numId w:val="25"/>
        </w:numPr>
        <w:shd w:val="clear" w:color="auto" w:fill="E0E0E0"/>
        <w:spacing w:after="209" w:line="265" w:lineRule="auto"/>
        <w:ind w:left="738" w:right="0" w:hanging="427"/>
        <w:jc w:val="left"/>
      </w:pPr>
      <w:r>
        <w:rPr>
          <w:i w:val="0"/>
          <w:sz w:val="24"/>
          <w:shd w:val="clear" w:color="auto" w:fill="E6E6E6"/>
        </w:rPr>
        <w:t>NATURALEZA DEL DERECHO</w:t>
      </w:r>
      <w:r>
        <w:rPr>
          <w:i w:val="0"/>
          <w:sz w:val="24"/>
        </w:rPr>
        <w:t xml:space="preserve"> </w:t>
      </w:r>
    </w:p>
    <w:p w:rsidR="003B338C" w:rsidRDefault="002C1D00">
      <w:pPr>
        <w:spacing w:after="1" w:line="249" w:lineRule="auto"/>
        <w:ind w:left="321" w:right="958"/>
      </w:pPr>
      <w:r>
        <w:rPr>
          <w:i w:val="0"/>
          <w:sz w:val="24"/>
        </w:rPr>
        <w:t xml:space="preserve">Bien inmueble patrimonial. </w:t>
      </w:r>
    </w:p>
    <w:p w:rsidR="003B338C" w:rsidRDefault="002C1D00">
      <w:pPr>
        <w:spacing w:after="260" w:line="259" w:lineRule="auto"/>
        <w:ind w:left="326" w:right="0" w:firstLine="0"/>
        <w:jc w:val="left"/>
      </w:pPr>
      <w:r>
        <w:rPr>
          <w:i w:val="0"/>
          <w:sz w:val="24"/>
        </w:rPr>
        <w:t xml:space="preserve"> </w:t>
      </w:r>
    </w:p>
    <w:p w:rsidR="003B338C" w:rsidRDefault="002C1D00">
      <w:pPr>
        <w:numPr>
          <w:ilvl w:val="0"/>
          <w:numId w:val="25"/>
        </w:numPr>
        <w:shd w:val="clear" w:color="auto" w:fill="E0E0E0"/>
        <w:spacing w:after="209" w:line="265" w:lineRule="auto"/>
        <w:ind w:left="738" w:right="0" w:hanging="427"/>
        <w:jc w:val="left"/>
      </w:pPr>
      <w:r>
        <w:rPr>
          <w:i w:val="0"/>
          <w:sz w:val="24"/>
          <w:shd w:val="clear" w:color="auto" w:fill="E6E6E6"/>
        </w:rPr>
        <w:t>TÍTULO</w:t>
      </w:r>
      <w:r>
        <w:rPr>
          <w:i w:val="0"/>
          <w:sz w:val="24"/>
        </w:rPr>
        <w:t xml:space="preserve"> </w:t>
      </w:r>
    </w:p>
    <w:p w:rsidR="003B338C" w:rsidRDefault="002C1D00">
      <w:pPr>
        <w:spacing w:after="1" w:line="249" w:lineRule="auto"/>
        <w:ind w:left="321" w:right="958"/>
      </w:pPr>
      <w:r>
        <w:rPr>
          <w:rFonts w:ascii="Calibri" w:eastAsia="Calibri" w:hAnsi="Calibri" w:cs="Calibri"/>
          <w:i w:val="0"/>
          <w:noProof/>
          <w:sz w:val="22"/>
        </w:rPr>
        <mc:AlternateContent>
          <mc:Choice Requires="wpg">
            <w:drawing>
              <wp:anchor distT="0" distB="0" distL="114300" distR="114300" simplePos="0" relativeHeight="251734016" behindDoc="0" locked="0" layoutInCell="1" allowOverlap="1">
                <wp:simplePos x="0" y="0"/>
                <wp:positionH relativeFrom="page">
                  <wp:posOffset>8660871</wp:posOffset>
                </wp:positionH>
                <wp:positionV relativeFrom="page">
                  <wp:posOffset>6764528</wp:posOffset>
                </wp:positionV>
                <wp:extent cx="161330" cy="3547872"/>
                <wp:effectExtent l="0" t="0" r="0" b="0"/>
                <wp:wrapSquare wrapText="bothSides"/>
                <wp:docPr id="420711" name="Group 420711"/>
                <wp:cNvGraphicFramePr/>
                <a:graphic xmlns:a="http://schemas.openxmlformats.org/drawingml/2006/main">
                  <a:graphicData uri="http://schemas.microsoft.com/office/word/2010/wordprocessingGroup">
                    <wpg:wgp>
                      <wpg:cNvGrpSpPr/>
                      <wpg:grpSpPr>
                        <a:xfrm>
                          <a:off x="0" y="0"/>
                          <a:ext cx="161330" cy="3547872"/>
                          <a:chOff x="0" y="0"/>
                          <a:chExt cx="161330" cy="3547872"/>
                        </a:xfrm>
                      </wpg:grpSpPr>
                      <wps:wsp>
                        <wps:cNvPr id="114481" name="Rectangle 114481"/>
                        <wps:cNvSpPr/>
                        <wps:spPr>
                          <a:xfrm rot="-5399999">
                            <a:off x="-2302723" y="1131925"/>
                            <a:ext cx="4718670"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Cód. Validación: 53FS73WJRZAQT29YDQH2DN7NQ | Verificación: https://candelaria.sedelectronica.es/ </w:t>
                              </w:r>
                            </w:p>
                          </w:txbxContent>
                        </wps:txbx>
                        <wps:bodyPr horzOverflow="overflow" vert="horz" lIns="0" tIns="0" rIns="0" bIns="0" rtlCol="0">
                          <a:noAutofit/>
                        </wps:bodyPr>
                      </wps:wsp>
                      <wps:wsp>
                        <wps:cNvPr id="114482" name="Rectangle 114482"/>
                        <wps:cNvSpPr/>
                        <wps:spPr>
                          <a:xfrm rot="-5399999">
                            <a:off x="-2042224" y="1316223"/>
                            <a:ext cx="4350074"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Documento firmado electrónicamente desde la plataforma esPublico Gestiona | Página 58 de 80</w:t>
                              </w:r>
                              <w:r>
                                <w:rPr>
                                  <w:rFonts w:ascii="Arial" w:eastAsia="Arial" w:hAnsi="Arial" w:cs="Arial"/>
                                  <w:i w:val="0"/>
                                  <w:sz w:val="12"/>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420711" style="width:12.7031pt;height:279.36pt;position:absolute;mso-position-horizontal-relative:page;mso-position-horizontal:absolute;margin-left:681.958pt;mso-position-vertical-relative:page;margin-top:532.64pt;" coordsize="1613,35478">
                <v:rect id="Rectangle 114481" style="position:absolute;width:47186;height:1132;left:-23027;top:11319;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53FS73WJRZAQT29YDQH2DN7NQ | Verificación: https://candelaria.sedelectronica.es/ </w:t>
                        </w:r>
                      </w:p>
                    </w:txbxContent>
                  </v:textbox>
                </v:rect>
                <v:rect id="Rectangle 114482" style="position:absolute;width:43500;height:1132;left:-20422;top:1316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58 de 80 </w:t>
                        </w:r>
                      </w:p>
                    </w:txbxContent>
                  </v:textbox>
                </v:rect>
                <w10:wrap type="square"/>
              </v:group>
            </w:pict>
          </mc:Fallback>
        </mc:AlternateContent>
      </w:r>
      <w:r>
        <w:rPr>
          <w:i w:val="0"/>
          <w:sz w:val="24"/>
        </w:rPr>
        <w:t>Convenio Urbanístico celebrado con la Junta Mixta de Compensación del Polígono Industrial “Valle de Güímar”, aprobado por el Ayuntamiento Pleno el 17 de enero de 2007 y subsanado por el Ayuntamiento Pleno el 1 de octubre de 2007, por rectificación de err</w:t>
      </w:r>
      <w:r>
        <w:rPr>
          <w:i w:val="0"/>
          <w:sz w:val="24"/>
        </w:rPr>
        <w:t xml:space="preserve">or en la transcripción del acta del pleno del 17 de enero de 2007. </w:t>
      </w:r>
    </w:p>
    <w:p w:rsidR="003B338C" w:rsidRDefault="002C1D00">
      <w:pPr>
        <w:spacing w:after="0" w:line="259" w:lineRule="auto"/>
        <w:ind w:left="326" w:right="0" w:firstLine="0"/>
        <w:jc w:val="left"/>
      </w:pPr>
      <w:r>
        <w:rPr>
          <w:i w:val="0"/>
          <w:sz w:val="24"/>
        </w:rPr>
        <w:t xml:space="preserve"> </w:t>
      </w:r>
    </w:p>
    <w:p w:rsidR="003B338C" w:rsidRDefault="002C1D00">
      <w:pPr>
        <w:spacing w:after="1" w:line="249" w:lineRule="auto"/>
        <w:ind w:left="321" w:right="958"/>
      </w:pPr>
      <w:r>
        <w:rPr>
          <w:i w:val="0"/>
          <w:sz w:val="24"/>
        </w:rPr>
        <w:t xml:space="preserve">Inscrita el 28/03/2009 en el Registro de la Propiedad nº4 de Santa Cruz de Tenerife: finca registral nº 26510, folio 3, libro 447, inscripción 1ª. </w:t>
      </w:r>
    </w:p>
    <w:p w:rsidR="003B338C" w:rsidRDefault="002C1D00">
      <w:pPr>
        <w:spacing w:after="0" w:line="259" w:lineRule="auto"/>
        <w:ind w:left="326" w:right="0" w:firstLine="0"/>
        <w:jc w:val="left"/>
      </w:pPr>
      <w:r>
        <w:rPr>
          <w:i w:val="0"/>
          <w:sz w:val="24"/>
        </w:rPr>
        <w:t xml:space="preserve"> </w:t>
      </w:r>
    </w:p>
    <w:tbl>
      <w:tblPr>
        <w:tblStyle w:val="TableGrid"/>
        <w:tblpPr w:vertAnchor="text" w:tblpX="298" w:tblpY="-2"/>
        <w:tblOverlap w:val="never"/>
        <w:tblW w:w="9622" w:type="dxa"/>
        <w:tblInd w:w="0" w:type="dxa"/>
        <w:tblCellMar>
          <w:top w:w="2" w:type="dxa"/>
          <w:left w:w="29" w:type="dxa"/>
          <w:bottom w:w="0" w:type="dxa"/>
          <w:right w:w="115" w:type="dxa"/>
        </w:tblCellMar>
        <w:tblLook w:val="04A0" w:firstRow="1" w:lastRow="0" w:firstColumn="1" w:lastColumn="0" w:noHBand="0" w:noVBand="1"/>
      </w:tblPr>
      <w:tblGrid>
        <w:gridCol w:w="9622"/>
      </w:tblGrid>
      <w:tr w:rsidR="003B338C">
        <w:trPr>
          <w:trHeight w:val="276"/>
        </w:trPr>
        <w:tc>
          <w:tcPr>
            <w:tcW w:w="9622" w:type="dxa"/>
            <w:tcBorders>
              <w:top w:val="nil"/>
              <w:left w:val="nil"/>
              <w:bottom w:val="nil"/>
              <w:right w:val="nil"/>
            </w:tcBorders>
            <w:shd w:val="clear" w:color="auto" w:fill="E7E6E6"/>
          </w:tcPr>
          <w:p w:rsidR="003B338C" w:rsidRDefault="002C1D00">
            <w:pPr>
              <w:spacing w:after="0" w:line="259" w:lineRule="auto"/>
              <w:ind w:left="0" w:right="0" w:firstLine="0"/>
              <w:jc w:val="left"/>
            </w:pPr>
            <w:r>
              <w:rPr>
                <w:i w:val="0"/>
                <w:sz w:val="24"/>
              </w:rPr>
              <w:t>20.</w:t>
            </w:r>
            <w:r>
              <w:rPr>
                <w:rFonts w:ascii="Arial" w:eastAsia="Arial" w:hAnsi="Arial" w:cs="Arial"/>
                <w:i w:val="0"/>
                <w:sz w:val="24"/>
              </w:rPr>
              <w:t xml:space="preserve"> </w:t>
            </w:r>
            <w:r>
              <w:rPr>
                <w:i w:val="0"/>
                <w:sz w:val="24"/>
                <w:shd w:val="clear" w:color="auto" w:fill="E6E6E6"/>
              </w:rPr>
              <w:t>DESTINO Y ACUERDO QUE LO HUBIERE DISPUESTO</w:t>
            </w:r>
          </w:p>
        </w:tc>
      </w:tr>
    </w:tbl>
    <w:p w:rsidR="003B338C" w:rsidRDefault="002C1D00">
      <w:pPr>
        <w:spacing w:after="0" w:line="259" w:lineRule="auto"/>
        <w:ind w:left="326" w:right="0" w:firstLine="0"/>
        <w:jc w:val="left"/>
      </w:pPr>
      <w:r>
        <w:rPr>
          <w:i w:val="0"/>
          <w:sz w:val="24"/>
        </w:rPr>
        <w:t xml:space="preserve"> </w:t>
      </w:r>
    </w:p>
    <w:p w:rsidR="003B338C" w:rsidRDefault="002C1D00">
      <w:pPr>
        <w:spacing w:after="1" w:line="249" w:lineRule="auto"/>
        <w:ind w:left="321" w:right="958"/>
      </w:pPr>
      <w:r>
        <w:rPr>
          <w:i w:val="0"/>
          <w:sz w:val="24"/>
        </w:rPr>
        <w:t xml:space="preserve">Destino: equipamiento deportivo y asistencial. </w:t>
      </w:r>
    </w:p>
    <w:p w:rsidR="003B338C" w:rsidRDefault="002C1D00">
      <w:pPr>
        <w:spacing w:after="1" w:line="249" w:lineRule="auto"/>
        <w:ind w:left="321" w:right="958"/>
      </w:pPr>
      <w:r>
        <w:rPr>
          <w:i w:val="0"/>
          <w:sz w:val="24"/>
        </w:rPr>
        <w:t xml:space="preserve">Acuerdo: Convenio Urbanístico celebrado con la Junta Mixta de Compensación del Polígono Industrial “Valle de Güímar”, aprobado por el Ayuntamiento Pleno el 17 de </w:t>
      </w:r>
      <w:r>
        <w:rPr>
          <w:i w:val="0"/>
          <w:sz w:val="24"/>
        </w:rPr>
        <w:t xml:space="preserve">enero de 2007 y subsanado por el Ayuntamiento Pleno el 1 de octubre de 2007, por rectificación de error en la transcripción del acta del pleno del 17 de enero de 2007. </w:t>
      </w:r>
    </w:p>
    <w:p w:rsidR="003B338C" w:rsidRDefault="002C1D00">
      <w:pPr>
        <w:spacing w:after="0" w:line="259" w:lineRule="auto"/>
        <w:ind w:left="326" w:right="0" w:firstLine="0"/>
        <w:jc w:val="left"/>
      </w:pPr>
      <w:r>
        <w:rPr>
          <w:i w:val="0"/>
          <w:sz w:val="24"/>
        </w:rPr>
        <w:t xml:space="preserve"> </w:t>
      </w:r>
    </w:p>
    <w:p w:rsidR="003B338C" w:rsidRDefault="002C1D00">
      <w:pPr>
        <w:numPr>
          <w:ilvl w:val="0"/>
          <w:numId w:val="26"/>
        </w:numPr>
        <w:shd w:val="clear" w:color="auto" w:fill="E0E0E0"/>
        <w:spacing w:after="209" w:line="265" w:lineRule="auto"/>
        <w:ind w:left="738" w:right="0" w:hanging="427"/>
        <w:jc w:val="left"/>
      </w:pPr>
      <w:r>
        <w:rPr>
          <w:i w:val="0"/>
          <w:sz w:val="24"/>
          <w:shd w:val="clear" w:color="auto" w:fill="E6E6E6"/>
        </w:rPr>
        <w:t>RÉGIMEN URBANÍSTICO DE APLICACIÓN</w:t>
      </w:r>
      <w:r>
        <w:rPr>
          <w:i w:val="0"/>
          <w:sz w:val="24"/>
        </w:rPr>
        <w:t xml:space="preserve"> </w:t>
      </w:r>
    </w:p>
    <w:p w:rsidR="003B338C" w:rsidRDefault="002C1D00">
      <w:pPr>
        <w:spacing w:after="1" w:line="249" w:lineRule="auto"/>
        <w:ind w:left="321" w:right="958"/>
      </w:pPr>
      <w:r>
        <w:rPr>
          <w:i w:val="0"/>
          <w:sz w:val="24"/>
        </w:rPr>
        <w:t xml:space="preserve">INSTRUMENTO DE PLANEAMIENTO: El presente informe se emite respecto al documento de PLAN GENERAL DE ORDENACION DE CANDELARIA, planeamiento municipal en vigor, </w:t>
      </w:r>
    </w:p>
    <w:p w:rsidR="003B338C" w:rsidRDefault="002C1D00">
      <w:pPr>
        <w:spacing w:after="1" w:line="249" w:lineRule="auto"/>
        <w:ind w:left="321" w:right="958"/>
      </w:pPr>
      <w:r>
        <w:rPr>
          <w:i w:val="0"/>
          <w:sz w:val="24"/>
        </w:rPr>
        <w:t>con publicaciones en B.O.C. de fecha 10 de mayo de 2007 y B.O.P. de fecha 17 de mayo de 2007  y M</w:t>
      </w:r>
      <w:r>
        <w:rPr>
          <w:i w:val="0"/>
          <w:sz w:val="24"/>
        </w:rPr>
        <w:t>odificaciones Puntuales, aprobadas definitivamente por acuerdo del Ayuntamiento Pleno, en sesiones ordinarias de fecha 26 de marzo de 2009 y 29 de diciembre de 2011 y publicada en el BOP de Santa Cruz de Tenerife de fecha 17 de junio de 2009 y 3 de febrero</w:t>
      </w:r>
      <w:r>
        <w:rPr>
          <w:i w:val="0"/>
          <w:sz w:val="24"/>
        </w:rPr>
        <w:t xml:space="preserve"> de 2012, respectivamente. </w:t>
      </w:r>
    </w:p>
    <w:p w:rsidR="003B338C" w:rsidRDefault="002C1D00">
      <w:pPr>
        <w:spacing w:after="260" w:line="259" w:lineRule="auto"/>
        <w:ind w:left="686" w:right="0" w:firstLine="0"/>
        <w:jc w:val="left"/>
      </w:pPr>
      <w:r>
        <w:rPr>
          <w:i w:val="0"/>
          <w:sz w:val="24"/>
        </w:rPr>
        <w:t xml:space="preserve"> </w:t>
      </w:r>
    </w:p>
    <w:p w:rsidR="003B338C" w:rsidRDefault="002C1D00">
      <w:pPr>
        <w:numPr>
          <w:ilvl w:val="0"/>
          <w:numId w:val="26"/>
        </w:numPr>
        <w:shd w:val="clear" w:color="auto" w:fill="E0E0E0"/>
        <w:spacing w:after="0" w:line="265" w:lineRule="auto"/>
        <w:ind w:left="738" w:right="0" w:hanging="427"/>
        <w:jc w:val="left"/>
      </w:pPr>
      <w:r>
        <w:rPr>
          <w:i w:val="0"/>
          <w:sz w:val="24"/>
          <w:shd w:val="clear" w:color="auto" w:fill="E6E6E6"/>
        </w:rPr>
        <w:t>CLASIFICACIÓN, CATEGORIZACIÓN Y CALIFICACIÓN DEL SUELO</w:t>
      </w:r>
      <w:r>
        <w:rPr>
          <w:i w:val="0"/>
          <w:sz w:val="24"/>
        </w:rPr>
        <w:t xml:space="preserve"> </w:t>
      </w:r>
    </w:p>
    <w:tbl>
      <w:tblPr>
        <w:tblStyle w:val="TableGrid"/>
        <w:tblW w:w="8818" w:type="dxa"/>
        <w:tblInd w:w="326" w:type="dxa"/>
        <w:tblCellMar>
          <w:top w:w="6" w:type="dxa"/>
          <w:left w:w="106" w:type="dxa"/>
          <w:bottom w:w="0" w:type="dxa"/>
          <w:right w:w="109" w:type="dxa"/>
        </w:tblCellMar>
        <w:tblLook w:val="04A0" w:firstRow="1" w:lastRow="0" w:firstColumn="1" w:lastColumn="0" w:noHBand="0" w:noVBand="1"/>
      </w:tblPr>
      <w:tblGrid>
        <w:gridCol w:w="3541"/>
        <w:gridCol w:w="5276"/>
      </w:tblGrid>
      <w:tr w:rsidR="003B338C">
        <w:trPr>
          <w:trHeight w:val="284"/>
        </w:trPr>
        <w:tc>
          <w:tcPr>
            <w:tcW w:w="3541" w:type="dxa"/>
            <w:tcBorders>
              <w:top w:val="single" w:sz="4" w:space="0" w:color="000000"/>
              <w:left w:val="single" w:sz="4" w:space="0" w:color="000000"/>
              <w:bottom w:val="single" w:sz="4" w:space="0" w:color="000000"/>
              <w:right w:val="single" w:sz="4" w:space="0" w:color="000000"/>
            </w:tcBorders>
            <w:shd w:val="clear" w:color="auto" w:fill="E7E6E6"/>
          </w:tcPr>
          <w:p w:rsidR="003B338C" w:rsidRDefault="002C1D00">
            <w:pPr>
              <w:spacing w:after="0" w:line="259" w:lineRule="auto"/>
              <w:ind w:left="0" w:right="0" w:firstLine="0"/>
              <w:jc w:val="left"/>
            </w:pPr>
            <w:r>
              <w:rPr>
                <w:i w:val="0"/>
                <w:sz w:val="24"/>
              </w:rPr>
              <w:t xml:space="preserve">CLASIFICACION DEL SUELO </w:t>
            </w:r>
          </w:p>
        </w:tc>
        <w:tc>
          <w:tcPr>
            <w:tcW w:w="5276"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4" w:right="0" w:firstLine="0"/>
              <w:jc w:val="left"/>
            </w:pPr>
            <w:r>
              <w:rPr>
                <w:i w:val="0"/>
                <w:sz w:val="24"/>
              </w:rPr>
              <w:t xml:space="preserve">Suelo Urbano </w:t>
            </w:r>
          </w:p>
        </w:tc>
      </w:tr>
      <w:tr w:rsidR="003B338C">
        <w:trPr>
          <w:trHeight w:val="562"/>
        </w:trPr>
        <w:tc>
          <w:tcPr>
            <w:tcW w:w="3541" w:type="dxa"/>
            <w:tcBorders>
              <w:top w:val="single" w:sz="4" w:space="0" w:color="000000"/>
              <w:left w:val="single" w:sz="4" w:space="0" w:color="000000"/>
              <w:bottom w:val="single" w:sz="4" w:space="0" w:color="000000"/>
              <w:right w:val="single" w:sz="4" w:space="0" w:color="000000"/>
            </w:tcBorders>
            <w:shd w:val="clear" w:color="auto" w:fill="E7E6E6"/>
          </w:tcPr>
          <w:p w:rsidR="003B338C" w:rsidRDefault="002C1D00">
            <w:pPr>
              <w:spacing w:after="0" w:line="259" w:lineRule="auto"/>
              <w:ind w:left="0" w:right="0" w:firstLine="0"/>
              <w:jc w:val="left"/>
            </w:pPr>
            <w:r>
              <w:rPr>
                <w:i w:val="0"/>
                <w:sz w:val="24"/>
              </w:rPr>
              <w:t xml:space="preserve">CATEGORIZACIÓN DEL SUELO </w:t>
            </w:r>
          </w:p>
        </w:tc>
        <w:tc>
          <w:tcPr>
            <w:tcW w:w="5276"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4" w:right="0" w:firstLine="0"/>
              <w:jc w:val="left"/>
            </w:pPr>
            <w:r>
              <w:rPr>
                <w:i w:val="0"/>
                <w:sz w:val="24"/>
              </w:rPr>
              <w:t xml:space="preserve">Suelo Urbano Consolidado </w:t>
            </w:r>
          </w:p>
        </w:tc>
      </w:tr>
      <w:tr w:rsidR="003B338C">
        <w:trPr>
          <w:trHeight w:val="286"/>
        </w:trPr>
        <w:tc>
          <w:tcPr>
            <w:tcW w:w="3541" w:type="dxa"/>
            <w:tcBorders>
              <w:top w:val="single" w:sz="4" w:space="0" w:color="000000"/>
              <w:left w:val="single" w:sz="4" w:space="0" w:color="000000"/>
              <w:bottom w:val="single" w:sz="4" w:space="0" w:color="000000"/>
              <w:right w:val="single" w:sz="4" w:space="0" w:color="000000"/>
            </w:tcBorders>
            <w:shd w:val="clear" w:color="auto" w:fill="E7E6E6"/>
          </w:tcPr>
          <w:p w:rsidR="003B338C" w:rsidRDefault="002C1D00">
            <w:pPr>
              <w:spacing w:after="0" w:line="259" w:lineRule="auto"/>
              <w:ind w:left="0" w:right="0" w:firstLine="0"/>
              <w:jc w:val="left"/>
            </w:pPr>
            <w:r>
              <w:rPr>
                <w:i w:val="0"/>
                <w:sz w:val="24"/>
              </w:rPr>
              <w:t xml:space="preserve">CALIFICACIÓN DEL SUELO  </w:t>
            </w:r>
          </w:p>
        </w:tc>
        <w:tc>
          <w:tcPr>
            <w:tcW w:w="5276"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4" w:right="0" w:firstLine="0"/>
              <w:jc w:val="left"/>
            </w:pPr>
            <w:r>
              <w:rPr>
                <w:i w:val="0"/>
                <w:sz w:val="24"/>
              </w:rPr>
              <w:t xml:space="preserve">Dotacional deportivo-asistencial </w:t>
            </w:r>
          </w:p>
        </w:tc>
      </w:tr>
    </w:tbl>
    <w:p w:rsidR="003B338C" w:rsidRDefault="002C1D00">
      <w:pPr>
        <w:spacing w:after="0" w:line="259" w:lineRule="auto"/>
        <w:ind w:left="326" w:right="1211" w:firstLine="0"/>
        <w:jc w:val="right"/>
      </w:pPr>
      <w:r>
        <w:rPr>
          <w:i w:val="0"/>
          <w:sz w:val="24"/>
        </w:rPr>
        <w:t xml:space="preserve"> </w:t>
      </w:r>
    </w:p>
    <w:p w:rsidR="003B338C" w:rsidRDefault="002C1D00">
      <w:pPr>
        <w:spacing w:after="538" w:line="259" w:lineRule="auto"/>
        <w:ind w:left="0" w:right="227" w:firstLine="0"/>
        <w:jc w:val="center"/>
      </w:pPr>
      <w:r>
        <w:rPr>
          <w:i w:val="0"/>
          <w:sz w:val="24"/>
        </w:rPr>
        <w:t xml:space="preserve"> </w:t>
      </w:r>
    </w:p>
    <w:p w:rsidR="003B338C" w:rsidRDefault="002C1D00">
      <w:pPr>
        <w:spacing w:after="3559" w:line="259" w:lineRule="auto"/>
        <w:ind w:left="-2226" w:right="1605" w:firstLine="0"/>
        <w:jc w:val="center"/>
      </w:pPr>
      <w:r>
        <w:rPr>
          <w:rFonts w:ascii="Calibri" w:eastAsia="Calibri" w:hAnsi="Calibri" w:cs="Calibri"/>
          <w:i w:val="0"/>
          <w:noProof/>
          <w:sz w:val="22"/>
        </w:rPr>
        <mc:AlternateContent>
          <mc:Choice Requires="wpg">
            <w:drawing>
              <wp:anchor distT="0" distB="0" distL="114300" distR="114300" simplePos="0" relativeHeight="251735040" behindDoc="0" locked="0" layoutInCell="1" allowOverlap="1">
                <wp:simplePos x="0" y="0"/>
                <wp:positionH relativeFrom="page">
                  <wp:posOffset>8660871</wp:posOffset>
                </wp:positionH>
                <wp:positionV relativeFrom="page">
                  <wp:posOffset>6764528</wp:posOffset>
                </wp:positionV>
                <wp:extent cx="161330" cy="3547872"/>
                <wp:effectExtent l="0" t="0" r="0" b="0"/>
                <wp:wrapTopAndBottom/>
                <wp:docPr id="418274" name="Group 418274"/>
                <wp:cNvGraphicFramePr/>
                <a:graphic xmlns:a="http://schemas.openxmlformats.org/drawingml/2006/main">
                  <a:graphicData uri="http://schemas.microsoft.com/office/word/2010/wordprocessingGroup">
                    <wpg:wgp>
                      <wpg:cNvGrpSpPr/>
                      <wpg:grpSpPr>
                        <a:xfrm>
                          <a:off x="0" y="0"/>
                          <a:ext cx="161330" cy="3547872"/>
                          <a:chOff x="0" y="0"/>
                          <a:chExt cx="161330" cy="3547872"/>
                        </a:xfrm>
                      </wpg:grpSpPr>
                      <wps:wsp>
                        <wps:cNvPr id="116410" name="Rectangle 116410"/>
                        <wps:cNvSpPr/>
                        <wps:spPr>
                          <a:xfrm rot="-5399999">
                            <a:off x="-2302723" y="1131925"/>
                            <a:ext cx="4718670"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Cód. Validación: 53FS73WJRZAQT29YDQH2DN7NQ | Verificación: https://candelaria.sedelectronica.es/ </w:t>
                              </w:r>
                            </w:p>
                          </w:txbxContent>
                        </wps:txbx>
                        <wps:bodyPr horzOverflow="overflow" vert="horz" lIns="0" tIns="0" rIns="0" bIns="0" rtlCol="0">
                          <a:noAutofit/>
                        </wps:bodyPr>
                      </wps:wsp>
                      <wps:wsp>
                        <wps:cNvPr id="116411" name="Rectangle 116411"/>
                        <wps:cNvSpPr/>
                        <wps:spPr>
                          <a:xfrm rot="-5399999">
                            <a:off x="-2042224" y="1316223"/>
                            <a:ext cx="4350074"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Documento firmado electrónicamente desde la plataforma esPublico Gestiona | Página 59 de 80 </w:t>
                              </w:r>
                            </w:p>
                          </w:txbxContent>
                        </wps:txbx>
                        <wps:bodyPr horzOverflow="overflow" vert="horz" lIns="0" tIns="0" rIns="0" bIns="0" rtlCol="0">
                          <a:noAutofit/>
                        </wps:bodyPr>
                      </wps:wsp>
                    </wpg:wgp>
                  </a:graphicData>
                </a:graphic>
              </wp:anchor>
            </w:drawing>
          </mc:Choice>
          <mc:Fallback xmlns:a="http://schemas.openxmlformats.org/drawingml/2006/main">
            <w:pict>
              <v:group id="Group 418274" style="width:12.7031pt;height:279.36pt;position:absolute;mso-position-horizontal-relative:page;mso-position-horizontal:absolute;margin-left:681.958pt;mso-position-vertical-relative:page;margin-top:532.64pt;" coordsize="1613,35478">
                <v:rect id="Rectangle 116410" style="position:absolute;width:47186;height:1132;left:-23027;top:11319;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53FS73WJRZAQT29YDQH2DN7NQ | Verificación: https://candelaria.sedelectronica.es/ </w:t>
                        </w:r>
                      </w:p>
                    </w:txbxContent>
                  </v:textbox>
                </v:rect>
                <v:rect id="Rectangle 116411" style="position:absolute;width:43500;height:1132;left:-20422;top:1316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59 de 80 </w:t>
                        </w:r>
                      </w:p>
                    </w:txbxContent>
                  </v:textbox>
                </v:rect>
                <w10:wrap type="topAndBottom"/>
              </v:group>
            </w:pict>
          </mc:Fallback>
        </mc:AlternateContent>
      </w:r>
      <w:r>
        <w:rPr>
          <w:rFonts w:ascii="Calibri" w:eastAsia="Calibri" w:hAnsi="Calibri" w:cs="Calibri"/>
          <w:i w:val="0"/>
          <w:noProof/>
          <w:sz w:val="22"/>
        </w:rPr>
        <mc:AlternateContent>
          <mc:Choice Requires="wpg">
            <w:drawing>
              <wp:anchor distT="0" distB="0" distL="114300" distR="114300" simplePos="0" relativeHeight="251736064" behindDoc="0" locked="0" layoutInCell="1" allowOverlap="1">
                <wp:simplePos x="0" y="0"/>
                <wp:positionH relativeFrom="column">
                  <wp:posOffset>661416</wp:posOffset>
                </wp:positionH>
                <wp:positionV relativeFrom="paragraph">
                  <wp:posOffset>-525778</wp:posOffset>
                </wp:positionV>
                <wp:extent cx="5216653" cy="3148187"/>
                <wp:effectExtent l="0" t="0" r="0" b="0"/>
                <wp:wrapSquare wrapText="bothSides"/>
                <wp:docPr id="418273" name="Group 418273"/>
                <wp:cNvGraphicFramePr/>
                <a:graphic xmlns:a="http://schemas.openxmlformats.org/drawingml/2006/main">
                  <a:graphicData uri="http://schemas.microsoft.com/office/word/2010/wordprocessingGroup">
                    <wpg:wgp>
                      <wpg:cNvGrpSpPr/>
                      <wpg:grpSpPr>
                        <a:xfrm>
                          <a:off x="0" y="0"/>
                          <a:ext cx="5216653" cy="3148187"/>
                          <a:chOff x="0" y="0"/>
                          <a:chExt cx="5216653" cy="3148187"/>
                        </a:xfrm>
                      </wpg:grpSpPr>
                      <wps:wsp>
                        <wps:cNvPr id="116331" name="Rectangle 116331"/>
                        <wps:cNvSpPr/>
                        <wps:spPr>
                          <a:xfrm>
                            <a:off x="2695945" y="0"/>
                            <a:ext cx="50643" cy="224466"/>
                          </a:xfrm>
                          <a:prstGeom prst="rect">
                            <a:avLst/>
                          </a:prstGeom>
                          <a:ln>
                            <a:noFill/>
                          </a:ln>
                        </wps:spPr>
                        <wps:txbx>
                          <w:txbxContent>
                            <w:p w:rsidR="003B338C" w:rsidRDefault="002C1D00">
                              <w:pPr>
                                <w:spacing w:after="160" w:line="259" w:lineRule="auto"/>
                                <w:ind w:left="0" w:right="0" w:firstLine="0"/>
                                <w:jc w:val="left"/>
                              </w:pPr>
                              <w:r>
                                <w:rPr>
                                  <w:i w:val="0"/>
                                  <w:sz w:val="24"/>
                                </w:rPr>
                                <w:t xml:space="preserve"> </w:t>
                              </w:r>
                            </w:p>
                          </w:txbxContent>
                        </wps:txbx>
                        <wps:bodyPr horzOverflow="overflow" vert="horz" lIns="0" tIns="0" rIns="0" bIns="0" rtlCol="0">
                          <a:noAutofit/>
                        </wps:bodyPr>
                      </wps:wsp>
                      <wps:wsp>
                        <wps:cNvPr id="116332" name="Rectangle 116332"/>
                        <wps:cNvSpPr/>
                        <wps:spPr>
                          <a:xfrm>
                            <a:off x="2695945" y="175260"/>
                            <a:ext cx="50643" cy="224466"/>
                          </a:xfrm>
                          <a:prstGeom prst="rect">
                            <a:avLst/>
                          </a:prstGeom>
                          <a:ln>
                            <a:noFill/>
                          </a:ln>
                        </wps:spPr>
                        <wps:txbx>
                          <w:txbxContent>
                            <w:p w:rsidR="003B338C" w:rsidRDefault="002C1D00">
                              <w:pPr>
                                <w:spacing w:after="160" w:line="259" w:lineRule="auto"/>
                                <w:ind w:left="0" w:right="0" w:firstLine="0"/>
                                <w:jc w:val="left"/>
                              </w:pPr>
                              <w:r>
                                <w:rPr>
                                  <w:i w:val="0"/>
                                  <w:sz w:val="24"/>
                                </w:rPr>
                                <w:t xml:space="preserve"> </w:t>
                              </w:r>
                            </w:p>
                          </w:txbxContent>
                        </wps:txbx>
                        <wps:bodyPr horzOverflow="overflow" vert="horz" lIns="0" tIns="0" rIns="0" bIns="0" rtlCol="0">
                          <a:noAutofit/>
                        </wps:bodyPr>
                      </wps:wsp>
                      <wps:wsp>
                        <wps:cNvPr id="116333" name="Rectangle 116333"/>
                        <wps:cNvSpPr/>
                        <wps:spPr>
                          <a:xfrm>
                            <a:off x="2695945" y="350520"/>
                            <a:ext cx="50643" cy="224465"/>
                          </a:xfrm>
                          <a:prstGeom prst="rect">
                            <a:avLst/>
                          </a:prstGeom>
                          <a:ln>
                            <a:noFill/>
                          </a:ln>
                        </wps:spPr>
                        <wps:txbx>
                          <w:txbxContent>
                            <w:p w:rsidR="003B338C" w:rsidRDefault="002C1D00">
                              <w:pPr>
                                <w:spacing w:after="160" w:line="259" w:lineRule="auto"/>
                                <w:ind w:left="0" w:right="0" w:firstLine="0"/>
                                <w:jc w:val="left"/>
                              </w:pPr>
                              <w:r>
                                <w:rPr>
                                  <w:i w:val="0"/>
                                  <w:sz w:val="24"/>
                                </w:rPr>
                                <w:t xml:space="preserve"> </w:t>
                              </w:r>
                            </w:p>
                          </w:txbxContent>
                        </wps:txbx>
                        <wps:bodyPr horzOverflow="overflow" vert="horz" lIns="0" tIns="0" rIns="0" bIns="0" rtlCol="0">
                          <a:noAutofit/>
                        </wps:bodyPr>
                      </wps:wsp>
                      <wps:wsp>
                        <wps:cNvPr id="116346" name="Rectangle 116346"/>
                        <wps:cNvSpPr/>
                        <wps:spPr>
                          <a:xfrm>
                            <a:off x="2695945" y="2628897"/>
                            <a:ext cx="50643" cy="224466"/>
                          </a:xfrm>
                          <a:prstGeom prst="rect">
                            <a:avLst/>
                          </a:prstGeom>
                          <a:ln>
                            <a:noFill/>
                          </a:ln>
                        </wps:spPr>
                        <wps:txbx>
                          <w:txbxContent>
                            <w:p w:rsidR="003B338C" w:rsidRDefault="002C1D00">
                              <w:pPr>
                                <w:spacing w:after="160" w:line="259" w:lineRule="auto"/>
                                <w:ind w:left="0" w:right="0" w:firstLine="0"/>
                                <w:jc w:val="left"/>
                              </w:pPr>
                              <w:r>
                                <w:rPr>
                                  <w:i w:val="0"/>
                                  <w:sz w:val="24"/>
                                </w:rPr>
                                <w:t xml:space="preserve"> </w:t>
                              </w:r>
                            </w:p>
                          </w:txbxContent>
                        </wps:txbx>
                        <wps:bodyPr horzOverflow="overflow" vert="horz" lIns="0" tIns="0" rIns="0" bIns="0" rtlCol="0">
                          <a:noAutofit/>
                        </wps:bodyPr>
                      </wps:wsp>
                      <wps:wsp>
                        <wps:cNvPr id="116347" name="Rectangle 116347"/>
                        <wps:cNvSpPr/>
                        <wps:spPr>
                          <a:xfrm>
                            <a:off x="5035287" y="2804157"/>
                            <a:ext cx="50643" cy="224466"/>
                          </a:xfrm>
                          <a:prstGeom prst="rect">
                            <a:avLst/>
                          </a:prstGeom>
                          <a:ln>
                            <a:noFill/>
                          </a:ln>
                        </wps:spPr>
                        <wps:txbx>
                          <w:txbxContent>
                            <w:p w:rsidR="003B338C" w:rsidRDefault="002C1D00">
                              <w:pPr>
                                <w:spacing w:after="160" w:line="259" w:lineRule="auto"/>
                                <w:ind w:left="0" w:right="0" w:firstLine="0"/>
                                <w:jc w:val="left"/>
                              </w:pPr>
                              <w:r>
                                <w:rPr>
                                  <w:i w:val="0"/>
                                  <w:sz w:val="24"/>
                                </w:rPr>
                                <w:t xml:space="preserve"> </w:t>
                              </w:r>
                            </w:p>
                          </w:txbxContent>
                        </wps:txbx>
                        <wps:bodyPr horzOverflow="overflow" vert="horz" lIns="0" tIns="0" rIns="0" bIns="0" rtlCol="0">
                          <a:noAutofit/>
                        </wps:bodyPr>
                      </wps:wsp>
                      <wps:wsp>
                        <wps:cNvPr id="116348" name="Rectangle 116348"/>
                        <wps:cNvSpPr/>
                        <wps:spPr>
                          <a:xfrm>
                            <a:off x="5035287" y="2979417"/>
                            <a:ext cx="50643" cy="224465"/>
                          </a:xfrm>
                          <a:prstGeom prst="rect">
                            <a:avLst/>
                          </a:prstGeom>
                          <a:ln>
                            <a:noFill/>
                          </a:ln>
                        </wps:spPr>
                        <wps:txbx>
                          <w:txbxContent>
                            <w:p w:rsidR="003B338C" w:rsidRDefault="002C1D00">
                              <w:pPr>
                                <w:spacing w:after="160" w:line="259" w:lineRule="auto"/>
                                <w:ind w:left="0" w:right="0" w:firstLine="0"/>
                                <w:jc w:val="left"/>
                              </w:pPr>
                              <w:r>
                                <w:rPr>
                                  <w:i w:val="0"/>
                                  <w:sz w:val="24"/>
                                </w:rPr>
                                <w:t xml:space="preserve"> </w:t>
                              </w:r>
                            </w:p>
                          </w:txbxContent>
                        </wps:txbx>
                        <wps:bodyPr horzOverflow="overflow" vert="horz" lIns="0" tIns="0" rIns="0" bIns="0" rtlCol="0">
                          <a:noAutofit/>
                        </wps:bodyPr>
                      </wps:wsp>
                      <pic:pic xmlns:pic="http://schemas.openxmlformats.org/drawingml/2006/picture">
                        <pic:nvPicPr>
                          <pic:cNvPr id="116403" name="Picture 116403"/>
                          <pic:cNvPicPr/>
                        </pic:nvPicPr>
                        <pic:blipFill>
                          <a:blip r:embed="rId11"/>
                          <a:stretch>
                            <a:fillRect/>
                          </a:stretch>
                        </pic:blipFill>
                        <pic:spPr>
                          <a:xfrm>
                            <a:off x="228601" y="336967"/>
                            <a:ext cx="4108704" cy="2456688"/>
                          </a:xfrm>
                          <a:prstGeom prst="rect">
                            <a:avLst/>
                          </a:prstGeom>
                        </pic:spPr>
                      </pic:pic>
                      <wps:wsp>
                        <wps:cNvPr id="116404" name="Shape 116404"/>
                        <wps:cNvSpPr/>
                        <wps:spPr>
                          <a:xfrm>
                            <a:off x="1453896" y="2264827"/>
                            <a:ext cx="3762756" cy="76200"/>
                          </a:xfrm>
                          <a:custGeom>
                            <a:avLst/>
                            <a:gdLst/>
                            <a:ahLst/>
                            <a:cxnLst/>
                            <a:rect l="0" t="0" r="0" b="0"/>
                            <a:pathLst>
                              <a:path w="3762756" h="76200">
                                <a:moveTo>
                                  <a:pt x="76200" y="0"/>
                                </a:moveTo>
                                <a:lnTo>
                                  <a:pt x="76200" y="33528"/>
                                </a:lnTo>
                                <a:lnTo>
                                  <a:pt x="3762756" y="33528"/>
                                </a:lnTo>
                                <a:lnTo>
                                  <a:pt x="3762756" y="42672"/>
                                </a:lnTo>
                                <a:lnTo>
                                  <a:pt x="76200" y="44191"/>
                                </a:lnTo>
                                <a:lnTo>
                                  <a:pt x="76200" y="76200"/>
                                </a:lnTo>
                                <a:lnTo>
                                  <a:pt x="0" y="38100"/>
                                </a:lnTo>
                                <a:lnTo>
                                  <a:pt x="76200" y="0"/>
                                </a:lnTo>
                                <a:close/>
                              </a:path>
                            </a:pathLst>
                          </a:custGeom>
                          <a:ln w="0" cap="rnd">
                            <a:miter lim="101600"/>
                          </a:ln>
                        </wps:spPr>
                        <wps:style>
                          <a:lnRef idx="0">
                            <a:srgbClr val="000000">
                              <a:alpha val="0"/>
                            </a:srgbClr>
                          </a:lnRef>
                          <a:fillRef idx="1">
                            <a:srgbClr val="000000"/>
                          </a:fillRef>
                          <a:effectRef idx="0">
                            <a:scrgbClr r="0" g="0" b="0"/>
                          </a:effectRef>
                          <a:fontRef idx="none"/>
                        </wps:style>
                        <wps:bodyPr/>
                      </wps:wsp>
                      <wps:wsp>
                        <wps:cNvPr id="116406" name="Rectangle 116406"/>
                        <wps:cNvSpPr/>
                        <wps:spPr>
                          <a:xfrm>
                            <a:off x="0" y="2979843"/>
                            <a:ext cx="4736384" cy="168349"/>
                          </a:xfrm>
                          <a:prstGeom prst="rect">
                            <a:avLst/>
                          </a:prstGeom>
                          <a:ln>
                            <a:noFill/>
                          </a:ln>
                        </wps:spPr>
                        <wps:txbx>
                          <w:txbxContent>
                            <w:p w:rsidR="003B338C" w:rsidRDefault="002C1D00">
                              <w:pPr>
                                <w:spacing w:after="160" w:line="259" w:lineRule="auto"/>
                                <w:ind w:left="0" w:right="0" w:firstLine="0"/>
                                <w:jc w:val="left"/>
                              </w:pPr>
                              <w:r>
                                <w:rPr>
                                  <w:i w:val="0"/>
                                </w:rPr>
                                <w:t xml:space="preserve">        Plano de Ordenación Estructu</w:t>
                              </w:r>
                              <w:r>
                                <w:rPr>
                                  <w:i w:val="0"/>
                                </w:rPr>
                                <w:t xml:space="preserve">ral 01: clase y categorización del territorio </w:t>
                              </w:r>
                            </w:p>
                          </w:txbxContent>
                        </wps:txbx>
                        <wps:bodyPr horzOverflow="overflow" vert="horz" lIns="0" tIns="0" rIns="0" bIns="0" rtlCol="0">
                          <a:noAutofit/>
                        </wps:bodyPr>
                      </wps:wsp>
                    </wpg:wgp>
                  </a:graphicData>
                </a:graphic>
              </wp:anchor>
            </w:drawing>
          </mc:Choice>
          <mc:Fallback xmlns:a="http://schemas.openxmlformats.org/drawingml/2006/main">
            <w:pict>
              <v:group id="Group 418273" style="width:410.76pt;height:247.889pt;position:absolute;mso-position-horizontal-relative:text;mso-position-horizontal:absolute;margin-left:52.08pt;mso-position-vertical-relative:text;margin-top:-41.3999pt;" coordsize="52166,31481">
                <v:rect id="Rectangle 116331" style="position:absolute;width:506;height:2244;left:26959;top:0;"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rect id="Rectangle 116332" style="position:absolute;width:506;height:2244;left:26959;top:1752;"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rect id="Rectangle 116333" style="position:absolute;width:506;height:2244;left:26959;top:3505;"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rect id="Rectangle 116346" style="position:absolute;width:506;height:2244;left:26959;top:26288;"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rect id="Rectangle 116347" style="position:absolute;width:506;height:2244;left:50352;top:28041;"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rect id="Rectangle 116348" style="position:absolute;width:506;height:2244;left:50352;top:29794;"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shape id="Picture 116403" style="position:absolute;width:41087;height:24566;left:2286;top:3369;" filled="f">
                  <v:imagedata r:id="rId12"/>
                </v:shape>
                <v:shape id="Shape 116404" style="position:absolute;width:37627;height:762;left:14538;top:22648;" coordsize="3762756,76200" path="m76200,0l76200,33528l3762756,33528l3762756,42672l76200,44191l76200,76200l0,38100l76200,0x">
                  <v:stroke weight="0pt" endcap="round" joinstyle="miter" miterlimit="8" on="false" color="#000000" opacity="0"/>
                  <v:fill on="true" color="#000000"/>
                </v:shape>
                <v:rect id="Rectangle 116406" style="position:absolute;width:47363;height:1683;left:0;top:29798;" filled="f" stroked="f">
                  <v:textbox inset="0,0,0,0">
                    <w:txbxContent>
                      <w:p>
                        <w:pPr>
                          <w:spacing w:before="0" w:after="160" w:line="259" w:lineRule="auto"/>
                          <w:ind w:left="0" w:right="0" w:firstLine="0"/>
                          <w:jc w:val="left"/>
                        </w:pPr>
                        <w:r>
                          <w:rPr>
                            <w:rFonts w:cs="Times New Roman" w:hAnsi="Times New Roman" w:eastAsia="Times New Roman" w:ascii="Times New Roman"/>
                            <w:i w:val="0"/>
                          </w:rPr>
                          <w:t xml:space="preserve">        Plano de Ordenación Estructural 01: clase y categorización del territorio </w:t>
                        </w:r>
                      </w:p>
                    </w:txbxContent>
                  </v:textbox>
                </v:rect>
                <w10:wrap type="square"/>
              </v:group>
            </w:pict>
          </mc:Fallback>
        </mc:AlternateContent>
      </w:r>
    </w:p>
    <w:p w:rsidR="003B338C" w:rsidRDefault="002C1D00">
      <w:pPr>
        <w:spacing w:after="57" w:line="259" w:lineRule="auto"/>
        <w:ind w:left="682" w:right="0" w:firstLine="0"/>
        <w:jc w:val="left"/>
      </w:pPr>
      <w:r>
        <w:rPr>
          <w:i w:val="0"/>
          <w:sz w:val="24"/>
        </w:rPr>
        <w:t xml:space="preserve"> </w:t>
      </w:r>
      <w:r>
        <w:rPr>
          <w:i w:val="0"/>
          <w:sz w:val="24"/>
        </w:rPr>
        <w:tab/>
        <w:t xml:space="preserve"> </w:t>
      </w:r>
    </w:p>
    <w:p w:rsidR="003B338C" w:rsidRDefault="002C1D00">
      <w:pPr>
        <w:spacing w:after="0" w:line="259" w:lineRule="auto"/>
        <w:ind w:left="0" w:right="227" w:firstLine="0"/>
        <w:jc w:val="center"/>
      </w:pPr>
      <w:r>
        <w:rPr>
          <w:i w:val="0"/>
          <w:sz w:val="24"/>
        </w:rPr>
        <w:t xml:space="preserve"> </w:t>
      </w:r>
    </w:p>
    <w:p w:rsidR="003B338C" w:rsidRDefault="002C1D00">
      <w:pPr>
        <w:spacing w:after="0" w:line="259" w:lineRule="auto"/>
        <w:ind w:left="0" w:right="227" w:firstLine="0"/>
        <w:jc w:val="center"/>
      </w:pPr>
      <w:r>
        <w:rPr>
          <w:i w:val="0"/>
          <w:sz w:val="24"/>
        </w:rPr>
        <w:t xml:space="preserve"> </w:t>
      </w:r>
    </w:p>
    <w:p w:rsidR="003B338C" w:rsidRDefault="002C1D00">
      <w:pPr>
        <w:spacing w:after="0" w:line="259" w:lineRule="auto"/>
        <w:ind w:left="0" w:right="227" w:firstLine="0"/>
        <w:jc w:val="center"/>
      </w:pPr>
      <w:r>
        <w:rPr>
          <w:i w:val="0"/>
          <w:sz w:val="24"/>
        </w:rPr>
        <w:t xml:space="preserve"> </w:t>
      </w:r>
    </w:p>
    <w:p w:rsidR="003B338C" w:rsidRDefault="002C1D00">
      <w:pPr>
        <w:spacing w:after="0" w:line="259" w:lineRule="auto"/>
        <w:ind w:left="0" w:right="227" w:firstLine="0"/>
        <w:jc w:val="center"/>
      </w:pPr>
      <w:r>
        <w:rPr>
          <w:i w:val="0"/>
          <w:sz w:val="24"/>
        </w:rPr>
        <w:t xml:space="preserve"> </w:t>
      </w:r>
    </w:p>
    <w:p w:rsidR="003B338C" w:rsidRDefault="002C1D00">
      <w:pPr>
        <w:spacing w:after="0" w:line="259" w:lineRule="auto"/>
        <w:ind w:left="0" w:right="227" w:firstLine="0"/>
        <w:jc w:val="center"/>
      </w:pPr>
      <w:r>
        <w:rPr>
          <w:i w:val="0"/>
          <w:sz w:val="24"/>
        </w:rPr>
        <w:t xml:space="preserve"> </w:t>
      </w:r>
    </w:p>
    <w:p w:rsidR="003B338C" w:rsidRDefault="002C1D00">
      <w:pPr>
        <w:spacing w:after="0" w:line="259" w:lineRule="auto"/>
        <w:ind w:left="0" w:right="227" w:firstLine="0"/>
        <w:jc w:val="center"/>
      </w:pPr>
      <w:r>
        <w:rPr>
          <w:i w:val="0"/>
          <w:sz w:val="24"/>
        </w:rPr>
        <w:t xml:space="preserve"> </w:t>
      </w:r>
    </w:p>
    <w:p w:rsidR="003B338C" w:rsidRDefault="002C1D00">
      <w:pPr>
        <w:spacing w:after="0" w:line="259" w:lineRule="auto"/>
        <w:ind w:left="0" w:right="227" w:firstLine="0"/>
        <w:jc w:val="center"/>
      </w:pPr>
      <w:r>
        <w:rPr>
          <w:i w:val="0"/>
          <w:sz w:val="24"/>
        </w:rPr>
        <w:t xml:space="preserve"> </w:t>
      </w:r>
    </w:p>
    <w:p w:rsidR="003B338C" w:rsidRDefault="002C1D00">
      <w:pPr>
        <w:spacing w:after="4" w:line="259" w:lineRule="auto"/>
        <w:ind w:left="1222" w:right="0" w:firstLine="0"/>
        <w:jc w:val="left"/>
      </w:pPr>
      <w:r>
        <w:rPr>
          <w:rFonts w:ascii="Calibri" w:eastAsia="Calibri" w:hAnsi="Calibri" w:cs="Calibri"/>
          <w:i w:val="0"/>
          <w:noProof/>
          <w:sz w:val="22"/>
        </w:rPr>
        <mc:AlternateContent>
          <mc:Choice Requires="wpg">
            <w:drawing>
              <wp:inline distT="0" distB="0" distL="0" distR="0">
                <wp:extent cx="5769864" cy="3312619"/>
                <wp:effectExtent l="0" t="0" r="0" b="0"/>
                <wp:docPr id="427051" name="Group 427051"/>
                <wp:cNvGraphicFramePr/>
                <a:graphic xmlns:a="http://schemas.openxmlformats.org/drawingml/2006/main">
                  <a:graphicData uri="http://schemas.microsoft.com/office/word/2010/wordprocessingGroup">
                    <wpg:wgp>
                      <wpg:cNvGrpSpPr/>
                      <wpg:grpSpPr>
                        <a:xfrm>
                          <a:off x="0" y="0"/>
                          <a:ext cx="5769864" cy="3312619"/>
                          <a:chOff x="0" y="0"/>
                          <a:chExt cx="5769864" cy="3312619"/>
                        </a:xfrm>
                      </wpg:grpSpPr>
                      <wps:wsp>
                        <wps:cNvPr id="118249" name="Rectangle 118249"/>
                        <wps:cNvSpPr/>
                        <wps:spPr>
                          <a:xfrm>
                            <a:off x="2581655" y="2618069"/>
                            <a:ext cx="50643" cy="224465"/>
                          </a:xfrm>
                          <a:prstGeom prst="rect">
                            <a:avLst/>
                          </a:prstGeom>
                          <a:ln>
                            <a:noFill/>
                          </a:ln>
                        </wps:spPr>
                        <wps:txbx>
                          <w:txbxContent>
                            <w:p w:rsidR="003B338C" w:rsidRDefault="002C1D00">
                              <w:pPr>
                                <w:spacing w:after="160" w:line="259" w:lineRule="auto"/>
                                <w:ind w:left="0" w:right="0" w:firstLine="0"/>
                                <w:jc w:val="left"/>
                              </w:pPr>
                              <w:r>
                                <w:rPr>
                                  <w:i w:val="0"/>
                                  <w:sz w:val="24"/>
                                </w:rPr>
                                <w:t xml:space="preserve"> </w:t>
                              </w:r>
                            </w:p>
                          </w:txbxContent>
                        </wps:txbx>
                        <wps:bodyPr horzOverflow="overflow" vert="horz" lIns="0" tIns="0" rIns="0" bIns="0" rtlCol="0">
                          <a:noAutofit/>
                        </wps:bodyPr>
                      </wps:wsp>
                      <wps:wsp>
                        <wps:cNvPr id="118250" name="Rectangle 118250"/>
                        <wps:cNvSpPr/>
                        <wps:spPr>
                          <a:xfrm>
                            <a:off x="2581655" y="2793328"/>
                            <a:ext cx="50643" cy="224466"/>
                          </a:xfrm>
                          <a:prstGeom prst="rect">
                            <a:avLst/>
                          </a:prstGeom>
                          <a:ln>
                            <a:noFill/>
                          </a:ln>
                        </wps:spPr>
                        <wps:txbx>
                          <w:txbxContent>
                            <w:p w:rsidR="003B338C" w:rsidRDefault="002C1D00">
                              <w:pPr>
                                <w:spacing w:after="160" w:line="259" w:lineRule="auto"/>
                                <w:ind w:left="0" w:right="0" w:firstLine="0"/>
                                <w:jc w:val="left"/>
                              </w:pPr>
                              <w:r>
                                <w:rPr>
                                  <w:i w:val="0"/>
                                  <w:sz w:val="24"/>
                                </w:rPr>
                                <w:t xml:space="preserve"> </w:t>
                              </w:r>
                            </w:p>
                          </w:txbxContent>
                        </wps:txbx>
                        <wps:bodyPr horzOverflow="overflow" vert="horz" lIns="0" tIns="0" rIns="0" bIns="0" rtlCol="0">
                          <a:noAutofit/>
                        </wps:bodyPr>
                      </wps:wsp>
                      <wps:wsp>
                        <wps:cNvPr id="118251" name="Rectangle 118251"/>
                        <wps:cNvSpPr/>
                        <wps:spPr>
                          <a:xfrm>
                            <a:off x="2581655" y="2968588"/>
                            <a:ext cx="50643" cy="224466"/>
                          </a:xfrm>
                          <a:prstGeom prst="rect">
                            <a:avLst/>
                          </a:prstGeom>
                          <a:ln>
                            <a:noFill/>
                          </a:ln>
                        </wps:spPr>
                        <wps:txbx>
                          <w:txbxContent>
                            <w:p w:rsidR="003B338C" w:rsidRDefault="002C1D00">
                              <w:pPr>
                                <w:spacing w:after="160" w:line="259" w:lineRule="auto"/>
                                <w:ind w:left="0" w:right="0" w:firstLine="0"/>
                                <w:jc w:val="left"/>
                              </w:pPr>
                              <w:r>
                                <w:rPr>
                                  <w:i w:val="0"/>
                                  <w:sz w:val="24"/>
                                </w:rPr>
                                <w:t xml:space="preserve"> </w:t>
                              </w:r>
                            </w:p>
                          </w:txbxContent>
                        </wps:txbx>
                        <wps:bodyPr horzOverflow="overflow" vert="horz" lIns="0" tIns="0" rIns="0" bIns="0" rtlCol="0">
                          <a:noAutofit/>
                        </wps:bodyPr>
                      </wps:wsp>
                      <wps:wsp>
                        <wps:cNvPr id="118252" name="Rectangle 118252"/>
                        <wps:cNvSpPr/>
                        <wps:spPr>
                          <a:xfrm>
                            <a:off x="2581655" y="3143848"/>
                            <a:ext cx="50643" cy="224466"/>
                          </a:xfrm>
                          <a:prstGeom prst="rect">
                            <a:avLst/>
                          </a:prstGeom>
                          <a:ln>
                            <a:noFill/>
                          </a:ln>
                        </wps:spPr>
                        <wps:txbx>
                          <w:txbxContent>
                            <w:p w:rsidR="003B338C" w:rsidRDefault="002C1D00">
                              <w:pPr>
                                <w:spacing w:after="160" w:line="259" w:lineRule="auto"/>
                                <w:ind w:left="0" w:right="0" w:firstLine="0"/>
                                <w:jc w:val="left"/>
                              </w:pPr>
                              <w:r>
                                <w:rPr>
                                  <w:i w:val="0"/>
                                  <w:sz w:val="24"/>
                                </w:rPr>
                                <w:t xml:space="preserve"> </w:t>
                              </w:r>
                            </w:p>
                          </w:txbxContent>
                        </wps:txbx>
                        <wps:bodyPr horzOverflow="overflow" vert="horz" lIns="0" tIns="0" rIns="0" bIns="0" rtlCol="0">
                          <a:noAutofit/>
                        </wps:bodyPr>
                      </wps:wsp>
                      <pic:pic xmlns:pic="http://schemas.openxmlformats.org/drawingml/2006/picture">
                        <pic:nvPicPr>
                          <pic:cNvPr id="118420" name="Picture 118420"/>
                          <pic:cNvPicPr/>
                        </pic:nvPicPr>
                        <pic:blipFill>
                          <a:blip r:embed="rId13"/>
                          <a:stretch>
                            <a:fillRect/>
                          </a:stretch>
                        </pic:blipFill>
                        <pic:spPr>
                          <a:xfrm>
                            <a:off x="0" y="0"/>
                            <a:ext cx="4216908" cy="2854452"/>
                          </a:xfrm>
                          <a:prstGeom prst="rect">
                            <a:avLst/>
                          </a:prstGeom>
                        </pic:spPr>
                      </pic:pic>
                      <wps:wsp>
                        <wps:cNvPr id="118421" name="Shape 118421"/>
                        <wps:cNvSpPr/>
                        <wps:spPr>
                          <a:xfrm>
                            <a:off x="1947672" y="1281684"/>
                            <a:ext cx="3822192" cy="76200"/>
                          </a:xfrm>
                          <a:custGeom>
                            <a:avLst/>
                            <a:gdLst/>
                            <a:ahLst/>
                            <a:cxnLst/>
                            <a:rect l="0" t="0" r="0" b="0"/>
                            <a:pathLst>
                              <a:path w="3822192" h="76200">
                                <a:moveTo>
                                  <a:pt x="76200" y="0"/>
                                </a:moveTo>
                                <a:lnTo>
                                  <a:pt x="76200" y="33528"/>
                                </a:lnTo>
                                <a:lnTo>
                                  <a:pt x="3822192" y="33528"/>
                                </a:lnTo>
                                <a:lnTo>
                                  <a:pt x="3822192" y="42672"/>
                                </a:lnTo>
                                <a:lnTo>
                                  <a:pt x="76200" y="44191"/>
                                </a:lnTo>
                                <a:lnTo>
                                  <a:pt x="76200" y="76200"/>
                                </a:lnTo>
                                <a:lnTo>
                                  <a:pt x="0" y="38100"/>
                                </a:lnTo>
                                <a:lnTo>
                                  <a:pt x="76200" y="0"/>
                                </a:lnTo>
                                <a:close/>
                              </a:path>
                            </a:pathLst>
                          </a:custGeom>
                          <a:ln w="0" cap="rnd">
                            <a:miter lim="1016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427051" style="width:454.32pt;height:260.836pt;mso-position-horizontal-relative:char;mso-position-vertical-relative:line" coordsize="57698,33126">
                <v:rect id="Rectangle 118249" style="position:absolute;width:506;height:2244;left:25816;top:26180;"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rect id="Rectangle 118250" style="position:absolute;width:506;height:2244;left:25816;top:27933;"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rect id="Rectangle 118251" style="position:absolute;width:506;height:2244;left:25816;top:29685;"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rect id="Rectangle 118252" style="position:absolute;width:506;height:2244;left:25816;top:31438;"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shape id="Picture 118420" style="position:absolute;width:42169;height:28544;left:0;top:0;" filled="f">
                  <v:imagedata r:id="rId14"/>
                </v:shape>
                <v:shape id="Shape 118421" style="position:absolute;width:38221;height:762;left:19476;top:12816;" coordsize="3822192,76200" path="m76200,0l76200,33528l3822192,33528l3822192,42672l76200,44191l76200,76200l0,38100l76200,0x">
                  <v:stroke weight="0pt" endcap="round" joinstyle="miter" miterlimit="8" on="false" color="#000000" opacity="0"/>
                  <v:fill on="true" color="#000000"/>
                </v:shape>
              </v:group>
            </w:pict>
          </mc:Fallback>
        </mc:AlternateContent>
      </w:r>
    </w:p>
    <w:p w:rsidR="003B338C" w:rsidRDefault="002C1D00">
      <w:pPr>
        <w:spacing w:after="0" w:line="259" w:lineRule="auto"/>
        <w:ind w:left="696" w:right="0"/>
        <w:jc w:val="left"/>
      </w:pPr>
      <w:r>
        <w:rPr>
          <w:i w:val="0"/>
          <w:sz w:val="24"/>
        </w:rPr>
        <w:t xml:space="preserve">           </w:t>
      </w:r>
      <w:r>
        <w:rPr>
          <w:i w:val="0"/>
        </w:rPr>
        <w:t xml:space="preserve">Plano de Ordenación Detallada Costa de Candelaria nº16 </w:t>
      </w:r>
    </w:p>
    <w:p w:rsidR="003B338C" w:rsidRDefault="002C1D00">
      <w:pPr>
        <w:spacing w:after="40" w:line="259" w:lineRule="auto"/>
        <w:ind w:left="686" w:right="0" w:firstLine="0"/>
        <w:jc w:val="left"/>
      </w:pPr>
      <w:r>
        <w:rPr>
          <w:i w:val="0"/>
        </w:rPr>
        <w:t xml:space="preserve"> </w:t>
      </w:r>
    </w:p>
    <w:p w:rsidR="003B338C" w:rsidRDefault="002C1D00">
      <w:pPr>
        <w:numPr>
          <w:ilvl w:val="0"/>
          <w:numId w:val="26"/>
        </w:numPr>
        <w:shd w:val="clear" w:color="auto" w:fill="E7E6E6"/>
        <w:spacing w:after="0" w:line="265" w:lineRule="auto"/>
        <w:ind w:left="738" w:right="0" w:hanging="427"/>
        <w:jc w:val="left"/>
      </w:pPr>
      <w:r>
        <w:rPr>
          <w:i w:val="0"/>
          <w:sz w:val="24"/>
          <w:shd w:val="clear" w:color="auto" w:fill="E6E6E6"/>
        </w:rPr>
        <w:t>COORDENADAS UTM</w:t>
      </w:r>
      <w:r>
        <w:rPr>
          <w:i w:val="0"/>
          <w:sz w:val="24"/>
        </w:rPr>
        <w:t xml:space="preserve">                                                                                                       </w:t>
      </w:r>
    </w:p>
    <w:p w:rsidR="003B338C" w:rsidRDefault="002C1D00">
      <w:pPr>
        <w:spacing w:after="0" w:line="259" w:lineRule="auto"/>
        <w:ind w:left="326" w:right="0" w:firstLine="0"/>
        <w:jc w:val="left"/>
      </w:pPr>
      <w:r>
        <w:rPr>
          <w:rFonts w:ascii="Calibri" w:eastAsia="Calibri" w:hAnsi="Calibri" w:cs="Calibri"/>
          <w:i w:val="0"/>
          <w:noProof/>
          <w:sz w:val="22"/>
        </w:rPr>
        <mc:AlternateContent>
          <mc:Choice Requires="wpg">
            <w:drawing>
              <wp:anchor distT="0" distB="0" distL="114300" distR="114300" simplePos="0" relativeHeight="251737088" behindDoc="0" locked="0" layoutInCell="1" allowOverlap="1">
                <wp:simplePos x="0" y="0"/>
                <wp:positionH relativeFrom="page">
                  <wp:posOffset>8660871</wp:posOffset>
                </wp:positionH>
                <wp:positionV relativeFrom="page">
                  <wp:posOffset>6764528</wp:posOffset>
                </wp:positionV>
                <wp:extent cx="161330" cy="3547872"/>
                <wp:effectExtent l="0" t="0" r="0" b="0"/>
                <wp:wrapSquare wrapText="bothSides"/>
                <wp:docPr id="427053" name="Group 427053"/>
                <wp:cNvGraphicFramePr/>
                <a:graphic xmlns:a="http://schemas.openxmlformats.org/drawingml/2006/main">
                  <a:graphicData uri="http://schemas.microsoft.com/office/word/2010/wordprocessingGroup">
                    <wpg:wgp>
                      <wpg:cNvGrpSpPr/>
                      <wpg:grpSpPr>
                        <a:xfrm>
                          <a:off x="0" y="0"/>
                          <a:ext cx="161330" cy="3547872"/>
                          <a:chOff x="0" y="0"/>
                          <a:chExt cx="161330" cy="3547872"/>
                        </a:xfrm>
                      </wpg:grpSpPr>
                      <wps:wsp>
                        <wps:cNvPr id="118424" name="Rectangle 118424"/>
                        <wps:cNvSpPr/>
                        <wps:spPr>
                          <a:xfrm rot="-5399999">
                            <a:off x="-2302723" y="1131925"/>
                            <a:ext cx="4718670"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Cód. Validación: 53FS73WJRZAQT29YDQH2DN7NQ | Verificación: https://candelaria.sedelectronica.es/ </w:t>
                              </w:r>
                            </w:p>
                          </w:txbxContent>
                        </wps:txbx>
                        <wps:bodyPr horzOverflow="overflow" vert="horz" lIns="0" tIns="0" rIns="0" bIns="0" rtlCol="0">
                          <a:noAutofit/>
                        </wps:bodyPr>
                      </wps:wsp>
                      <wps:wsp>
                        <wps:cNvPr id="118425" name="Rectangle 118425"/>
                        <wps:cNvSpPr/>
                        <wps:spPr>
                          <a:xfrm rot="-5399999">
                            <a:off x="-2042224" y="1316223"/>
                            <a:ext cx="4350074"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Documento firmado electrónicamente desde la plataforma esPublico Gestiona | Página 60 de 80 </w:t>
                              </w:r>
                            </w:p>
                          </w:txbxContent>
                        </wps:txbx>
                        <wps:bodyPr horzOverflow="overflow" vert="horz" lIns="0" tIns="0" rIns="0" bIns="0" rtlCol="0">
                          <a:noAutofit/>
                        </wps:bodyPr>
                      </wps:wsp>
                    </wpg:wgp>
                  </a:graphicData>
                </a:graphic>
              </wp:anchor>
            </w:drawing>
          </mc:Choice>
          <mc:Fallback xmlns:a="http://schemas.openxmlformats.org/drawingml/2006/main">
            <w:pict>
              <v:group id="Group 427053" style="width:12.7031pt;height:279.36pt;position:absolute;mso-position-horizontal-relative:page;mso-position-horizontal:absolute;margin-left:681.958pt;mso-position-vertical-relative:page;margin-top:532.64pt;" coordsize="1613,35478">
                <v:rect id="Rectangle 118424" style="position:absolute;width:47186;height:1132;left:-23027;top:11319;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53FS73WJRZAQT29YDQH2DN7NQ | Verificación: https://candelaria.sedelectronica.es/ </w:t>
                        </w:r>
                      </w:p>
                    </w:txbxContent>
                  </v:textbox>
                </v:rect>
                <v:rect id="Rectangle 118425" style="position:absolute;width:43500;height:1132;left:-20422;top:1316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60 de 80 </w:t>
                        </w:r>
                      </w:p>
                    </w:txbxContent>
                  </v:textbox>
                </v:rect>
                <w10:wrap type="square"/>
              </v:group>
            </w:pict>
          </mc:Fallback>
        </mc:AlternateContent>
      </w:r>
      <w:r>
        <w:rPr>
          <w:i w:val="0"/>
          <w:sz w:val="24"/>
        </w:rPr>
        <w:t xml:space="preserve"> </w:t>
      </w:r>
    </w:p>
    <w:tbl>
      <w:tblPr>
        <w:tblStyle w:val="TableGrid"/>
        <w:tblW w:w="8926" w:type="dxa"/>
        <w:tblInd w:w="257" w:type="dxa"/>
        <w:tblCellMar>
          <w:top w:w="33" w:type="dxa"/>
          <w:left w:w="919" w:type="dxa"/>
          <w:bottom w:w="0" w:type="dxa"/>
          <w:right w:w="115" w:type="dxa"/>
        </w:tblCellMar>
        <w:tblLook w:val="04A0" w:firstRow="1" w:lastRow="0" w:firstColumn="1" w:lastColumn="0" w:noHBand="0" w:noVBand="1"/>
      </w:tblPr>
      <w:tblGrid>
        <w:gridCol w:w="2405"/>
        <w:gridCol w:w="3403"/>
        <w:gridCol w:w="3118"/>
      </w:tblGrid>
      <w:tr w:rsidR="003B338C">
        <w:trPr>
          <w:trHeight w:val="269"/>
        </w:trPr>
        <w:tc>
          <w:tcPr>
            <w:tcW w:w="2405" w:type="dxa"/>
            <w:tcBorders>
              <w:top w:val="single" w:sz="8" w:space="0" w:color="000000"/>
              <w:left w:val="single" w:sz="8" w:space="0" w:color="000000"/>
              <w:bottom w:val="single" w:sz="4" w:space="0" w:color="000000"/>
              <w:right w:val="nil"/>
            </w:tcBorders>
          </w:tcPr>
          <w:p w:rsidR="003B338C" w:rsidRDefault="003B338C">
            <w:pPr>
              <w:spacing w:after="160" w:line="259" w:lineRule="auto"/>
              <w:ind w:left="0" w:right="0" w:firstLine="0"/>
              <w:jc w:val="left"/>
            </w:pPr>
          </w:p>
        </w:tc>
        <w:tc>
          <w:tcPr>
            <w:tcW w:w="3403" w:type="dxa"/>
            <w:tcBorders>
              <w:top w:val="single" w:sz="8" w:space="0" w:color="000000"/>
              <w:left w:val="nil"/>
              <w:bottom w:val="single" w:sz="4" w:space="0" w:color="000000"/>
              <w:right w:val="nil"/>
            </w:tcBorders>
          </w:tcPr>
          <w:p w:rsidR="003B338C" w:rsidRDefault="002C1D00">
            <w:pPr>
              <w:spacing w:after="0" w:line="259" w:lineRule="auto"/>
              <w:ind w:left="134" w:right="0" w:firstLine="0"/>
              <w:jc w:val="left"/>
            </w:pPr>
            <w:r>
              <w:rPr>
                <w:i w:val="0"/>
                <w:sz w:val="20"/>
              </w:rPr>
              <w:t xml:space="preserve">COORDENADAS UTM </w:t>
            </w:r>
          </w:p>
        </w:tc>
        <w:tc>
          <w:tcPr>
            <w:tcW w:w="3118" w:type="dxa"/>
            <w:tcBorders>
              <w:top w:val="single" w:sz="8" w:space="0" w:color="000000"/>
              <w:left w:val="nil"/>
              <w:bottom w:val="single" w:sz="4" w:space="0" w:color="000000"/>
              <w:right w:val="single" w:sz="8" w:space="0" w:color="000000"/>
            </w:tcBorders>
          </w:tcPr>
          <w:p w:rsidR="003B338C" w:rsidRDefault="003B338C">
            <w:pPr>
              <w:spacing w:after="160" w:line="259" w:lineRule="auto"/>
              <w:ind w:left="0" w:right="0" w:firstLine="0"/>
              <w:jc w:val="left"/>
            </w:pPr>
          </w:p>
        </w:tc>
      </w:tr>
      <w:tr w:rsidR="003B338C">
        <w:trPr>
          <w:trHeight w:val="286"/>
        </w:trPr>
        <w:tc>
          <w:tcPr>
            <w:tcW w:w="2405" w:type="dxa"/>
            <w:tcBorders>
              <w:top w:val="single" w:sz="4" w:space="0" w:color="000000"/>
              <w:left w:val="single" w:sz="8" w:space="0" w:color="000000"/>
              <w:bottom w:val="single" w:sz="8" w:space="0" w:color="000000"/>
              <w:right w:val="single" w:sz="4" w:space="0" w:color="000000"/>
            </w:tcBorders>
          </w:tcPr>
          <w:p w:rsidR="003B338C" w:rsidRDefault="002C1D00">
            <w:pPr>
              <w:spacing w:after="0" w:line="259" w:lineRule="auto"/>
              <w:ind w:left="0" w:right="810" w:firstLine="0"/>
              <w:jc w:val="center"/>
            </w:pPr>
            <w:r>
              <w:rPr>
                <w:i w:val="0"/>
                <w:sz w:val="20"/>
              </w:rPr>
              <w:t xml:space="preserve">Punto </w:t>
            </w:r>
          </w:p>
        </w:tc>
        <w:tc>
          <w:tcPr>
            <w:tcW w:w="3403" w:type="dxa"/>
            <w:tcBorders>
              <w:top w:val="single" w:sz="4" w:space="0" w:color="000000"/>
              <w:left w:val="single" w:sz="4" w:space="0" w:color="000000"/>
              <w:bottom w:val="single" w:sz="8" w:space="0" w:color="000000"/>
              <w:right w:val="single" w:sz="4" w:space="0" w:color="000000"/>
            </w:tcBorders>
          </w:tcPr>
          <w:p w:rsidR="003B338C" w:rsidRDefault="002C1D00">
            <w:pPr>
              <w:spacing w:after="0" w:line="259" w:lineRule="auto"/>
              <w:ind w:left="0" w:right="809" w:firstLine="0"/>
              <w:jc w:val="center"/>
            </w:pPr>
            <w:r>
              <w:rPr>
                <w:i w:val="0"/>
                <w:sz w:val="20"/>
              </w:rPr>
              <w:t xml:space="preserve">X </w:t>
            </w:r>
          </w:p>
        </w:tc>
        <w:tc>
          <w:tcPr>
            <w:tcW w:w="3118" w:type="dxa"/>
            <w:tcBorders>
              <w:top w:val="single" w:sz="4" w:space="0" w:color="000000"/>
              <w:left w:val="single" w:sz="4" w:space="0" w:color="000000"/>
              <w:bottom w:val="single" w:sz="8" w:space="0" w:color="000000"/>
              <w:right w:val="single" w:sz="8" w:space="0" w:color="000000"/>
            </w:tcBorders>
          </w:tcPr>
          <w:p w:rsidR="003B338C" w:rsidRDefault="002C1D00">
            <w:pPr>
              <w:spacing w:after="0" w:line="259" w:lineRule="auto"/>
              <w:ind w:left="0" w:right="807" w:firstLine="0"/>
              <w:jc w:val="center"/>
            </w:pPr>
            <w:r>
              <w:rPr>
                <w:i w:val="0"/>
                <w:sz w:val="20"/>
              </w:rPr>
              <w:t xml:space="preserve">Y </w:t>
            </w:r>
          </w:p>
        </w:tc>
      </w:tr>
      <w:tr w:rsidR="003B338C">
        <w:trPr>
          <w:trHeight w:val="269"/>
        </w:trPr>
        <w:tc>
          <w:tcPr>
            <w:tcW w:w="2405" w:type="dxa"/>
            <w:tcBorders>
              <w:top w:val="single" w:sz="8" w:space="0" w:color="000000"/>
              <w:left w:val="single" w:sz="4" w:space="0" w:color="000000"/>
              <w:bottom w:val="single" w:sz="4" w:space="0" w:color="000000"/>
              <w:right w:val="single" w:sz="4" w:space="0" w:color="000000"/>
            </w:tcBorders>
          </w:tcPr>
          <w:p w:rsidR="003B338C" w:rsidRDefault="002C1D00">
            <w:pPr>
              <w:spacing w:after="0" w:line="259" w:lineRule="auto"/>
              <w:ind w:left="0" w:right="804" w:firstLine="0"/>
              <w:jc w:val="center"/>
            </w:pPr>
            <w:r>
              <w:rPr>
                <w:rFonts w:ascii="Arial" w:eastAsia="Arial" w:hAnsi="Arial" w:cs="Arial"/>
                <w:i w:val="0"/>
                <w:sz w:val="20"/>
              </w:rPr>
              <w:t xml:space="preserve">1 </w:t>
            </w:r>
          </w:p>
        </w:tc>
        <w:tc>
          <w:tcPr>
            <w:tcW w:w="3403" w:type="dxa"/>
            <w:tcBorders>
              <w:top w:val="single" w:sz="8" w:space="0" w:color="000000"/>
              <w:left w:val="single" w:sz="4" w:space="0" w:color="000000"/>
              <w:bottom w:val="single" w:sz="4" w:space="0" w:color="000000"/>
              <w:right w:val="single" w:sz="4" w:space="0" w:color="000000"/>
            </w:tcBorders>
          </w:tcPr>
          <w:p w:rsidR="003B338C" w:rsidRDefault="002C1D00">
            <w:pPr>
              <w:spacing w:after="0" w:line="259" w:lineRule="auto"/>
              <w:ind w:left="0" w:right="809" w:firstLine="0"/>
              <w:jc w:val="center"/>
            </w:pPr>
            <w:r>
              <w:rPr>
                <w:rFonts w:ascii="Arial" w:eastAsia="Arial" w:hAnsi="Arial" w:cs="Arial"/>
                <w:i w:val="0"/>
                <w:sz w:val="20"/>
              </w:rPr>
              <w:t xml:space="preserve">365788.1804 </w:t>
            </w:r>
          </w:p>
        </w:tc>
        <w:tc>
          <w:tcPr>
            <w:tcW w:w="3118" w:type="dxa"/>
            <w:tcBorders>
              <w:top w:val="single" w:sz="8" w:space="0" w:color="000000"/>
              <w:left w:val="single" w:sz="4" w:space="0" w:color="000000"/>
              <w:bottom w:val="single" w:sz="4" w:space="0" w:color="000000"/>
              <w:right w:val="single" w:sz="4" w:space="0" w:color="000000"/>
            </w:tcBorders>
          </w:tcPr>
          <w:p w:rsidR="003B338C" w:rsidRDefault="002C1D00">
            <w:pPr>
              <w:spacing w:after="0" w:line="259" w:lineRule="auto"/>
              <w:ind w:left="0" w:right="806" w:firstLine="0"/>
              <w:jc w:val="center"/>
            </w:pPr>
            <w:r>
              <w:rPr>
                <w:rFonts w:ascii="Arial" w:eastAsia="Arial" w:hAnsi="Arial" w:cs="Arial"/>
                <w:i w:val="0"/>
                <w:sz w:val="20"/>
              </w:rPr>
              <w:t xml:space="preserve">3135651.2689 </w:t>
            </w:r>
          </w:p>
        </w:tc>
      </w:tr>
      <w:tr w:rsidR="003B338C">
        <w:trPr>
          <w:trHeight w:val="266"/>
        </w:trPr>
        <w:tc>
          <w:tcPr>
            <w:tcW w:w="2405"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804" w:firstLine="0"/>
              <w:jc w:val="center"/>
            </w:pPr>
            <w:r>
              <w:rPr>
                <w:rFonts w:ascii="Arial" w:eastAsia="Arial" w:hAnsi="Arial" w:cs="Arial"/>
                <w:i w:val="0"/>
                <w:sz w:val="20"/>
              </w:rPr>
              <w:t xml:space="preserve">2 </w:t>
            </w:r>
          </w:p>
        </w:tc>
        <w:tc>
          <w:tcPr>
            <w:tcW w:w="3403"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809" w:firstLine="0"/>
              <w:jc w:val="center"/>
            </w:pPr>
            <w:r>
              <w:rPr>
                <w:rFonts w:ascii="Arial" w:eastAsia="Arial" w:hAnsi="Arial" w:cs="Arial"/>
                <w:i w:val="0"/>
                <w:sz w:val="20"/>
              </w:rPr>
              <w:t xml:space="preserve">365787.5411 </w:t>
            </w:r>
          </w:p>
        </w:tc>
        <w:tc>
          <w:tcPr>
            <w:tcW w:w="3118"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806" w:firstLine="0"/>
              <w:jc w:val="center"/>
            </w:pPr>
            <w:r>
              <w:rPr>
                <w:rFonts w:ascii="Arial" w:eastAsia="Arial" w:hAnsi="Arial" w:cs="Arial"/>
                <w:i w:val="0"/>
                <w:sz w:val="20"/>
              </w:rPr>
              <w:t xml:space="preserve">3135640.5280 </w:t>
            </w:r>
          </w:p>
        </w:tc>
      </w:tr>
      <w:tr w:rsidR="003B338C">
        <w:trPr>
          <w:trHeight w:val="264"/>
        </w:trPr>
        <w:tc>
          <w:tcPr>
            <w:tcW w:w="2405"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804" w:firstLine="0"/>
              <w:jc w:val="center"/>
            </w:pPr>
            <w:r>
              <w:rPr>
                <w:rFonts w:ascii="Arial" w:eastAsia="Arial" w:hAnsi="Arial" w:cs="Arial"/>
                <w:i w:val="0"/>
                <w:sz w:val="20"/>
              </w:rPr>
              <w:t xml:space="preserve">3 </w:t>
            </w:r>
          </w:p>
        </w:tc>
        <w:tc>
          <w:tcPr>
            <w:tcW w:w="3403"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809" w:firstLine="0"/>
              <w:jc w:val="center"/>
            </w:pPr>
            <w:r>
              <w:rPr>
                <w:rFonts w:ascii="Arial" w:eastAsia="Arial" w:hAnsi="Arial" w:cs="Arial"/>
                <w:i w:val="0"/>
                <w:sz w:val="20"/>
              </w:rPr>
              <w:t xml:space="preserve">365790.4301 </w:t>
            </w:r>
          </w:p>
        </w:tc>
        <w:tc>
          <w:tcPr>
            <w:tcW w:w="3118"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806" w:firstLine="0"/>
              <w:jc w:val="center"/>
            </w:pPr>
            <w:r>
              <w:rPr>
                <w:rFonts w:ascii="Arial" w:eastAsia="Arial" w:hAnsi="Arial" w:cs="Arial"/>
                <w:i w:val="0"/>
                <w:sz w:val="20"/>
              </w:rPr>
              <w:t xml:space="preserve">3135637.2604 </w:t>
            </w:r>
          </w:p>
        </w:tc>
      </w:tr>
      <w:tr w:rsidR="003B338C">
        <w:trPr>
          <w:trHeight w:val="266"/>
        </w:trPr>
        <w:tc>
          <w:tcPr>
            <w:tcW w:w="2405"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804" w:firstLine="0"/>
              <w:jc w:val="center"/>
            </w:pPr>
            <w:r>
              <w:rPr>
                <w:rFonts w:ascii="Arial" w:eastAsia="Arial" w:hAnsi="Arial" w:cs="Arial"/>
                <w:i w:val="0"/>
                <w:sz w:val="20"/>
              </w:rPr>
              <w:t xml:space="preserve">4 </w:t>
            </w:r>
          </w:p>
        </w:tc>
        <w:tc>
          <w:tcPr>
            <w:tcW w:w="3403"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809" w:firstLine="0"/>
              <w:jc w:val="center"/>
            </w:pPr>
            <w:r>
              <w:rPr>
                <w:rFonts w:ascii="Arial" w:eastAsia="Arial" w:hAnsi="Arial" w:cs="Arial"/>
                <w:i w:val="0"/>
                <w:sz w:val="20"/>
              </w:rPr>
              <w:t xml:space="preserve">365791.6879 </w:t>
            </w:r>
          </w:p>
        </w:tc>
        <w:tc>
          <w:tcPr>
            <w:tcW w:w="3118"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806" w:firstLine="0"/>
              <w:jc w:val="center"/>
            </w:pPr>
            <w:r>
              <w:rPr>
                <w:rFonts w:ascii="Arial" w:eastAsia="Arial" w:hAnsi="Arial" w:cs="Arial"/>
                <w:i w:val="0"/>
                <w:sz w:val="20"/>
              </w:rPr>
              <w:t xml:space="preserve">3135637.1812 </w:t>
            </w:r>
          </w:p>
        </w:tc>
      </w:tr>
      <w:tr w:rsidR="003B338C">
        <w:trPr>
          <w:trHeight w:val="264"/>
        </w:trPr>
        <w:tc>
          <w:tcPr>
            <w:tcW w:w="2405"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804" w:firstLine="0"/>
              <w:jc w:val="center"/>
            </w:pPr>
            <w:r>
              <w:rPr>
                <w:rFonts w:ascii="Arial" w:eastAsia="Arial" w:hAnsi="Arial" w:cs="Arial"/>
                <w:i w:val="0"/>
                <w:sz w:val="20"/>
              </w:rPr>
              <w:t xml:space="preserve">5 </w:t>
            </w:r>
          </w:p>
        </w:tc>
        <w:tc>
          <w:tcPr>
            <w:tcW w:w="3403"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809" w:firstLine="0"/>
              <w:jc w:val="center"/>
            </w:pPr>
            <w:r>
              <w:rPr>
                <w:rFonts w:ascii="Arial" w:eastAsia="Arial" w:hAnsi="Arial" w:cs="Arial"/>
                <w:i w:val="0"/>
                <w:sz w:val="20"/>
              </w:rPr>
              <w:t xml:space="preserve">365825.0477 </w:t>
            </w:r>
          </w:p>
        </w:tc>
        <w:tc>
          <w:tcPr>
            <w:tcW w:w="3118"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806" w:firstLine="0"/>
              <w:jc w:val="center"/>
            </w:pPr>
            <w:r>
              <w:rPr>
                <w:rFonts w:ascii="Arial" w:eastAsia="Arial" w:hAnsi="Arial" w:cs="Arial"/>
                <w:i w:val="0"/>
                <w:sz w:val="20"/>
              </w:rPr>
              <w:t xml:space="preserve">3135635.0797 </w:t>
            </w:r>
          </w:p>
        </w:tc>
      </w:tr>
      <w:tr w:rsidR="003B338C">
        <w:trPr>
          <w:trHeight w:val="264"/>
        </w:trPr>
        <w:tc>
          <w:tcPr>
            <w:tcW w:w="2405"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804" w:firstLine="0"/>
              <w:jc w:val="center"/>
            </w:pPr>
            <w:r>
              <w:rPr>
                <w:rFonts w:ascii="Arial" w:eastAsia="Arial" w:hAnsi="Arial" w:cs="Arial"/>
                <w:i w:val="0"/>
                <w:sz w:val="20"/>
              </w:rPr>
              <w:t xml:space="preserve">6 </w:t>
            </w:r>
          </w:p>
        </w:tc>
        <w:tc>
          <w:tcPr>
            <w:tcW w:w="3403"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809" w:firstLine="0"/>
              <w:jc w:val="center"/>
            </w:pPr>
            <w:r>
              <w:rPr>
                <w:rFonts w:ascii="Arial" w:eastAsia="Arial" w:hAnsi="Arial" w:cs="Arial"/>
                <w:i w:val="0"/>
                <w:sz w:val="20"/>
              </w:rPr>
              <w:t xml:space="preserve">365828.1076 </w:t>
            </w:r>
          </w:p>
        </w:tc>
        <w:tc>
          <w:tcPr>
            <w:tcW w:w="3118"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806" w:firstLine="0"/>
              <w:jc w:val="center"/>
            </w:pPr>
            <w:r>
              <w:rPr>
                <w:rFonts w:ascii="Arial" w:eastAsia="Arial" w:hAnsi="Arial" w:cs="Arial"/>
                <w:i w:val="0"/>
                <w:sz w:val="20"/>
              </w:rPr>
              <w:t xml:space="preserve">3135637.9301 </w:t>
            </w:r>
          </w:p>
        </w:tc>
      </w:tr>
      <w:tr w:rsidR="003B338C">
        <w:trPr>
          <w:trHeight w:val="266"/>
        </w:trPr>
        <w:tc>
          <w:tcPr>
            <w:tcW w:w="2405"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804" w:firstLine="0"/>
              <w:jc w:val="center"/>
            </w:pPr>
            <w:r>
              <w:rPr>
                <w:rFonts w:ascii="Arial" w:eastAsia="Arial" w:hAnsi="Arial" w:cs="Arial"/>
                <w:i w:val="0"/>
                <w:sz w:val="20"/>
              </w:rPr>
              <w:t xml:space="preserve">7 </w:t>
            </w:r>
          </w:p>
        </w:tc>
        <w:tc>
          <w:tcPr>
            <w:tcW w:w="3403"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809" w:firstLine="0"/>
              <w:jc w:val="center"/>
            </w:pPr>
            <w:r>
              <w:rPr>
                <w:rFonts w:ascii="Arial" w:eastAsia="Arial" w:hAnsi="Arial" w:cs="Arial"/>
                <w:i w:val="0"/>
                <w:sz w:val="20"/>
              </w:rPr>
              <w:t xml:space="preserve">365828.1381 </w:t>
            </w:r>
          </w:p>
        </w:tc>
        <w:tc>
          <w:tcPr>
            <w:tcW w:w="3118"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806" w:firstLine="0"/>
              <w:jc w:val="center"/>
            </w:pPr>
            <w:r>
              <w:rPr>
                <w:rFonts w:ascii="Arial" w:eastAsia="Arial" w:hAnsi="Arial" w:cs="Arial"/>
                <w:i w:val="0"/>
                <w:sz w:val="20"/>
              </w:rPr>
              <w:t xml:space="preserve">3135648.8347 </w:t>
            </w:r>
          </w:p>
        </w:tc>
      </w:tr>
      <w:tr w:rsidR="003B338C">
        <w:trPr>
          <w:trHeight w:val="264"/>
        </w:trPr>
        <w:tc>
          <w:tcPr>
            <w:tcW w:w="2405"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804" w:firstLine="0"/>
              <w:jc w:val="center"/>
            </w:pPr>
            <w:r>
              <w:rPr>
                <w:rFonts w:ascii="Arial" w:eastAsia="Arial" w:hAnsi="Arial" w:cs="Arial"/>
                <w:i w:val="0"/>
                <w:sz w:val="20"/>
              </w:rPr>
              <w:t xml:space="preserve">8 </w:t>
            </w:r>
          </w:p>
        </w:tc>
        <w:tc>
          <w:tcPr>
            <w:tcW w:w="3403"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809" w:firstLine="0"/>
              <w:jc w:val="center"/>
            </w:pPr>
            <w:r>
              <w:rPr>
                <w:rFonts w:ascii="Arial" w:eastAsia="Arial" w:hAnsi="Arial" w:cs="Arial"/>
                <w:i w:val="0"/>
                <w:sz w:val="20"/>
              </w:rPr>
              <w:t xml:space="preserve">365814.1660 </w:t>
            </w:r>
          </w:p>
        </w:tc>
        <w:tc>
          <w:tcPr>
            <w:tcW w:w="3118"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806" w:firstLine="0"/>
              <w:jc w:val="center"/>
            </w:pPr>
            <w:r>
              <w:rPr>
                <w:rFonts w:ascii="Arial" w:eastAsia="Arial" w:hAnsi="Arial" w:cs="Arial"/>
                <w:i w:val="0"/>
                <w:sz w:val="20"/>
              </w:rPr>
              <w:t xml:space="preserve">3135649.6859 </w:t>
            </w:r>
          </w:p>
        </w:tc>
      </w:tr>
      <w:tr w:rsidR="003B338C">
        <w:trPr>
          <w:trHeight w:val="266"/>
        </w:trPr>
        <w:tc>
          <w:tcPr>
            <w:tcW w:w="2405"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804" w:firstLine="0"/>
              <w:jc w:val="center"/>
            </w:pPr>
            <w:r>
              <w:rPr>
                <w:rFonts w:ascii="Arial" w:eastAsia="Arial" w:hAnsi="Arial" w:cs="Arial"/>
                <w:i w:val="0"/>
                <w:sz w:val="20"/>
              </w:rPr>
              <w:t xml:space="preserve">1 </w:t>
            </w:r>
          </w:p>
        </w:tc>
        <w:tc>
          <w:tcPr>
            <w:tcW w:w="3403"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809" w:firstLine="0"/>
              <w:jc w:val="center"/>
            </w:pPr>
            <w:r>
              <w:rPr>
                <w:rFonts w:ascii="Arial" w:eastAsia="Arial" w:hAnsi="Arial" w:cs="Arial"/>
                <w:i w:val="0"/>
                <w:sz w:val="20"/>
              </w:rPr>
              <w:t xml:space="preserve">365788.1804 </w:t>
            </w:r>
          </w:p>
        </w:tc>
        <w:tc>
          <w:tcPr>
            <w:tcW w:w="3118"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806" w:firstLine="0"/>
              <w:jc w:val="center"/>
            </w:pPr>
            <w:r>
              <w:rPr>
                <w:rFonts w:ascii="Arial" w:eastAsia="Arial" w:hAnsi="Arial" w:cs="Arial"/>
                <w:i w:val="0"/>
                <w:sz w:val="20"/>
              </w:rPr>
              <w:t xml:space="preserve">3135651.2689 </w:t>
            </w:r>
          </w:p>
        </w:tc>
      </w:tr>
    </w:tbl>
    <w:p w:rsidR="003B338C" w:rsidRDefault="002C1D00">
      <w:pPr>
        <w:spacing w:after="0" w:line="259" w:lineRule="auto"/>
        <w:ind w:left="326" w:right="0" w:firstLine="0"/>
        <w:jc w:val="left"/>
      </w:pPr>
      <w:r>
        <w:rPr>
          <w:i w:val="0"/>
          <w:sz w:val="24"/>
        </w:rPr>
        <w:t xml:space="preserve"> </w:t>
      </w:r>
    </w:p>
    <w:p w:rsidR="003B338C" w:rsidRDefault="002C1D00">
      <w:pPr>
        <w:numPr>
          <w:ilvl w:val="0"/>
          <w:numId w:val="26"/>
        </w:numPr>
        <w:shd w:val="clear" w:color="auto" w:fill="E7E6E6"/>
        <w:spacing w:after="0" w:line="265" w:lineRule="auto"/>
        <w:ind w:left="738" w:right="0" w:hanging="427"/>
        <w:jc w:val="left"/>
      </w:pPr>
      <w:r>
        <w:rPr>
          <w:i w:val="0"/>
          <w:sz w:val="24"/>
          <w:shd w:val="clear" w:color="auto" w:fill="E6E6E6"/>
        </w:rPr>
        <w:t>FOTOGRAFÍAS</w:t>
      </w:r>
      <w:r>
        <w:rPr>
          <w:i w:val="0"/>
          <w:sz w:val="24"/>
        </w:rPr>
        <w:t xml:space="preserve"> </w:t>
      </w:r>
    </w:p>
    <w:p w:rsidR="003B338C" w:rsidRDefault="002C1D00">
      <w:pPr>
        <w:spacing w:after="0" w:line="259" w:lineRule="auto"/>
        <w:ind w:left="326" w:right="0" w:firstLine="0"/>
        <w:jc w:val="left"/>
      </w:pPr>
      <w:r>
        <w:rPr>
          <w:i w:val="0"/>
          <w:sz w:val="24"/>
        </w:rPr>
        <w:t xml:space="preserve"> </w:t>
      </w:r>
    </w:p>
    <w:p w:rsidR="003B338C" w:rsidRDefault="002C1D00">
      <w:pPr>
        <w:spacing w:after="0" w:line="259" w:lineRule="auto"/>
        <w:ind w:left="326" w:right="0" w:firstLine="0"/>
        <w:jc w:val="left"/>
      </w:pPr>
      <w:r>
        <w:rPr>
          <w:i w:val="0"/>
          <w:sz w:val="24"/>
        </w:rPr>
        <w:t xml:space="preserve"> </w:t>
      </w:r>
    </w:p>
    <w:p w:rsidR="003B338C" w:rsidRDefault="002C1D00">
      <w:pPr>
        <w:spacing w:after="0" w:line="259" w:lineRule="auto"/>
        <w:ind w:left="326" w:right="0" w:firstLine="0"/>
        <w:jc w:val="left"/>
      </w:pPr>
      <w:r>
        <w:rPr>
          <w:i w:val="0"/>
          <w:sz w:val="24"/>
        </w:rPr>
        <w:t xml:space="preserve"> </w:t>
      </w:r>
    </w:p>
    <w:p w:rsidR="003B338C" w:rsidRDefault="002C1D00">
      <w:pPr>
        <w:spacing w:after="0" w:line="259" w:lineRule="auto"/>
        <w:ind w:left="326" w:right="0" w:firstLine="0"/>
        <w:jc w:val="left"/>
      </w:pPr>
      <w:r>
        <w:rPr>
          <w:i w:val="0"/>
          <w:sz w:val="24"/>
        </w:rPr>
        <w:t xml:space="preserve"> </w:t>
      </w:r>
    </w:p>
    <w:p w:rsidR="003B338C" w:rsidRDefault="002C1D00">
      <w:pPr>
        <w:spacing w:after="0" w:line="259" w:lineRule="auto"/>
        <w:ind w:left="326" w:right="0" w:firstLine="0"/>
        <w:jc w:val="left"/>
      </w:pPr>
      <w:r>
        <w:rPr>
          <w:i w:val="0"/>
          <w:sz w:val="24"/>
        </w:rPr>
        <w:t xml:space="preserve"> </w:t>
      </w:r>
    </w:p>
    <w:p w:rsidR="003B338C" w:rsidRDefault="002C1D00">
      <w:pPr>
        <w:spacing w:after="0" w:line="259" w:lineRule="auto"/>
        <w:ind w:left="326" w:right="0" w:firstLine="0"/>
        <w:jc w:val="left"/>
      </w:pPr>
      <w:r>
        <w:rPr>
          <w:i w:val="0"/>
          <w:sz w:val="24"/>
        </w:rPr>
        <w:t xml:space="preserve"> </w:t>
      </w:r>
    </w:p>
    <w:p w:rsidR="003B338C" w:rsidRDefault="002C1D00">
      <w:pPr>
        <w:spacing w:after="0" w:line="259" w:lineRule="auto"/>
        <w:ind w:left="326" w:right="0" w:firstLine="0"/>
        <w:jc w:val="left"/>
      </w:pPr>
      <w:r>
        <w:rPr>
          <w:i w:val="0"/>
          <w:sz w:val="24"/>
        </w:rPr>
        <w:t xml:space="preserve"> </w:t>
      </w:r>
    </w:p>
    <w:p w:rsidR="003B338C" w:rsidRDefault="002C1D00">
      <w:pPr>
        <w:spacing w:after="101" w:line="259" w:lineRule="auto"/>
        <w:ind w:left="581" w:right="0" w:firstLine="0"/>
        <w:jc w:val="left"/>
      </w:pPr>
      <w:r>
        <w:rPr>
          <w:noProof/>
        </w:rPr>
        <w:drawing>
          <wp:inline distT="0" distB="0" distL="0" distR="0">
            <wp:extent cx="5580888" cy="2819400"/>
            <wp:effectExtent l="0" t="0" r="0" b="0"/>
            <wp:docPr id="120316" name="Picture 120316"/>
            <wp:cNvGraphicFramePr/>
            <a:graphic xmlns:a="http://schemas.openxmlformats.org/drawingml/2006/main">
              <a:graphicData uri="http://schemas.openxmlformats.org/drawingml/2006/picture">
                <pic:pic xmlns:pic="http://schemas.openxmlformats.org/drawingml/2006/picture">
                  <pic:nvPicPr>
                    <pic:cNvPr id="120316" name="Picture 120316"/>
                    <pic:cNvPicPr/>
                  </pic:nvPicPr>
                  <pic:blipFill>
                    <a:blip r:embed="rId29"/>
                    <a:stretch>
                      <a:fillRect/>
                    </a:stretch>
                  </pic:blipFill>
                  <pic:spPr>
                    <a:xfrm>
                      <a:off x="0" y="0"/>
                      <a:ext cx="5580888" cy="2819400"/>
                    </a:xfrm>
                    <a:prstGeom prst="rect">
                      <a:avLst/>
                    </a:prstGeom>
                  </pic:spPr>
                </pic:pic>
              </a:graphicData>
            </a:graphic>
          </wp:inline>
        </w:drawing>
      </w:r>
    </w:p>
    <w:p w:rsidR="003B338C" w:rsidRDefault="002C1D00">
      <w:pPr>
        <w:spacing w:after="0" w:line="259" w:lineRule="auto"/>
        <w:ind w:left="326" w:right="0" w:firstLine="0"/>
        <w:jc w:val="left"/>
      </w:pPr>
      <w:r>
        <w:rPr>
          <w:i w:val="0"/>
          <w:sz w:val="24"/>
        </w:rPr>
        <w:t xml:space="preserve"> </w:t>
      </w:r>
    </w:p>
    <w:p w:rsidR="003B338C" w:rsidRDefault="002C1D00">
      <w:pPr>
        <w:spacing w:after="0" w:line="259" w:lineRule="auto"/>
        <w:ind w:left="326" w:right="0" w:firstLine="0"/>
        <w:jc w:val="left"/>
      </w:pPr>
      <w:r>
        <w:rPr>
          <w:i w:val="0"/>
          <w:sz w:val="24"/>
        </w:rPr>
        <w:t xml:space="preserve"> </w:t>
      </w:r>
    </w:p>
    <w:p w:rsidR="003B338C" w:rsidRDefault="002C1D00">
      <w:pPr>
        <w:spacing w:after="0" w:line="259" w:lineRule="auto"/>
        <w:ind w:left="326" w:right="0" w:firstLine="0"/>
        <w:jc w:val="left"/>
      </w:pPr>
      <w:r>
        <w:rPr>
          <w:i w:val="0"/>
          <w:sz w:val="24"/>
        </w:rPr>
        <w:t xml:space="preserve"> </w:t>
      </w:r>
    </w:p>
    <w:p w:rsidR="003B338C" w:rsidRDefault="002C1D00">
      <w:pPr>
        <w:spacing w:after="0" w:line="259" w:lineRule="auto"/>
        <w:ind w:left="326" w:right="0" w:firstLine="0"/>
        <w:jc w:val="left"/>
      </w:pPr>
      <w:r>
        <w:rPr>
          <w:i w:val="0"/>
          <w:sz w:val="24"/>
        </w:rPr>
        <w:t xml:space="preserve"> </w:t>
      </w:r>
    </w:p>
    <w:p w:rsidR="003B338C" w:rsidRDefault="002C1D00">
      <w:pPr>
        <w:spacing w:after="0" w:line="259" w:lineRule="auto"/>
        <w:ind w:left="326" w:right="0" w:firstLine="0"/>
        <w:jc w:val="left"/>
      </w:pPr>
      <w:r>
        <w:rPr>
          <w:i w:val="0"/>
          <w:sz w:val="24"/>
        </w:rPr>
        <w:t xml:space="preserve"> </w:t>
      </w:r>
    </w:p>
    <w:p w:rsidR="003B338C" w:rsidRDefault="002C1D00">
      <w:pPr>
        <w:shd w:val="clear" w:color="auto" w:fill="E7E6E6"/>
        <w:spacing w:after="0" w:line="265" w:lineRule="auto"/>
        <w:ind w:left="321" w:right="0"/>
        <w:jc w:val="left"/>
      </w:pPr>
      <w:r>
        <w:rPr>
          <w:b/>
          <w:i w:val="0"/>
          <w:sz w:val="24"/>
        </w:rPr>
        <w:t>14.</w:t>
      </w:r>
      <w:r>
        <w:rPr>
          <w:rFonts w:ascii="Arial" w:eastAsia="Arial" w:hAnsi="Arial" w:cs="Arial"/>
          <w:b/>
          <w:i w:val="0"/>
          <w:sz w:val="24"/>
        </w:rPr>
        <w:t xml:space="preserve"> </w:t>
      </w:r>
      <w:r>
        <w:rPr>
          <w:i w:val="0"/>
          <w:sz w:val="24"/>
          <w:shd w:val="clear" w:color="auto" w:fill="E6E6E6"/>
        </w:rPr>
        <w:t>PLANOS</w:t>
      </w:r>
      <w:r>
        <w:rPr>
          <w:i w:val="0"/>
          <w:sz w:val="24"/>
        </w:rPr>
        <w:t xml:space="preserve"> </w:t>
      </w:r>
    </w:p>
    <w:p w:rsidR="003B338C" w:rsidRDefault="002C1D00">
      <w:pPr>
        <w:spacing w:after="0" w:line="259" w:lineRule="auto"/>
        <w:ind w:left="326" w:right="0" w:firstLine="0"/>
        <w:jc w:val="left"/>
      </w:pPr>
      <w:r>
        <w:rPr>
          <w:i w:val="0"/>
          <w:sz w:val="24"/>
        </w:rPr>
        <w:t xml:space="preserve"> </w:t>
      </w:r>
    </w:p>
    <w:p w:rsidR="003B338C" w:rsidRDefault="002C1D00">
      <w:pPr>
        <w:spacing w:after="110" w:line="249" w:lineRule="auto"/>
        <w:ind w:left="321" w:right="958"/>
      </w:pPr>
      <w:r>
        <w:rPr>
          <w:rFonts w:ascii="Calibri" w:eastAsia="Calibri" w:hAnsi="Calibri" w:cs="Calibri"/>
          <w:i w:val="0"/>
          <w:noProof/>
          <w:sz w:val="22"/>
        </w:rPr>
        <mc:AlternateContent>
          <mc:Choice Requires="wpg">
            <w:drawing>
              <wp:anchor distT="0" distB="0" distL="114300" distR="114300" simplePos="0" relativeHeight="251738112" behindDoc="0" locked="0" layoutInCell="1" allowOverlap="1">
                <wp:simplePos x="0" y="0"/>
                <wp:positionH relativeFrom="page">
                  <wp:posOffset>8660871</wp:posOffset>
                </wp:positionH>
                <wp:positionV relativeFrom="page">
                  <wp:posOffset>6764528</wp:posOffset>
                </wp:positionV>
                <wp:extent cx="161330" cy="3547872"/>
                <wp:effectExtent l="0" t="0" r="0" b="0"/>
                <wp:wrapTopAndBottom/>
                <wp:docPr id="423126" name="Group 423126"/>
                <wp:cNvGraphicFramePr/>
                <a:graphic xmlns:a="http://schemas.openxmlformats.org/drawingml/2006/main">
                  <a:graphicData uri="http://schemas.microsoft.com/office/word/2010/wordprocessingGroup">
                    <wpg:wgp>
                      <wpg:cNvGrpSpPr/>
                      <wpg:grpSpPr>
                        <a:xfrm>
                          <a:off x="0" y="0"/>
                          <a:ext cx="161330" cy="3547872"/>
                          <a:chOff x="0" y="0"/>
                          <a:chExt cx="161330" cy="3547872"/>
                        </a:xfrm>
                      </wpg:grpSpPr>
                      <wps:wsp>
                        <wps:cNvPr id="120319" name="Rectangle 120319"/>
                        <wps:cNvSpPr/>
                        <wps:spPr>
                          <a:xfrm rot="-5399999">
                            <a:off x="-2302723" y="1131925"/>
                            <a:ext cx="4718670"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Cód. Validación: 53FS73WJRZAQT29YDQH2DN7NQ | Verificación: https://candelaria.sedelectronica.es/ </w:t>
                              </w:r>
                            </w:p>
                          </w:txbxContent>
                        </wps:txbx>
                        <wps:bodyPr horzOverflow="overflow" vert="horz" lIns="0" tIns="0" rIns="0" bIns="0" rtlCol="0">
                          <a:noAutofit/>
                        </wps:bodyPr>
                      </wps:wsp>
                      <wps:wsp>
                        <wps:cNvPr id="120320" name="Rectangle 120320"/>
                        <wps:cNvSpPr/>
                        <wps:spPr>
                          <a:xfrm rot="-5399999">
                            <a:off x="-2042224" y="1316223"/>
                            <a:ext cx="4350074"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Documento firmado electrónicamente desde la plataforma esPublico Gestiona | Página 61 de 80 </w:t>
                              </w:r>
                            </w:p>
                          </w:txbxContent>
                        </wps:txbx>
                        <wps:bodyPr horzOverflow="overflow" vert="horz" lIns="0" tIns="0" rIns="0" bIns="0" rtlCol="0">
                          <a:noAutofit/>
                        </wps:bodyPr>
                      </wps:wsp>
                    </wpg:wgp>
                  </a:graphicData>
                </a:graphic>
              </wp:anchor>
            </w:drawing>
          </mc:Choice>
          <mc:Fallback xmlns:a="http://schemas.openxmlformats.org/drawingml/2006/main">
            <w:pict>
              <v:group id="Group 423126" style="width:12.7031pt;height:279.36pt;position:absolute;mso-position-horizontal-relative:page;mso-position-horizontal:absolute;margin-left:681.958pt;mso-position-vertical-relative:page;margin-top:532.64pt;" coordsize="1613,35478">
                <v:rect id="Rectangle 120319" style="position:absolute;width:47186;height:1132;left:-23027;top:11319;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53FS73WJRZAQT29YDQH2DN7NQ | Verificación: https://candelaria.sedelectronica.es/ </w:t>
                        </w:r>
                      </w:p>
                    </w:txbxContent>
                  </v:textbox>
                </v:rect>
                <v:rect id="Rectangle 120320" style="position:absolute;width:43500;height:1132;left:-20422;top:1316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61 de 80 </w:t>
                        </w:r>
                      </w:p>
                    </w:txbxContent>
                  </v:textbox>
                </v:rect>
                <w10:wrap type="topAndBottom"/>
              </v:group>
            </w:pict>
          </mc:Fallback>
        </mc:AlternateContent>
      </w:r>
      <w:r>
        <w:rPr>
          <w:i w:val="0"/>
          <w:sz w:val="24"/>
        </w:rPr>
        <w:t>El plano se ha elaborado tomando de base el levantamiento topog</w:t>
      </w:r>
      <w:r>
        <w:rPr>
          <w:i w:val="0"/>
          <w:sz w:val="24"/>
        </w:rPr>
        <w:t>ráfico realizado por la Oficina Técnica de Candelaria. En este sentido, al superponerlo sobre la base cartográfica del PGO de Candelaria del 2011, puede existir algún desfase o desajuste debido a la diferencia del margen de error que tiene el vuelo de la c</w:t>
      </w:r>
      <w:r>
        <w:rPr>
          <w:i w:val="0"/>
          <w:sz w:val="24"/>
        </w:rPr>
        <w:t xml:space="preserve">artografía del PGO con respecto a la mayor exactitud que ofrece el GPS terrestre utilizado para realizar el levantamiento topográfico. </w:t>
      </w:r>
    </w:p>
    <w:p w:rsidR="003B338C" w:rsidRDefault="002C1D00">
      <w:pPr>
        <w:spacing w:after="96" w:line="259" w:lineRule="auto"/>
        <w:ind w:left="326" w:right="0" w:firstLine="0"/>
        <w:jc w:val="left"/>
      </w:pPr>
      <w:r>
        <w:rPr>
          <w:i w:val="0"/>
          <w:sz w:val="24"/>
        </w:rPr>
        <w:t xml:space="preserve"> </w:t>
      </w:r>
    </w:p>
    <w:p w:rsidR="003B338C" w:rsidRDefault="002C1D00">
      <w:pPr>
        <w:spacing w:after="96" w:line="259" w:lineRule="auto"/>
        <w:ind w:left="326" w:right="0" w:firstLine="0"/>
        <w:jc w:val="left"/>
      </w:pPr>
      <w:r>
        <w:rPr>
          <w:i w:val="0"/>
          <w:sz w:val="24"/>
        </w:rPr>
        <w:t xml:space="preserve"> </w:t>
      </w:r>
    </w:p>
    <w:p w:rsidR="003B338C" w:rsidRDefault="002C1D00">
      <w:pPr>
        <w:spacing w:after="0" w:line="259" w:lineRule="auto"/>
        <w:ind w:left="0" w:right="227" w:firstLine="0"/>
        <w:jc w:val="center"/>
      </w:pPr>
      <w:r>
        <w:rPr>
          <w:i w:val="0"/>
          <w:sz w:val="24"/>
        </w:rPr>
        <w:t xml:space="preserve"> </w:t>
      </w:r>
    </w:p>
    <w:p w:rsidR="003B338C" w:rsidRDefault="002C1D00">
      <w:pPr>
        <w:spacing w:after="0" w:line="259" w:lineRule="auto"/>
        <w:ind w:left="0" w:right="227" w:firstLine="0"/>
        <w:jc w:val="center"/>
      </w:pPr>
      <w:r>
        <w:rPr>
          <w:i w:val="0"/>
          <w:sz w:val="24"/>
        </w:rPr>
        <w:t xml:space="preserve"> </w:t>
      </w:r>
    </w:p>
    <w:p w:rsidR="003B338C" w:rsidRDefault="002C1D00">
      <w:pPr>
        <w:spacing w:after="0" w:line="259" w:lineRule="auto"/>
        <w:ind w:left="0" w:right="227" w:firstLine="0"/>
        <w:jc w:val="center"/>
      </w:pPr>
      <w:r>
        <w:rPr>
          <w:i w:val="0"/>
          <w:sz w:val="24"/>
        </w:rPr>
        <w:t xml:space="preserve"> </w:t>
      </w:r>
    </w:p>
    <w:p w:rsidR="003B338C" w:rsidRDefault="002C1D00">
      <w:pPr>
        <w:spacing w:after="0" w:line="259" w:lineRule="auto"/>
        <w:ind w:left="0" w:right="227" w:firstLine="0"/>
        <w:jc w:val="center"/>
      </w:pPr>
      <w:r>
        <w:rPr>
          <w:i w:val="0"/>
          <w:sz w:val="24"/>
        </w:rPr>
        <w:t xml:space="preserve"> </w:t>
      </w:r>
    </w:p>
    <w:p w:rsidR="003B338C" w:rsidRDefault="002C1D00">
      <w:pPr>
        <w:spacing w:after="0" w:line="259" w:lineRule="auto"/>
        <w:ind w:left="0" w:right="227" w:firstLine="0"/>
        <w:jc w:val="center"/>
      </w:pPr>
      <w:r>
        <w:rPr>
          <w:i w:val="0"/>
          <w:sz w:val="24"/>
        </w:rPr>
        <w:t xml:space="preserve"> </w:t>
      </w:r>
    </w:p>
    <w:p w:rsidR="003B338C" w:rsidRDefault="002C1D00">
      <w:pPr>
        <w:spacing w:after="0" w:line="259" w:lineRule="auto"/>
        <w:ind w:left="0" w:right="227" w:firstLine="0"/>
        <w:jc w:val="center"/>
      </w:pPr>
      <w:r>
        <w:rPr>
          <w:i w:val="0"/>
          <w:sz w:val="24"/>
        </w:rPr>
        <w:t xml:space="preserve"> </w:t>
      </w:r>
    </w:p>
    <w:p w:rsidR="003B338C" w:rsidRDefault="002C1D00">
      <w:pPr>
        <w:spacing w:after="0" w:line="259" w:lineRule="auto"/>
        <w:ind w:left="0" w:right="227" w:firstLine="0"/>
        <w:jc w:val="center"/>
      </w:pPr>
      <w:r>
        <w:rPr>
          <w:i w:val="0"/>
          <w:sz w:val="24"/>
        </w:rPr>
        <w:t xml:space="preserve"> </w:t>
      </w:r>
    </w:p>
    <w:p w:rsidR="003B338C" w:rsidRDefault="002C1D00">
      <w:pPr>
        <w:spacing w:after="0" w:line="259" w:lineRule="auto"/>
        <w:ind w:left="0" w:right="227" w:firstLine="0"/>
        <w:jc w:val="center"/>
      </w:pPr>
      <w:r>
        <w:rPr>
          <w:i w:val="0"/>
          <w:sz w:val="24"/>
        </w:rPr>
        <w:t xml:space="preserve"> </w:t>
      </w:r>
    </w:p>
    <w:p w:rsidR="003B338C" w:rsidRDefault="002C1D00">
      <w:pPr>
        <w:spacing w:after="0" w:line="259" w:lineRule="auto"/>
        <w:ind w:left="0" w:right="227" w:firstLine="0"/>
        <w:jc w:val="center"/>
      </w:pPr>
      <w:r>
        <w:rPr>
          <w:i w:val="0"/>
          <w:sz w:val="24"/>
        </w:rPr>
        <w:t xml:space="preserve"> </w:t>
      </w:r>
    </w:p>
    <w:p w:rsidR="003B338C" w:rsidRDefault="002C1D00">
      <w:pPr>
        <w:spacing w:after="0" w:line="259" w:lineRule="auto"/>
        <w:ind w:left="0" w:right="227" w:firstLine="0"/>
        <w:jc w:val="center"/>
      </w:pPr>
      <w:r>
        <w:rPr>
          <w:i w:val="0"/>
          <w:sz w:val="24"/>
        </w:rPr>
        <w:t xml:space="preserve"> </w:t>
      </w:r>
    </w:p>
    <w:p w:rsidR="003B338C" w:rsidRDefault="002C1D00">
      <w:pPr>
        <w:spacing w:after="0" w:line="259" w:lineRule="auto"/>
        <w:ind w:left="0" w:right="227" w:firstLine="0"/>
        <w:jc w:val="center"/>
      </w:pPr>
      <w:r>
        <w:rPr>
          <w:i w:val="0"/>
          <w:sz w:val="24"/>
        </w:rPr>
        <w:t xml:space="preserve"> </w:t>
      </w:r>
    </w:p>
    <w:p w:rsidR="003B338C" w:rsidRDefault="002C1D00">
      <w:pPr>
        <w:spacing w:after="0" w:line="259" w:lineRule="auto"/>
        <w:ind w:left="0" w:right="227" w:firstLine="0"/>
        <w:jc w:val="center"/>
      </w:pPr>
      <w:r>
        <w:rPr>
          <w:i w:val="0"/>
          <w:sz w:val="24"/>
        </w:rPr>
        <w:t xml:space="preserve"> </w:t>
      </w:r>
    </w:p>
    <w:p w:rsidR="003B338C" w:rsidRDefault="002C1D00">
      <w:pPr>
        <w:spacing w:after="0" w:line="259" w:lineRule="auto"/>
        <w:ind w:left="0" w:right="227" w:firstLine="0"/>
        <w:jc w:val="center"/>
      </w:pPr>
      <w:r>
        <w:rPr>
          <w:i w:val="0"/>
          <w:sz w:val="24"/>
        </w:rPr>
        <w:t xml:space="preserve"> </w:t>
      </w:r>
    </w:p>
    <w:p w:rsidR="003B338C" w:rsidRDefault="002C1D00">
      <w:pPr>
        <w:spacing w:after="0" w:line="259" w:lineRule="auto"/>
        <w:ind w:left="0" w:right="227" w:firstLine="0"/>
        <w:jc w:val="center"/>
      </w:pPr>
      <w:r>
        <w:rPr>
          <w:i w:val="0"/>
          <w:sz w:val="24"/>
        </w:rPr>
        <w:t xml:space="preserve"> </w:t>
      </w:r>
    </w:p>
    <w:p w:rsidR="003B338C" w:rsidRDefault="002C1D00">
      <w:pPr>
        <w:spacing w:after="0" w:line="259" w:lineRule="auto"/>
        <w:ind w:left="0" w:right="227" w:firstLine="0"/>
        <w:jc w:val="center"/>
      </w:pPr>
      <w:r>
        <w:rPr>
          <w:i w:val="0"/>
          <w:sz w:val="24"/>
        </w:rPr>
        <w:t xml:space="preserve"> </w:t>
      </w:r>
    </w:p>
    <w:p w:rsidR="003B338C" w:rsidRDefault="002C1D00">
      <w:pPr>
        <w:spacing w:after="0" w:line="259" w:lineRule="auto"/>
        <w:ind w:left="-2226" w:right="1768" w:firstLine="0"/>
      </w:pPr>
      <w:r>
        <w:rPr>
          <w:rFonts w:ascii="Calibri" w:eastAsia="Calibri" w:hAnsi="Calibri" w:cs="Calibri"/>
          <w:i w:val="0"/>
          <w:noProof/>
          <w:sz w:val="22"/>
        </w:rPr>
        <mc:AlternateContent>
          <mc:Choice Requires="wpg">
            <w:drawing>
              <wp:anchor distT="0" distB="0" distL="114300" distR="114300" simplePos="0" relativeHeight="251739136" behindDoc="0" locked="0" layoutInCell="1" allowOverlap="1">
                <wp:simplePos x="0" y="0"/>
                <wp:positionH relativeFrom="page">
                  <wp:posOffset>8660871</wp:posOffset>
                </wp:positionH>
                <wp:positionV relativeFrom="page">
                  <wp:posOffset>6764528</wp:posOffset>
                </wp:positionV>
                <wp:extent cx="161330" cy="3547872"/>
                <wp:effectExtent l="0" t="0" r="0" b="0"/>
                <wp:wrapTopAndBottom/>
                <wp:docPr id="422697" name="Group 422697"/>
                <wp:cNvGraphicFramePr/>
                <a:graphic xmlns:a="http://schemas.openxmlformats.org/drawingml/2006/main">
                  <a:graphicData uri="http://schemas.microsoft.com/office/word/2010/wordprocessingGroup">
                    <wpg:wgp>
                      <wpg:cNvGrpSpPr/>
                      <wpg:grpSpPr>
                        <a:xfrm>
                          <a:off x="0" y="0"/>
                          <a:ext cx="161330" cy="3547872"/>
                          <a:chOff x="0" y="0"/>
                          <a:chExt cx="161330" cy="3547872"/>
                        </a:xfrm>
                      </wpg:grpSpPr>
                      <wps:wsp>
                        <wps:cNvPr id="122195" name="Rectangle 122195"/>
                        <wps:cNvSpPr/>
                        <wps:spPr>
                          <a:xfrm rot="-5399999">
                            <a:off x="-2302723" y="1131925"/>
                            <a:ext cx="4718670"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Cód. Validación: 53FS73WJRZAQT29YDQH2DN7NQ | Verificación: https://candelaria.sedelectronica.es/ </w:t>
                              </w:r>
                            </w:p>
                          </w:txbxContent>
                        </wps:txbx>
                        <wps:bodyPr horzOverflow="overflow" vert="horz" lIns="0" tIns="0" rIns="0" bIns="0" rtlCol="0">
                          <a:noAutofit/>
                        </wps:bodyPr>
                      </wps:wsp>
                      <wps:wsp>
                        <wps:cNvPr id="122196" name="Rectangle 122196"/>
                        <wps:cNvSpPr/>
                        <wps:spPr>
                          <a:xfrm rot="-5399999">
                            <a:off x="-2042224" y="1316223"/>
                            <a:ext cx="4350074"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Documento firmado electrónicamente desde la plataforma esPublico Gestiona | Página 62 de 80 </w:t>
                              </w:r>
                            </w:p>
                          </w:txbxContent>
                        </wps:txbx>
                        <wps:bodyPr horzOverflow="overflow" vert="horz" lIns="0" tIns="0" rIns="0" bIns="0" rtlCol="0">
                          <a:noAutofit/>
                        </wps:bodyPr>
                      </wps:wsp>
                    </wpg:wgp>
                  </a:graphicData>
                </a:graphic>
              </wp:anchor>
            </w:drawing>
          </mc:Choice>
          <mc:Fallback xmlns:a="http://schemas.openxmlformats.org/drawingml/2006/main">
            <w:pict>
              <v:group id="Group 422697" style="width:12.7031pt;height:279.36pt;position:absolute;mso-position-horizontal-relative:page;mso-position-horizontal:absolute;margin-left:681.958pt;mso-position-vertical-relative:page;margin-top:532.64pt;" coordsize="1613,35478">
                <v:rect id="Rectangle 122195" style="position:absolute;width:47186;height:1132;left:-23027;top:11319;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53FS73WJRZAQT29YDQH2DN7NQ | Verificación: https://candelaria.sedelectronica.es/ </w:t>
                        </w:r>
                      </w:p>
                    </w:txbxContent>
                  </v:textbox>
                </v:rect>
                <v:rect id="Rectangle 122196" style="position:absolute;width:43500;height:1132;left:-20422;top:1316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62 de 80 </w:t>
                        </w:r>
                      </w:p>
                    </w:txbxContent>
                  </v:textbox>
                </v:rect>
                <w10:wrap type="topAndBottom"/>
              </v:group>
            </w:pict>
          </mc:Fallback>
        </mc:AlternateContent>
      </w:r>
      <w:r>
        <w:rPr>
          <w:rFonts w:ascii="Calibri" w:eastAsia="Calibri" w:hAnsi="Calibri" w:cs="Calibri"/>
          <w:i w:val="0"/>
          <w:noProof/>
          <w:sz w:val="22"/>
        </w:rPr>
        <mc:AlternateContent>
          <mc:Choice Requires="wpg">
            <w:drawing>
              <wp:anchor distT="0" distB="0" distL="114300" distR="114300" simplePos="0" relativeHeight="251740160" behindDoc="0" locked="0" layoutInCell="1" allowOverlap="1">
                <wp:simplePos x="0" y="0"/>
                <wp:positionH relativeFrom="column">
                  <wp:posOffset>778765</wp:posOffset>
                </wp:positionH>
                <wp:positionV relativeFrom="paragraph">
                  <wp:posOffset>-4925402</wp:posOffset>
                </wp:positionV>
                <wp:extent cx="4995672" cy="7601712"/>
                <wp:effectExtent l="0" t="0" r="0" b="0"/>
                <wp:wrapSquare wrapText="bothSides"/>
                <wp:docPr id="422695" name="Group 422695"/>
                <wp:cNvGraphicFramePr/>
                <a:graphic xmlns:a="http://schemas.openxmlformats.org/drawingml/2006/main">
                  <a:graphicData uri="http://schemas.microsoft.com/office/word/2010/wordprocessingGroup">
                    <wpg:wgp>
                      <wpg:cNvGrpSpPr/>
                      <wpg:grpSpPr>
                        <a:xfrm>
                          <a:off x="0" y="0"/>
                          <a:ext cx="4995672" cy="7601712"/>
                          <a:chOff x="0" y="0"/>
                          <a:chExt cx="4995672" cy="7601712"/>
                        </a:xfrm>
                      </wpg:grpSpPr>
                      <wps:wsp>
                        <wps:cNvPr id="122145" name="Rectangle 122145"/>
                        <wps:cNvSpPr/>
                        <wps:spPr>
                          <a:xfrm>
                            <a:off x="2578606" y="330548"/>
                            <a:ext cx="50643" cy="224466"/>
                          </a:xfrm>
                          <a:prstGeom prst="rect">
                            <a:avLst/>
                          </a:prstGeom>
                          <a:ln>
                            <a:noFill/>
                          </a:ln>
                        </wps:spPr>
                        <wps:txbx>
                          <w:txbxContent>
                            <w:p w:rsidR="003B338C" w:rsidRDefault="002C1D00">
                              <w:pPr>
                                <w:spacing w:after="160" w:line="259" w:lineRule="auto"/>
                                <w:ind w:left="0" w:right="0" w:firstLine="0"/>
                                <w:jc w:val="left"/>
                              </w:pPr>
                              <w:r>
                                <w:rPr>
                                  <w:i w:val="0"/>
                                  <w:sz w:val="24"/>
                                </w:rPr>
                                <w:t xml:space="preserve"> </w:t>
                              </w:r>
                            </w:p>
                          </w:txbxContent>
                        </wps:txbx>
                        <wps:bodyPr horzOverflow="overflow" vert="horz" lIns="0" tIns="0" rIns="0" bIns="0" rtlCol="0">
                          <a:noAutofit/>
                        </wps:bodyPr>
                      </wps:wsp>
                      <wps:wsp>
                        <wps:cNvPr id="122146" name="Rectangle 122146"/>
                        <wps:cNvSpPr/>
                        <wps:spPr>
                          <a:xfrm>
                            <a:off x="2578606" y="505808"/>
                            <a:ext cx="50643" cy="224466"/>
                          </a:xfrm>
                          <a:prstGeom prst="rect">
                            <a:avLst/>
                          </a:prstGeom>
                          <a:ln>
                            <a:noFill/>
                          </a:ln>
                        </wps:spPr>
                        <wps:txbx>
                          <w:txbxContent>
                            <w:p w:rsidR="003B338C" w:rsidRDefault="002C1D00">
                              <w:pPr>
                                <w:spacing w:after="160" w:line="259" w:lineRule="auto"/>
                                <w:ind w:left="0" w:right="0" w:firstLine="0"/>
                                <w:jc w:val="left"/>
                              </w:pPr>
                              <w:r>
                                <w:rPr>
                                  <w:i w:val="0"/>
                                  <w:sz w:val="24"/>
                                </w:rPr>
                                <w:t xml:space="preserve"> </w:t>
                              </w:r>
                            </w:p>
                          </w:txbxContent>
                        </wps:txbx>
                        <wps:bodyPr horzOverflow="overflow" vert="horz" lIns="0" tIns="0" rIns="0" bIns="0" rtlCol="0">
                          <a:noAutofit/>
                        </wps:bodyPr>
                      </wps:wsp>
                      <wps:wsp>
                        <wps:cNvPr id="122147" name="Rectangle 122147"/>
                        <wps:cNvSpPr/>
                        <wps:spPr>
                          <a:xfrm>
                            <a:off x="2578606" y="681068"/>
                            <a:ext cx="50643" cy="224466"/>
                          </a:xfrm>
                          <a:prstGeom prst="rect">
                            <a:avLst/>
                          </a:prstGeom>
                          <a:ln>
                            <a:noFill/>
                          </a:ln>
                        </wps:spPr>
                        <wps:txbx>
                          <w:txbxContent>
                            <w:p w:rsidR="003B338C" w:rsidRDefault="002C1D00">
                              <w:pPr>
                                <w:spacing w:after="160" w:line="259" w:lineRule="auto"/>
                                <w:ind w:left="0" w:right="0" w:firstLine="0"/>
                                <w:jc w:val="left"/>
                              </w:pPr>
                              <w:r>
                                <w:rPr>
                                  <w:i w:val="0"/>
                                  <w:sz w:val="24"/>
                                </w:rPr>
                                <w:t xml:space="preserve"> </w:t>
                              </w:r>
                            </w:p>
                          </w:txbxContent>
                        </wps:txbx>
                        <wps:bodyPr horzOverflow="overflow" vert="horz" lIns="0" tIns="0" rIns="0" bIns="0" rtlCol="0">
                          <a:noAutofit/>
                        </wps:bodyPr>
                      </wps:wsp>
                      <wps:wsp>
                        <wps:cNvPr id="122148" name="Rectangle 122148"/>
                        <wps:cNvSpPr/>
                        <wps:spPr>
                          <a:xfrm>
                            <a:off x="2464306" y="854322"/>
                            <a:ext cx="21269" cy="94275"/>
                          </a:xfrm>
                          <a:prstGeom prst="rect">
                            <a:avLst/>
                          </a:prstGeom>
                          <a:ln>
                            <a:noFill/>
                          </a:ln>
                        </wps:spPr>
                        <wps:txbx>
                          <w:txbxContent>
                            <w:p w:rsidR="003B338C" w:rsidRDefault="002C1D00">
                              <w:pPr>
                                <w:spacing w:after="160" w:line="259" w:lineRule="auto"/>
                                <w:ind w:left="0" w:right="0" w:firstLine="0"/>
                                <w:jc w:val="left"/>
                              </w:pPr>
                              <w:r>
                                <w:rPr>
                                  <w:i w:val="0"/>
                                  <w:sz w:val="10"/>
                                </w:rPr>
                                <w:t xml:space="preserve"> </w:t>
                              </w:r>
                            </w:p>
                          </w:txbxContent>
                        </wps:txbx>
                        <wps:bodyPr horzOverflow="overflow" vert="horz" lIns="0" tIns="0" rIns="0" bIns="0" rtlCol="0">
                          <a:noAutofit/>
                        </wps:bodyPr>
                      </wps:wsp>
                      <wps:wsp>
                        <wps:cNvPr id="122149" name="Rectangle 122149"/>
                        <wps:cNvSpPr/>
                        <wps:spPr>
                          <a:xfrm>
                            <a:off x="2464306" y="1003674"/>
                            <a:ext cx="21269" cy="94276"/>
                          </a:xfrm>
                          <a:prstGeom prst="rect">
                            <a:avLst/>
                          </a:prstGeom>
                          <a:ln>
                            <a:noFill/>
                          </a:ln>
                        </wps:spPr>
                        <wps:txbx>
                          <w:txbxContent>
                            <w:p w:rsidR="003B338C" w:rsidRDefault="002C1D00">
                              <w:pPr>
                                <w:spacing w:after="160" w:line="259" w:lineRule="auto"/>
                                <w:ind w:left="0" w:right="0" w:firstLine="0"/>
                                <w:jc w:val="left"/>
                              </w:pPr>
                              <w:r>
                                <w:rPr>
                                  <w:i w:val="0"/>
                                  <w:sz w:val="10"/>
                                </w:rPr>
                                <w:t xml:space="preserve"> </w:t>
                              </w:r>
                            </w:p>
                          </w:txbxContent>
                        </wps:txbx>
                        <wps:bodyPr horzOverflow="overflow" vert="horz" lIns="0" tIns="0" rIns="0" bIns="0" rtlCol="0">
                          <a:noAutofit/>
                        </wps:bodyPr>
                      </wps:wsp>
                      <wps:wsp>
                        <wps:cNvPr id="122150" name="Rectangle 122150"/>
                        <wps:cNvSpPr/>
                        <wps:spPr>
                          <a:xfrm>
                            <a:off x="2464306" y="1153026"/>
                            <a:ext cx="21269" cy="94276"/>
                          </a:xfrm>
                          <a:prstGeom prst="rect">
                            <a:avLst/>
                          </a:prstGeom>
                          <a:ln>
                            <a:noFill/>
                          </a:ln>
                        </wps:spPr>
                        <wps:txbx>
                          <w:txbxContent>
                            <w:p w:rsidR="003B338C" w:rsidRDefault="002C1D00">
                              <w:pPr>
                                <w:spacing w:after="160" w:line="259" w:lineRule="auto"/>
                                <w:ind w:left="0" w:right="0" w:firstLine="0"/>
                                <w:jc w:val="left"/>
                              </w:pPr>
                              <w:r>
                                <w:rPr>
                                  <w:i w:val="0"/>
                                  <w:sz w:val="10"/>
                                </w:rPr>
                                <w:t xml:space="preserve"> </w:t>
                              </w:r>
                            </w:p>
                          </w:txbxContent>
                        </wps:txbx>
                        <wps:bodyPr horzOverflow="overflow" vert="horz" lIns="0" tIns="0" rIns="0" bIns="0" rtlCol="0">
                          <a:noAutofit/>
                        </wps:bodyPr>
                      </wps:wsp>
                      <wps:wsp>
                        <wps:cNvPr id="122151" name="Rectangle 122151"/>
                        <wps:cNvSpPr/>
                        <wps:spPr>
                          <a:xfrm>
                            <a:off x="2464306" y="1302378"/>
                            <a:ext cx="21269" cy="94276"/>
                          </a:xfrm>
                          <a:prstGeom prst="rect">
                            <a:avLst/>
                          </a:prstGeom>
                          <a:ln>
                            <a:noFill/>
                          </a:ln>
                        </wps:spPr>
                        <wps:txbx>
                          <w:txbxContent>
                            <w:p w:rsidR="003B338C" w:rsidRDefault="002C1D00">
                              <w:pPr>
                                <w:spacing w:after="160" w:line="259" w:lineRule="auto"/>
                                <w:ind w:left="0" w:right="0" w:firstLine="0"/>
                                <w:jc w:val="left"/>
                              </w:pPr>
                              <w:r>
                                <w:rPr>
                                  <w:i w:val="0"/>
                                  <w:sz w:val="10"/>
                                </w:rPr>
                                <w:t xml:space="preserve"> </w:t>
                              </w:r>
                            </w:p>
                          </w:txbxContent>
                        </wps:txbx>
                        <wps:bodyPr horzOverflow="overflow" vert="horz" lIns="0" tIns="0" rIns="0" bIns="0" rtlCol="0">
                          <a:noAutofit/>
                        </wps:bodyPr>
                      </wps:wsp>
                      <wps:wsp>
                        <wps:cNvPr id="122152" name="Rectangle 122152"/>
                        <wps:cNvSpPr/>
                        <wps:spPr>
                          <a:xfrm>
                            <a:off x="2464306" y="1451730"/>
                            <a:ext cx="21269" cy="94276"/>
                          </a:xfrm>
                          <a:prstGeom prst="rect">
                            <a:avLst/>
                          </a:prstGeom>
                          <a:ln>
                            <a:noFill/>
                          </a:ln>
                        </wps:spPr>
                        <wps:txbx>
                          <w:txbxContent>
                            <w:p w:rsidR="003B338C" w:rsidRDefault="002C1D00">
                              <w:pPr>
                                <w:spacing w:after="160" w:line="259" w:lineRule="auto"/>
                                <w:ind w:left="0" w:right="0" w:firstLine="0"/>
                                <w:jc w:val="left"/>
                              </w:pPr>
                              <w:r>
                                <w:rPr>
                                  <w:i w:val="0"/>
                                  <w:sz w:val="10"/>
                                </w:rPr>
                                <w:t xml:space="preserve"> </w:t>
                              </w:r>
                            </w:p>
                          </w:txbxContent>
                        </wps:txbx>
                        <wps:bodyPr horzOverflow="overflow" vert="horz" lIns="0" tIns="0" rIns="0" bIns="0" rtlCol="0">
                          <a:noAutofit/>
                        </wps:bodyPr>
                      </wps:wsp>
                      <wps:wsp>
                        <wps:cNvPr id="122153" name="Rectangle 122153"/>
                        <wps:cNvSpPr/>
                        <wps:spPr>
                          <a:xfrm>
                            <a:off x="2464306" y="1601082"/>
                            <a:ext cx="21269" cy="94277"/>
                          </a:xfrm>
                          <a:prstGeom prst="rect">
                            <a:avLst/>
                          </a:prstGeom>
                          <a:ln>
                            <a:noFill/>
                          </a:ln>
                        </wps:spPr>
                        <wps:txbx>
                          <w:txbxContent>
                            <w:p w:rsidR="003B338C" w:rsidRDefault="002C1D00">
                              <w:pPr>
                                <w:spacing w:after="160" w:line="259" w:lineRule="auto"/>
                                <w:ind w:left="0" w:right="0" w:firstLine="0"/>
                                <w:jc w:val="left"/>
                              </w:pPr>
                              <w:r>
                                <w:rPr>
                                  <w:i w:val="0"/>
                                  <w:sz w:val="10"/>
                                </w:rPr>
                                <w:t xml:space="preserve"> </w:t>
                              </w:r>
                            </w:p>
                          </w:txbxContent>
                        </wps:txbx>
                        <wps:bodyPr horzOverflow="overflow" vert="horz" lIns="0" tIns="0" rIns="0" bIns="0" rtlCol="0">
                          <a:noAutofit/>
                        </wps:bodyPr>
                      </wps:wsp>
                      <wps:wsp>
                        <wps:cNvPr id="122154" name="Rectangle 122154"/>
                        <wps:cNvSpPr/>
                        <wps:spPr>
                          <a:xfrm>
                            <a:off x="2464306" y="1750435"/>
                            <a:ext cx="21269" cy="94276"/>
                          </a:xfrm>
                          <a:prstGeom prst="rect">
                            <a:avLst/>
                          </a:prstGeom>
                          <a:ln>
                            <a:noFill/>
                          </a:ln>
                        </wps:spPr>
                        <wps:txbx>
                          <w:txbxContent>
                            <w:p w:rsidR="003B338C" w:rsidRDefault="002C1D00">
                              <w:pPr>
                                <w:spacing w:after="160" w:line="259" w:lineRule="auto"/>
                                <w:ind w:left="0" w:right="0" w:firstLine="0"/>
                                <w:jc w:val="left"/>
                              </w:pPr>
                              <w:r>
                                <w:rPr>
                                  <w:i w:val="0"/>
                                  <w:sz w:val="10"/>
                                </w:rPr>
                                <w:t xml:space="preserve"> </w:t>
                              </w:r>
                            </w:p>
                          </w:txbxContent>
                        </wps:txbx>
                        <wps:bodyPr horzOverflow="overflow" vert="horz" lIns="0" tIns="0" rIns="0" bIns="0" rtlCol="0">
                          <a:noAutofit/>
                        </wps:bodyPr>
                      </wps:wsp>
                      <wps:wsp>
                        <wps:cNvPr id="122155" name="Rectangle 122155"/>
                        <wps:cNvSpPr/>
                        <wps:spPr>
                          <a:xfrm>
                            <a:off x="2464306" y="1899787"/>
                            <a:ext cx="21269" cy="94276"/>
                          </a:xfrm>
                          <a:prstGeom prst="rect">
                            <a:avLst/>
                          </a:prstGeom>
                          <a:ln>
                            <a:noFill/>
                          </a:ln>
                        </wps:spPr>
                        <wps:txbx>
                          <w:txbxContent>
                            <w:p w:rsidR="003B338C" w:rsidRDefault="002C1D00">
                              <w:pPr>
                                <w:spacing w:after="160" w:line="259" w:lineRule="auto"/>
                                <w:ind w:left="0" w:right="0" w:firstLine="0"/>
                                <w:jc w:val="left"/>
                              </w:pPr>
                              <w:r>
                                <w:rPr>
                                  <w:i w:val="0"/>
                                  <w:sz w:val="10"/>
                                </w:rPr>
                                <w:t xml:space="preserve"> </w:t>
                              </w:r>
                            </w:p>
                          </w:txbxContent>
                        </wps:txbx>
                        <wps:bodyPr horzOverflow="overflow" vert="horz" lIns="0" tIns="0" rIns="0" bIns="0" rtlCol="0">
                          <a:noAutofit/>
                        </wps:bodyPr>
                      </wps:wsp>
                      <wps:wsp>
                        <wps:cNvPr id="122156" name="Rectangle 122156"/>
                        <wps:cNvSpPr/>
                        <wps:spPr>
                          <a:xfrm>
                            <a:off x="2464306" y="2049139"/>
                            <a:ext cx="21269" cy="94276"/>
                          </a:xfrm>
                          <a:prstGeom prst="rect">
                            <a:avLst/>
                          </a:prstGeom>
                          <a:ln>
                            <a:noFill/>
                          </a:ln>
                        </wps:spPr>
                        <wps:txbx>
                          <w:txbxContent>
                            <w:p w:rsidR="003B338C" w:rsidRDefault="002C1D00">
                              <w:pPr>
                                <w:spacing w:after="160" w:line="259" w:lineRule="auto"/>
                                <w:ind w:left="0" w:right="0" w:firstLine="0"/>
                                <w:jc w:val="left"/>
                              </w:pPr>
                              <w:r>
                                <w:rPr>
                                  <w:i w:val="0"/>
                                  <w:sz w:val="10"/>
                                </w:rPr>
                                <w:t xml:space="preserve"> </w:t>
                              </w:r>
                            </w:p>
                          </w:txbxContent>
                        </wps:txbx>
                        <wps:bodyPr horzOverflow="overflow" vert="horz" lIns="0" tIns="0" rIns="0" bIns="0" rtlCol="0">
                          <a:noAutofit/>
                        </wps:bodyPr>
                      </wps:wsp>
                      <wps:wsp>
                        <wps:cNvPr id="122157" name="Rectangle 122157"/>
                        <wps:cNvSpPr/>
                        <wps:spPr>
                          <a:xfrm>
                            <a:off x="2464306" y="2196968"/>
                            <a:ext cx="21269" cy="94276"/>
                          </a:xfrm>
                          <a:prstGeom prst="rect">
                            <a:avLst/>
                          </a:prstGeom>
                          <a:ln>
                            <a:noFill/>
                          </a:ln>
                        </wps:spPr>
                        <wps:txbx>
                          <w:txbxContent>
                            <w:p w:rsidR="003B338C" w:rsidRDefault="002C1D00">
                              <w:pPr>
                                <w:spacing w:after="160" w:line="259" w:lineRule="auto"/>
                                <w:ind w:left="0" w:right="0" w:firstLine="0"/>
                                <w:jc w:val="left"/>
                              </w:pPr>
                              <w:r>
                                <w:rPr>
                                  <w:i w:val="0"/>
                                  <w:sz w:val="10"/>
                                </w:rPr>
                                <w:t xml:space="preserve"> </w:t>
                              </w:r>
                            </w:p>
                          </w:txbxContent>
                        </wps:txbx>
                        <wps:bodyPr horzOverflow="overflow" vert="horz" lIns="0" tIns="0" rIns="0" bIns="0" rtlCol="0">
                          <a:noAutofit/>
                        </wps:bodyPr>
                      </wps:wsp>
                      <wps:wsp>
                        <wps:cNvPr id="122158" name="Rectangle 122158"/>
                        <wps:cNvSpPr/>
                        <wps:spPr>
                          <a:xfrm>
                            <a:off x="2464306" y="2346320"/>
                            <a:ext cx="21269" cy="94276"/>
                          </a:xfrm>
                          <a:prstGeom prst="rect">
                            <a:avLst/>
                          </a:prstGeom>
                          <a:ln>
                            <a:noFill/>
                          </a:ln>
                        </wps:spPr>
                        <wps:txbx>
                          <w:txbxContent>
                            <w:p w:rsidR="003B338C" w:rsidRDefault="002C1D00">
                              <w:pPr>
                                <w:spacing w:after="160" w:line="259" w:lineRule="auto"/>
                                <w:ind w:left="0" w:right="0" w:firstLine="0"/>
                                <w:jc w:val="left"/>
                              </w:pPr>
                              <w:r>
                                <w:rPr>
                                  <w:i w:val="0"/>
                                  <w:sz w:val="10"/>
                                </w:rPr>
                                <w:t xml:space="preserve"> </w:t>
                              </w:r>
                            </w:p>
                          </w:txbxContent>
                        </wps:txbx>
                        <wps:bodyPr horzOverflow="overflow" vert="horz" lIns="0" tIns="0" rIns="0" bIns="0" rtlCol="0">
                          <a:noAutofit/>
                        </wps:bodyPr>
                      </wps:wsp>
                      <pic:pic xmlns:pic="http://schemas.openxmlformats.org/drawingml/2006/picture">
                        <pic:nvPicPr>
                          <pic:cNvPr id="122192" name="Picture 122192"/>
                          <pic:cNvPicPr/>
                        </pic:nvPicPr>
                        <pic:blipFill>
                          <a:blip r:embed="rId30"/>
                          <a:stretch>
                            <a:fillRect/>
                          </a:stretch>
                        </pic:blipFill>
                        <pic:spPr>
                          <a:xfrm>
                            <a:off x="0" y="0"/>
                            <a:ext cx="4995672" cy="7601712"/>
                          </a:xfrm>
                          <a:prstGeom prst="rect">
                            <a:avLst/>
                          </a:prstGeom>
                        </pic:spPr>
                      </pic:pic>
                    </wpg:wgp>
                  </a:graphicData>
                </a:graphic>
              </wp:anchor>
            </w:drawing>
          </mc:Choice>
          <mc:Fallback xmlns:a="http://schemas.openxmlformats.org/drawingml/2006/main">
            <w:pict>
              <v:group id="Group 422695" style="width:393.36pt;height:598.56pt;position:absolute;mso-position-horizontal-relative:text;mso-position-horizontal:absolute;margin-left:61.32pt;mso-position-vertical-relative:text;margin-top:-387.827pt;" coordsize="49956,76017">
                <v:rect id="Rectangle 122145" style="position:absolute;width:506;height:2244;left:25786;top:3305;"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rect id="Rectangle 122146" style="position:absolute;width:506;height:2244;left:25786;top:5058;"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rect id="Rectangle 122147" style="position:absolute;width:506;height:2244;left:25786;top:6810;"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rect id="Rectangle 122148" style="position:absolute;width:212;height:942;left:24643;top:8543;"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10"/>
                          </w:rPr>
                          <w:t xml:space="preserve"> </w:t>
                        </w:r>
                      </w:p>
                    </w:txbxContent>
                  </v:textbox>
                </v:rect>
                <v:rect id="Rectangle 122149" style="position:absolute;width:212;height:942;left:24643;top:10036;"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10"/>
                          </w:rPr>
                          <w:t xml:space="preserve"> </w:t>
                        </w:r>
                      </w:p>
                    </w:txbxContent>
                  </v:textbox>
                </v:rect>
                <v:rect id="Rectangle 122150" style="position:absolute;width:212;height:942;left:24643;top:11530;"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10"/>
                          </w:rPr>
                          <w:t xml:space="preserve"> </w:t>
                        </w:r>
                      </w:p>
                    </w:txbxContent>
                  </v:textbox>
                </v:rect>
                <v:rect id="Rectangle 122151" style="position:absolute;width:212;height:942;left:24643;top:13023;"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10"/>
                          </w:rPr>
                          <w:t xml:space="preserve"> </w:t>
                        </w:r>
                      </w:p>
                    </w:txbxContent>
                  </v:textbox>
                </v:rect>
                <v:rect id="Rectangle 122152" style="position:absolute;width:212;height:942;left:24643;top:14517;"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10"/>
                          </w:rPr>
                          <w:t xml:space="preserve"> </w:t>
                        </w:r>
                      </w:p>
                    </w:txbxContent>
                  </v:textbox>
                </v:rect>
                <v:rect id="Rectangle 122153" style="position:absolute;width:212;height:942;left:24643;top:16010;"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10"/>
                          </w:rPr>
                          <w:t xml:space="preserve"> </w:t>
                        </w:r>
                      </w:p>
                    </w:txbxContent>
                  </v:textbox>
                </v:rect>
                <v:rect id="Rectangle 122154" style="position:absolute;width:212;height:942;left:24643;top:17504;"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10"/>
                          </w:rPr>
                          <w:t xml:space="preserve"> </w:t>
                        </w:r>
                      </w:p>
                    </w:txbxContent>
                  </v:textbox>
                </v:rect>
                <v:rect id="Rectangle 122155" style="position:absolute;width:212;height:942;left:24643;top:18997;"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10"/>
                          </w:rPr>
                          <w:t xml:space="preserve"> </w:t>
                        </w:r>
                      </w:p>
                    </w:txbxContent>
                  </v:textbox>
                </v:rect>
                <v:rect id="Rectangle 122156" style="position:absolute;width:212;height:942;left:24643;top:20491;"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10"/>
                          </w:rPr>
                          <w:t xml:space="preserve"> </w:t>
                        </w:r>
                      </w:p>
                    </w:txbxContent>
                  </v:textbox>
                </v:rect>
                <v:rect id="Rectangle 122157" style="position:absolute;width:212;height:942;left:24643;top:21969;"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10"/>
                          </w:rPr>
                          <w:t xml:space="preserve"> </w:t>
                        </w:r>
                      </w:p>
                    </w:txbxContent>
                  </v:textbox>
                </v:rect>
                <v:rect id="Rectangle 122158" style="position:absolute;width:212;height:942;left:24643;top:23463;"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10"/>
                          </w:rPr>
                          <w:t xml:space="preserve"> </w:t>
                        </w:r>
                      </w:p>
                    </w:txbxContent>
                  </v:textbox>
                </v:rect>
                <v:shape id="Picture 122192" style="position:absolute;width:49956;height:76017;left:0;top:0;" filled="f">
                  <v:imagedata r:id="rId31"/>
                </v:shape>
                <w10:wrap type="square"/>
              </v:group>
            </w:pict>
          </mc:Fallback>
        </mc:AlternateContent>
      </w:r>
    </w:p>
    <w:p w:rsidR="003B338C" w:rsidRDefault="002C1D00">
      <w:pPr>
        <w:spacing w:after="0" w:line="259" w:lineRule="auto"/>
        <w:ind w:left="0" w:right="911" w:firstLine="0"/>
        <w:jc w:val="right"/>
      </w:pPr>
      <w:r>
        <w:rPr>
          <w:i w:val="0"/>
          <w:sz w:val="24"/>
        </w:rPr>
        <w:t xml:space="preserve"> </w:t>
      </w:r>
    </w:p>
    <w:p w:rsidR="003B338C" w:rsidRDefault="002C1D00">
      <w:pPr>
        <w:spacing w:after="1" w:line="249" w:lineRule="auto"/>
        <w:ind w:left="321" w:right="958"/>
      </w:pPr>
      <w:r>
        <w:rPr>
          <w:i w:val="0"/>
          <w:sz w:val="24"/>
        </w:rPr>
        <w:t xml:space="preserve">Y para que conste a los efectos oportunos, salvo error u omisión, se firma el presente informe...” </w:t>
      </w:r>
    </w:p>
    <w:p w:rsidR="003B338C" w:rsidRDefault="002C1D00">
      <w:pPr>
        <w:spacing w:after="0" w:line="259" w:lineRule="auto"/>
        <w:ind w:left="326" w:right="0" w:firstLine="0"/>
        <w:jc w:val="left"/>
      </w:pPr>
      <w:r>
        <w:rPr>
          <w:i w:val="0"/>
          <w:sz w:val="24"/>
        </w:rPr>
        <w:t xml:space="preserve"> </w:t>
      </w:r>
    </w:p>
    <w:p w:rsidR="003B338C" w:rsidRDefault="002C1D00">
      <w:pPr>
        <w:spacing w:after="115" w:line="259" w:lineRule="auto"/>
        <w:ind w:left="56" w:right="0"/>
        <w:jc w:val="center"/>
      </w:pPr>
      <w:r>
        <w:rPr>
          <w:i w:val="0"/>
          <w:sz w:val="24"/>
        </w:rPr>
        <w:t xml:space="preserve">FUNDAMENTOS JURIDICOS </w:t>
      </w:r>
    </w:p>
    <w:p w:rsidR="003B338C" w:rsidRDefault="002C1D00">
      <w:pPr>
        <w:spacing w:after="123" w:line="249" w:lineRule="auto"/>
        <w:ind w:left="1032" w:right="958"/>
      </w:pPr>
      <w:r>
        <w:rPr>
          <w:i w:val="0"/>
          <w:sz w:val="24"/>
        </w:rPr>
        <w:t xml:space="preserve"> La Legislación aplicable viene determinada por: </w:t>
      </w:r>
    </w:p>
    <w:p w:rsidR="003B338C" w:rsidRDefault="002C1D00">
      <w:pPr>
        <w:spacing w:after="1" w:line="358" w:lineRule="auto"/>
        <w:ind w:left="311" w:right="958" w:firstLine="696"/>
      </w:pPr>
      <w:r>
        <w:rPr>
          <w:i w:val="0"/>
          <w:sz w:val="24"/>
        </w:rPr>
        <w:t xml:space="preserve">— Los artículos 17 a 36 del Reglamento de Bienes de las Entidades Locales aprobado por Real Decreto 1372/1986, de 13 de junio. </w:t>
      </w:r>
    </w:p>
    <w:p w:rsidR="003B338C" w:rsidRDefault="002C1D00">
      <w:pPr>
        <w:spacing w:after="1" w:line="358" w:lineRule="auto"/>
        <w:ind w:left="311" w:right="958" w:firstLine="696"/>
      </w:pPr>
      <w:r>
        <w:rPr>
          <w:i w:val="0"/>
          <w:sz w:val="24"/>
        </w:rPr>
        <w:t>— El artículo 86 del Texto Refundido de las Disposiciones Legales Vigentes en Materia de Régimen Local aprobado por Real Decreto</w:t>
      </w:r>
      <w:r>
        <w:rPr>
          <w:i w:val="0"/>
          <w:sz w:val="24"/>
        </w:rPr>
        <w:t xml:space="preserve"> Legislativo 781/1986, de 18 de abril y la disposición transitoria del Reglamento de Bienes de las Entidades Locales (RB), aprobado por Real Decreto 1372/1986, de 13 de junio (BOE de 7 de julio), que establece la obligación de inventariar todos los bienes,</w:t>
      </w:r>
      <w:r>
        <w:rPr>
          <w:i w:val="0"/>
          <w:sz w:val="24"/>
        </w:rPr>
        <w:t xml:space="preserve"> cualquiera que sea su naturaleza, y, entre ellos, todos los de dominio público, incluidas las vías públicas. </w:t>
      </w:r>
    </w:p>
    <w:p w:rsidR="003B338C" w:rsidRDefault="002C1D00">
      <w:pPr>
        <w:spacing w:after="1" w:line="357" w:lineRule="auto"/>
        <w:ind w:left="311" w:right="958" w:firstLine="708"/>
      </w:pPr>
      <w:r>
        <w:rPr>
          <w:rFonts w:ascii="Calibri" w:eastAsia="Calibri" w:hAnsi="Calibri" w:cs="Calibri"/>
          <w:i w:val="0"/>
          <w:noProof/>
          <w:sz w:val="22"/>
        </w:rPr>
        <mc:AlternateContent>
          <mc:Choice Requires="wpg">
            <w:drawing>
              <wp:anchor distT="0" distB="0" distL="114300" distR="114300" simplePos="0" relativeHeight="251741184" behindDoc="0" locked="0" layoutInCell="1" allowOverlap="1">
                <wp:simplePos x="0" y="0"/>
                <wp:positionH relativeFrom="page">
                  <wp:posOffset>8660871</wp:posOffset>
                </wp:positionH>
                <wp:positionV relativeFrom="page">
                  <wp:posOffset>6764528</wp:posOffset>
                </wp:positionV>
                <wp:extent cx="161330" cy="3547872"/>
                <wp:effectExtent l="0" t="0" r="0" b="0"/>
                <wp:wrapSquare wrapText="bothSides"/>
                <wp:docPr id="422303" name="Group 422303"/>
                <wp:cNvGraphicFramePr/>
                <a:graphic xmlns:a="http://schemas.openxmlformats.org/drawingml/2006/main">
                  <a:graphicData uri="http://schemas.microsoft.com/office/word/2010/wordprocessingGroup">
                    <wpg:wgp>
                      <wpg:cNvGrpSpPr/>
                      <wpg:grpSpPr>
                        <a:xfrm>
                          <a:off x="0" y="0"/>
                          <a:ext cx="161330" cy="3547872"/>
                          <a:chOff x="0" y="0"/>
                          <a:chExt cx="161330" cy="3547872"/>
                        </a:xfrm>
                      </wpg:grpSpPr>
                      <wps:wsp>
                        <wps:cNvPr id="124052" name="Rectangle 124052"/>
                        <wps:cNvSpPr/>
                        <wps:spPr>
                          <a:xfrm rot="-5399999">
                            <a:off x="-2302723" y="1131925"/>
                            <a:ext cx="4718670"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Cód. Validación: 53FS73WJRZAQT29YDQH2DN7NQ | Verificación: https://candelaria.sedelectronica.es/ </w:t>
                              </w:r>
                            </w:p>
                          </w:txbxContent>
                        </wps:txbx>
                        <wps:bodyPr horzOverflow="overflow" vert="horz" lIns="0" tIns="0" rIns="0" bIns="0" rtlCol="0">
                          <a:noAutofit/>
                        </wps:bodyPr>
                      </wps:wsp>
                      <wps:wsp>
                        <wps:cNvPr id="124053" name="Rectangle 124053"/>
                        <wps:cNvSpPr/>
                        <wps:spPr>
                          <a:xfrm rot="-5399999">
                            <a:off x="-2042224" y="1316223"/>
                            <a:ext cx="4350074"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Documento firmado electrónicamente desde l</w:t>
                              </w:r>
                              <w:r>
                                <w:rPr>
                                  <w:rFonts w:ascii="Arial" w:eastAsia="Arial" w:hAnsi="Arial" w:cs="Arial"/>
                                  <w:i w:val="0"/>
                                  <w:sz w:val="12"/>
                                </w:rPr>
                                <w:t xml:space="preserve">a plataforma esPublico Gestiona | Página 63 de 80 </w:t>
                              </w:r>
                            </w:p>
                          </w:txbxContent>
                        </wps:txbx>
                        <wps:bodyPr horzOverflow="overflow" vert="horz" lIns="0" tIns="0" rIns="0" bIns="0" rtlCol="0">
                          <a:noAutofit/>
                        </wps:bodyPr>
                      </wps:wsp>
                    </wpg:wgp>
                  </a:graphicData>
                </a:graphic>
              </wp:anchor>
            </w:drawing>
          </mc:Choice>
          <mc:Fallback xmlns:a="http://schemas.openxmlformats.org/drawingml/2006/main">
            <w:pict>
              <v:group id="Group 422303" style="width:12.7031pt;height:279.36pt;position:absolute;mso-position-horizontal-relative:page;mso-position-horizontal:absolute;margin-left:681.958pt;mso-position-vertical-relative:page;margin-top:532.64pt;" coordsize="1613,35478">
                <v:rect id="Rectangle 124052" style="position:absolute;width:47186;height:1132;left:-23027;top:11319;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53FS73WJRZAQT29YDQH2DN7NQ | Verificación: https://candelaria.sedelectronica.es/ </w:t>
                        </w:r>
                      </w:p>
                    </w:txbxContent>
                  </v:textbox>
                </v:rect>
                <v:rect id="Rectangle 124053" style="position:absolute;width:43500;height:1132;left:-20422;top:1316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63 de 80 </w:t>
                        </w:r>
                      </w:p>
                    </w:txbxContent>
                  </v:textbox>
                </v:rect>
                <w10:wrap type="square"/>
              </v:group>
            </w:pict>
          </mc:Fallback>
        </mc:AlternateContent>
      </w:r>
      <w:r>
        <w:rPr>
          <w:i w:val="0"/>
          <w:sz w:val="24"/>
        </w:rPr>
        <w:t xml:space="preserve"> El Pleno de la corporación Local será el órgano competente para acordar la aprobación del inventario ya formado, su rectificación y comprobación. En este supuesto, se encuentran delegadas las competencias</w:t>
      </w:r>
      <w:r>
        <w:rPr>
          <w:i w:val="0"/>
          <w:sz w:val="24"/>
        </w:rPr>
        <w:t xml:space="preserve"> para aprobación, modificación y rectificación del Inventario de Bienes y Derechos de la Corporación en la Junta de Gobierno Local, por acuerdo del pleno celebrado el día 28 de junio de 2019. </w:t>
      </w:r>
    </w:p>
    <w:p w:rsidR="003B338C" w:rsidRDefault="002C1D00">
      <w:pPr>
        <w:spacing w:after="401" w:line="249" w:lineRule="auto"/>
        <w:ind w:left="321" w:right="958"/>
      </w:pPr>
      <w:r>
        <w:rPr>
          <w:i w:val="0"/>
          <w:sz w:val="24"/>
        </w:rPr>
        <w:t>Visto cuanto antecede, la que suscribe eleva la siguiente propu</w:t>
      </w:r>
      <w:r>
        <w:rPr>
          <w:i w:val="0"/>
          <w:sz w:val="24"/>
        </w:rPr>
        <w:t xml:space="preserve">esta de resolución: </w:t>
      </w:r>
    </w:p>
    <w:p w:rsidR="003B338C" w:rsidRDefault="002C1D00">
      <w:pPr>
        <w:spacing w:after="254" w:line="259" w:lineRule="auto"/>
        <w:ind w:left="0" w:right="587" w:firstLine="0"/>
        <w:jc w:val="center"/>
      </w:pPr>
      <w:r>
        <w:rPr>
          <w:i w:val="0"/>
          <w:sz w:val="24"/>
        </w:rPr>
        <w:t xml:space="preserve"> </w:t>
      </w:r>
    </w:p>
    <w:p w:rsidR="003B338C" w:rsidRDefault="002C1D00">
      <w:pPr>
        <w:spacing w:after="259" w:line="259" w:lineRule="auto"/>
        <w:ind w:left="56" w:right="692"/>
        <w:jc w:val="center"/>
      </w:pPr>
      <w:r>
        <w:rPr>
          <w:i w:val="0"/>
          <w:sz w:val="24"/>
        </w:rPr>
        <w:t xml:space="preserve">PROPUESTA DE RESOLUCIÓN </w:t>
      </w:r>
    </w:p>
    <w:p w:rsidR="003B338C" w:rsidRDefault="002C1D00">
      <w:pPr>
        <w:spacing w:after="119" w:line="357" w:lineRule="auto"/>
        <w:ind w:left="321" w:right="1041"/>
      </w:pPr>
      <w:r>
        <w:rPr>
          <w:i w:val="0"/>
          <w:sz w:val="24"/>
        </w:rPr>
        <w:t>PRIMERO: Actualizar el Inventario de bienes de la Corporación, incorporando las actualizaciones oportunas según la ficha que se adjunta correspondiente a la parcela 35 manzana XI del Polígono Valle de Güímar, siendo la descripción de la misma la siguiente:</w:t>
      </w:r>
      <w:r>
        <w:rPr>
          <w:i w:val="0"/>
          <w:sz w:val="24"/>
        </w:rPr>
        <w:t xml:space="preserve"> </w:t>
      </w:r>
    </w:p>
    <w:p w:rsidR="003B338C" w:rsidRDefault="002C1D00">
      <w:pPr>
        <w:spacing w:after="1" w:line="357" w:lineRule="auto"/>
        <w:ind w:left="321" w:right="958"/>
      </w:pPr>
      <w:r>
        <w:rPr>
          <w:i w:val="0"/>
          <w:sz w:val="24"/>
        </w:rPr>
        <w:t xml:space="preserve">Parcela de planta irregular, de topografía inclinada y sin edificar, donde se tiene previsto construir un equipamiento deportivo y asistencial. El solar tiene fachada a la calle Berta Gámez, Avenida San Juanito y al vial 14´-14´´ del Polígono Industrial </w:t>
      </w:r>
      <w:r>
        <w:rPr>
          <w:i w:val="0"/>
          <w:sz w:val="24"/>
        </w:rPr>
        <w:t xml:space="preserve">Valle de Güímar. </w:t>
      </w:r>
    </w:p>
    <w:p w:rsidR="003B338C" w:rsidRDefault="002C1D00">
      <w:pPr>
        <w:spacing w:after="115" w:line="259" w:lineRule="auto"/>
        <w:ind w:left="326" w:right="0" w:firstLine="0"/>
        <w:jc w:val="left"/>
      </w:pPr>
      <w:r>
        <w:rPr>
          <w:i w:val="0"/>
          <w:sz w:val="24"/>
        </w:rPr>
        <w:t xml:space="preserve"> </w:t>
      </w:r>
    </w:p>
    <w:p w:rsidR="003B338C" w:rsidRDefault="002C1D00">
      <w:pPr>
        <w:spacing w:after="1" w:line="249" w:lineRule="auto"/>
        <w:ind w:left="321" w:right="958"/>
      </w:pPr>
      <w:r>
        <w:rPr>
          <w:i w:val="0"/>
          <w:sz w:val="24"/>
        </w:rPr>
        <w:t xml:space="preserve">SEGUNDO: Aprobar la ficha de inventario 1-10255, referencia 1-00266 que se transcribe:  </w:t>
      </w:r>
    </w:p>
    <w:p w:rsidR="003B338C" w:rsidRDefault="002C1D00">
      <w:pPr>
        <w:spacing w:after="1386" w:line="259" w:lineRule="auto"/>
        <w:ind w:left="-2226" w:right="1312" w:firstLine="0"/>
      </w:pPr>
      <w:r>
        <w:rPr>
          <w:rFonts w:ascii="Calibri" w:eastAsia="Calibri" w:hAnsi="Calibri" w:cs="Calibri"/>
          <w:i w:val="0"/>
          <w:noProof/>
          <w:sz w:val="22"/>
        </w:rPr>
        <mc:AlternateContent>
          <mc:Choice Requires="wpg">
            <w:drawing>
              <wp:anchor distT="0" distB="0" distL="114300" distR="114300" simplePos="0" relativeHeight="251742208" behindDoc="0" locked="0" layoutInCell="1" allowOverlap="1">
                <wp:simplePos x="0" y="0"/>
                <wp:positionH relativeFrom="page">
                  <wp:posOffset>8660871</wp:posOffset>
                </wp:positionH>
                <wp:positionV relativeFrom="page">
                  <wp:posOffset>6764528</wp:posOffset>
                </wp:positionV>
                <wp:extent cx="161330" cy="3547872"/>
                <wp:effectExtent l="0" t="0" r="0" b="0"/>
                <wp:wrapTopAndBottom/>
                <wp:docPr id="421752" name="Group 421752"/>
                <wp:cNvGraphicFramePr/>
                <a:graphic xmlns:a="http://schemas.openxmlformats.org/drawingml/2006/main">
                  <a:graphicData uri="http://schemas.microsoft.com/office/word/2010/wordprocessingGroup">
                    <wpg:wgp>
                      <wpg:cNvGrpSpPr/>
                      <wpg:grpSpPr>
                        <a:xfrm>
                          <a:off x="0" y="0"/>
                          <a:ext cx="161330" cy="3547872"/>
                          <a:chOff x="0" y="0"/>
                          <a:chExt cx="161330" cy="3547872"/>
                        </a:xfrm>
                      </wpg:grpSpPr>
                      <wps:wsp>
                        <wps:cNvPr id="125926" name="Rectangle 125926"/>
                        <wps:cNvSpPr/>
                        <wps:spPr>
                          <a:xfrm rot="-5399999">
                            <a:off x="-2302723" y="1131925"/>
                            <a:ext cx="4718670"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Cód. Validación: 53FS73WJRZAQT29YDQH2DN7NQ | Verificación: https://candelaria.sedelectronica.es/ </w:t>
                              </w:r>
                            </w:p>
                          </w:txbxContent>
                        </wps:txbx>
                        <wps:bodyPr horzOverflow="overflow" vert="horz" lIns="0" tIns="0" rIns="0" bIns="0" rtlCol="0">
                          <a:noAutofit/>
                        </wps:bodyPr>
                      </wps:wsp>
                      <wps:wsp>
                        <wps:cNvPr id="125927" name="Rectangle 125927"/>
                        <wps:cNvSpPr/>
                        <wps:spPr>
                          <a:xfrm rot="-5399999">
                            <a:off x="-2042224" y="1316223"/>
                            <a:ext cx="4350074"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Documento firmado electrónicamente desde la </w:t>
                              </w:r>
                              <w:r>
                                <w:rPr>
                                  <w:rFonts w:ascii="Arial" w:eastAsia="Arial" w:hAnsi="Arial" w:cs="Arial"/>
                                  <w:i w:val="0"/>
                                  <w:sz w:val="12"/>
                                </w:rPr>
                                <w:t xml:space="preserve">plataforma esPublico Gestiona | Página 64 de 80 </w:t>
                              </w:r>
                            </w:p>
                          </w:txbxContent>
                        </wps:txbx>
                        <wps:bodyPr horzOverflow="overflow" vert="horz" lIns="0" tIns="0" rIns="0" bIns="0" rtlCol="0">
                          <a:noAutofit/>
                        </wps:bodyPr>
                      </wps:wsp>
                    </wpg:wgp>
                  </a:graphicData>
                </a:graphic>
              </wp:anchor>
            </w:drawing>
          </mc:Choice>
          <mc:Fallback xmlns:a="http://schemas.openxmlformats.org/drawingml/2006/main">
            <w:pict>
              <v:group id="Group 421752" style="width:12.7031pt;height:279.36pt;position:absolute;mso-position-horizontal-relative:page;mso-position-horizontal:absolute;margin-left:681.958pt;mso-position-vertical-relative:page;margin-top:532.64pt;" coordsize="1613,35478">
                <v:rect id="Rectangle 125926" style="position:absolute;width:47186;height:1132;left:-23027;top:11319;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53FS73WJRZAQT29YDQH2DN7NQ | Verificación: https://candelaria.sedelectronica.es/ </w:t>
                        </w:r>
                      </w:p>
                    </w:txbxContent>
                  </v:textbox>
                </v:rect>
                <v:rect id="Rectangle 125927" style="position:absolute;width:43500;height:1132;left:-20422;top:1316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64 de 80 </w:t>
                        </w:r>
                      </w:p>
                    </w:txbxContent>
                  </v:textbox>
                </v:rect>
                <w10:wrap type="topAndBottom"/>
              </v:group>
            </w:pict>
          </mc:Fallback>
        </mc:AlternateContent>
      </w:r>
      <w:r>
        <w:rPr>
          <w:rFonts w:ascii="Calibri" w:eastAsia="Calibri" w:hAnsi="Calibri" w:cs="Calibri"/>
          <w:i w:val="0"/>
          <w:noProof/>
          <w:sz w:val="22"/>
        </w:rPr>
        <mc:AlternateContent>
          <mc:Choice Requires="wpg">
            <w:drawing>
              <wp:anchor distT="0" distB="0" distL="114300" distR="114300" simplePos="0" relativeHeight="251743232" behindDoc="0" locked="0" layoutInCell="1" allowOverlap="1">
                <wp:simplePos x="0" y="0"/>
                <wp:positionH relativeFrom="column">
                  <wp:posOffset>483109</wp:posOffset>
                </wp:positionH>
                <wp:positionV relativeFrom="paragraph">
                  <wp:posOffset>-3700107</wp:posOffset>
                </wp:positionV>
                <wp:extent cx="5580888" cy="4971288"/>
                <wp:effectExtent l="0" t="0" r="0" b="0"/>
                <wp:wrapSquare wrapText="bothSides"/>
                <wp:docPr id="421751" name="Group 421751"/>
                <wp:cNvGraphicFramePr/>
                <a:graphic xmlns:a="http://schemas.openxmlformats.org/drawingml/2006/main">
                  <a:graphicData uri="http://schemas.microsoft.com/office/word/2010/wordprocessingGroup">
                    <wpg:wgp>
                      <wpg:cNvGrpSpPr/>
                      <wpg:grpSpPr>
                        <a:xfrm>
                          <a:off x="0" y="0"/>
                          <a:ext cx="5580888" cy="4971288"/>
                          <a:chOff x="0" y="0"/>
                          <a:chExt cx="5580888" cy="4971288"/>
                        </a:xfrm>
                      </wpg:grpSpPr>
                      <wps:wsp>
                        <wps:cNvPr id="125886" name="Rectangle 125886"/>
                        <wps:cNvSpPr/>
                        <wps:spPr>
                          <a:xfrm>
                            <a:off x="166115" y="1522315"/>
                            <a:ext cx="50643" cy="224466"/>
                          </a:xfrm>
                          <a:prstGeom prst="rect">
                            <a:avLst/>
                          </a:prstGeom>
                          <a:ln>
                            <a:noFill/>
                          </a:ln>
                        </wps:spPr>
                        <wps:txbx>
                          <w:txbxContent>
                            <w:p w:rsidR="003B338C" w:rsidRDefault="002C1D00">
                              <w:pPr>
                                <w:spacing w:after="160" w:line="259" w:lineRule="auto"/>
                                <w:ind w:left="0" w:right="0" w:firstLine="0"/>
                                <w:jc w:val="left"/>
                              </w:pPr>
                              <w:r>
                                <w:rPr>
                                  <w:i w:val="0"/>
                                  <w:sz w:val="24"/>
                                </w:rPr>
                                <w:t xml:space="preserve"> </w:t>
                              </w:r>
                            </w:p>
                          </w:txbxContent>
                        </wps:txbx>
                        <wps:bodyPr horzOverflow="overflow" vert="horz" lIns="0" tIns="0" rIns="0" bIns="0" rtlCol="0">
                          <a:noAutofit/>
                        </wps:bodyPr>
                      </wps:wsp>
                      <pic:pic xmlns:pic="http://schemas.openxmlformats.org/drawingml/2006/picture">
                        <pic:nvPicPr>
                          <pic:cNvPr id="125923" name="Picture 125923"/>
                          <pic:cNvPicPr/>
                        </pic:nvPicPr>
                        <pic:blipFill>
                          <a:blip r:embed="rId32"/>
                          <a:stretch>
                            <a:fillRect/>
                          </a:stretch>
                        </pic:blipFill>
                        <pic:spPr>
                          <a:xfrm>
                            <a:off x="0" y="0"/>
                            <a:ext cx="5580888" cy="4971288"/>
                          </a:xfrm>
                          <a:prstGeom prst="rect">
                            <a:avLst/>
                          </a:prstGeom>
                        </pic:spPr>
                      </pic:pic>
                    </wpg:wgp>
                  </a:graphicData>
                </a:graphic>
              </wp:anchor>
            </w:drawing>
          </mc:Choice>
          <mc:Fallback xmlns:a="http://schemas.openxmlformats.org/drawingml/2006/main">
            <w:pict>
              <v:group id="Group 421751" style="width:439.44pt;height:391.44pt;position:absolute;mso-position-horizontal-relative:text;mso-position-horizontal:absolute;margin-left:38.04pt;mso-position-vertical-relative:text;margin-top:-291.347pt;" coordsize="55808,49712">
                <v:rect id="Rectangle 125886" style="position:absolute;width:506;height:2244;left:1661;top:15223;"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shape id="Picture 125923" style="position:absolute;width:55808;height:49712;left:0;top:0;" filled="f">
                  <v:imagedata r:id="rId33"/>
                </v:shape>
                <w10:wrap type="square"/>
              </v:group>
            </w:pict>
          </mc:Fallback>
        </mc:AlternateContent>
      </w:r>
    </w:p>
    <w:p w:rsidR="003B338C" w:rsidRDefault="002C1D00">
      <w:pPr>
        <w:spacing w:after="0" w:line="259" w:lineRule="auto"/>
        <w:ind w:left="326" w:right="1312" w:firstLine="0"/>
      </w:pPr>
      <w:r>
        <w:rPr>
          <w:i w:val="0"/>
          <w:sz w:val="24"/>
        </w:rPr>
        <w:t xml:space="preserve"> </w:t>
      </w:r>
    </w:p>
    <w:p w:rsidR="003B338C" w:rsidRDefault="002C1D00">
      <w:pPr>
        <w:spacing w:after="0" w:line="259" w:lineRule="auto"/>
        <w:ind w:left="326" w:right="0" w:firstLine="0"/>
      </w:pPr>
      <w:r>
        <w:rPr>
          <w:i w:val="0"/>
          <w:sz w:val="24"/>
        </w:rPr>
        <w:t xml:space="preserve"> </w:t>
      </w:r>
    </w:p>
    <w:p w:rsidR="003B338C" w:rsidRDefault="002C1D00">
      <w:pPr>
        <w:spacing w:after="0" w:line="259" w:lineRule="auto"/>
        <w:ind w:left="326" w:right="0" w:firstLine="0"/>
      </w:pPr>
      <w:r>
        <w:rPr>
          <w:i w:val="0"/>
          <w:sz w:val="24"/>
        </w:rPr>
        <w:t xml:space="preserve"> </w:t>
      </w:r>
    </w:p>
    <w:p w:rsidR="003B338C" w:rsidRDefault="002C1D00">
      <w:pPr>
        <w:spacing w:after="0" w:line="259" w:lineRule="auto"/>
        <w:ind w:left="326" w:right="0" w:firstLine="0"/>
      </w:pPr>
      <w:r>
        <w:rPr>
          <w:i w:val="0"/>
          <w:sz w:val="24"/>
        </w:rPr>
        <w:t xml:space="preserve"> </w:t>
      </w:r>
    </w:p>
    <w:p w:rsidR="003B338C" w:rsidRDefault="002C1D00">
      <w:pPr>
        <w:spacing w:after="0" w:line="259" w:lineRule="auto"/>
        <w:ind w:left="326" w:right="0" w:firstLine="0"/>
      </w:pPr>
      <w:r>
        <w:rPr>
          <w:i w:val="0"/>
          <w:sz w:val="24"/>
        </w:rPr>
        <w:t xml:space="preserve"> </w:t>
      </w:r>
    </w:p>
    <w:p w:rsidR="003B338C" w:rsidRDefault="002C1D00">
      <w:pPr>
        <w:spacing w:after="0" w:line="259" w:lineRule="auto"/>
        <w:ind w:left="326" w:right="0" w:firstLine="0"/>
      </w:pPr>
      <w:r>
        <w:rPr>
          <w:i w:val="0"/>
          <w:sz w:val="24"/>
        </w:rPr>
        <w:t xml:space="preserve"> </w:t>
      </w:r>
    </w:p>
    <w:p w:rsidR="003B338C" w:rsidRDefault="002C1D00">
      <w:pPr>
        <w:spacing w:after="0" w:line="259" w:lineRule="auto"/>
        <w:ind w:left="326" w:right="0" w:firstLine="0"/>
      </w:pPr>
      <w:r>
        <w:rPr>
          <w:i w:val="0"/>
          <w:sz w:val="24"/>
        </w:rPr>
        <w:t xml:space="preserve"> </w:t>
      </w:r>
    </w:p>
    <w:p w:rsidR="003B338C" w:rsidRDefault="002C1D00">
      <w:pPr>
        <w:spacing w:after="0" w:line="259" w:lineRule="auto"/>
        <w:ind w:left="326" w:right="0" w:firstLine="0"/>
      </w:pPr>
      <w:r>
        <w:rPr>
          <w:i w:val="0"/>
          <w:sz w:val="24"/>
        </w:rPr>
        <w:t xml:space="preserve"> </w:t>
      </w:r>
    </w:p>
    <w:p w:rsidR="003B338C" w:rsidRDefault="002C1D00">
      <w:pPr>
        <w:spacing w:after="0" w:line="259" w:lineRule="auto"/>
        <w:ind w:left="326" w:right="0" w:firstLine="0"/>
      </w:pPr>
      <w:r>
        <w:rPr>
          <w:i w:val="0"/>
          <w:sz w:val="24"/>
        </w:rPr>
        <w:t xml:space="preserve"> </w:t>
      </w:r>
    </w:p>
    <w:p w:rsidR="003B338C" w:rsidRDefault="002C1D00">
      <w:pPr>
        <w:spacing w:after="0" w:line="259" w:lineRule="auto"/>
        <w:ind w:left="326" w:right="0" w:firstLine="0"/>
      </w:pPr>
      <w:r>
        <w:rPr>
          <w:i w:val="0"/>
          <w:sz w:val="24"/>
        </w:rPr>
        <w:t xml:space="preserve"> </w:t>
      </w:r>
    </w:p>
    <w:p w:rsidR="003B338C" w:rsidRDefault="002C1D00">
      <w:pPr>
        <w:spacing w:after="0" w:line="259" w:lineRule="auto"/>
        <w:ind w:left="326" w:right="0" w:firstLine="0"/>
      </w:pPr>
      <w:r>
        <w:rPr>
          <w:i w:val="0"/>
          <w:sz w:val="24"/>
        </w:rPr>
        <w:t xml:space="preserve"> </w:t>
      </w:r>
    </w:p>
    <w:p w:rsidR="003B338C" w:rsidRDefault="002C1D00">
      <w:pPr>
        <w:spacing w:after="0" w:line="259" w:lineRule="auto"/>
        <w:ind w:left="326" w:right="0" w:firstLine="0"/>
      </w:pPr>
      <w:r>
        <w:rPr>
          <w:i w:val="0"/>
          <w:sz w:val="24"/>
        </w:rPr>
        <w:t xml:space="preserve"> </w:t>
      </w:r>
    </w:p>
    <w:p w:rsidR="003B338C" w:rsidRDefault="002C1D00">
      <w:pPr>
        <w:spacing w:after="0" w:line="259" w:lineRule="auto"/>
        <w:ind w:left="326" w:right="0" w:firstLine="0"/>
      </w:pPr>
      <w:r>
        <w:rPr>
          <w:i w:val="0"/>
          <w:sz w:val="24"/>
        </w:rPr>
        <w:t xml:space="preserve"> </w:t>
      </w:r>
    </w:p>
    <w:p w:rsidR="003B338C" w:rsidRDefault="002C1D00">
      <w:pPr>
        <w:spacing w:after="3870" w:line="259" w:lineRule="auto"/>
        <w:ind w:left="-2226" w:right="1252" w:firstLine="0"/>
      </w:pPr>
      <w:r>
        <w:rPr>
          <w:rFonts w:ascii="Calibri" w:eastAsia="Calibri" w:hAnsi="Calibri" w:cs="Calibri"/>
          <w:i w:val="0"/>
          <w:noProof/>
          <w:sz w:val="22"/>
        </w:rPr>
        <mc:AlternateContent>
          <mc:Choice Requires="wpg">
            <w:drawing>
              <wp:anchor distT="0" distB="0" distL="114300" distR="114300" simplePos="0" relativeHeight="251744256" behindDoc="0" locked="0" layoutInCell="1" allowOverlap="1">
                <wp:simplePos x="0" y="0"/>
                <wp:positionH relativeFrom="page">
                  <wp:posOffset>8660871</wp:posOffset>
                </wp:positionH>
                <wp:positionV relativeFrom="page">
                  <wp:posOffset>6764528</wp:posOffset>
                </wp:positionV>
                <wp:extent cx="161330" cy="3547872"/>
                <wp:effectExtent l="0" t="0" r="0" b="0"/>
                <wp:wrapTopAndBottom/>
                <wp:docPr id="416969" name="Group 416969"/>
                <wp:cNvGraphicFramePr/>
                <a:graphic xmlns:a="http://schemas.openxmlformats.org/drawingml/2006/main">
                  <a:graphicData uri="http://schemas.microsoft.com/office/word/2010/wordprocessingGroup">
                    <wpg:wgp>
                      <wpg:cNvGrpSpPr/>
                      <wpg:grpSpPr>
                        <a:xfrm>
                          <a:off x="0" y="0"/>
                          <a:ext cx="161330" cy="3547872"/>
                          <a:chOff x="0" y="0"/>
                          <a:chExt cx="161330" cy="3547872"/>
                        </a:xfrm>
                      </wpg:grpSpPr>
                      <wps:wsp>
                        <wps:cNvPr id="127800" name="Rectangle 127800"/>
                        <wps:cNvSpPr/>
                        <wps:spPr>
                          <a:xfrm rot="-5399999">
                            <a:off x="-2302723" y="1131925"/>
                            <a:ext cx="4718670"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Cód. Validación: 53FS73WJRZAQT29YDQH2DN7NQ | Verificación: https://candelaria.sedelectronica.es/ </w:t>
                              </w:r>
                            </w:p>
                          </w:txbxContent>
                        </wps:txbx>
                        <wps:bodyPr horzOverflow="overflow" vert="horz" lIns="0" tIns="0" rIns="0" bIns="0" rtlCol="0">
                          <a:noAutofit/>
                        </wps:bodyPr>
                      </wps:wsp>
                      <wps:wsp>
                        <wps:cNvPr id="127801" name="Rectangle 127801"/>
                        <wps:cNvSpPr/>
                        <wps:spPr>
                          <a:xfrm rot="-5399999">
                            <a:off x="-2042224" y="1316223"/>
                            <a:ext cx="4350074"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Documento firmado electrónicamente desde la plataforma esPublico Gestiona | Página 65 de 80 </w:t>
                              </w:r>
                            </w:p>
                          </w:txbxContent>
                        </wps:txbx>
                        <wps:bodyPr horzOverflow="overflow" vert="horz" lIns="0" tIns="0" rIns="0" bIns="0" rtlCol="0">
                          <a:noAutofit/>
                        </wps:bodyPr>
                      </wps:wsp>
                    </wpg:wgp>
                  </a:graphicData>
                </a:graphic>
              </wp:anchor>
            </w:drawing>
          </mc:Choice>
          <mc:Fallback xmlns:a="http://schemas.openxmlformats.org/drawingml/2006/main">
            <w:pict>
              <v:group id="Group 416969" style="width:12.7031pt;height:279.36pt;position:absolute;mso-position-horizontal-relative:page;mso-position-horizontal:absolute;margin-left:681.958pt;mso-position-vertical-relative:page;margin-top:532.64pt;" coordsize="1613,35478">
                <v:rect id="Rectangle 127800" style="position:absolute;width:47186;height:1132;left:-23027;top:11319;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53FS73WJRZAQT29YDQH2DN7NQ | Verificación: https://candelaria.sedelectronica.es/ </w:t>
                        </w:r>
                      </w:p>
                    </w:txbxContent>
                  </v:textbox>
                </v:rect>
                <v:rect id="Rectangle 127801" style="position:absolute;width:43500;height:1132;left:-20422;top:1316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65 de 80 </w:t>
                        </w:r>
                      </w:p>
                    </w:txbxContent>
                  </v:textbox>
                </v:rect>
                <w10:wrap type="topAndBottom"/>
              </v:group>
            </w:pict>
          </mc:Fallback>
        </mc:AlternateContent>
      </w:r>
      <w:r>
        <w:rPr>
          <w:noProof/>
        </w:rPr>
        <w:drawing>
          <wp:anchor distT="0" distB="0" distL="114300" distR="114300" simplePos="0" relativeHeight="251745280" behindDoc="0" locked="0" layoutInCell="1" allowOverlap="0">
            <wp:simplePos x="0" y="0"/>
            <wp:positionH relativeFrom="column">
              <wp:posOffset>530353</wp:posOffset>
            </wp:positionH>
            <wp:positionV relativeFrom="paragraph">
              <wp:posOffset>-3700105</wp:posOffset>
            </wp:positionV>
            <wp:extent cx="5571745" cy="6515100"/>
            <wp:effectExtent l="0" t="0" r="0" b="0"/>
            <wp:wrapSquare wrapText="bothSides"/>
            <wp:docPr id="127797" name="Picture 127797"/>
            <wp:cNvGraphicFramePr/>
            <a:graphic xmlns:a="http://schemas.openxmlformats.org/drawingml/2006/main">
              <a:graphicData uri="http://schemas.openxmlformats.org/drawingml/2006/picture">
                <pic:pic xmlns:pic="http://schemas.openxmlformats.org/drawingml/2006/picture">
                  <pic:nvPicPr>
                    <pic:cNvPr id="127797" name="Picture 127797"/>
                    <pic:cNvPicPr/>
                  </pic:nvPicPr>
                  <pic:blipFill>
                    <a:blip r:embed="rId34"/>
                    <a:stretch>
                      <a:fillRect/>
                    </a:stretch>
                  </pic:blipFill>
                  <pic:spPr>
                    <a:xfrm>
                      <a:off x="0" y="0"/>
                      <a:ext cx="5571745" cy="6515100"/>
                    </a:xfrm>
                    <a:prstGeom prst="rect">
                      <a:avLst/>
                    </a:prstGeom>
                  </pic:spPr>
                </pic:pic>
              </a:graphicData>
            </a:graphic>
          </wp:anchor>
        </w:drawing>
      </w:r>
    </w:p>
    <w:p w:rsidR="003B338C" w:rsidRDefault="002C1D00">
      <w:pPr>
        <w:spacing w:after="0" w:line="259" w:lineRule="auto"/>
        <w:ind w:left="326" w:right="1252" w:firstLine="0"/>
      </w:pPr>
      <w:r>
        <w:rPr>
          <w:i w:val="0"/>
          <w:sz w:val="24"/>
        </w:rPr>
        <w:t xml:space="preserve"> </w:t>
      </w:r>
    </w:p>
    <w:p w:rsidR="003B338C" w:rsidRDefault="002C1D00">
      <w:pPr>
        <w:spacing w:after="0" w:line="259" w:lineRule="auto"/>
        <w:ind w:left="326" w:right="0" w:firstLine="0"/>
      </w:pPr>
      <w:r>
        <w:rPr>
          <w:i w:val="0"/>
          <w:sz w:val="24"/>
        </w:rPr>
        <w:t xml:space="preserve"> </w:t>
      </w:r>
    </w:p>
    <w:p w:rsidR="003B338C" w:rsidRDefault="002C1D00">
      <w:pPr>
        <w:spacing w:after="0" w:line="259" w:lineRule="auto"/>
        <w:ind w:left="326" w:right="0" w:firstLine="0"/>
      </w:pPr>
      <w:r>
        <w:rPr>
          <w:i w:val="0"/>
          <w:sz w:val="24"/>
        </w:rPr>
        <w:t xml:space="preserve"> </w:t>
      </w:r>
    </w:p>
    <w:p w:rsidR="003B338C" w:rsidRDefault="002C1D00">
      <w:pPr>
        <w:spacing w:after="0" w:line="259" w:lineRule="auto"/>
        <w:ind w:left="326" w:right="0" w:firstLine="0"/>
      </w:pPr>
      <w:r>
        <w:rPr>
          <w:i w:val="0"/>
          <w:sz w:val="24"/>
        </w:rPr>
        <w:t xml:space="preserve"> </w:t>
      </w:r>
    </w:p>
    <w:p w:rsidR="003B338C" w:rsidRDefault="002C1D00">
      <w:pPr>
        <w:spacing w:after="0" w:line="259" w:lineRule="auto"/>
        <w:ind w:left="326" w:right="0" w:firstLine="0"/>
      </w:pPr>
      <w:r>
        <w:rPr>
          <w:i w:val="0"/>
          <w:sz w:val="24"/>
        </w:rPr>
        <w:t xml:space="preserve"> </w:t>
      </w:r>
    </w:p>
    <w:p w:rsidR="003B338C" w:rsidRDefault="002C1D00">
      <w:pPr>
        <w:spacing w:after="0" w:line="259" w:lineRule="auto"/>
        <w:ind w:left="326" w:right="0" w:firstLine="0"/>
      </w:pPr>
      <w:r>
        <w:rPr>
          <w:i w:val="0"/>
          <w:sz w:val="24"/>
        </w:rPr>
        <w:t xml:space="preserve"> </w:t>
      </w:r>
    </w:p>
    <w:p w:rsidR="003B338C" w:rsidRDefault="002C1D00">
      <w:pPr>
        <w:spacing w:after="120" w:line="356" w:lineRule="auto"/>
        <w:ind w:left="321" w:right="958"/>
      </w:pPr>
      <w:r>
        <w:rPr>
          <w:i w:val="0"/>
          <w:sz w:val="24"/>
        </w:rPr>
        <w:t xml:space="preserve">TERCERO: Tramitar la inscripción de la representación gráfica de la parcela en el Registro de la propiedad. </w:t>
      </w:r>
    </w:p>
    <w:p w:rsidR="003B338C" w:rsidRDefault="002C1D00">
      <w:pPr>
        <w:spacing w:after="115" w:line="358" w:lineRule="auto"/>
        <w:ind w:left="321" w:right="958"/>
      </w:pPr>
      <w:r>
        <w:rPr>
          <w:i w:val="0"/>
          <w:sz w:val="24"/>
        </w:rPr>
        <w:t xml:space="preserve">CUARTO: Facultar a la Alcaldesa-Presidenta para que realice cuantas actuaciones considere precisas en aplicación del presente acuerdo...”. </w:t>
      </w:r>
    </w:p>
    <w:p w:rsidR="003B338C" w:rsidRDefault="002C1D00">
      <w:pPr>
        <w:spacing w:after="0" w:line="259" w:lineRule="auto"/>
        <w:ind w:left="326" w:right="0" w:firstLine="0"/>
        <w:jc w:val="left"/>
      </w:pPr>
      <w:r>
        <w:rPr>
          <w:i w:val="0"/>
          <w:sz w:val="24"/>
        </w:rPr>
        <w:t xml:space="preserve"> </w:t>
      </w:r>
    </w:p>
    <w:p w:rsidR="003B338C" w:rsidRDefault="002C1D00">
      <w:pPr>
        <w:spacing w:after="1" w:line="249" w:lineRule="auto"/>
        <w:ind w:left="311" w:right="958" w:firstLine="708"/>
      </w:pPr>
      <w:r>
        <w:rPr>
          <w:i w:val="0"/>
          <w:sz w:val="24"/>
        </w:rPr>
        <w:t xml:space="preserve">En virtud de lo expuesto, se somete a la Junta de Gobierno Local la siguiente propuesta de Acuerdo: </w:t>
      </w:r>
    </w:p>
    <w:p w:rsidR="003B338C" w:rsidRDefault="002C1D00">
      <w:pPr>
        <w:spacing w:after="0" w:line="259" w:lineRule="auto"/>
        <w:ind w:left="1034" w:right="0" w:firstLine="0"/>
        <w:jc w:val="left"/>
      </w:pPr>
      <w:r>
        <w:rPr>
          <w:i w:val="0"/>
          <w:sz w:val="24"/>
        </w:rPr>
        <w:t xml:space="preserve"> </w:t>
      </w:r>
    </w:p>
    <w:p w:rsidR="003B338C" w:rsidRDefault="002C1D00">
      <w:pPr>
        <w:spacing w:after="0" w:line="259" w:lineRule="auto"/>
        <w:ind w:left="1034" w:right="0" w:firstLine="0"/>
        <w:jc w:val="left"/>
      </w:pPr>
      <w:r>
        <w:rPr>
          <w:i w:val="0"/>
          <w:sz w:val="24"/>
        </w:rPr>
        <w:t xml:space="preserve"> </w:t>
      </w:r>
    </w:p>
    <w:p w:rsidR="003B338C" w:rsidRDefault="002C1D00">
      <w:pPr>
        <w:pStyle w:val="Ttulo1"/>
        <w:spacing w:after="148" w:line="259" w:lineRule="auto"/>
        <w:ind w:right="220"/>
      </w:pPr>
      <w:r>
        <w:rPr>
          <w:rFonts w:ascii="Times New Roman" w:eastAsia="Times New Roman" w:hAnsi="Times New Roman" w:cs="Times New Roman"/>
          <w:sz w:val="24"/>
        </w:rPr>
        <w:t xml:space="preserve">PROPUESTA DE ACUERDO </w:t>
      </w:r>
    </w:p>
    <w:p w:rsidR="003B338C" w:rsidRDefault="002C1D00">
      <w:pPr>
        <w:spacing w:after="268" w:line="259" w:lineRule="auto"/>
        <w:ind w:left="0" w:right="160" w:firstLine="0"/>
        <w:jc w:val="center"/>
      </w:pPr>
      <w:r>
        <w:rPr>
          <w:b/>
          <w:i w:val="0"/>
          <w:sz w:val="24"/>
        </w:rPr>
        <w:t xml:space="preserve"> </w:t>
      </w:r>
    </w:p>
    <w:p w:rsidR="003B338C" w:rsidRDefault="002C1D00">
      <w:pPr>
        <w:spacing w:after="119" w:line="357" w:lineRule="auto"/>
        <w:ind w:left="321" w:right="1042"/>
      </w:pPr>
      <w:r>
        <w:rPr>
          <w:b/>
          <w:i w:val="0"/>
          <w:sz w:val="24"/>
        </w:rPr>
        <w:t>PRIMERO:</w:t>
      </w:r>
      <w:r>
        <w:rPr>
          <w:i w:val="0"/>
          <w:sz w:val="24"/>
        </w:rPr>
        <w:t xml:space="preserve"> Actualizar el Inventario de bienes de la Corporación, incorporando las actualizaciones oportunas según la ficha que se adjunta correspondiente a la parcela 35 manzana XI del Polígono Valle de Güímar, siendo la descripción d</w:t>
      </w:r>
      <w:r>
        <w:rPr>
          <w:i w:val="0"/>
          <w:sz w:val="24"/>
        </w:rPr>
        <w:t xml:space="preserve">e la misma la siguiente: </w:t>
      </w:r>
    </w:p>
    <w:p w:rsidR="003B338C" w:rsidRDefault="002C1D00">
      <w:pPr>
        <w:spacing w:after="1" w:line="357" w:lineRule="auto"/>
        <w:ind w:left="321" w:right="958"/>
      </w:pPr>
      <w:r>
        <w:rPr>
          <w:rFonts w:ascii="Calibri" w:eastAsia="Calibri" w:hAnsi="Calibri" w:cs="Calibri"/>
          <w:i w:val="0"/>
          <w:noProof/>
          <w:sz w:val="22"/>
        </w:rPr>
        <mc:AlternateContent>
          <mc:Choice Requires="wpg">
            <w:drawing>
              <wp:anchor distT="0" distB="0" distL="114300" distR="114300" simplePos="0" relativeHeight="251746304" behindDoc="0" locked="0" layoutInCell="1" allowOverlap="1">
                <wp:simplePos x="0" y="0"/>
                <wp:positionH relativeFrom="page">
                  <wp:posOffset>8660871</wp:posOffset>
                </wp:positionH>
                <wp:positionV relativeFrom="page">
                  <wp:posOffset>6764528</wp:posOffset>
                </wp:positionV>
                <wp:extent cx="161330" cy="3547872"/>
                <wp:effectExtent l="0" t="0" r="0" b="0"/>
                <wp:wrapSquare wrapText="bothSides"/>
                <wp:docPr id="420795" name="Group 420795"/>
                <wp:cNvGraphicFramePr/>
                <a:graphic xmlns:a="http://schemas.openxmlformats.org/drawingml/2006/main">
                  <a:graphicData uri="http://schemas.microsoft.com/office/word/2010/wordprocessingGroup">
                    <wpg:wgp>
                      <wpg:cNvGrpSpPr/>
                      <wpg:grpSpPr>
                        <a:xfrm>
                          <a:off x="0" y="0"/>
                          <a:ext cx="161330" cy="3547872"/>
                          <a:chOff x="0" y="0"/>
                          <a:chExt cx="161330" cy="3547872"/>
                        </a:xfrm>
                      </wpg:grpSpPr>
                      <wps:wsp>
                        <wps:cNvPr id="129659" name="Rectangle 129659"/>
                        <wps:cNvSpPr/>
                        <wps:spPr>
                          <a:xfrm rot="-5399999">
                            <a:off x="-2302723" y="1131925"/>
                            <a:ext cx="4718670"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Cód. Validación: 53FS73WJRZAQT29YDQH2DN7NQ | Verificación: https://candelaria.sedelectronica.es/ </w:t>
                              </w:r>
                            </w:p>
                          </w:txbxContent>
                        </wps:txbx>
                        <wps:bodyPr horzOverflow="overflow" vert="horz" lIns="0" tIns="0" rIns="0" bIns="0" rtlCol="0">
                          <a:noAutofit/>
                        </wps:bodyPr>
                      </wps:wsp>
                      <wps:wsp>
                        <wps:cNvPr id="129660" name="Rectangle 129660"/>
                        <wps:cNvSpPr/>
                        <wps:spPr>
                          <a:xfrm rot="-5399999">
                            <a:off x="-2042224" y="1316223"/>
                            <a:ext cx="4350074"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Documento firmado electrónicamente desde la plataforma esPublico Gestiona | Página 66 de 80 </w:t>
                              </w:r>
                            </w:p>
                          </w:txbxContent>
                        </wps:txbx>
                        <wps:bodyPr horzOverflow="overflow" vert="horz" lIns="0" tIns="0" rIns="0" bIns="0" rtlCol="0">
                          <a:noAutofit/>
                        </wps:bodyPr>
                      </wps:wsp>
                    </wpg:wgp>
                  </a:graphicData>
                </a:graphic>
              </wp:anchor>
            </w:drawing>
          </mc:Choice>
          <mc:Fallback xmlns:a="http://schemas.openxmlformats.org/drawingml/2006/main">
            <w:pict>
              <v:group id="Group 420795" style="width:12.7031pt;height:279.36pt;position:absolute;mso-position-horizontal-relative:page;mso-position-horizontal:absolute;margin-left:681.958pt;mso-position-vertical-relative:page;margin-top:532.64pt;" coordsize="1613,35478">
                <v:rect id="Rectangle 129659" style="position:absolute;width:47186;height:1132;left:-23027;top:11319;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53FS73WJRZAQT29YDQH2DN7NQ | Verificación: https://candelaria.sedelectronica.es/ </w:t>
                        </w:r>
                      </w:p>
                    </w:txbxContent>
                  </v:textbox>
                </v:rect>
                <v:rect id="Rectangle 129660" style="position:absolute;width:43500;height:1132;left:-20422;top:1316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66 de 80 </w:t>
                        </w:r>
                      </w:p>
                    </w:txbxContent>
                  </v:textbox>
                </v:rect>
                <w10:wrap type="square"/>
              </v:group>
            </w:pict>
          </mc:Fallback>
        </mc:AlternateContent>
      </w:r>
      <w:r>
        <w:rPr>
          <w:i w:val="0"/>
          <w:sz w:val="24"/>
        </w:rPr>
        <w:t>Parcela de planta irregular, de to</w:t>
      </w:r>
      <w:r>
        <w:rPr>
          <w:i w:val="0"/>
          <w:sz w:val="24"/>
        </w:rPr>
        <w:t xml:space="preserve">pografía inclinada y sin edificar, donde se tiene previsto construir un equipamiento deportivo y asistencial. El solar tiene fachada a la calle Berta Gámez, Avenida San Juanito y al vial 14´-14´´ del Polígono Industrial Valle de Güímar. </w:t>
      </w:r>
    </w:p>
    <w:p w:rsidR="003B338C" w:rsidRDefault="002C1D00">
      <w:pPr>
        <w:spacing w:after="115" w:line="259" w:lineRule="auto"/>
        <w:ind w:left="326" w:right="0" w:firstLine="0"/>
        <w:jc w:val="left"/>
      </w:pPr>
      <w:r>
        <w:rPr>
          <w:i w:val="0"/>
          <w:sz w:val="24"/>
        </w:rPr>
        <w:t xml:space="preserve"> </w:t>
      </w:r>
    </w:p>
    <w:p w:rsidR="003B338C" w:rsidRDefault="002C1D00">
      <w:pPr>
        <w:spacing w:after="401" w:line="249" w:lineRule="auto"/>
        <w:ind w:left="321" w:right="958"/>
      </w:pPr>
      <w:r>
        <w:rPr>
          <w:b/>
          <w:i w:val="0"/>
          <w:sz w:val="24"/>
        </w:rPr>
        <w:t>SEGUNDO:</w:t>
      </w:r>
      <w:r>
        <w:rPr>
          <w:i w:val="0"/>
          <w:sz w:val="24"/>
        </w:rPr>
        <w:t xml:space="preserve"> Aprobar la ficha de inventario 1-10255, referencia 1-00266 que se transcribe:  </w:t>
      </w:r>
    </w:p>
    <w:p w:rsidR="003B338C" w:rsidRDefault="002C1D00">
      <w:pPr>
        <w:spacing w:after="254" w:line="259" w:lineRule="auto"/>
        <w:ind w:left="326" w:right="0" w:firstLine="0"/>
        <w:jc w:val="left"/>
      </w:pPr>
      <w:r>
        <w:rPr>
          <w:i w:val="0"/>
          <w:sz w:val="24"/>
        </w:rPr>
        <w:t xml:space="preserve"> </w:t>
      </w:r>
    </w:p>
    <w:p w:rsidR="003B338C" w:rsidRDefault="002C1D00">
      <w:pPr>
        <w:spacing w:after="256" w:line="259" w:lineRule="auto"/>
        <w:ind w:left="326" w:right="0" w:firstLine="0"/>
        <w:jc w:val="left"/>
      </w:pPr>
      <w:r>
        <w:rPr>
          <w:i w:val="0"/>
          <w:sz w:val="24"/>
        </w:rPr>
        <w:t xml:space="preserve"> </w:t>
      </w:r>
    </w:p>
    <w:p w:rsidR="003B338C" w:rsidRDefault="002C1D00">
      <w:pPr>
        <w:spacing w:after="256" w:line="259" w:lineRule="auto"/>
        <w:ind w:left="326" w:right="0" w:firstLine="0"/>
        <w:jc w:val="left"/>
      </w:pPr>
      <w:r>
        <w:rPr>
          <w:i w:val="0"/>
          <w:sz w:val="24"/>
        </w:rPr>
        <w:t xml:space="preserve"> </w:t>
      </w:r>
    </w:p>
    <w:p w:rsidR="003B338C" w:rsidRDefault="002C1D00">
      <w:pPr>
        <w:spacing w:after="254" w:line="259" w:lineRule="auto"/>
        <w:ind w:left="326" w:right="0" w:firstLine="0"/>
        <w:jc w:val="left"/>
      </w:pPr>
      <w:r>
        <w:rPr>
          <w:i w:val="0"/>
          <w:sz w:val="24"/>
        </w:rPr>
        <w:t xml:space="preserve"> </w:t>
      </w:r>
    </w:p>
    <w:p w:rsidR="003B338C" w:rsidRDefault="002C1D00">
      <w:pPr>
        <w:spacing w:after="96" w:line="259" w:lineRule="auto"/>
        <w:ind w:left="1022" w:right="0" w:firstLine="0"/>
        <w:jc w:val="left"/>
      </w:pPr>
      <w:r>
        <w:rPr>
          <w:i w:val="0"/>
          <w:sz w:val="24"/>
        </w:rPr>
        <w:t xml:space="preserve"> </w:t>
      </w:r>
    </w:p>
    <w:p w:rsidR="003B338C" w:rsidRDefault="002C1D00">
      <w:pPr>
        <w:spacing w:after="0" w:line="259" w:lineRule="auto"/>
        <w:ind w:left="326" w:right="0" w:firstLine="0"/>
        <w:jc w:val="left"/>
      </w:pPr>
      <w:r>
        <w:rPr>
          <w:i w:val="0"/>
          <w:sz w:val="24"/>
        </w:rPr>
        <w:t xml:space="preserve"> </w:t>
      </w:r>
    </w:p>
    <w:p w:rsidR="003B338C" w:rsidRDefault="002C1D00">
      <w:pPr>
        <w:spacing w:after="0" w:line="259" w:lineRule="auto"/>
        <w:ind w:left="326" w:right="0" w:firstLine="0"/>
        <w:jc w:val="left"/>
      </w:pPr>
      <w:r>
        <w:rPr>
          <w:i w:val="0"/>
          <w:sz w:val="24"/>
        </w:rPr>
        <w:t xml:space="preserve"> </w:t>
      </w:r>
    </w:p>
    <w:p w:rsidR="003B338C" w:rsidRDefault="002C1D00">
      <w:pPr>
        <w:spacing w:after="0" w:line="259" w:lineRule="auto"/>
        <w:ind w:left="326" w:right="0" w:firstLine="0"/>
        <w:jc w:val="left"/>
      </w:pPr>
      <w:r>
        <w:rPr>
          <w:i w:val="0"/>
          <w:sz w:val="24"/>
        </w:rPr>
        <w:t xml:space="preserve"> </w:t>
      </w:r>
    </w:p>
    <w:p w:rsidR="003B338C" w:rsidRDefault="002C1D00">
      <w:pPr>
        <w:spacing w:after="0" w:line="259" w:lineRule="auto"/>
        <w:ind w:left="326" w:right="0" w:firstLine="0"/>
        <w:jc w:val="left"/>
      </w:pPr>
      <w:r>
        <w:rPr>
          <w:i w:val="0"/>
          <w:sz w:val="24"/>
        </w:rPr>
        <w:t xml:space="preserve"> </w:t>
      </w:r>
    </w:p>
    <w:p w:rsidR="003B338C" w:rsidRDefault="002C1D00">
      <w:pPr>
        <w:spacing w:after="1110" w:line="259" w:lineRule="auto"/>
        <w:ind w:left="-2226" w:right="1552" w:firstLine="0"/>
      </w:pPr>
      <w:r>
        <w:rPr>
          <w:rFonts w:ascii="Calibri" w:eastAsia="Calibri" w:hAnsi="Calibri" w:cs="Calibri"/>
          <w:i w:val="0"/>
          <w:noProof/>
          <w:sz w:val="22"/>
        </w:rPr>
        <mc:AlternateContent>
          <mc:Choice Requires="wpg">
            <w:drawing>
              <wp:anchor distT="0" distB="0" distL="114300" distR="114300" simplePos="0" relativeHeight="251747328" behindDoc="0" locked="0" layoutInCell="1" allowOverlap="1">
                <wp:simplePos x="0" y="0"/>
                <wp:positionH relativeFrom="page">
                  <wp:posOffset>8660871</wp:posOffset>
                </wp:positionH>
                <wp:positionV relativeFrom="page">
                  <wp:posOffset>6764528</wp:posOffset>
                </wp:positionV>
                <wp:extent cx="161330" cy="3547872"/>
                <wp:effectExtent l="0" t="0" r="0" b="0"/>
                <wp:wrapTopAndBottom/>
                <wp:docPr id="420788" name="Group 420788"/>
                <wp:cNvGraphicFramePr/>
                <a:graphic xmlns:a="http://schemas.openxmlformats.org/drawingml/2006/main">
                  <a:graphicData uri="http://schemas.microsoft.com/office/word/2010/wordprocessingGroup">
                    <wpg:wgp>
                      <wpg:cNvGrpSpPr/>
                      <wpg:grpSpPr>
                        <a:xfrm>
                          <a:off x="0" y="0"/>
                          <a:ext cx="161330" cy="3547872"/>
                          <a:chOff x="0" y="0"/>
                          <a:chExt cx="161330" cy="3547872"/>
                        </a:xfrm>
                      </wpg:grpSpPr>
                      <wps:wsp>
                        <wps:cNvPr id="131533" name="Rectangle 131533"/>
                        <wps:cNvSpPr/>
                        <wps:spPr>
                          <a:xfrm rot="-5399999">
                            <a:off x="-2302723" y="1131925"/>
                            <a:ext cx="4718670"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Cód. Validación: 53FS73WJRZAQT29YDQH2DN7NQ | Verificación: https://candelaria.sedelectronica.es/ </w:t>
                              </w:r>
                            </w:p>
                          </w:txbxContent>
                        </wps:txbx>
                        <wps:bodyPr horzOverflow="overflow" vert="horz" lIns="0" tIns="0" rIns="0" bIns="0" rtlCol="0">
                          <a:noAutofit/>
                        </wps:bodyPr>
                      </wps:wsp>
                      <wps:wsp>
                        <wps:cNvPr id="131534" name="Rectangle 131534"/>
                        <wps:cNvSpPr/>
                        <wps:spPr>
                          <a:xfrm rot="-5399999">
                            <a:off x="-2042224" y="1316223"/>
                            <a:ext cx="4350074"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Documento firmado electrónicamente desde la plataforma esPublico Gestiona | Página 67 de 80 </w:t>
                              </w:r>
                            </w:p>
                          </w:txbxContent>
                        </wps:txbx>
                        <wps:bodyPr horzOverflow="overflow" vert="horz" lIns="0" tIns="0" rIns="0" bIns="0" rtlCol="0">
                          <a:noAutofit/>
                        </wps:bodyPr>
                      </wps:wsp>
                    </wpg:wgp>
                  </a:graphicData>
                </a:graphic>
              </wp:anchor>
            </w:drawing>
          </mc:Choice>
          <mc:Fallback xmlns:a="http://schemas.openxmlformats.org/drawingml/2006/main">
            <w:pict>
              <v:group id="Group 420788" style="width:12.7031pt;height:279.36pt;position:absolute;mso-position-horizontal-relative:page;mso-position-horizontal:absolute;margin-left:681.958pt;mso-position-vertical-relative:page;margin-top:532.64pt;" coordsize="1613,35478">
                <v:rect id="Rectangle 131533" style="position:absolute;width:47186;height:1132;left:-23027;top:11319;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53FS73WJRZAQT29YDQH2DN7NQ | Verificación: https://candelaria.sedelectronica.es/ </w:t>
                        </w:r>
                      </w:p>
                    </w:txbxContent>
                  </v:textbox>
                </v:rect>
                <v:rect id="Rectangle 131534" style="position:absolute;width:43500;height:1132;left:-20422;top:1316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67 de 80 </w:t>
                        </w:r>
                      </w:p>
                    </w:txbxContent>
                  </v:textbox>
                </v:rect>
                <w10:wrap type="topAndBottom"/>
              </v:group>
            </w:pict>
          </mc:Fallback>
        </mc:AlternateContent>
      </w:r>
      <w:r>
        <w:rPr>
          <w:noProof/>
        </w:rPr>
        <w:drawing>
          <wp:anchor distT="0" distB="0" distL="114300" distR="114300" simplePos="0" relativeHeight="251748352" behindDoc="0" locked="0" layoutInCell="1" allowOverlap="0">
            <wp:simplePos x="0" y="0"/>
            <wp:positionH relativeFrom="column">
              <wp:posOffset>330709</wp:posOffset>
            </wp:positionH>
            <wp:positionV relativeFrom="paragraph">
              <wp:posOffset>-3954613</wp:posOffset>
            </wp:positionV>
            <wp:extent cx="5580888" cy="4971288"/>
            <wp:effectExtent l="0" t="0" r="0" b="0"/>
            <wp:wrapSquare wrapText="bothSides"/>
            <wp:docPr id="131530" name="Picture 131530"/>
            <wp:cNvGraphicFramePr/>
            <a:graphic xmlns:a="http://schemas.openxmlformats.org/drawingml/2006/main">
              <a:graphicData uri="http://schemas.openxmlformats.org/drawingml/2006/picture">
                <pic:pic xmlns:pic="http://schemas.openxmlformats.org/drawingml/2006/picture">
                  <pic:nvPicPr>
                    <pic:cNvPr id="131530" name="Picture 131530"/>
                    <pic:cNvPicPr/>
                  </pic:nvPicPr>
                  <pic:blipFill>
                    <a:blip r:embed="rId32"/>
                    <a:stretch>
                      <a:fillRect/>
                    </a:stretch>
                  </pic:blipFill>
                  <pic:spPr>
                    <a:xfrm>
                      <a:off x="0" y="0"/>
                      <a:ext cx="5580888" cy="4971288"/>
                    </a:xfrm>
                    <a:prstGeom prst="rect">
                      <a:avLst/>
                    </a:prstGeom>
                  </pic:spPr>
                </pic:pic>
              </a:graphicData>
            </a:graphic>
          </wp:anchor>
        </w:drawing>
      </w:r>
    </w:p>
    <w:p w:rsidR="003B338C" w:rsidRDefault="002C1D00">
      <w:pPr>
        <w:spacing w:after="0" w:line="259" w:lineRule="auto"/>
        <w:ind w:left="326" w:right="0" w:firstLine="0"/>
      </w:pPr>
      <w:r>
        <w:rPr>
          <w:i w:val="0"/>
          <w:sz w:val="24"/>
        </w:rPr>
        <w:t xml:space="preserve"> </w:t>
      </w:r>
    </w:p>
    <w:p w:rsidR="003B338C" w:rsidRDefault="002C1D00">
      <w:pPr>
        <w:spacing w:after="0" w:line="259" w:lineRule="auto"/>
        <w:ind w:left="326" w:right="0" w:firstLine="0"/>
      </w:pPr>
      <w:r>
        <w:rPr>
          <w:i w:val="0"/>
          <w:sz w:val="24"/>
        </w:rPr>
        <w:t xml:space="preserve"> </w:t>
      </w:r>
    </w:p>
    <w:p w:rsidR="003B338C" w:rsidRDefault="002C1D00">
      <w:pPr>
        <w:spacing w:after="0" w:line="259" w:lineRule="auto"/>
        <w:ind w:left="326" w:right="0" w:firstLine="0"/>
      </w:pPr>
      <w:r>
        <w:rPr>
          <w:i w:val="0"/>
          <w:sz w:val="24"/>
        </w:rPr>
        <w:t xml:space="preserve"> </w:t>
      </w:r>
    </w:p>
    <w:p w:rsidR="003B338C" w:rsidRDefault="002C1D00">
      <w:pPr>
        <w:spacing w:after="0" w:line="259" w:lineRule="auto"/>
        <w:ind w:left="326" w:right="0" w:firstLine="0"/>
      </w:pPr>
      <w:r>
        <w:rPr>
          <w:i w:val="0"/>
          <w:sz w:val="24"/>
        </w:rPr>
        <w:t xml:space="preserve"> </w:t>
      </w:r>
    </w:p>
    <w:p w:rsidR="003B338C" w:rsidRDefault="002C1D00">
      <w:pPr>
        <w:spacing w:after="0" w:line="259" w:lineRule="auto"/>
        <w:ind w:left="326" w:right="0" w:firstLine="0"/>
      </w:pPr>
      <w:r>
        <w:rPr>
          <w:i w:val="0"/>
          <w:sz w:val="24"/>
        </w:rPr>
        <w:t xml:space="preserve"> </w:t>
      </w:r>
    </w:p>
    <w:p w:rsidR="003B338C" w:rsidRDefault="002C1D00">
      <w:pPr>
        <w:spacing w:after="0" w:line="259" w:lineRule="auto"/>
        <w:ind w:left="326" w:right="0" w:firstLine="0"/>
      </w:pPr>
      <w:r>
        <w:rPr>
          <w:i w:val="0"/>
          <w:sz w:val="24"/>
        </w:rPr>
        <w:t xml:space="preserve"> </w:t>
      </w:r>
    </w:p>
    <w:p w:rsidR="003B338C" w:rsidRDefault="002C1D00">
      <w:pPr>
        <w:spacing w:after="0" w:line="259" w:lineRule="auto"/>
        <w:ind w:left="326" w:right="0" w:firstLine="0"/>
      </w:pPr>
      <w:r>
        <w:rPr>
          <w:i w:val="0"/>
          <w:sz w:val="24"/>
        </w:rPr>
        <w:t xml:space="preserve"> </w:t>
      </w:r>
    </w:p>
    <w:p w:rsidR="003B338C" w:rsidRDefault="002C1D00">
      <w:pPr>
        <w:spacing w:after="0" w:line="259" w:lineRule="auto"/>
        <w:ind w:left="326" w:right="0" w:firstLine="0"/>
      </w:pPr>
      <w:r>
        <w:rPr>
          <w:i w:val="0"/>
          <w:sz w:val="24"/>
        </w:rPr>
        <w:t xml:space="preserve"> </w:t>
      </w:r>
    </w:p>
    <w:p w:rsidR="003B338C" w:rsidRDefault="002C1D00">
      <w:pPr>
        <w:spacing w:after="0" w:line="259" w:lineRule="auto"/>
        <w:ind w:left="326" w:right="0" w:firstLine="0"/>
      </w:pPr>
      <w:r>
        <w:rPr>
          <w:i w:val="0"/>
          <w:sz w:val="24"/>
        </w:rPr>
        <w:t xml:space="preserve"> </w:t>
      </w:r>
    </w:p>
    <w:p w:rsidR="003B338C" w:rsidRDefault="002C1D00">
      <w:pPr>
        <w:spacing w:after="0" w:line="259" w:lineRule="auto"/>
        <w:ind w:left="326" w:right="0" w:firstLine="0"/>
      </w:pPr>
      <w:r>
        <w:rPr>
          <w:i w:val="0"/>
          <w:sz w:val="24"/>
        </w:rPr>
        <w:t xml:space="preserve"> </w:t>
      </w:r>
    </w:p>
    <w:p w:rsidR="003B338C" w:rsidRDefault="002C1D00">
      <w:pPr>
        <w:spacing w:after="0" w:line="259" w:lineRule="auto"/>
        <w:ind w:left="326" w:right="0" w:firstLine="0"/>
      </w:pPr>
      <w:r>
        <w:rPr>
          <w:i w:val="0"/>
          <w:sz w:val="24"/>
        </w:rPr>
        <w:t xml:space="preserve"> </w:t>
      </w:r>
    </w:p>
    <w:p w:rsidR="003B338C" w:rsidRDefault="002C1D00">
      <w:pPr>
        <w:spacing w:after="0" w:line="259" w:lineRule="auto"/>
        <w:ind w:left="326" w:right="0" w:firstLine="0"/>
      </w:pPr>
      <w:r>
        <w:rPr>
          <w:i w:val="0"/>
          <w:sz w:val="24"/>
        </w:rPr>
        <w:t xml:space="preserve"> </w:t>
      </w:r>
    </w:p>
    <w:p w:rsidR="003B338C" w:rsidRDefault="002C1D00">
      <w:pPr>
        <w:spacing w:after="0" w:line="259" w:lineRule="auto"/>
        <w:ind w:left="326" w:right="0" w:firstLine="0"/>
      </w:pPr>
      <w:r>
        <w:rPr>
          <w:i w:val="0"/>
          <w:sz w:val="24"/>
        </w:rPr>
        <w:t xml:space="preserve"> </w:t>
      </w:r>
    </w:p>
    <w:p w:rsidR="003B338C" w:rsidRDefault="002C1D00">
      <w:pPr>
        <w:spacing w:after="0" w:line="259" w:lineRule="auto"/>
        <w:ind w:left="326" w:right="0" w:firstLine="0"/>
      </w:pPr>
      <w:r>
        <w:rPr>
          <w:i w:val="0"/>
          <w:sz w:val="24"/>
        </w:rPr>
        <w:t xml:space="preserve"> </w:t>
      </w:r>
    </w:p>
    <w:p w:rsidR="003B338C" w:rsidRDefault="002C1D00">
      <w:pPr>
        <w:spacing w:after="0" w:line="259" w:lineRule="auto"/>
        <w:ind w:left="326" w:right="0" w:firstLine="0"/>
      </w:pPr>
      <w:r>
        <w:rPr>
          <w:i w:val="0"/>
          <w:sz w:val="24"/>
        </w:rPr>
        <w:t xml:space="preserve"> </w:t>
      </w:r>
    </w:p>
    <w:p w:rsidR="003B338C" w:rsidRDefault="002C1D00">
      <w:pPr>
        <w:spacing w:after="0" w:line="259" w:lineRule="auto"/>
        <w:ind w:left="326" w:right="0" w:firstLine="0"/>
      </w:pPr>
      <w:r>
        <w:rPr>
          <w:i w:val="0"/>
          <w:sz w:val="24"/>
        </w:rPr>
        <w:t xml:space="preserve"> </w:t>
      </w:r>
    </w:p>
    <w:p w:rsidR="003B338C" w:rsidRDefault="002C1D00">
      <w:pPr>
        <w:spacing w:after="4146" w:line="259" w:lineRule="auto"/>
        <w:ind w:left="-2226" w:right="1768" w:firstLine="0"/>
      </w:pPr>
      <w:r>
        <w:rPr>
          <w:rFonts w:ascii="Calibri" w:eastAsia="Calibri" w:hAnsi="Calibri" w:cs="Calibri"/>
          <w:i w:val="0"/>
          <w:noProof/>
          <w:sz w:val="22"/>
        </w:rPr>
        <mc:AlternateContent>
          <mc:Choice Requires="wpg">
            <w:drawing>
              <wp:anchor distT="0" distB="0" distL="114300" distR="114300" simplePos="0" relativeHeight="251749376" behindDoc="0" locked="0" layoutInCell="1" allowOverlap="1">
                <wp:simplePos x="0" y="0"/>
                <wp:positionH relativeFrom="page">
                  <wp:posOffset>8660871</wp:posOffset>
                </wp:positionH>
                <wp:positionV relativeFrom="page">
                  <wp:posOffset>6764528</wp:posOffset>
                </wp:positionV>
                <wp:extent cx="161330" cy="3547872"/>
                <wp:effectExtent l="0" t="0" r="0" b="0"/>
                <wp:wrapTopAndBottom/>
                <wp:docPr id="422116" name="Group 422116"/>
                <wp:cNvGraphicFramePr/>
                <a:graphic xmlns:a="http://schemas.openxmlformats.org/drawingml/2006/main">
                  <a:graphicData uri="http://schemas.microsoft.com/office/word/2010/wordprocessingGroup">
                    <wpg:wgp>
                      <wpg:cNvGrpSpPr/>
                      <wpg:grpSpPr>
                        <a:xfrm>
                          <a:off x="0" y="0"/>
                          <a:ext cx="161330" cy="3547872"/>
                          <a:chOff x="0" y="0"/>
                          <a:chExt cx="161330" cy="3547872"/>
                        </a:xfrm>
                      </wpg:grpSpPr>
                      <wps:wsp>
                        <wps:cNvPr id="133407" name="Rectangle 133407"/>
                        <wps:cNvSpPr/>
                        <wps:spPr>
                          <a:xfrm rot="-5399999">
                            <a:off x="-2302723" y="1131925"/>
                            <a:ext cx="4718670"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Cód. Validación: 53FS73WJRZAQT29YDQH2DN7NQ | Verificación: https://candelaria.sedelectronica.es/ </w:t>
                              </w:r>
                            </w:p>
                          </w:txbxContent>
                        </wps:txbx>
                        <wps:bodyPr horzOverflow="overflow" vert="horz" lIns="0" tIns="0" rIns="0" bIns="0" rtlCol="0">
                          <a:noAutofit/>
                        </wps:bodyPr>
                      </wps:wsp>
                      <wps:wsp>
                        <wps:cNvPr id="133408" name="Rectangle 133408"/>
                        <wps:cNvSpPr/>
                        <wps:spPr>
                          <a:xfrm rot="-5399999">
                            <a:off x="-2042224" y="1316223"/>
                            <a:ext cx="4350074"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Documento firmado electrónicamente desde la plataforma esPublico Gestiona | Página 68 de 80 </w:t>
                              </w:r>
                            </w:p>
                          </w:txbxContent>
                        </wps:txbx>
                        <wps:bodyPr horzOverflow="overflow" vert="horz" lIns="0" tIns="0" rIns="0" bIns="0" rtlCol="0">
                          <a:noAutofit/>
                        </wps:bodyPr>
                      </wps:wsp>
                    </wpg:wgp>
                  </a:graphicData>
                </a:graphic>
              </wp:anchor>
            </w:drawing>
          </mc:Choice>
          <mc:Fallback xmlns:a="http://schemas.openxmlformats.org/drawingml/2006/main">
            <w:pict>
              <v:group id="Group 422116" style="width:12.7031pt;height:279.36pt;position:absolute;mso-position-horizontal-relative:page;mso-position-horizontal:absolute;margin-left:681.958pt;mso-position-vertical-relative:page;margin-top:532.64pt;" coordsize="1613,35478">
                <v:rect id="Rectangle 133407" style="position:absolute;width:47186;height:1132;left:-23027;top:11319;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53FS73WJRZAQT29YDQH2DN7NQ | Verificación: https://candelaria.sedelectronica.es/ </w:t>
                        </w:r>
                      </w:p>
                    </w:txbxContent>
                  </v:textbox>
                </v:rect>
                <v:rect id="Rectangle 133408" style="position:absolute;width:43500;height:1132;left:-20422;top:1316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68 de 80 </w:t>
                        </w:r>
                      </w:p>
                    </w:txbxContent>
                  </v:textbox>
                </v:rect>
                <w10:wrap type="topAndBottom"/>
              </v:group>
            </w:pict>
          </mc:Fallback>
        </mc:AlternateContent>
      </w:r>
      <w:r>
        <w:rPr>
          <w:noProof/>
        </w:rPr>
        <w:drawing>
          <wp:anchor distT="0" distB="0" distL="114300" distR="114300" simplePos="0" relativeHeight="251750400" behindDoc="0" locked="0" layoutInCell="1" allowOverlap="0">
            <wp:simplePos x="0" y="0"/>
            <wp:positionH relativeFrom="column">
              <wp:posOffset>202692</wp:posOffset>
            </wp:positionH>
            <wp:positionV relativeFrom="paragraph">
              <wp:posOffset>-3605617</wp:posOffset>
            </wp:positionV>
            <wp:extent cx="5571744" cy="6515100"/>
            <wp:effectExtent l="0" t="0" r="0" b="0"/>
            <wp:wrapSquare wrapText="bothSides"/>
            <wp:docPr id="133404" name="Picture 133404"/>
            <wp:cNvGraphicFramePr/>
            <a:graphic xmlns:a="http://schemas.openxmlformats.org/drawingml/2006/main">
              <a:graphicData uri="http://schemas.openxmlformats.org/drawingml/2006/picture">
                <pic:pic xmlns:pic="http://schemas.openxmlformats.org/drawingml/2006/picture">
                  <pic:nvPicPr>
                    <pic:cNvPr id="133404" name="Picture 133404"/>
                    <pic:cNvPicPr/>
                  </pic:nvPicPr>
                  <pic:blipFill>
                    <a:blip r:embed="rId34"/>
                    <a:stretch>
                      <a:fillRect/>
                    </a:stretch>
                  </pic:blipFill>
                  <pic:spPr>
                    <a:xfrm>
                      <a:off x="0" y="0"/>
                      <a:ext cx="5571744" cy="6515100"/>
                    </a:xfrm>
                    <a:prstGeom prst="rect">
                      <a:avLst/>
                    </a:prstGeom>
                  </pic:spPr>
                </pic:pic>
              </a:graphicData>
            </a:graphic>
          </wp:anchor>
        </w:drawing>
      </w:r>
    </w:p>
    <w:p w:rsidR="003B338C" w:rsidRDefault="002C1D00">
      <w:pPr>
        <w:spacing w:after="0" w:line="259" w:lineRule="auto"/>
        <w:ind w:left="326" w:right="0" w:firstLine="0"/>
      </w:pPr>
      <w:r>
        <w:rPr>
          <w:i w:val="0"/>
          <w:sz w:val="24"/>
        </w:rPr>
        <w:t xml:space="preserve"> </w:t>
      </w:r>
    </w:p>
    <w:p w:rsidR="003B338C" w:rsidRDefault="002C1D00">
      <w:pPr>
        <w:spacing w:after="0" w:line="259" w:lineRule="auto"/>
        <w:ind w:left="326" w:right="0" w:firstLine="0"/>
      </w:pPr>
      <w:r>
        <w:rPr>
          <w:i w:val="0"/>
          <w:sz w:val="24"/>
        </w:rPr>
        <w:t xml:space="preserve"> </w:t>
      </w:r>
    </w:p>
    <w:p w:rsidR="003B338C" w:rsidRDefault="002C1D00">
      <w:pPr>
        <w:spacing w:after="0" w:line="259" w:lineRule="auto"/>
        <w:ind w:left="326" w:right="0" w:firstLine="0"/>
      </w:pPr>
      <w:r>
        <w:rPr>
          <w:i w:val="0"/>
          <w:sz w:val="24"/>
        </w:rPr>
        <w:t xml:space="preserve"> </w:t>
      </w:r>
    </w:p>
    <w:p w:rsidR="003B338C" w:rsidRDefault="002C1D00">
      <w:pPr>
        <w:spacing w:after="0" w:line="259" w:lineRule="auto"/>
        <w:ind w:left="326" w:right="0" w:firstLine="0"/>
      </w:pPr>
      <w:r>
        <w:rPr>
          <w:i w:val="0"/>
          <w:sz w:val="24"/>
        </w:rPr>
        <w:t xml:space="preserve"> </w:t>
      </w:r>
    </w:p>
    <w:p w:rsidR="003B338C" w:rsidRDefault="002C1D00">
      <w:pPr>
        <w:spacing w:after="0" w:line="259" w:lineRule="auto"/>
        <w:ind w:left="326" w:right="0" w:firstLine="0"/>
      </w:pPr>
      <w:r>
        <w:rPr>
          <w:i w:val="0"/>
          <w:sz w:val="24"/>
        </w:rPr>
        <w:t xml:space="preserve"> </w:t>
      </w:r>
    </w:p>
    <w:p w:rsidR="003B338C" w:rsidRDefault="002C1D00">
      <w:pPr>
        <w:spacing w:after="120" w:line="356" w:lineRule="auto"/>
        <w:ind w:left="321" w:right="958"/>
      </w:pPr>
      <w:r>
        <w:rPr>
          <w:b/>
          <w:i w:val="0"/>
          <w:sz w:val="24"/>
        </w:rPr>
        <w:t>TERCERO:</w:t>
      </w:r>
      <w:r>
        <w:rPr>
          <w:i w:val="0"/>
          <w:sz w:val="24"/>
        </w:rPr>
        <w:t xml:space="preserve"> Tramitar la inscripción de la representación gráfica de la parcela en el Registro de la propiedad. </w:t>
      </w:r>
    </w:p>
    <w:p w:rsidR="003B338C" w:rsidRDefault="002C1D00">
      <w:pPr>
        <w:spacing w:after="144" w:line="358" w:lineRule="auto"/>
        <w:ind w:left="321" w:right="958"/>
      </w:pPr>
      <w:r>
        <w:rPr>
          <w:b/>
          <w:i w:val="0"/>
          <w:sz w:val="24"/>
        </w:rPr>
        <w:t>CUARTO:</w:t>
      </w:r>
      <w:r>
        <w:rPr>
          <w:i w:val="0"/>
          <w:sz w:val="24"/>
        </w:rPr>
        <w:t xml:space="preserve"> Facultar a la Alcaldesa-Presidenta</w:t>
      </w:r>
      <w:r>
        <w:rPr>
          <w:i w:val="0"/>
          <w:sz w:val="24"/>
        </w:rPr>
        <w:t xml:space="preserve"> para que realice cuantas actuaciones considere precisas en aplicación del presente acuerdo </w:t>
      </w:r>
    </w:p>
    <w:p w:rsidR="003B338C" w:rsidRDefault="002C1D00">
      <w:pPr>
        <w:spacing w:after="110" w:line="249" w:lineRule="auto"/>
        <w:ind w:left="321" w:right="965"/>
      </w:pPr>
      <w:r>
        <w:rPr>
          <w:rFonts w:ascii="Arial" w:eastAsia="Arial" w:hAnsi="Arial" w:cs="Arial"/>
          <w:i w:val="0"/>
          <w:sz w:val="22"/>
        </w:rPr>
        <w:t xml:space="preserve">Por lo que se eleva esta propuesta a la Junta de Gobierno Local de esta Corporación, que resolverá como mejor proceda.” </w:t>
      </w:r>
    </w:p>
    <w:p w:rsidR="003B338C" w:rsidRDefault="002C1D00">
      <w:pPr>
        <w:spacing w:after="95" w:line="259" w:lineRule="auto"/>
        <w:ind w:left="0" w:right="586" w:firstLine="0"/>
        <w:jc w:val="center"/>
      </w:pPr>
      <w:r>
        <w:rPr>
          <w:rFonts w:ascii="Arial" w:eastAsia="Arial" w:hAnsi="Arial" w:cs="Arial"/>
          <w:i w:val="0"/>
          <w:sz w:val="22"/>
        </w:rPr>
        <w:t xml:space="preserve"> </w:t>
      </w:r>
    </w:p>
    <w:p w:rsidR="003B338C" w:rsidRDefault="002C1D00">
      <w:pPr>
        <w:spacing w:after="111" w:line="249" w:lineRule="auto"/>
        <w:ind w:left="311" w:right="951" w:firstLine="708"/>
      </w:pPr>
      <w:r>
        <w:rPr>
          <w:rFonts w:ascii="Arial" w:eastAsia="Arial" w:hAnsi="Arial" w:cs="Arial"/>
          <w:b/>
          <w:i w:val="0"/>
          <w:sz w:val="22"/>
        </w:rPr>
        <w:t xml:space="preserve">Consta en el expediente Informe de doña María del Pilar Chico Delgado, Técnico de la Administración General de fecha 27 de agosto de 2021, del siguiente tenor literal: </w:t>
      </w:r>
    </w:p>
    <w:p w:rsidR="003B338C" w:rsidRDefault="002C1D00">
      <w:pPr>
        <w:spacing w:after="100" w:line="259" w:lineRule="auto"/>
        <w:ind w:left="1034" w:right="0" w:firstLine="0"/>
        <w:jc w:val="left"/>
      </w:pPr>
      <w:r>
        <w:rPr>
          <w:rFonts w:ascii="Arial" w:eastAsia="Arial" w:hAnsi="Arial" w:cs="Arial"/>
          <w:b/>
          <w:i w:val="0"/>
          <w:sz w:val="22"/>
        </w:rPr>
        <w:t xml:space="preserve"> </w:t>
      </w:r>
    </w:p>
    <w:p w:rsidR="003B338C" w:rsidRDefault="002C1D00">
      <w:pPr>
        <w:spacing w:after="111" w:line="249" w:lineRule="auto"/>
        <w:ind w:left="321" w:right="951"/>
      </w:pPr>
      <w:r>
        <w:rPr>
          <w:rFonts w:ascii="Arial" w:eastAsia="Arial" w:hAnsi="Arial" w:cs="Arial"/>
          <w:i w:val="0"/>
          <w:sz w:val="22"/>
        </w:rPr>
        <w:t>“</w:t>
      </w:r>
      <w:r>
        <w:rPr>
          <w:rFonts w:ascii="Arial" w:eastAsia="Arial" w:hAnsi="Arial" w:cs="Arial"/>
          <w:b/>
          <w:i w:val="0"/>
          <w:sz w:val="22"/>
        </w:rPr>
        <w:t>La Técnico de Administración General, Mª del Pilar Chico Delgado, en relación con el</w:t>
      </w:r>
      <w:r>
        <w:rPr>
          <w:rFonts w:ascii="Arial" w:eastAsia="Arial" w:hAnsi="Arial" w:cs="Arial"/>
          <w:b/>
          <w:i w:val="0"/>
          <w:sz w:val="22"/>
        </w:rPr>
        <w:t xml:space="preserve"> expediente arriba indicado, emite el siguiente informe. </w:t>
      </w:r>
    </w:p>
    <w:p w:rsidR="003B338C" w:rsidRDefault="002C1D00">
      <w:pPr>
        <w:spacing w:after="0" w:line="259" w:lineRule="auto"/>
        <w:ind w:left="0" w:right="587" w:firstLine="0"/>
        <w:jc w:val="center"/>
      </w:pPr>
      <w:r>
        <w:rPr>
          <w:b/>
          <w:i w:val="0"/>
          <w:sz w:val="24"/>
        </w:rPr>
        <w:t xml:space="preserve"> </w:t>
      </w:r>
    </w:p>
    <w:p w:rsidR="003B338C" w:rsidRDefault="002C1D00">
      <w:pPr>
        <w:pStyle w:val="Ttulo1"/>
        <w:spacing w:after="0" w:line="259" w:lineRule="auto"/>
        <w:ind w:right="643"/>
      </w:pPr>
      <w:r>
        <w:rPr>
          <w:rFonts w:ascii="Times New Roman" w:eastAsia="Times New Roman" w:hAnsi="Times New Roman" w:cs="Times New Roman"/>
          <w:sz w:val="24"/>
        </w:rPr>
        <w:t>ANTECEDENTES</w:t>
      </w:r>
      <w:r>
        <w:rPr>
          <w:rFonts w:ascii="Times New Roman" w:eastAsia="Times New Roman" w:hAnsi="Times New Roman" w:cs="Times New Roman"/>
          <w:b w:val="0"/>
          <w:sz w:val="24"/>
        </w:rPr>
        <w:t xml:space="preserve"> </w:t>
      </w:r>
    </w:p>
    <w:p w:rsidR="003B338C" w:rsidRDefault="002C1D00">
      <w:pPr>
        <w:spacing w:after="0" w:line="259" w:lineRule="auto"/>
        <w:ind w:left="0" w:right="587" w:firstLine="0"/>
        <w:jc w:val="center"/>
      </w:pPr>
      <w:r>
        <w:rPr>
          <w:i w:val="0"/>
          <w:sz w:val="24"/>
        </w:rPr>
        <w:t xml:space="preserve"> </w:t>
      </w:r>
    </w:p>
    <w:p w:rsidR="003B338C" w:rsidRDefault="002C1D00">
      <w:pPr>
        <w:spacing w:after="1" w:line="249" w:lineRule="auto"/>
        <w:ind w:left="321" w:right="958"/>
      </w:pPr>
      <w:r>
        <w:rPr>
          <w:rFonts w:ascii="Calibri" w:eastAsia="Calibri" w:hAnsi="Calibri" w:cs="Calibri"/>
          <w:i w:val="0"/>
          <w:noProof/>
          <w:sz w:val="22"/>
        </w:rPr>
        <mc:AlternateContent>
          <mc:Choice Requires="wpg">
            <w:drawing>
              <wp:anchor distT="0" distB="0" distL="114300" distR="114300" simplePos="0" relativeHeight="251751424" behindDoc="0" locked="0" layoutInCell="1" allowOverlap="1">
                <wp:simplePos x="0" y="0"/>
                <wp:positionH relativeFrom="page">
                  <wp:posOffset>8660871</wp:posOffset>
                </wp:positionH>
                <wp:positionV relativeFrom="page">
                  <wp:posOffset>6764528</wp:posOffset>
                </wp:positionV>
                <wp:extent cx="161330" cy="3547872"/>
                <wp:effectExtent l="0" t="0" r="0" b="0"/>
                <wp:wrapSquare wrapText="bothSides"/>
                <wp:docPr id="422171" name="Group 422171"/>
                <wp:cNvGraphicFramePr/>
                <a:graphic xmlns:a="http://schemas.openxmlformats.org/drawingml/2006/main">
                  <a:graphicData uri="http://schemas.microsoft.com/office/word/2010/wordprocessingGroup">
                    <wpg:wgp>
                      <wpg:cNvGrpSpPr/>
                      <wpg:grpSpPr>
                        <a:xfrm>
                          <a:off x="0" y="0"/>
                          <a:ext cx="161330" cy="3547872"/>
                          <a:chOff x="0" y="0"/>
                          <a:chExt cx="161330" cy="3547872"/>
                        </a:xfrm>
                      </wpg:grpSpPr>
                      <wps:wsp>
                        <wps:cNvPr id="135279" name="Rectangle 135279"/>
                        <wps:cNvSpPr/>
                        <wps:spPr>
                          <a:xfrm rot="-5399999">
                            <a:off x="-2302723" y="1131925"/>
                            <a:ext cx="4718670"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Cód. Validación: 53FS73WJRZAQT29YDQH2DN7NQ | Verificación: https://candelaria.sedelectronica.es/ </w:t>
                              </w:r>
                            </w:p>
                          </w:txbxContent>
                        </wps:txbx>
                        <wps:bodyPr horzOverflow="overflow" vert="horz" lIns="0" tIns="0" rIns="0" bIns="0" rtlCol="0">
                          <a:noAutofit/>
                        </wps:bodyPr>
                      </wps:wsp>
                      <wps:wsp>
                        <wps:cNvPr id="135280" name="Rectangle 135280"/>
                        <wps:cNvSpPr/>
                        <wps:spPr>
                          <a:xfrm rot="-5399999">
                            <a:off x="-2042224" y="1316223"/>
                            <a:ext cx="4350074"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Documento firmado electrónicamente desde la plataforma esPublico Gestiona | P</w:t>
                              </w:r>
                              <w:r>
                                <w:rPr>
                                  <w:rFonts w:ascii="Arial" w:eastAsia="Arial" w:hAnsi="Arial" w:cs="Arial"/>
                                  <w:i w:val="0"/>
                                  <w:sz w:val="12"/>
                                </w:rPr>
                                <w:t xml:space="preserve">ágina 69 de 80 </w:t>
                              </w:r>
                            </w:p>
                          </w:txbxContent>
                        </wps:txbx>
                        <wps:bodyPr horzOverflow="overflow" vert="horz" lIns="0" tIns="0" rIns="0" bIns="0" rtlCol="0">
                          <a:noAutofit/>
                        </wps:bodyPr>
                      </wps:wsp>
                    </wpg:wgp>
                  </a:graphicData>
                </a:graphic>
              </wp:anchor>
            </w:drawing>
          </mc:Choice>
          <mc:Fallback xmlns:a="http://schemas.openxmlformats.org/drawingml/2006/main">
            <w:pict>
              <v:group id="Group 422171" style="width:12.7031pt;height:279.36pt;position:absolute;mso-position-horizontal-relative:page;mso-position-horizontal:absolute;margin-left:681.958pt;mso-position-vertical-relative:page;margin-top:532.64pt;" coordsize="1613,35478">
                <v:rect id="Rectangle 135279" style="position:absolute;width:47186;height:1132;left:-23027;top:11319;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53FS73WJRZAQT29YDQH2DN7NQ | Verificación: https://candelaria.sedelectronica.es/ </w:t>
                        </w:r>
                      </w:p>
                    </w:txbxContent>
                  </v:textbox>
                </v:rect>
                <v:rect id="Rectangle 135280" style="position:absolute;width:43500;height:1132;left:-20422;top:1316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69 de 80 </w:t>
                        </w:r>
                      </w:p>
                    </w:txbxContent>
                  </v:textbox>
                </v:rect>
                <w10:wrap type="square"/>
              </v:group>
            </w:pict>
          </mc:Fallback>
        </mc:AlternateContent>
      </w:r>
      <w:r>
        <w:rPr>
          <w:i w:val="0"/>
          <w:sz w:val="24"/>
        </w:rPr>
        <w:t xml:space="preserve">Visto el expediente iniciado para llevar a cabo la actualización del Inventario de bienes del Ayuntamiento de Candelaria y para la incorporación en el mismo de la parcela 35 manzana XI del Polígono Industrial Valle de Güímar. </w:t>
      </w:r>
    </w:p>
    <w:p w:rsidR="003B338C" w:rsidRDefault="002C1D00">
      <w:pPr>
        <w:spacing w:after="0" w:line="259" w:lineRule="auto"/>
        <w:ind w:left="326" w:right="0" w:firstLine="0"/>
        <w:jc w:val="left"/>
      </w:pPr>
      <w:r>
        <w:rPr>
          <w:i w:val="0"/>
          <w:sz w:val="24"/>
        </w:rPr>
        <w:t xml:space="preserve"> </w:t>
      </w:r>
    </w:p>
    <w:p w:rsidR="003B338C" w:rsidRDefault="002C1D00">
      <w:pPr>
        <w:spacing w:after="1" w:line="249" w:lineRule="auto"/>
        <w:ind w:left="321" w:right="958"/>
      </w:pPr>
      <w:r>
        <w:rPr>
          <w:i w:val="0"/>
          <w:sz w:val="24"/>
        </w:rPr>
        <w:t>Visto que las entidades locales están obligadas a formar inventario valorado de todos los bienes y derechos que les pertenecen y que será objeto de actualización continua de conformidad con lo dispuesto en los artículos 32 y ss. del Real Decreto 1372/1986,</w:t>
      </w:r>
      <w:r>
        <w:rPr>
          <w:i w:val="0"/>
          <w:sz w:val="24"/>
        </w:rPr>
        <w:t xml:space="preserve"> de 13 de junio, por el que se aprueba el Reglamento de Bienes de las Entidades Locales y el artículo 86 del Texto Refundido de las Disposiciones Legales Vigentes en Materia de Régimen Local aprobado por Real Decreto Legislativo 781/1986, de 18 de abril.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after="1" w:line="249" w:lineRule="auto"/>
        <w:ind w:left="321" w:right="958"/>
      </w:pPr>
      <w:r>
        <w:rPr>
          <w:i w:val="0"/>
          <w:sz w:val="24"/>
        </w:rPr>
        <w:t xml:space="preserve">Se han realizado los trabajos y trámites necesarios para aprobar la ficha de la parcela 35 manzana XI del Polígono Industrial Valle de Güímar. </w:t>
      </w:r>
    </w:p>
    <w:p w:rsidR="003B338C" w:rsidRDefault="002C1D00">
      <w:pPr>
        <w:spacing w:after="0" w:line="259" w:lineRule="auto"/>
        <w:ind w:left="326" w:right="0" w:firstLine="0"/>
        <w:jc w:val="left"/>
      </w:pPr>
      <w:r>
        <w:rPr>
          <w:i w:val="0"/>
          <w:sz w:val="22"/>
        </w:rPr>
        <w:t xml:space="preserve"> </w:t>
      </w:r>
    </w:p>
    <w:p w:rsidR="003B338C" w:rsidRDefault="002C1D00">
      <w:pPr>
        <w:spacing w:line="249" w:lineRule="auto"/>
        <w:ind w:left="321" w:right="965"/>
      </w:pPr>
      <w:r>
        <w:rPr>
          <w:rFonts w:ascii="Arial" w:eastAsia="Arial" w:hAnsi="Arial" w:cs="Arial"/>
          <w:i w:val="0"/>
          <w:sz w:val="22"/>
        </w:rPr>
        <w:t>En cuanto a la segregación, referida en el “Artículo 277 de la Ley 4/2017, de 13 de julio, del Suelo. Indivi</w:t>
      </w:r>
      <w:r>
        <w:rPr>
          <w:rFonts w:ascii="Arial" w:eastAsia="Arial" w:hAnsi="Arial" w:cs="Arial"/>
          <w:i w:val="0"/>
          <w:sz w:val="22"/>
        </w:rPr>
        <w:t>sibilidad de fincas, unidades, parcelas y solares, en su número 2. Los notarios y registradores de la propiedad exigirán, para autorizar e inscribir respectivamente, escrituras de división de terrenos, que se acredite el otorgamiento de la licencia o la de</w:t>
      </w:r>
      <w:r>
        <w:rPr>
          <w:rFonts w:ascii="Arial" w:eastAsia="Arial" w:hAnsi="Arial" w:cs="Arial"/>
          <w:i w:val="0"/>
          <w:sz w:val="22"/>
        </w:rPr>
        <w:t>claración municipal de su innecesaridad, que los primeros deberán testimoniar en el documento, de acuerdo con lo previsto en la legislación estatal…”. Por tanto, la parcela objeto de inscripción se entiende segregada al estar perfectamente descrita e ident</w:t>
      </w:r>
      <w:r>
        <w:rPr>
          <w:rFonts w:ascii="Arial" w:eastAsia="Arial" w:hAnsi="Arial" w:cs="Arial"/>
          <w:i w:val="0"/>
          <w:sz w:val="22"/>
        </w:rPr>
        <w:t>ificada en el Convenio Urbanístico celebrado con la Junta Mixta de Compensación del Polígono Industrial “Valle de Güímar”, aprobado por el Ayuntamiento Pleno el 17 de enero de 2007 y subsanado por el Ayuntamiento Pleno el 1 de octubre de 2007, por rectific</w:t>
      </w:r>
      <w:r>
        <w:rPr>
          <w:rFonts w:ascii="Arial" w:eastAsia="Arial" w:hAnsi="Arial" w:cs="Arial"/>
          <w:i w:val="0"/>
          <w:sz w:val="22"/>
        </w:rPr>
        <w:t xml:space="preserve">ación de error en la transcripción del acta del pleno del 17 de enero de 2007.  </w:t>
      </w:r>
    </w:p>
    <w:p w:rsidR="003B338C" w:rsidRDefault="002C1D00">
      <w:pPr>
        <w:spacing w:line="249" w:lineRule="auto"/>
        <w:ind w:left="321" w:right="965"/>
      </w:pPr>
      <w:r>
        <w:rPr>
          <w:rFonts w:ascii="Arial" w:eastAsia="Arial" w:hAnsi="Arial" w:cs="Arial"/>
          <w:i w:val="0"/>
          <w:sz w:val="22"/>
        </w:rPr>
        <w:t xml:space="preserve">La parcela que es objeto de inscribir en el inventario de bienes municipales es la identificada en el referido convenio de la siguiente forma: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line="249" w:lineRule="auto"/>
        <w:ind w:left="321" w:right="965"/>
      </w:pPr>
      <w:r>
        <w:rPr>
          <w:rFonts w:ascii="Arial" w:eastAsia="Arial" w:hAnsi="Arial" w:cs="Arial"/>
          <w:i w:val="0"/>
          <w:sz w:val="22"/>
        </w:rPr>
        <w:t>III.- Que la finca matriz an</w:t>
      </w:r>
      <w:r>
        <w:rPr>
          <w:rFonts w:ascii="Arial" w:eastAsia="Arial" w:hAnsi="Arial" w:cs="Arial"/>
          <w:i w:val="0"/>
          <w:sz w:val="22"/>
        </w:rPr>
        <w:t xml:space="preserve">tes descrita ha sido objeto de numerosas segregaciones, tras las cuales y en lo que respecta a la finca registral nº6998 de Candelaria, ha quedado reducida a las siguientes parcelas ubicadas en la Manzana XI: </w:t>
      </w:r>
    </w:p>
    <w:p w:rsidR="003B338C" w:rsidRDefault="002C1D00">
      <w:pPr>
        <w:spacing w:line="249" w:lineRule="auto"/>
        <w:ind w:left="321" w:right="965"/>
      </w:pPr>
      <w:r>
        <w:rPr>
          <w:rFonts w:ascii="Arial" w:eastAsia="Arial" w:hAnsi="Arial" w:cs="Arial"/>
          <w:i w:val="0"/>
          <w:sz w:val="22"/>
        </w:rPr>
        <w:t>MANZANA XI (PARCELAS PREVISTAS PARA USO DOTACI</w:t>
      </w:r>
      <w:r>
        <w:rPr>
          <w:rFonts w:ascii="Arial" w:eastAsia="Arial" w:hAnsi="Arial" w:cs="Arial"/>
          <w:i w:val="0"/>
          <w:sz w:val="22"/>
        </w:rPr>
        <w:t xml:space="preserve">ONAL DEPORTIVO ASISTENCIAL) </w:t>
      </w:r>
    </w:p>
    <w:p w:rsidR="003B338C" w:rsidRDefault="002C1D00">
      <w:pPr>
        <w:spacing w:after="0" w:line="259" w:lineRule="auto"/>
        <w:ind w:left="326" w:right="0" w:firstLine="0"/>
        <w:jc w:val="left"/>
      </w:pPr>
      <w:r>
        <w:rPr>
          <w:rFonts w:ascii="Arial" w:eastAsia="Arial" w:hAnsi="Arial" w:cs="Arial"/>
          <w:i w:val="0"/>
          <w:sz w:val="22"/>
        </w:rPr>
        <w:t xml:space="preserve"> </w:t>
      </w:r>
    </w:p>
    <w:tbl>
      <w:tblPr>
        <w:tblStyle w:val="TableGrid"/>
        <w:tblW w:w="8003" w:type="dxa"/>
        <w:tblInd w:w="1106" w:type="dxa"/>
        <w:tblCellMar>
          <w:top w:w="6" w:type="dxa"/>
          <w:left w:w="106" w:type="dxa"/>
          <w:bottom w:w="0" w:type="dxa"/>
          <w:right w:w="115" w:type="dxa"/>
        </w:tblCellMar>
        <w:tblLook w:val="04A0" w:firstRow="1" w:lastRow="0" w:firstColumn="1" w:lastColumn="0" w:noHBand="0" w:noVBand="1"/>
      </w:tblPr>
      <w:tblGrid>
        <w:gridCol w:w="3540"/>
        <w:gridCol w:w="4463"/>
      </w:tblGrid>
      <w:tr w:rsidR="003B338C">
        <w:trPr>
          <w:trHeight w:val="262"/>
        </w:trPr>
        <w:tc>
          <w:tcPr>
            <w:tcW w:w="3540" w:type="dxa"/>
            <w:tcBorders>
              <w:top w:val="single" w:sz="4" w:space="0" w:color="000000"/>
              <w:left w:val="single" w:sz="4" w:space="0" w:color="000000"/>
              <w:bottom w:val="single" w:sz="4" w:space="0" w:color="000000"/>
              <w:right w:val="single" w:sz="4" w:space="0" w:color="000000"/>
            </w:tcBorders>
            <w:shd w:val="clear" w:color="auto" w:fill="E7E6E6"/>
          </w:tcPr>
          <w:p w:rsidR="003B338C" w:rsidRDefault="002C1D00">
            <w:pPr>
              <w:spacing w:after="0" w:line="259" w:lineRule="auto"/>
              <w:ind w:left="6" w:right="0" w:firstLine="0"/>
              <w:jc w:val="center"/>
            </w:pPr>
            <w:r>
              <w:rPr>
                <w:i w:val="0"/>
                <w:sz w:val="22"/>
              </w:rPr>
              <w:t xml:space="preserve">Nº PARCELA </w:t>
            </w:r>
          </w:p>
        </w:tc>
        <w:tc>
          <w:tcPr>
            <w:tcW w:w="4463" w:type="dxa"/>
            <w:tcBorders>
              <w:top w:val="single" w:sz="4" w:space="0" w:color="000000"/>
              <w:left w:val="single" w:sz="4" w:space="0" w:color="000000"/>
              <w:bottom w:val="single" w:sz="4" w:space="0" w:color="000000"/>
              <w:right w:val="single" w:sz="4" w:space="0" w:color="000000"/>
            </w:tcBorders>
            <w:shd w:val="clear" w:color="auto" w:fill="E7E6E6"/>
          </w:tcPr>
          <w:p w:rsidR="003B338C" w:rsidRDefault="002C1D00">
            <w:pPr>
              <w:spacing w:after="0" w:line="259" w:lineRule="auto"/>
              <w:ind w:left="5" w:right="0" w:firstLine="0"/>
              <w:jc w:val="center"/>
            </w:pPr>
            <w:r>
              <w:rPr>
                <w:i w:val="0"/>
                <w:sz w:val="22"/>
              </w:rPr>
              <w:t>SUPERFICIE (m</w:t>
            </w:r>
            <w:r>
              <w:rPr>
                <w:i w:val="0"/>
                <w:sz w:val="22"/>
                <w:vertAlign w:val="superscript"/>
              </w:rPr>
              <w:t>2</w:t>
            </w:r>
            <w:r>
              <w:rPr>
                <w:i w:val="0"/>
                <w:sz w:val="22"/>
              </w:rPr>
              <w:t xml:space="preserve">) </w:t>
            </w:r>
          </w:p>
        </w:tc>
      </w:tr>
      <w:tr w:rsidR="003B338C">
        <w:trPr>
          <w:trHeight w:val="263"/>
        </w:trPr>
        <w:tc>
          <w:tcPr>
            <w:tcW w:w="3540"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7" w:right="0" w:firstLine="0"/>
              <w:jc w:val="center"/>
            </w:pPr>
            <w:r>
              <w:rPr>
                <w:i w:val="0"/>
                <w:sz w:val="22"/>
              </w:rPr>
              <w:t xml:space="preserve">35 </w:t>
            </w:r>
          </w:p>
        </w:tc>
        <w:tc>
          <w:tcPr>
            <w:tcW w:w="4463"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11" w:right="0" w:firstLine="0"/>
              <w:jc w:val="center"/>
            </w:pPr>
            <w:r>
              <w:rPr>
                <w:i w:val="0"/>
                <w:sz w:val="22"/>
              </w:rPr>
              <w:t xml:space="preserve">549 </w:t>
            </w:r>
          </w:p>
        </w:tc>
      </w:tr>
      <w:tr w:rsidR="003B338C">
        <w:trPr>
          <w:trHeight w:val="264"/>
        </w:trPr>
        <w:tc>
          <w:tcPr>
            <w:tcW w:w="3540"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7" w:right="0" w:firstLine="0"/>
              <w:jc w:val="center"/>
            </w:pPr>
            <w:r>
              <w:rPr>
                <w:i w:val="0"/>
                <w:sz w:val="22"/>
              </w:rPr>
              <w:t xml:space="preserve">36 </w:t>
            </w:r>
          </w:p>
        </w:tc>
        <w:tc>
          <w:tcPr>
            <w:tcW w:w="4463"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11" w:right="0" w:firstLine="0"/>
              <w:jc w:val="center"/>
            </w:pPr>
            <w:r>
              <w:rPr>
                <w:i w:val="0"/>
                <w:sz w:val="22"/>
              </w:rPr>
              <w:t xml:space="preserve">881 </w:t>
            </w:r>
          </w:p>
        </w:tc>
      </w:tr>
      <w:tr w:rsidR="003B338C">
        <w:trPr>
          <w:trHeight w:val="264"/>
        </w:trPr>
        <w:tc>
          <w:tcPr>
            <w:tcW w:w="3540"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0" w:firstLine="0"/>
              <w:jc w:val="left"/>
            </w:pPr>
            <w:r>
              <w:rPr>
                <w:i w:val="0"/>
                <w:sz w:val="22"/>
              </w:rPr>
              <w:t xml:space="preserve">TOTAL </w:t>
            </w:r>
          </w:p>
        </w:tc>
        <w:tc>
          <w:tcPr>
            <w:tcW w:w="4463"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11" w:right="0" w:firstLine="0"/>
              <w:jc w:val="center"/>
            </w:pPr>
            <w:r>
              <w:rPr>
                <w:i w:val="0"/>
                <w:sz w:val="22"/>
              </w:rPr>
              <w:t xml:space="preserve">1430 </w:t>
            </w:r>
          </w:p>
        </w:tc>
      </w:tr>
    </w:tbl>
    <w:p w:rsidR="003B338C" w:rsidRDefault="002C1D00">
      <w:pPr>
        <w:spacing w:after="0" w:line="259" w:lineRule="auto"/>
        <w:ind w:left="326" w:right="0" w:firstLine="0"/>
        <w:jc w:val="left"/>
      </w:pPr>
      <w:r>
        <w:rPr>
          <w:i w:val="0"/>
          <w:sz w:val="24"/>
        </w:rPr>
        <w:t xml:space="preserve"> </w:t>
      </w:r>
    </w:p>
    <w:p w:rsidR="003B338C" w:rsidRDefault="002C1D00">
      <w:pPr>
        <w:spacing w:after="1" w:line="249" w:lineRule="auto"/>
        <w:ind w:left="321" w:right="958"/>
      </w:pPr>
      <w:r>
        <w:rPr>
          <w:i w:val="0"/>
          <w:sz w:val="24"/>
        </w:rPr>
        <w:t xml:space="preserve">La parcela 35 y 36 están inscritas y agrupadas en el Registro de la Propiedad nº4 de Santa Cruz de Tenerife a nombre del Ayuntamiento de Candelaria el 28/03/2009, formando ambas parcelas la finca registral nº26510 (folio 3 libro 447, inscripción 1ª). </w:t>
      </w:r>
    </w:p>
    <w:p w:rsidR="003B338C" w:rsidRDefault="002C1D00">
      <w:pPr>
        <w:spacing w:after="0" w:line="259" w:lineRule="auto"/>
        <w:ind w:left="326" w:right="0" w:firstLine="0"/>
        <w:jc w:val="left"/>
      </w:pPr>
      <w:r>
        <w:rPr>
          <w:i w:val="0"/>
          <w:sz w:val="24"/>
        </w:rPr>
        <w:t xml:space="preserve"> </w:t>
      </w:r>
    </w:p>
    <w:p w:rsidR="003B338C" w:rsidRDefault="002C1D00">
      <w:pPr>
        <w:spacing w:after="1" w:line="249" w:lineRule="auto"/>
        <w:ind w:left="321" w:right="958"/>
      </w:pPr>
      <w:r>
        <w:rPr>
          <w:i w:val="0"/>
          <w:sz w:val="24"/>
        </w:rPr>
        <w:t>Co</w:t>
      </w:r>
      <w:r>
        <w:rPr>
          <w:i w:val="0"/>
          <w:sz w:val="24"/>
        </w:rPr>
        <w:t xml:space="preserve">nsta en el expediente el informe emitido por la Oficina técnica de fecha 26/08/2021, cuyo tenor literal es el siguiente: </w:t>
      </w:r>
    </w:p>
    <w:p w:rsidR="003B338C" w:rsidRDefault="002C1D00">
      <w:pPr>
        <w:spacing w:after="286" w:line="249" w:lineRule="auto"/>
        <w:ind w:left="321" w:right="965"/>
      </w:pPr>
      <w:r>
        <w:rPr>
          <w:rFonts w:ascii="Calibri" w:eastAsia="Calibri" w:hAnsi="Calibri" w:cs="Calibri"/>
          <w:i w:val="0"/>
          <w:noProof/>
          <w:sz w:val="22"/>
        </w:rPr>
        <mc:AlternateContent>
          <mc:Choice Requires="wpg">
            <w:drawing>
              <wp:anchor distT="0" distB="0" distL="114300" distR="114300" simplePos="0" relativeHeight="251752448" behindDoc="0" locked="0" layoutInCell="1" allowOverlap="1">
                <wp:simplePos x="0" y="0"/>
                <wp:positionH relativeFrom="page">
                  <wp:posOffset>8660871</wp:posOffset>
                </wp:positionH>
                <wp:positionV relativeFrom="page">
                  <wp:posOffset>6764528</wp:posOffset>
                </wp:positionV>
                <wp:extent cx="161330" cy="3547872"/>
                <wp:effectExtent l="0" t="0" r="0" b="0"/>
                <wp:wrapSquare wrapText="bothSides"/>
                <wp:docPr id="423582" name="Group 423582"/>
                <wp:cNvGraphicFramePr/>
                <a:graphic xmlns:a="http://schemas.openxmlformats.org/drawingml/2006/main">
                  <a:graphicData uri="http://schemas.microsoft.com/office/word/2010/wordprocessingGroup">
                    <wpg:wgp>
                      <wpg:cNvGrpSpPr/>
                      <wpg:grpSpPr>
                        <a:xfrm>
                          <a:off x="0" y="0"/>
                          <a:ext cx="161330" cy="3547872"/>
                          <a:chOff x="0" y="0"/>
                          <a:chExt cx="161330" cy="3547872"/>
                        </a:xfrm>
                      </wpg:grpSpPr>
                      <wps:wsp>
                        <wps:cNvPr id="137204" name="Rectangle 137204"/>
                        <wps:cNvSpPr/>
                        <wps:spPr>
                          <a:xfrm rot="-5399999">
                            <a:off x="-2302723" y="1131925"/>
                            <a:ext cx="4718670"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Cód. Validación: 53FS73WJRZAQT29YDQH2DN7NQ | Verificación: https://candelaria.sedelectronica.es/ </w:t>
                              </w:r>
                            </w:p>
                          </w:txbxContent>
                        </wps:txbx>
                        <wps:bodyPr horzOverflow="overflow" vert="horz" lIns="0" tIns="0" rIns="0" bIns="0" rtlCol="0">
                          <a:noAutofit/>
                        </wps:bodyPr>
                      </wps:wsp>
                      <wps:wsp>
                        <wps:cNvPr id="137205" name="Rectangle 137205"/>
                        <wps:cNvSpPr/>
                        <wps:spPr>
                          <a:xfrm rot="-5399999">
                            <a:off x="-2042224" y="1316223"/>
                            <a:ext cx="4350074"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Documento firmado electrónicamente desde la plataforma esPublico Gestiona | Página 70 de 80 </w:t>
                              </w:r>
                            </w:p>
                          </w:txbxContent>
                        </wps:txbx>
                        <wps:bodyPr horzOverflow="overflow" vert="horz" lIns="0" tIns="0" rIns="0" bIns="0" rtlCol="0">
                          <a:noAutofit/>
                        </wps:bodyPr>
                      </wps:wsp>
                    </wpg:wgp>
                  </a:graphicData>
                </a:graphic>
              </wp:anchor>
            </w:drawing>
          </mc:Choice>
          <mc:Fallback xmlns:a="http://schemas.openxmlformats.org/drawingml/2006/main">
            <w:pict>
              <v:group id="Group 423582" style="width:12.7031pt;height:279.36pt;position:absolute;mso-position-horizontal-relative:page;mso-position-horizontal:absolute;margin-left:681.958pt;mso-position-vertical-relative:page;margin-top:532.64pt;" coordsize="1613,35478">
                <v:rect id="Rectangle 137204" style="position:absolute;width:47186;height:1132;left:-23027;top:11319;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53FS73WJRZAQT29YDQH2DN7NQ | Verificación: https://candelaria.sedelectronica.es/ </w:t>
                        </w:r>
                      </w:p>
                    </w:txbxContent>
                  </v:textbox>
                </v:rect>
                <v:rect id="Rectangle 137205" style="position:absolute;width:43500;height:1132;left:-20422;top:1316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70 de 80 </w:t>
                        </w:r>
                      </w:p>
                    </w:txbxContent>
                  </v:textbox>
                </v:rect>
                <w10:wrap type="square"/>
              </v:group>
            </w:pict>
          </mc:Fallback>
        </mc:AlternateContent>
      </w:r>
      <w:r>
        <w:rPr>
          <w:rFonts w:ascii="Arial" w:eastAsia="Arial" w:hAnsi="Arial" w:cs="Arial"/>
          <w:i w:val="0"/>
          <w:sz w:val="22"/>
        </w:rPr>
        <w:t>“…Visto el expediente antedicho, en relación a la inscripción registral de la Parcela 35 manzana XI del Polígono Industrial Valle de Güímar en el Inventario Munici</w:t>
      </w:r>
      <w:r>
        <w:rPr>
          <w:rFonts w:ascii="Arial" w:eastAsia="Arial" w:hAnsi="Arial" w:cs="Arial"/>
          <w:i w:val="0"/>
          <w:sz w:val="22"/>
        </w:rPr>
        <w:t xml:space="preserve">pal de Bienes y Derechos, en cumplimiento con el artículo 20 del RD 1372/1986, de 13 de junio, Alicia Torres Díaz, geógrafa de la Oficina Técnica Municipal, emite el siguiente informe: </w:t>
      </w:r>
    </w:p>
    <w:p w:rsidR="003B338C" w:rsidRDefault="002C1D00">
      <w:pPr>
        <w:numPr>
          <w:ilvl w:val="0"/>
          <w:numId w:val="27"/>
        </w:numPr>
        <w:shd w:val="clear" w:color="auto" w:fill="E0E0E0"/>
        <w:spacing w:after="209" w:line="265" w:lineRule="auto"/>
        <w:ind w:right="0" w:hanging="348"/>
        <w:jc w:val="left"/>
      </w:pPr>
      <w:r>
        <w:rPr>
          <w:i w:val="0"/>
          <w:sz w:val="24"/>
          <w:shd w:val="clear" w:color="auto" w:fill="E6E6E6"/>
        </w:rPr>
        <w:t>DENOMINACIÓN</w:t>
      </w:r>
      <w:r>
        <w:rPr>
          <w:i w:val="0"/>
          <w:sz w:val="24"/>
        </w:rPr>
        <w:t xml:space="preserve"> </w:t>
      </w:r>
    </w:p>
    <w:p w:rsidR="003B338C" w:rsidRDefault="002C1D00">
      <w:pPr>
        <w:spacing w:after="284" w:line="249" w:lineRule="auto"/>
        <w:ind w:left="321" w:right="965"/>
      </w:pPr>
      <w:r>
        <w:rPr>
          <w:rFonts w:ascii="Arial" w:eastAsia="Arial" w:hAnsi="Arial" w:cs="Arial"/>
          <w:i w:val="0"/>
          <w:sz w:val="22"/>
        </w:rPr>
        <w:t>la Parcela 35 manzana XI del Polígono Industrial Valle d</w:t>
      </w:r>
      <w:r>
        <w:rPr>
          <w:rFonts w:ascii="Arial" w:eastAsia="Arial" w:hAnsi="Arial" w:cs="Arial"/>
          <w:i w:val="0"/>
          <w:sz w:val="22"/>
        </w:rPr>
        <w:t xml:space="preserve">e Güímar. </w:t>
      </w:r>
    </w:p>
    <w:p w:rsidR="003B338C" w:rsidRDefault="002C1D00">
      <w:pPr>
        <w:numPr>
          <w:ilvl w:val="0"/>
          <w:numId w:val="27"/>
        </w:numPr>
        <w:shd w:val="clear" w:color="auto" w:fill="E0E0E0"/>
        <w:spacing w:after="209" w:line="265" w:lineRule="auto"/>
        <w:ind w:right="0" w:hanging="348"/>
        <w:jc w:val="left"/>
      </w:pPr>
      <w:r>
        <w:rPr>
          <w:i w:val="0"/>
          <w:sz w:val="24"/>
          <w:shd w:val="clear" w:color="auto" w:fill="E6E6E6"/>
        </w:rPr>
        <w:t>NATURALEZA DEL BIEN</w:t>
      </w:r>
      <w:r>
        <w:rPr>
          <w:i w:val="0"/>
          <w:sz w:val="24"/>
        </w:rPr>
        <w:t xml:space="preserve"> </w:t>
      </w:r>
    </w:p>
    <w:p w:rsidR="003B338C" w:rsidRDefault="002C1D00">
      <w:pPr>
        <w:spacing w:after="1" w:line="249" w:lineRule="auto"/>
        <w:ind w:left="321" w:right="958"/>
      </w:pPr>
      <w:r>
        <w:rPr>
          <w:i w:val="0"/>
          <w:sz w:val="24"/>
          <w:u w:val="single" w:color="000000"/>
        </w:rPr>
        <w:t>Localización:</w:t>
      </w:r>
      <w:r>
        <w:rPr>
          <w:i w:val="0"/>
          <w:sz w:val="24"/>
        </w:rPr>
        <w:t xml:space="preserve"> la parcela se encuentra a la entrada del núcleo poblacional de Playa La Viuda, dentro del Polígono Industrial del Valle de Güímar.  </w:t>
      </w:r>
    </w:p>
    <w:p w:rsidR="003B338C" w:rsidRDefault="002C1D00">
      <w:pPr>
        <w:spacing w:after="0" w:line="259" w:lineRule="auto"/>
        <w:ind w:left="326" w:right="0" w:firstLine="0"/>
        <w:jc w:val="left"/>
      </w:pPr>
      <w:r>
        <w:rPr>
          <w:i w:val="0"/>
          <w:sz w:val="24"/>
        </w:rPr>
        <w:t xml:space="preserve"> </w:t>
      </w:r>
    </w:p>
    <w:p w:rsidR="003B338C" w:rsidRDefault="002C1D00">
      <w:pPr>
        <w:spacing w:after="108" w:line="249" w:lineRule="auto"/>
        <w:ind w:left="321" w:right="965"/>
      </w:pPr>
      <w:r>
        <w:rPr>
          <w:rFonts w:ascii="Arial" w:eastAsia="Arial" w:hAnsi="Arial" w:cs="Arial"/>
          <w:i w:val="0"/>
          <w:sz w:val="22"/>
          <w:u w:val="single" w:color="000000"/>
        </w:rPr>
        <w:t>Referencia catastral:</w:t>
      </w:r>
      <w:r>
        <w:rPr>
          <w:rFonts w:ascii="Arial" w:eastAsia="Arial" w:hAnsi="Arial" w:cs="Arial"/>
          <w:i w:val="0"/>
          <w:sz w:val="22"/>
        </w:rPr>
        <w:t xml:space="preserve"> 5858108CS6355N0000HD </w:t>
      </w:r>
    </w:p>
    <w:p w:rsidR="003B338C" w:rsidRDefault="002C1D00">
      <w:pPr>
        <w:spacing w:after="100" w:line="259" w:lineRule="auto"/>
        <w:ind w:left="326" w:right="0" w:firstLine="0"/>
        <w:jc w:val="left"/>
      </w:pPr>
      <w:r>
        <w:rPr>
          <w:rFonts w:ascii="Arial" w:eastAsia="Arial" w:hAnsi="Arial" w:cs="Arial"/>
          <w:i w:val="0"/>
          <w:sz w:val="22"/>
        </w:rPr>
        <w:t xml:space="preserve"> </w:t>
      </w:r>
    </w:p>
    <w:p w:rsidR="003B338C" w:rsidRDefault="002C1D00">
      <w:pPr>
        <w:spacing w:after="98" w:line="259" w:lineRule="auto"/>
        <w:ind w:left="326" w:right="0" w:firstLine="0"/>
        <w:jc w:val="left"/>
      </w:pPr>
      <w:r>
        <w:rPr>
          <w:rFonts w:ascii="Arial" w:eastAsia="Arial" w:hAnsi="Arial" w:cs="Arial"/>
          <w:i w:val="0"/>
          <w:sz w:val="22"/>
        </w:rPr>
        <w:t xml:space="preserve"> </w:t>
      </w:r>
    </w:p>
    <w:p w:rsidR="003B338C" w:rsidRDefault="002C1D00">
      <w:pPr>
        <w:spacing w:after="100" w:line="259" w:lineRule="auto"/>
        <w:ind w:left="326" w:right="0" w:firstLine="0"/>
        <w:jc w:val="left"/>
      </w:pPr>
      <w:r>
        <w:rPr>
          <w:rFonts w:ascii="Arial" w:eastAsia="Arial" w:hAnsi="Arial" w:cs="Arial"/>
          <w:i w:val="0"/>
          <w:sz w:val="22"/>
        </w:rPr>
        <w:t xml:space="preserve"> </w:t>
      </w:r>
    </w:p>
    <w:p w:rsidR="003B338C" w:rsidRDefault="002C1D00">
      <w:pPr>
        <w:spacing w:after="98" w:line="259" w:lineRule="auto"/>
        <w:ind w:left="326" w:right="0" w:firstLine="0"/>
        <w:jc w:val="left"/>
      </w:pPr>
      <w:r>
        <w:rPr>
          <w:rFonts w:ascii="Arial" w:eastAsia="Arial" w:hAnsi="Arial" w:cs="Arial"/>
          <w:i w:val="0"/>
          <w:sz w:val="22"/>
        </w:rPr>
        <w:t xml:space="preserve"> </w:t>
      </w:r>
    </w:p>
    <w:p w:rsidR="003B338C" w:rsidRDefault="002C1D00">
      <w:pPr>
        <w:spacing w:after="98" w:line="259" w:lineRule="auto"/>
        <w:ind w:left="326" w:right="0" w:firstLine="0"/>
        <w:jc w:val="left"/>
      </w:pPr>
      <w:r>
        <w:rPr>
          <w:rFonts w:ascii="Arial" w:eastAsia="Arial" w:hAnsi="Arial" w:cs="Arial"/>
          <w:i w:val="0"/>
          <w:sz w:val="22"/>
        </w:rPr>
        <w:t xml:space="preserve"> </w:t>
      </w:r>
    </w:p>
    <w:p w:rsidR="003B338C" w:rsidRDefault="002C1D00">
      <w:pPr>
        <w:spacing w:after="100" w:line="259" w:lineRule="auto"/>
        <w:ind w:left="326" w:right="0" w:firstLine="0"/>
        <w:jc w:val="left"/>
      </w:pPr>
      <w:r>
        <w:rPr>
          <w:rFonts w:ascii="Arial" w:eastAsia="Arial" w:hAnsi="Arial" w:cs="Arial"/>
          <w:i w:val="0"/>
          <w:sz w:val="22"/>
        </w:rPr>
        <w:t xml:space="preserve">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after="125" w:line="259" w:lineRule="auto"/>
        <w:ind w:left="326" w:right="0" w:firstLine="0"/>
        <w:jc w:val="left"/>
      </w:pPr>
      <w:r>
        <w:rPr>
          <w:rFonts w:ascii="Calibri" w:eastAsia="Calibri" w:hAnsi="Calibri" w:cs="Calibri"/>
          <w:i w:val="0"/>
          <w:noProof/>
          <w:sz w:val="22"/>
        </w:rPr>
        <mc:AlternateContent>
          <mc:Choice Requires="wpg">
            <w:drawing>
              <wp:inline distT="0" distB="0" distL="0" distR="0">
                <wp:extent cx="5128260" cy="3458717"/>
                <wp:effectExtent l="0" t="0" r="0" b="0"/>
                <wp:docPr id="419694" name="Group 419694"/>
                <wp:cNvGraphicFramePr/>
                <a:graphic xmlns:a="http://schemas.openxmlformats.org/drawingml/2006/main">
                  <a:graphicData uri="http://schemas.microsoft.com/office/word/2010/wordprocessingGroup">
                    <wpg:wgp>
                      <wpg:cNvGrpSpPr/>
                      <wpg:grpSpPr>
                        <a:xfrm>
                          <a:off x="0" y="0"/>
                          <a:ext cx="5128260" cy="3458717"/>
                          <a:chOff x="0" y="0"/>
                          <a:chExt cx="5128260" cy="3458717"/>
                        </a:xfrm>
                      </wpg:grpSpPr>
                      <wps:wsp>
                        <wps:cNvPr id="139036" name="Rectangle 139036"/>
                        <wps:cNvSpPr/>
                        <wps:spPr>
                          <a:xfrm>
                            <a:off x="0" y="222079"/>
                            <a:ext cx="51809"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139037" name="Rectangle 139037"/>
                        <wps:cNvSpPr/>
                        <wps:spPr>
                          <a:xfrm>
                            <a:off x="0" y="459822"/>
                            <a:ext cx="51809"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139038" name="Rectangle 139038"/>
                        <wps:cNvSpPr/>
                        <wps:spPr>
                          <a:xfrm>
                            <a:off x="0" y="696041"/>
                            <a:ext cx="51809" cy="208328"/>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139039" name="Rectangle 139039"/>
                        <wps:cNvSpPr/>
                        <wps:spPr>
                          <a:xfrm>
                            <a:off x="0" y="932260"/>
                            <a:ext cx="51809"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139040" name="Rectangle 139040"/>
                        <wps:cNvSpPr/>
                        <wps:spPr>
                          <a:xfrm>
                            <a:off x="0" y="1170004"/>
                            <a:ext cx="51809"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139041" name="Rectangle 139041"/>
                        <wps:cNvSpPr/>
                        <wps:spPr>
                          <a:xfrm>
                            <a:off x="0" y="1406224"/>
                            <a:ext cx="51809" cy="208330"/>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139042" name="Rectangle 139042"/>
                        <wps:cNvSpPr/>
                        <wps:spPr>
                          <a:xfrm>
                            <a:off x="0" y="1643968"/>
                            <a:ext cx="51809"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139043" name="Rectangle 139043"/>
                        <wps:cNvSpPr/>
                        <wps:spPr>
                          <a:xfrm>
                            <a:off x="0" y="1880188"/>
                            <a:ext cx="51809"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139044" name="Rectangle 139044"/>
                        <wps:cNvSpPr/>
                        <wps:spPr>
                          <a:xfrm>
                            <a:off x="0" y="2117931"/>
                            <a:ext cx="51809"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139045" name="Rectangle 139045"/>
                        <wps:cNvSpPr/>
                        <wps:spPr>
                          <a:xfrm>
                            <a:off x="0" y="2354151"/>
                            <a:ext cx="51809"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139046" name="Rectangle 139046"/>
                        <wps:cNvSpPr/>
                        <wps:spPr>
                          <a:xfrm>
                            <a:off x="0" y="2590371"/>
                            <a:ext cx="51809"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139047" name="Rectangle 139047"/>
                        <wps:cNvSpPr/>
                        <wps:spPr>
                          <a:xfrm>
                            <a:off x="0" y="2828114"/>
                            <a:ext cx="51809"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139048" name="Rectangle 139048"/>
                        <wps:cNvSpPr/>
                        <wps:spPr>
                          <a:xfrm>
                            <a:off x="0" y="3064334"/>
                            <a:ext cx="51809"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wps:wsp>
                        <wps:cNvPr id="139049" name="Rectangle 139049"/>
                        <wps:cNvSpPr/>
                        <wps:spPr>
                          <a:xfrm>
                            <a:off x="0" y="3302078"/>
                            <a:ext cx="51809" cy="208329"/>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22"/>
                                </w:rPr>
                                <w:t xml:space="preserve"> </w:t>
                              </w:r>
                            </w:p>
                          </w:txbxContent>
                        </wps:txbx>
                        <wps:bodyPr horzOverflow="overflow" vert="horz" lIns="0" tIns="0" rIns="0" bIns="0" rtlCol="0">
                          <a:noAutofit/>
                        </wps:bodyPr>
                      </wps:wsp>
                      <pic:pic xmlns:pic="http://schemas.openxmlformats.org/drawingml/2006/picture">
                        <pic:nvPicPr>
                          <pic:cNvPr id="139155" name="Picture 139155"/>
                          <pic:cNvPicPr/>
                        </pic:nvPicPr>
                        <pic:blipFill>
                          <a:blip r:embed="rId25"/>
                          <a:stretch>
                            <a:fillRect/>
                          </a:stretch>
                        </pic:blipFill>
                        <pic:spPr>
                          <a:xfrm>
                            <a:off x="338328" y="4572"/>
                            <a:ext cx="4785360" cy="3368040"/>
                          </a:xfrm>
                          <a:prstGeom prst="rect">
                            <a:avLst/>
                          </a:prstGeom>
                        </pic:spPr>
                      </pic:pic>
                      <wps:wsp>
                        <wps:cNvPr id="139156" name="Shape 139156"/>
                        <wps:cNvSpPr/>
                        <wps:spPr>
                          <a:xfrm>
                            <a:off x="333756" y="0"/>
                            <a:ext cx="4794504" cy="3377184"/>
                          </a:xfrm>
                          <a:custGeom>
                            <a:avLst/>
                            <a:gdLst/>
                            <a:ahLst/>
                            <a:cxnLst/>
                            <a:rect l="0" t="0" r="0" b="0"/>
                            <a:pathLst>
                              <a:path w="4794504" h="3377184">
                                <a:moveTo>
                                  <a:pt x="0" y="3377184"/>
                                </a:moveTo>
                                <a:lnTo>
                                  <a:pt x="4794504" y="3377184"/>
                                </a:lnTo>
                                <a:lnTo>
                                  <a:pt x="4794504" y="0"/>
                                </a:lnTo>
                                <a:lnTo>
                                  <a:pt x="0" y="0"/>
                                </a:lnTo>
                                <a:close/>
                              </a:path>
                            </a:pathLst>
                          </a:custGeom>
                          <a:ln w="9525" cap="flat">
                            <a:miter lim="1016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19694" style="width:403.8pt;height:272.34pt;mso-position-horizontal-relative:char;mso-position-vertical-relative:line" coordsize="51282,34587">
                <v:rect id="Rectangle 139036" style="position:absolute;width:518;height:2083;left:0;top:2220;"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139037" style="position:absolute;width:518;height:2083;left:0;top:4598;"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139038" style="position:absolute;width:518;height:2083;left:0;top:6960;"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139039" style="position:absolute;width:518;height:2083;left:0;top:9322;"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139040" style="position:absolute;width:518;height:2083;left:0;top:11700;"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139041" style="position:absolute;width:518;height:2083;left:0;top:14062;"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139042" style="position:absolute;width:518;height:2083;left:0;top:16439;"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139043" style="position:absolute;width:518;height:2083;left:0;top:18801;"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139044" style="position:absolute;width:518;height:2083;left:0;top:21179;"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139045" style="position:absolute;width:518;height:2083;left:0;top:23541;"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139046" style="position:absolute;width:518;height:2083;left:0;top:25903;"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139047" style="position:absolute;width:518;height:2083;left:0;top:28281;"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139048" style="position:absolute;width:518;height:2083;left:0;top:30643;"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rect id="Rectangle 139049" style="position:absolute;width:518;height:2083;left:0;top:33020;" filled="f" stroked="f">
                  <v:textbox inset="0,0,0,0">
                    <w:txbxContent>
                      <w:p>
                        <w:pPr>
                          <w:spacing w:before="0" w:after="160" w:line="259" w:lineRule="auto"/>
                          <w:ind w:left="0" w:right="0" w:firstLine="0"/>
                          <w:jc w:val="left"/>
                        </w:pPr>
                        <w:r>
                          <w:rPr>
                            <w:rFonts w:cs="Arial" w:hAnsi="Arial" w:eastAsia="Arial" w:ascii="Arial"/>
                            <w:i w:val="0"/>
                            <w:sz w:val="22"/>
                          </w:rPr>
                          <w:t xml:space="preserve"> </w:t>
                        </w:r>
                      </w:p>
                    </w:txbxContent>
                  </v:textbox>
                </v:rect>
                <v:shape id="Picture 139155" style="position:absolute;width:47853;height:33680;left:3383;top:45;" filled="f">
                  <v:imagedata r:id="rId26"/>
                </v:shape>
                <v:shape id="Shape 139156" style="position:absolute;width:47945;height:33771;left:3337;top:0;" coordsize="4794504,3377184" path="m0,3377184l4794504,3377184l4794504,0l0,0x">
                  <v:stroke weight="0.75pt" endcap="flat" joinstyle="miter" miterlimit="8" on="true" color="#000000"/>
                  <v:fill on="false" color="#000000" opacity="0"/>
                </v:shape>
              </v:group>
            </w:pict>
          </mc:Fallback>
        </mc:AlternateContent>
      </w:r>
    </w:p>
    <w:p w:rsidR="003B338C" w:rsidRDefault="002C1D00">
      <w:pPr>
        <w:spacing w:after="113" w:line="259" w:lineRule="auto"/>
        <w:ind w:left="326" w:right="0" w:firstLine="0"/>
        <w:jc w:val="left"/>
      </w:pPr>
      <w:r>
        <w:rPr>
          <w:rFonts w:ascii="Arial" w:eastAsia="Arial" w:hAnsi="Arial" w:cs="Arial"/>
          <w:i w:val="0"/>
          <w:sz w:val="22"/>
        </w:rPr>
        <w:t xml:space="preserve"> </w:t>
      </w:r>
    </w:p>
    <w:p w:rsidR="003B338C" w:rsidRDefault="002C1D00">
      <w:pPr>
        <w:numPr>
          <w:ilvl w:val="0"/>
          <w:numId w:val="27"/>
        </w:numPr>
        <w:shd w:val="clear" w:color="auto" w:fill="E7E6E6"/>
        <w:spacing w:after="0" w:line="259" w:lineRule="auto"/>
        <w:ind w:left="348" w:right="7956" w:hanging="348"/>
        <w:jc w:val="left"/>
      </w:pPr>
      <w:r>
        <w:rPr>
          <w:i w:val="0"/>
          <w:sz w:val="24"/>
          <w:shd w:val="clear" w:color="auto" w:fill="E6E6E6"/>
        </w:rPr>
        <w:t>LINDEROS</w:t>
      </w:r>
      <w:r>
        <w:rPr>
          <w:i w:val="0"/>
          <w:sz w:val="24"/>
        </w:rPr>
        <w:t xml:space="preserve">                                                                                                                          </w:t>
      </w:r>
    </w:p>
    <w:p w:rsidR="003B338C" w:rsidRDefault="002C1D00">
      <w:pPr>
        <w:spacing w:after="0" w:line="259" w:lineRule="auto"/>
        <w:ind w:left="686" w:right="0" w:firstLine="0"/>
        <w:jc w:val="left"/>
      </w:pPr>
      <w:r>
        <w:rPr>
          <w:rFonts w:ascii="Calibri" w:eastAsia="Calibri" w:hAnsi="Calibri" w:cs="Calibri"/>
          <w:i w:val="0"/>
          <w:noProof/>
          <w:sz w:val="22"/>
        </w:rPr>
        <mc:AlternateContent>
          <mc:Choice Requires="wpg">
            <w:drawing>
              <wp:anchor distT="0" distB="0" distL="114300" distR="114300" simplePos="0" relativeHeight="251753472" behindDoc="0" locked="0" layoutInCell="1" allowOverlap="1">
                <wp:simplePos x="0" y="0"/>
                <wp:positionH relativeFrom="page">
                  <wp:posOffset>8660871</wp:posOffset>
                </wp:positionH>
                <wp:positionV relativeFrom="page">
                  <wp:posOffset>6764528</wp:posOffset>
                </wp:positionV>
                <wp:extent cx="161330" cy="3547872"/>
                <wp:effectExtent l="0" t="0" r="0" b="0"/>
                <wp:wrapSquare wrapText="bothSides"/>
                <wp:docPr id="419699" name="Group 419699"/>
                <wp:cNvGraphicFramePr/>
                <a:graphic xmlns:a="http://schemas.openxmlformats.org/drawingml/2006/main">
                  <a:graphicData uri="http://schemas.microsoft.com/office/word/2010/wordprocessingGroup">
                    <wpg:wgp>
                      <wpg:cNvGrpSpPr/>
                      <wpg:grpSpPr>
                        <a:xfrm>
                          <a:off x="0" y="0"/>
                          <a:ext cx="161330" cy="3547872"/>
                          <a:chOff x="0" y="0"/>
                          <a:chExt cx="161330" cy="3547872"/>
                        </a:xfrm>
                      </wpg:grpSpPr>
                      <wps:wsp>
                        <wps:cNvPr id="139159" name="Rectangle 139159"/>
                        <wps:cNvSpPr/>
                        <wps:spPr>
                          <a:xfrm rot="-5399999">
                            <a:off x="-2302723" y="1131925"/>
                            <a:ext cx="4718670"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Cód. Validación: 53FS73WJRZAQT29YDQH2DN7NQ | Verificación: https://candelaria.sedelectronica.es/ </w:t>
                              </w:r>
                            </w:p>
                          </w:txbxContent>
                        </wps:txbx>
                        <wps:bodyPr horzOverflow="overflow" vert="horz" lIns="0" tIns="0" rIns="0" bIns="0" rtlCol="0">
                          <a:noAutofit/>
                        </wps:bodyPr>
                      </wps:wsp>
                      <wps:wsp>
                        <wps:cNvPr id="139160" name="Rectangle 139160"/>
                        <wps:cNvSpPr/>
                        <wps:spPr>
                          <a:xfrm rot="-5399999">
                            <a:off x="-2042224" y="1316223"/>
                            <a:ext cx="4350074"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Documento firmado electrónicamente desde la plataforma esPublico Gestiona | Página 71 de 80 </w:t>
                              </w:r>
                            </w:p>
                          </w:txbxContent>
                        </wps:txbx>
                        <wps:bodyPr horzOverflow="overflow" vert="horz" lIns="0" tIns="0" rIns="0" bIns="0" rtlCol="0">
                          <a:noAutofit/>
                        </wps:bodyPr>
                      </wps:wsp>
                    </wpg:wgp>
                  </a:graphicData>
                </a:graphic>
              </wp:anchor>
            </w:drawing>
          </mc:Choice>
          <mc:Fallback xmlns:a="http://schemas.openxmlformats.org/drawingml/2006/main">
            <w:pict>
              <v:group id="Group 419699" style="width:12.7031pt;height:279.36pt;position:absolute;mso-position-horizontal-relative:page;mso-position-horizontal:absolute;margin-left:681.958pt;mso-position-vertical-relative:page;margin-top:532.64pt;" coordsize="1613,35478">
                <v:rect id="Rectangle 139159" style="position:absolute;width:47186;height:1132;left:-23027;top:11319;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53FS73WJRZAQT29YDQH2DN7NQ | Verificación: https://candelaria.sedelectronica.es/ </w:t>
                        </w:r>
                      </w:p>
                    </w:txbxContent>
                  </v:textbox>
                </v:rect>
                <v:rect id="Rectangle 139160" style="position:absolute;width:43500;height:1132;left:-20422;top:1316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71 de 80 </w:t>
                        </w:r>
                      </w:p>
                    </w:txbxContent>
                  </v:textbox>
                </v:rect>
                <w10:wrap type="square"/>
              </v:group>
            </w:pict>
          </mc:Fallback>
        </mc:AlternateContent>
      </w:r>
      <w:r>
        <w:rPr>
          <w:i w:val="0"/>
          <w:sz w:val="24"/>
        </w:rPr>
        <w:t xml:space="preserve"> </w:t>
      </w:r>
    </w:p>
    <w:tbl>
      <w:tblPr>
        <w:tblStyle w:val="TableGrid"/>
        <w:tblW w:w="8819" w:type="dxa"/>
        <w:tblInd w:w="328" w:type="dxa"/>
        <w:tblCellMar>
          <w:top w:w="7" w:type="dxa"/>
          <w:left w:w="107" w:type="dxa"/>
          <w:bottom w:w="0" w:type="dxa"/>
          <w:right w:w="50" w:type="dxa"/>
        </w:tblCellMar>
        <w:tblLook w:val="04A0" w:firstRow="1" w:lastRow="0" w:firstColumn="1" w:lastColumn="0" w:noHBand="0" w:noVBand="1"/>
      </w:tblPr>
      <w:tblGrid>
        <w:gridCol w:w="1273"/>
        <w:gridCol w:w="7546"/>
      </w:tblGrid>
      <w:tr w:rsidR="003B338C">
        <w:trPr>
          <w:trHeight w:val="1942"/>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3B338C" w:rsidRDefault="002C1D00">
            <w:pPr>
              <w:spacing w:after="0" w:line="259" w:lineRule="auto"/>
              <w:ind w:left="0" w:right="0" w:firstLine="0"/>
              <w:jc w:val="left"/>
            </w:pPr>
            <w:r>
              <w:rPr>
                <w:i w:val="0"/>
                <w:sz w:val="24"/>
              </w:rPr>
              <w:t xml:space="preserve"> </w:t>
            </w:r>
          </w:p>
          <w:p w:rsidR="003B338C" w:rsidRDefault="002C1D00">
            <w:pPr>
              <w:spacing w:after="0" w:line="259" w:lineRule="auto"/>
              <w:ind w:left="0" w:right="0" w:firstLine="0"/>
              <w:jc w:val="left"/>
            </w:pPr>
            <w:r>
              <w:rPr>
                <w:i w:val="0"/>
                <w:sz w:val="24"/>
              </w:rPr>
              <w:t xml:space="preserve"> </w:t>
            </w:r>
          </w:p>
          <w:p w:rsidR="003B338C" w:rsidRDefault="002C1D00">
            <w:pPr>
              <w:spacing w:after="0" w:line="259" w:lineRule="auto"/>
              <w:ind w:left="0" w:right="57" w:firstLine="0"/>
              <w:jc w:val="center"/>
            </w:pPr>
            <w:r>
              <w:rPr>
                <w:i w:val="0"/>
                <w:sz w:val="24"/>
              </w:rPr>
              <w:t xml:space="preserve">Norte </w:t>
            </w:r>
          </w:p>
          <w:p w:rsidR="003B338C" w:rsidRDefault="002C1D00">
            <w:pPr>
              <w:spacing w:after="0" w:line="259" w:lineRule="auto"/>
              <w:ind w:left="5" w:right="0" w:firstLine="0"/>
              <w:jc w:val="center"/>
            </w:pPr>
            <w:r>
              <w:rPr>
                <w:i w:val="0"/>
                <w:sz w:val="24"/>
              </w:rPr>
              <w:t xml:space="preserve"> </w:t>
            </w:r>
          </w:p>
        </w:tc>
        <w:tc>
          <w:tcPr>
            <w:tcW w:w="7546"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172" w:right="0" w:firstLine="0"/>
              <w:jc w:val="left"/>
            </w:pPr>
            <w:r>
              <w:rPr>
                <w:i w:val="0"/>
                <w:sz w:val="24"/>
              </w:rPr>
              <w:t xml:space="preserve"> </w:t>
            </w:r>
          </w:p>
          <w:p w:rsidR="003B338C" w:rsidRDefault="002C1D00">
            <w:pPr>
              <w:numPr>
                <w:ilvl w:val="0"/>
                <w:numId w:val="32"/>
              </w:numPr>
              <w:spacing w:after="2" w:line="236" w:lineRule="auto"/>
              <w:ind w:right="0" w:hanging="180"/>
            </w:pPr>
            <w:r>
              <w:rPr>
                <w:i w:val="0"/>
                <w:sz w:val="24"/>
              </w:rPr>
              <w:t xml:space="preserve">Parcela 36 manzana XI Polígono Industrial Valle de Güímar (Referencia catastral 5858107CS6355N0000UD). </w:t>
            </w:r>
          </w:p>
          <w:p w:rsidR="003B338C" w:rsidRDefault="002C1D00">
            <w:pPr>
              <w:spacing w:after="0" w:line="259" w:lineRule="auto"/>
              <w:ind w:left="181" w:right="0" w:firstLine="0"/>
              <w:jc w:val="left"/>
            </w:pPr>
            <w:r>
              <w:rPr>
                <w:i w:val="0"/>
                <w:sz w:val="24"/>
              </w:rPr>
              <w:t xml:space="preserve"> </w:t>
            </w:r>
          </w:p>
          <w:p w:rsidR="003B338C" w:rsidRDefault="002C1D00">
            <w:pPr>
              <w:numPr>
                <w:ilvl w:val="0"/>
                <w:numId w:val="32"/>
              </w:numPr>
              <w:spacing w:after="2" w:line="236" w:lineRule="auto"/>
              <w:ind w:right="0" w:hanging="180"/>
            </w:pPr>
            <w:r>
              <w:rPr>
                <w:i w:val="0"/>
                <w:sz w:val="24"/>
              </w:rPr>
              <w:t xml:space="preserve">Parcela resultante 1 de la segregación de Playa La Viuda. (Referencia catastral 5857521CS6355N0001XF). </w:t>
            </w:r>
          </w:p>
          <w:p w:rsidR="003B338C" w:rsidRDefault="002C1D00">
            <w:pPr>
              <w:spacing w:after="0" w:line="259" w:lineRule="auto"/>
              <w:ind w:left="1" w:right="0" w:firstLine="0"/>
              <w:jc w:val="left"/>
            </w:pPr>
            <w:r>
              <w:rPr>
                <w:i w:val="0"/>
                <w:sz w:val="24"/>
              </w:rPr>
              <w:t xml:space="preserve"> </w:t>
            </w:r>
          </w:p>
        </w:tc>
      </w:tr>
      <w:tr w:rsidR="003B338C">
        <w:trPr>
          <w:trHeight w:val="839"/>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3B338C" w:rsidRDefault="002C1D00">
            <w:pPr>
              <w:spacing w:after="0" w:line="259" w:lineRule="auto"/>
              <w:ind w:left="5" w:right="0" w:firstLine="0"/>
              <w:jc w:val="center"/>
            </w:pPr>
            <w:r>
              <w:rPr>
                <w:i w:val="0"/>
                <w:sz w:val="24"/>
              </w:rPr>
              <w:t xml:space="preserve"> </w:t>
            </w:r>
          </w:p>
          <w:p w:rsidR="003B338C" w:rsidRDefault="002C1D00">
            <w:pPr>
              <w:spacing w:after="0" w:line="259" w:lineRule="auto"/>
              <w:ind w:left="0" w:right="57" w:firstLine="0"/>
              <w:jc w:val="center"/>
            </w:pPr>
            <w:r>
              <w:rPr>
                <w:i w:val="0"/>
                <w:sz w:val="24"/>
              </w:rPr>
              <w:t xml:space="preserve">Sur </w:t>
            </w:r>
          </w:p>
        </w:tc>
        <w:tc>
          <w:tcPr>
            <w:tcW w:w="7546"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179" w:right="0" w:firstLine="0"/>
              <w:jc w:val="left"/>
            </w:pPr>
            <w:r>
              <w:rPr>
                <w:i w:val="0"/>
                <w:sz w:val="24"/>
              </w:rPr>
              <w:t xml:space="preserve"> </w:t>
            </w:r>
          </w:p>
          <w:p w:rsidR="003B338C" w:rsidRDefault="002C1D00">
            <w:pPr>
              <w:spacing w:after="0" w:line="259" w:lineRule="auto"/>
              <w:ind w:left="1" w:right="0" w:firstLine="0"/>
              <w:jc w:val="left"/>
            </w:pPr>
            <w:r>
              <w:rPr>
                <w:i w:val="0"/>
                <w:sz w:val="24"/>
              </w:rPr>
              <w:t xml:space="preserve">Calle Berta Gámez </w:t>
            </w:r>
          </w:p>
          <w:p w:rsidR="003B338C" w:rsidRDefault="002C1D00">
            <w:pPr>
              <w:spacing w:after="0" w:line="259" w:lineRule="auto"/>
              <w:ind w:left="1" w:right="0" w:firstLine="0"/>
              <w:jc w:val="left"/>
            </w:pPr>
            <w:r>
              <w:rPr>
                <w:i w:val="0"/>
                <w:sz w:val="24"/>
              </w:rPr>
              <w:t xml:space="preserve"> </w:t>
            </w:r>
          </w:p>
        </w:tc>
      </w:tr>
      <w:tr w:rsidR="003B338C">
        <w:trPr>
          <w:trHeight w:val="839"/>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3B338C" w:rsidRDefault="002C1D00">
            <w:pPr>
              <w:spacing w:after="0" w:line="259" w:lineRule="auto"/>
              <w:ind w:left="0" w:right="0" w:firstLine="0"/>
              <w:jc w:val="left"/>
            </w:pPr>
            <w:r>
              <w:rPr>
                <w:i w:val="0"/>
                <w:sz w:val="24"/>
              </w:rPr>
              <w:t xml:space="preserve"> </w:t>
            </w:r>
          </w:p>
          <w:p w:rsidR="003B338C" w:rsidRDefault="002C1D00">
            <w:pPr>
              <w:spacing w:after="0" w:line="259" w:lineRule="auto"/>
              <w:ind w:left="0" w:right="54" w:firstLine="0"/>
              <w:jc w:val="center"/>
            </w:pPr>
            <w:r>
              <w:rPr>
                <w:i w:val="0"/>
                <w:sz w:val="24"/>
              </w:rPr>
              <w:t xml:space="preserve">Este </w:t>
            </w:r>
          </w:p>
          <w:p w:rsidR="003B338C" w:rsidRDefault="002C1D00">
            <w:pPr>
              <w:spacing w:after="0" w:line="259" w:lineRule="auto"/>
              <w:ind w:left="5" w:right="0" w:firstLine="0"/>
              <w:jc w:val="center"/>
            </w:pPr>
            <w:r>
              <w:rPr>
                <w:i w:val="0"/>
                <w:sz w:val="24"/>
              </w:rPr>
              <w:t xml:space="preserve"> </w:t>
            </w:r>
          </w:p>
        </w:tc>
        <w:tc>
          <w:tcPr>
            <w:tcW w:w="7546"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1" w:right="0" w:firstLine="0"/>
              <w:jc w:val="left"/>
            </w:pPr>
            <w:r>
              <w:rPr>
                <w:i w:val="0"/>
                <w:sz w:val="24"/>
              </w:rPr>
              <w:t xml:space="preserve"> </w:t>
            </w:r>
          </w:p>
          <w:p w:rsidR="003B338C" w:rsidRDefault="002C1D00">
            <w:pPr>
              <w:spacing w:after="0" w:line="259" w:lineRule="auto"/>
              <w:ind w:left="1" w:right="0" w:firstLine="0"/>
              <w:jc w:val="left"/>
            </w:pPr>
            <w:r>
              <w:rPr>
                <w:i w:val="0"/>
                <w:sz w:val="24"/>
              </w:rPr>
              <w:t xml:space="preserve">Avenida San Juanito </w:t>
            </w:r>
          </w:p>
          <w:p w:rsidR="003B338C" w:rsidRDefault="002C1D00">
            <w:pPr>
              <w:spacing w:after="0" w:line="259" w:lineRule="auto"/>
              <w:ind w:left="174" w:right="0" w:firstLine="0"/>
              <w:jc w:val="left"/>
            </w:pPr>
            <w:r>
              <w:rPr>
                <w:i w:val="0"/>
                <w:sz w:val="24"/>
              </w:rPr>
              <w:t xml:space="preserve"> </w:t>
            </w:r>
          </w:p>
        </w:tc>
      </w:tr>
      <w:tr w:rsidR="003B338C">
        <w:trPr>
          <w:trHeight w:val="836"/>
        </w:trPr>
        <w:tc>
          <w:tcPr>
            <w:tcW w:w="1273" w:type="dxa"/>
            <w:tcBorders>
              <w:top w:val="single" w:sz="4" w:space="0" w:color="000000"/>
              <w:left w:val="single" w:sz="4" w:space="0" w:color="000000"/>
              <w:bottom w:val="single" w:sz="4" w:space="0" w:color="000000"/>
              <w:right w:val="single" w:sz="4" w:space="0" w:color="000000"/>
            </w:tcBorders>
            <w:shd w:val="clear" w:color="auto" w:fill="E7E6E6"/>
          </w:tcPr>
          <w:p w:rsidR="003B338C" w:rsidRDefault="002C1D00">
            <w:pPr>
              <w:spacing w:after="0" w:line="259" w:lineRule="auto"/>
              <w:ind w:left="0" w:right="0" w:firstLine="0"/>
              <w:jc w:val="left"/>
            </w:pPr>
            <w:r>
              <w:rPr>
                <w:i w:val="0"/>
                <w:sz w:val="24"/>
              </w:rPr>
              <w:t xml:space="preserve"> </w:t>
            </w:r>
          </w:p>
          <w:p w:rsidR="003B338C" w:rsidRDefault="002C1D00">
            <w:pPr>
              <w:spacing w:after="0" w:line="259" w:lineRule="auto"/>
              <w:ind w:left="0" w:right="57" w:firstLine="0"/>
              <w:jc w:val="center"/>
            </w:pPr>
            <w:r>
              <w:rPr>
                <w:i w:val="0"/>
                <w:sz w:val="24"/>
              </w:rPr>
              <w:t xml:space="preserve">Oeste </w:t>
            </w:r>
          </w:p>
          <w:p w:rsidR="003B338C" w:rsidRDefault="002C1D00">
            <w:pPr>
              <w:spacing w:after="0" w:line="259" w:lineRule="auto"/>
              <w:ind w:left="0" w:right="0" w:firstLine="0"/>
              <w:jc w:val="left"/>
            </w:pPr>
            <w:r>
              <w:rPr>
                <w:i w:val="0"/>
                <w:sz w:val="24"/>
              </w:rPr>
              <w:t xml:space="preserve"> </w:t>
            </w:r>
          </w:p>
        </w:tc>
        <w:tc>
          <w:tcPr>
            <w:tcW w:w="7546"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1" w:right="0" w:firstLine="0"/>
              <w:jc w:val="left"/>
            </w:pPr>
            <w:r>
              <w:rPr>
                <w:i w:val="0"/>
                <w:sz w:val="24"/>
              </w:rPr>
              <w:t xml:space="preserve"> </w:t>
            </w:r>
          </w:p>
          <w:p w:rsidR="003B338C" w:rsidRDefault="002C1D00">
            <w:pPr>
              <w:spacing w:after="0" w:line="259" w:lineRule="auto"/>
              <w:ind w:left="1" w:right="0" w:firstLine="0"/>
              <w:jc w:val="left"/>
            </w:pPr>
            <w:r>
              <w:rPr>
                <w:i w:val="0"/>
                <w:sz w:val="24"/>
              </w:rPr>
              <w:t xml:space="preserve">Vial 14´-14´´ del Polígono Industrial Valle de Güímar </w:t>
            </w:r>
          </w:p>
          <w:p w:rsidR="003B338C" w:rsidRDefault="002C1D00">
            <w:pPr>
              <w:spacing w:after="0" w:line="259" w:lineRule="auto"/>
              <w:ind w:left="174" w:right="0" w:firstLine="0"/>
              <w:jc w:val="left"/>
            </w:pPr>
            <w:r>
              <w:rPr>
                <w:i w:val="0"/>
                <w:sz w:val="24"/>
              </w:rPr>
              <w:t xml:space="preserve"> </w:t>
            </w:r>
          </w:p>
        </w:tc>
      </w:tr>
    </w:tbl>
    <w:p w:rsidR="003B338C" w:rsidRDefault="002C1D00">
      <w:pPr>
        <w:spacing w:after="274" w:line="259" w:lineRule="auto"/>
        <w:ind w:left="326" w:right="0" w:firstLine="0"/>
        <w:jc w:val="left"/>
      </w:pPr>
      <w:r>
        <w:rPr>
          <w:rFonts w:ascii="Arial" w:eastAsia="Arial" w:hAnsi="Arial" w:cs="Arial"/>
          <w:i w:val="0"/>
          <w:sz w:val="22"/>
        </w:rPr>
        <w:t xml:space="preserve"> </w:t>
      </w:r>
    </w:p>
    <w:p w:rsidR="003B338C" w:rsidRDefault="002C1D00">
      <w:pPr>
        <w:numPr>
          <w:ilvl w:val="0"/>
          <w:numId w:val="27"/>
        </w:numPr>
        <w:shd w:val="clear" w:color="auto" w:fill="E0E0E0"/>
        <w:spacing w:after="209" w:line="265" w:lineRule="auto"/>
        <w:ind w:right="0" w:hanging="348"/>
        <w:jc w:val="left"/>
      </w:pPr>
      <w:r>
        <w:rPr>
          <w:i w:val="0"/>
          <w:sz w:val="24"/>
          <w:shd w:val="clear" w:color="auto" w:fill="E6E6E6"/>
        </w:rPr>
        <w:t>SUPERFICIE</w:t>
      </w:r>
      <w:r>
        <w:rPr>
          <w:i w:val="0"/>
          <w:sz w:val="24"/>
        </w:rPr>
        <w:t xml:space="preserve"> </w:t>
      </w:r>
    </w:p>
    <w:p w:rsidR="003B338C" w:rsidRDefault="002C1D00">
      <w:pPr>
        <w:spacing w:after="1" w:line="249" w:lineRule="auto"/>
        <w:ind w:left="321" w:right="958"/>
      </w:pPr>
      <w:r>
        <w:rPr>
          <w:i w:val="0"/>
          <w:sz w:val="24"/>
        </w:rPr>
        <w:t>Se ha realizado un levantamiento topográfico para la redacción del presente informe, por lo que la superficie real y georreferenciada de la parcela es de 551,79 m</w:t>
      </w:r>
      <w:r>
        <w:rPr>
          <w:i w:val="0"/>
          <w:sz w:val="24"/>
          <w:vertAlign w:val="superscript"/>
        </w:rPr>
        <w:t>2</w:t>
      </w:r>
      <w:r>
        <w:rPr>
          <w:i w:val="0"/>
          <w:sz w:val="24"/>
        </w:rPr>
        <w:t>. En este sentido, existe una diferencia de 2,79m</w:t>
      </w:r>
      <w:r>
        <w:rPr>
          <w:i w:val="0"/>
          <w:sz w:val="24"/>
          <w:vertAlign w:val="superscript"/>
        </w:rPr>
        <w:t xml:space="preserve">2 </w:t>
      </w:r>
      <w:r>
        <w:rPr>
          <w:i w:val="0"/>
          <w:sz w:val="24"/>
        </w:rPr>
        <w:t>con respecto a la superficie que contempla el Convenio Urbanístico, la certificación catastral del año 2007 y el Registro de la Propiedad nº4 de Santa Cruz de Tenerife. Esto es debido a la mayor precisión que tienen los instrumentos de medición en la actua</w:t>
      </w:r>
      <w:r>
        <w:rPr>
          <w:i w:val="0"/>
          <w:sz w:val="24"/>
        </w:rPr>
        <w:t xml:space="preserve">lidad. </w:t>
      </w:r>
    </w:p>
    <w:p w:rsidR="003B338C" w:rsidRDefault="002C1D00">
      <w:pPr>
        <w:spacing w:after="0" w:line="259" w:lineRule="auto"/>
        <w:ind w:left="326" w:right="0" w:firstLine="0"/>
        <w:jc w:val="left"/>
      </w:pPr>
      <w:r>
        <w:rPr>
          <w:i w:val="0"/>
          <w:sz w:val="24"/>
        </w:rPr>
        <w:t xml:space="preserve"> </w:t>
      </w:r>
    </w:p>
    <w:tbl>
      <w:tblPr>
        <w:tblStyle w:val="TableGrid"/>
        <w:tblW w:w="9622" w:type="dxa"/>
        <w:tblInd w:w="298" w:type="dxa"/>
        <w:tblCellMar>
          <w:top w:w="1" w:type="dxa"/>
          <w:left w:w="0" w:type="dxa"/>
          <w:bottom w:w="0" w:type="dxa"/>
          <w:right w:w="115" w:type="dxa"/>
        </w:tblCellMar>
        <w:tblLook w:val="04A0" w:firstRow="1" w:lastRow="0" w:firstColumn="1" w:lastColumn="0" w:noHBand="0" w:noVBand="1"/>
      </w:tblPr>
      <w:tblGrid>
        <w:gridCol w:w="456"/>
        <w:gridCol w:w="9166"/>
      </w:tblGrid>
      <w:tr w:rsidR="003B338C">
        <w:trPr>
          <w:trHeight w:val="276"/>
        </w:trPr>
        <w:tc>
          <w:tcPr>
            <w:tcW w:w="456" w:type="dxa"/>
            <w:tcBorders>
              <w:top w:val="nil"/>
              <w:left w:val="nil"/>
              <w:bottom w:val="nil"/>
              <w:right w:val="nil"/>
            </w:tcBorders>
            <w:shd w:val="clear" w:color="auto" w:fill="E0E0E0"/>
          </w:tcPr>
          <w:p w:rsidR="003B338C" w:rsidRDefault="002C1D00">
            <w:pPr>
              <w:spacing w:after="0" w:line="259" w:lineRule="auto"/>
              <w:ind w:left="29" w:right="0" w:firstLine="0"/>
              <w:jc w:val="left"/>
            </w:pPr>
            <w:r>
              <w:rPr>
                <w:i w:val="0"/>
                <w:sz w:val="24"/>
              </w:rPr>
              <w:t>5.</w:t>
            </w:r>
            <w:r>
              <w:rPr>
                <w:rFonts w:ascii="Arial" w:eastAsia="Arial" w:hAnsi="Arial" w:cs="Arial"/>
                <w:i w:val="0"/>
                <w:sz w:val="24"/>
              </w:rPr>
              <w:t xml:space="preserve"> </w:t>
            </w:r>
          </w:p>
        </w:tc>
        <w:tc>
          <w:tcPr>
            <w:tcW w:w="9166" w:type="dxa"/>
            <w:tcBorders>
              <w:top w:val="nil"/>
              <w:left w:val="nil"/>
              <w:bottom w:val="nil"/>
              <w:right w:val="nil"/>
            </w:tcBorders>
            <w:shd w:val="clear" w:color="auto" w:fill="E0E0E0"/>
          </w:tcPr>
          <w:p w:rsidR="003B338C" w:rsidRDefault="002C1D00">
            <w:pPr>
              <w:spacing w:after="0" w:line="259" w:lineRule="auto"/>
              <w:ind w:left="0" w:right="0" w:firstLine="0"/>
              <w:jc w:val="left"/>
            </w:pPr>
            <w:r>
              <w:rPr>
                <w:i w:val="0"/>
                <w:sz w:val="24"/>
                <w:shd w:val="clear" w:color="auto" w:fill="E6E6E6"/>
              </w:rPr>
              <w:t>DESCRIPCIÓN GENERAL</w:t>
            </w:r>
            <w:r>
              <w:rPr>
                <w:i w:val="0"/>
                <w:sz w:val="24"/>
              </w:rPr>
              <w:t xml:space="preserve">                                                                                                </w:t>
            </w:r>
          </w:p>
        </w:tc>
      </w:tr>
    </w:tbl>
    <w:p w:rsidR="003B338C" w:rsidRDefault="002C1D00">
      <w:pPr>
        <w:spacing w:after="1" w:line="249" w:lineRule="auto"/>
        <w:ind w:left="321" w:right="958"/>
      </w:pPr>
      <w:r>
        <w:rPr>
          <w:rFonts w:ascii="Calibri" w:eastAsia="Calibri" w:hAnsi="Calibri" w:cs="Calibri"/>
          <w:i w:val="0"/>
          <w:noProof/>
          <w:sz w:val="22"/>
        </w:rPr>
        <mc:AlternateContent>
          <mc:Choice Requires="wpg">
            <w:drawing>
              <wp:anchor distT="0" distB="0" distL="114300" distR="114300" simplePos="0" relativeHeight="251754496" behindDoc="0" locked="0" layoutInCell="1" allowOverlap="1">
                <wp:simplePos x="0" y="0"/>
                <wp:positionH relativeFrom="page">
                  <wp:posOffset>8660871</wp:posOffset>
                </wp:positionH>
                <wp:positionV relativeFrom="page">
                  <wp:posOffset>6764528</wp:posOffset>
                </wp:positionV>
                <wp:extent cx="161330" cy="3547872"/>
                <wp:effectExtent l="0" t="0" r="0" b="0"/>
                <wp:wrapSquare wrapText="bothSides"/>
                <wp:docPr id="424403" name="Group 424403"/>
                <wp:cNvGraphicFramePr/>
                <a:graphic xmlns:a="http://schemas.openxmlformats.org/drawingml/2006/main">
                  <a:graphicData uri="http://schemas.microsoft.com/office/word/2010/wordprocessingGroup">
                    <wpg:wgp>
                      <wpg:cNvGrpSpPr/>
                      <wpg:grpSpPr>
                        <a:xfrm>
                          <a:off x="0" y="0"/>
                          <a:ext cx="161330" cy="3547872"/>
                          <a:chOff x="0" y="0"/>
                          <a:chExt cx="161330" cy="3547872"/>
                        </a:xfrm>
                      </wpg:grpSpPr>
                      <wps:wsp>
                        <wps:cNvPr id="141047" name="Rectangle 141047"/>
                        <wps:cNvSpPr/>
                        <wps:spPr>
                          <a:xfrm rot="-5399999">
                            <a:off x="-2302723" y="1131925"/>
                            <a:ext cx="4718670"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Cód. Validación: 53FS73WJRZAQT29YDQH2DN7NQ | Verificación: https://candelaria.sedelectronica.es/ </w:t>
                              </w:r>
                            </w:p>
                          </w:txbxContent>
                        </wps:txbx>
                        <wps:bodyPr horzOverflow="overflow" vert="horz" lIns="0" tIns="0" rIns="0" bIns="0" rtlCol="0">
                          <a:noAutofit/>
                        </wps:bodyPr>
                      </wps:wsp>
                      <wps:wsp>
                        <wps:cNvPr id="141048" name="Rectangle 141048"/>
                        <wps:cNvSpPr/>
                        <wps:spPr>
                          <a:xfrm rot="-5399999">
                            <a:off x="-2042224" y="1316223"/>
                            <a:ext cx="4350074"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Documento firmado electrónicamente desde la plataforma esPublico Gestiona | Página 72 de 80 </w:t>
                              </w:r>
                            </w:p>
                          </w:txbxContent>
                        </wps:txbx>
                        <wps:bodyPr horzOverflow="overflow" vert="horz" lIns="0" tIns="0" rIns="0" bIns="0" rtlCol="0">
                          <a:noAutofit/>
                        </wps:bodyPr>
                      </wps:wsp>
                    </wpg:wgp>
                  </a:graphicData>
                </a:graphic>
              </wp:anchor>
            </w:drawing>
          </mc:Choice>
          <mc:Fallback xmlns:a="http://schemas.openxmlformats.org/drawingml/2006/main">
            <w:pict>
              <v:group id="Group 424403" style="width:12.7031pt;height:279.36pt;position:absolute;mso-position-horizontal-relative:page;mso-position-horizontal:absolute;margin-left:681.958pt;mso-position-vertical-relative:page;margin-top:532.64pt;" coordsize="1613,35478">
                <v:rect id="Rectangle 141047" style="position:absolute;width:47186;height:1132;left:-23027;top:11319;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53FS73WJRZAQT29YDQH2DN7NQ | Verificación: https://candelaria.sedelectronica.es/ </w:t>
                        </w:r>
                      </w:p>
                    </w:txbxContent>
                  </v:textbox>
                </v:rect>
                <v:rect id="Rectangle 141048" style="position:absolute;width:43500;height:1132;left:-20422;top:1316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72 de 80 </w:t>
                        </w:r>
                      </w:p>
                    </w:txbxContent>
                  </v:textbox>
                </v:rect>
                <w10:wrap type="square"/>
              </v:group>
            </w:pict>
          </mc:Fallback>
        </mc:AlternateContent>
      </w:r>
      <w:r>
        <w:rPr>
          <w:i w:val="0"/>
          <w:sz w:val="24"/>
        </w:rPr>
        <w:t>Parcela de planta irregular, de topografía inclinada y sin edificar, donde se tiene previsto construir un equipamiento deportivo y asistencial. El solar tiene fach</w:t>
      </w:r>
      <w:r>
        <w:rPr>
          <w:i w:val="0"/>
          <w:sz w:val="24"/>
        </w:rPr>
        <w:t xml:space="preserve">ada a la calle Berta Gámez, Avenida San Juanito y al vial 14´-14´´ del Polígono Industrial Valle de Güímar. </w:t>
      </w:r>
    </w:p>
    <w:p w:rsidR="003B338C" w:rsidRDefault="002C1D00">
      <w:pPr>
        <w:spacing w:after="291" w:line="259" w:lineRule="auto"/>
        <w:ind w:left="326" w:right="0" w:firstLine="0"/>
        <w:jc w:val="left"/>
      </w:pPr>
      <w:r>
        <w:rPr>
          <w:rFonts w:ascii="Calibri" w:eastAsia="Calibri" w:hAnsi="Calibri" w:cs="Calibri"/>
          <w:i w:val="0"/>
          <w:noProof/>
          <w:sz w:val="22"/>
        </w:rPr>
        <mc:AlternateContent>
          <mc:Choice Requires="wpg">
            <w:drawing>
              <wp:inline distT="0" distB="0" distL="0" distR="0">
                <wp:extent cx="5576321" cy="3323446"/>
                <wp:effectExtent l="0" t="0" r="0" b="0"/>
                <wp:docPr id="424402" name="Group 424402"/>
                <wp:cNvGraphicFramePr/>
                <a:graphic xmlns:a="http://schemas.openxmlformats.org/drawingml/2006/main">
                  <a:graphicData uri="http://schemas.microsoft.com/office/word/2010/wordprocessingGroup">
                    <wpg:wgp>
                      <wpg:cNvGrpSpPr/>
                      <wpg:grpSpPr>
                        <a:xfrm>
                          <a:off x="0" y="0"/>
                          <a:ext cx="5576321" cy="3323446"/>
                          <a:chOff x="0" y="0"/>
                          <a:chExt cx="5576321" cy="3323446"/>
                        </a:xfrm>
                      </wpg:grpSpPr>
                      <wps:wsp>
                        <wps:cNvPr id="141003" name="Rectangle 141003"/>
                        <wps:cNvSpPr/>
                        <wps:spPr>
                          <a:xfrm>
                            <a:off x="0" y="0"/>
                            <a:ext cx="50643" cy="224466"/>
                          </a:xfrm>
                          <a:prstGeom prst="rect">
                            <a:avLst/>
                          </a:prstGeom>
                          <a:ln>
                            <a:noFill/>
                          </a:ln>
                        </wps:spPr>
                        <wps:txbx>
                          <w:txbxContent>
                            <w:p w:rsidR="003B338C" w:rsidRDefault="002C1D00">
                              <w:pPr>
                                <w:spacing w:after="160" w:line="259" w:lineRule="auto"/>
                                <w:ind w:left="0" w:right="0" w:firstLine="0"/>
                                <w:jc w:val="left"/>
                              </w:pPr>
                              <w:r>
                                <w:rPr>
                                  <w:i w:val="0"/>
                                  <w:sz w:val="24"/>
                                </w:rPr>
                                <w:t xml:space="preserve"> </w:t>
                              </w:r>
                            </w:p>
                          </w:txbxContent>
                        </wps:txbx>
                        <wps:bodyPr horzOverflow="overflow" vert="horz" lIns="0" tIns="0" rIns="0" bIns="0" rtlCol="0">
                          <a:noAutofit/>
                        </wps:bodyPr>
                      </wps:wsp>
                      <wps:wsp>
                        <wps:cNvPr id="141004" name="Rectangle 141004"/>
                        <wps:cNvSpPr/>
                        <wps:spPr>
                          <a:xfrm>
                            <a:off x="0" y="175260"/>
                            <a:ext cx="50643" cy="224466"/>
                          </a:xfrm>
                          <a:prstGeom prst="rect">
                            <a:avLst/>
                          </a:prstGeom>
                          <a:ln>
                            <a:noFill/>
                          </a:ln>
                        </wps:spPr>
                        <wps:txbx>
                          <w:txbxContent>
                            <w:p w:rsidR="003B338C" w:rsidRDefault="002C1D00">
                              <w:pPr>
                                <w:spacing w:after="160" w:line="259" w:lineRule="auto"/>
                                <w:ind w:left="0" w:right="0" w:firstLine="0"/>
                                <w:jc w:val="left"/>
                              </w:pPr>
                              <w:r>
                                <w:rPr>
                                  <w:i w:val="0"/>
                                  <w:sz w:val="24"/>
                                </w:rPr>
                                <w:t xml:space="preserve"> </w:t>
                              </w:r>
                            </w:p>
                          </w:txbxContent>
                        </wps:txbx>
                        <wps:bodyPr horzOverflow="overflow" vert="horz" lIns="0" tIns="0" rIns="0" bIns="0" rtlCol="0">
                          <a:noAutofit/>
                        </wps:bodyPr>
                      </wps:wsp>
                      <wps:wsp>
                        <wps:cNvPr id="141005" name="Rectangle 141005"/>
                        <wps:cNvSpPr/>
                        <wps:spPr>
                          <a:xfrm>
                            <a:off x="0" y="350520"/>
                            <a:ext cx="50643" cy="224466"/>
                          </a:xfrm>
                          <a:prstGeom prst="rect">
                            <a:avLst/>
                          </a:prstGeom>
                          <a:ln>
                            <a:noFill/>
                          </a:ln>
                        </wps:spPr>
                        <wps:txbx>
                          <w:txbxContent>
                            <w:p w:rsidR="003B338C" w:rsidRDefault="002C1D00">
                              <w:pPr>
                                <w:spacing w:after="160" w:line="259" w:lineRule="auto"/>
                                <w:ind w:left="0" w:right="0" w:firstLine="0"/>
                                <w:jc w:val="left"/>
                              </w:pPr>
                              <w:r>
                                <w:rPr>
                                  <w:i w:val="0"/>
                                  <w:sz w:val="24"/>
                                </w:rPr>
                                <w:t xml:space="preserve"> </w:t>
                              </w:r>
                            </w:p>
                          </w:txbxContent>
                        </wps:txbx>
                        <wps:bodyPr horzOverflow="overflow" vert="horz" lIns="0" tIns="0" rIns="0" bIns="0" rtlCol="0">
                          <a:noAutofit/>
                        </wps:bodyPr>
                      </wps:wsp>
                      <wps:wsp>
                        <wps:cNvPr id="141006" name="Rectangle 141006"/>
                        <wps:cNvSpPr/>
                        <wps:spPr>
                          <a:xfrm>
                            <a:off x="0" y="525780"/>
                            <a:ext cx="50643" cy="224465"/>
                          </a:xfrm>
                          <a:prstGeom prst="rect">
                            <a:avLst/>
                          </a:prstGeom>
                          <a:ln>
                            <a:noFill/>
                          </a:ln>
                        </wps:spPr>
                        <wps:txbx>
                          <w:txbxContent>
                            <w:p w:rsidR="003B338C" w:rsidRDefault="002C1D00">
                              <w:pPr>
                                <w:spacing w:after="160" w:line="259" w:lineRule="auto"/>
                                <w:ind w:left="0" w:right="0" w:firstLine="0"/>
                                <w:jc w:val="left"/>
                              </w:pPr>
                              <w:r>
                                <w:rPr>
                                  <w:i w:val="0"/>
                                  <w:sz w:val="24"/>
                                </w:rPr>
                                <w:t xml:space="preserve"> </w:t>
                              </w:r>
                            </w:p>
                          </w:txbxContent>
                        </wps:txbx>
                        <wps:bodyPr horzOverflow="overflow" vert="horz" lIns="0" tIns="0" rIns="0" bIns="0" rtlCol="0">
                          <a:noAutofit/>
                        </wps:bodyPr>
                      </wps:wsp>
                      <wps:wsp>
                        <wps:cNvPr id="141007" name="Rectangle 141007"/>
                        <wps:cNvSpPr/>
                        <wps:spPr>
                          <a:xfrm>
                            <a:off x="0" y="701039"/>
                            <a:ext cx="50643" cy="224466"/>
                          </a:xfrm>
                          <a:prstGeom prst="rect">
                            <a:avLst/>
                          </a:prstGeom>
                          <a:ln>
                            <a:noFill/>
                          </a:ln>
                        </wps:spPr>
                        <wps:txbx>
                          <w:txbxContent>
                            <w:p w:rsidR="003B338C" w:rsidRDefault="002C1D00">
                              <w:pPr>
                                <w:spacing w:after="160" w:line="259" w:lineRule="auto"/>
                                <w:ind w:left="0" w:right="0" w:firstLine="0"/>
                                <w:jc w:val="left"/>
                              </w:pPr>
                              <w:r>
                                <w:rPr>
                                  <w:i w:val="0"/>
                                  <w:sz w:val="24"/>
                                </w:rPr>
                                <w:t xml:space="preserve"> </w:t>
                              </w:r>
                            </w:p>
                          </w:txbxContent>
                        </wps:txbx>
                        <wps:bodyPr horzOverflow="overflow" vert="horz" lIns="0" tIns="0" rIns="0" bIns="0" rtlCol="0">
                          <a:noAutofit/>
                        </wps:bodyPr>
                      </wps:wsp>
                      <wps:wsp>
                        <wps:cNvPr id="141008" name="Rectangle 141008"/>
                        <wps:cNvSpPr/>
                        <wps:spPr>
                          <a:xfrm>
                            <a:off x="0" y="876298"/>
                            <a:ext cx="50643" cy="224466"/>
                          </a:xfrm>
                          <a:prstGeom prst="rect">
                            <a:avLst/>
                          </a:prstGeom>
                          <a:ln>
                            <a:noFill/>
                          </a:ln>
                        </wps:spPr>
                        <wps:txbx>
                          <w:txbxContent>
                            <w:p w:rsidR="003B338C" w:rsidRDefault="002C1D00">
                              <w:pPr>
                                <w:spacing w:after="160" w:line="259" w:lineRule="auto"/>
                                <w:ind w:left="0" w:right="0" w:firstLine="0"/>
                                <w:jc w:val="left"/>
                              </w:pPr>
                              <w:r>
                                <w:rPr>
                                  <w:i w:val="0"/>
                                  <w:sz w:val="24"/>
                                </w:rPr>
                                <w:t xml:space="preserve"> </w:t>
                              </w:r>
                            </w:p>
                          </w:txbxContent>
                        </wps:txbx>
                        <wps:bodyPr horzOverflow="overflow" vert="horz" lIns="0" tIns="0" rIns="0" bIns="0" rtlCol="0">
                          <a:noAutofit/>
                        </wps:bodyPr>
                      </wps:wsp>
                      <wps:wsp>
                        <wps:cNvPr id="141009" name="Rectangle 141009"/>
                        <wps:cNvSpPr/>
                        <wps:spPr>
                          <a:xfrm>
                            <a:off x="0" y="1051558"/>
                            <a:ext cx="50643" cy="224466"/>
                          </a:xfrm>
                          <a:prstGeom prst="rect">
                            <a:avLst/>
                          </a:prstGeom>
                          <a:ln>
                            <a:noFill/>
                          </a:ln>
                        </wps:spPr>
                        <wps:txbx>
                          <w:txbxContent>
                            <w:p w:rsidR="003B338C" w:rsidRDefault="002C1D00">
                              <w:pPr>
                                <w:spacing w:after="160" w:line="259" w:lineRule="auto"/>
                                <w:ind w:left="0" w:right="0" w:firstLine="0"/>
                                <w:jc w:val="left"/>
                              </w:pPr>
                              <w:r>
                                <w:rPr>
                                  <w:i w:val="0"/>
                                  <w:sz w:val="24"/>
                                </w:rPr>
                                <w:t xml:space="preserve"> </w:t>
                              </w:r>
                            </w:p>
                          </w:txbxContent>
                        </wps:txbx>
                        <wps:bodyPr horzOverflow="overflow" vert="horz" lIns="0" tIns="0" rIns="0" bIns="0" rtlCol="0">
                          <a:noAutofit/>
                        </wps:bodyPr>
                      </wps:wsp>
                      <wps:wsp>
                        <wps:cNvPr id="141010" name="Rectangle 141010"/>
                        <wps:cNvSpPr/>
                        <wps:spPr>
                          <a:xfrm>
                            <a:off x="0" y="1226818"/>
                            <a:ext cx="50643" cy="224466"/>
                          </a:xfrm>
                          <a:prstGeom prst="rect">
                            <a:avLst/>
                          </a:prstGeom>
                          <a:ln>
                            <a:noFill/>
                          </a:ln>
                        </wps:spPr>
                        <wps:txbx>
                          <w:txbxContent>
                            <w:p w:rsidR="003B338C" w:rsidRDefault="002C1D00">
                              <w:pPr>
                                <w:spacing w:after="160" w:line="259" w:lineRule="auto"/>
                                <w:ind w:left="0" w:right="0" w:firstLine="0"/>
                                <w:jc w:val="left"/>
                              </w:pPr>
                              <w:r>
                                <w:rPr>
                                  <w:i w:val="0"/>
                                  <w:sz w:val="24"/>
                                </w:rPr>
                                <w:t xml:space="preserve"> </w:t>
                              </w:r>
                            </w:p>
                          </w:txbxContent>
                        </wps:txbx>
                        <wps:bodyPr horzOverflow="overflow" vert="horz" lIns="0" tIns="0" rIns="0" bIns="0" rtlCol="0">
                          <a:noAutofit/>
                        </wps:bodyPr>
                      </wps:wsp>
                      <wps:wsp>
                        <wps:cNvPr id="141011" name="Rectangle 141011"/>
                        <wps:cNvSpPr/>
                        <wps:spPr>
                          <a:xfrm>
                            <a:off x="0" y="1402078"/>
                            <a:ext cx="50643" cy="224466"/>
                          </a:xfrm>
                          <a:prstGeom prst="rect">
                            <a:avLst/>
                          </a:prstGeom>
                          <a:ln>
                            <a:noFill/>
                          </a:ln>
                        </wps:spPr>
                        <wps:txbx>
                          <w:txbxContent>
                            <w:p w:rsidR="003B338C" w:rsidRDefault="002C1D00">
                              <w:pPr>
                                <w:spacing w:after="160" w:line="259" w:lineRule="auto"/>
                                <w:ind w:left="0" w:right="0" w:firstLine="0"/>
                                <w:jc w:val="left"/>
                              </w:pPr>
                              <w:r>
                                <w:rPr>
                                  <w:i w:val="0"/>
                                  <w:sz w:val="24"/>
                                </w:rPr>
                                <w:t xml:space="preserve"> </w:t>
                              </w:r>
                            </w:p>
                          </w:txbxContent>
                        </wps:txbx>
                        <wps:bodyPr horzOverflow="overflow" vert="horz" lIns="0" tIns="0" rIns="0" bIns="0" rtlCol="0">
                          <a:noAutofit/>
                        </wps:bodyPr>
                      </wps:wsp>
                      <wps:wsp>
                        <wps:cNvPr id="141012" name="Rectangle 141012"/>
                        <wps:cNvSpPr/>
                        <wps:spPr>
                          <a:xfrm>
                            <a:off x="0" y="1577338"/>
                            <a:ext cx="50643" cy="224466"/>
                          </a:xfrm>
                          <a:prstGeom prst="rect">
                            <a:avLst/>
                          </a:prstGeom>
                          <a:ln>
                            <a:noFill/>
                          </a:ln>
                        </wps:spPr>
                        <wps:txbx>
                          <w:txbxContent>
                            <w:p w:rsidR="003B338C" w:rsidRDefault="002C1D00">
                              <w:pPr>
                                <w:spacing w:after="160" w:line="259" w:lineRule="auto"/>
                                <w:ind w:left="0" w:right="0" w:firstLine="0"/>
                                <w:jc w:val="left"/>
                              </w:pPr>
                              <w:r>
                                <w:rPr>
                                  <w:i w:val="0"/>
                                  <w:sz w:val="24"/>
                                </w:rPr>
                                <w:t xml:space="preserve"> </w:t>
                              </w:r>
                            </w:p>
                          </w:txbxContent>
                        </wps:txbx>
                        <wps:bodyPr horzOverflow="overflow" vert="horz" lIns="0" tIns="0" rIns="0" bIns="0" rtlCol="0">
                          <a:noAutofit/>
                        </wps:bodyPr>
                      </wps:wsp>
                      <wps:wsp>
                        <wps:cNvPr id="141013" name="Rectangle 141013"/>
                        <wps:cNvSpPr/>
                        <wps:spPr>
                          <a:xfrm>
                            <a:off x="0" y="1752597"/>
                            <a:ext cx="50643" cy="224466"/>
                          </a:xfrm>
                          <a:prstGeom prst="rect">
                            <a:avLst/>
                          </a:prstGeom>
                          <a:ln>
                            <a:noFill/>
                          </a:ln>
                        </wps:spPr>
                        <wps:txbx>
                          <w:txbxContent>
                            <w:p w:rsidR="003B338C" w:rsidRDefault="002C1D00">
                              <w:pPr>
                                <w:spacing w:after="160" w:line="259" w:lineRule="auto"/>
                                <w:ind w:left="0" w:right="0" w:firstLine="0"/>
                                <w:jc w:val="left"/>
                              </w:pPr>
                              <w:r>
                                <w:rPr>
                                  <w:i w:val="0"/>
                                  <w:sz w:val="24"/>
                                </w:rPr>
                                <w:t xml:space="preserve"> </w:t>
                              </w:r>
                            </w:p>
                          </w:txbxContent>
                        </wps:txbx>
                        <wps:bodyPr horzOverflow="overflow" vert="horz" lIns="0" tIns="0" rIns="0" bIns="0" rtlCol="0">
                          <a:noAutofit/>
                        </wps:bodyPr>
                      </wps:wsp>
                      <wps:wsp>
                        <wps:cNvPr id="141014" name="Rectangle 141014"/>
                        <wps:cNvSpPr/>
                        <wps:spPr>
                          <a:xfrm>
                            <a:off x="0" y="1927857"/>
                            <a:ext cx="50643" cy="224465"/>
                          </a:xfrm>
                          <a:prstGeom prst="rect">
                            <a:avLst/>
                          </a:prstGeom>
                          <a:ln>
                            <a:noFill/>
                          </a:ln>
                        </wps:spPr>
                        <wps:txbx>
                          <w:txbxContent>
                            <w:p w:rsidR="003B338C" w:rsidRDefault="002C1D00">
                              <w:pPr>
                                <w:spacing w:after="160" w:line="259" w:lineRule="auto"/>
                                <w:ind w:left="0" w:right="0" w:firstLine="0"/>
                                <w:jc w:val="left"/>
                              </w:pPr>
                              <w:r>
                                <w:rPr>
                                  <w:i w:val="0"/>
                                  <w:sz w:val="24"/>
                                </w:rPr>
                                <w:t xml:space="preserve"> </w:t>
                              </w:r>
                            </w:p>
                          </w:txbxContent>
                        </wps:txbx>
                        <wps:bodyPr horzOverflow="overflow" vert="horz" lIns="0" tIns="0" rIns="0" bIns="0" rtlCol="0">
                          <a:noAutofit/>
                        </wps:bodyPr>
                      </wps:wsp>
                      <wps:wsp>
                        <wps:cNvPr id="141015" name="Rectangle 141015"/>
                        <wps:cNvSpPr/>
                        <wps:spPr>
                          <a:xfrm>
                            <a:off x="0" y="2103116"/>
                            <a:ext cx="50643" cy="224466"/>
                          </a:xfrm>
                          <a:prstGeom prst="rect">
                            <a:avLst/>
                          </a:prstGeom>
                          <a:ln>
                            <a:noFill/>
                          </a:ln>
                        </wps:spPr>
                        <wps:txbx>
                          <w:txbxContent>
                            <w:p w:rsidR="003B338C" w:rsidRDefault="002C1D00">
                              <w:pPr>
                                <w:spacing w:after="160" w:line="259" w:lineRule="auto"/>
                                <w:ind w:left="0" w:right="0" w:firstLine="0"/>
                                <w:jc w:val="left"/>
                              </w:pPr>
                              <w:r>
                                <w:rPr>
                                  <w:i w:val="0"/>
                                  <w:sz w:val="24"/>
                                </w:rPr>
                                <w:t xml:space="preserve"> </w:t>
                              </w:r>
                            </w:p>
                          </w:txbxContent>
                        </wps:txbx>
                        <wps:bodyPr horzOverflow="overflow" vert="horz" lIns="0" tIns="0" rIns="0" bIns="0" rtlCol="0">
                          <a:noAutofit/>
                        </wps:bodyPr>
                      </wps:wsp>
                      <wps:wsp>
                        <wps:cNvPr id="141016" name="Rectangle 141016"/>
                        <wps:cNvSpPr/>
                        <wps:spPr>
                          <a:xfrm>
                            <a:off x="0" y="2278376"/>
                            <a:ext cx="50643" cy="224466"/>
                          </a:xfrm>
                          <a:prstGeom prst="rect">
                            <a:avLst/>
                          </a:prstGeom>
                          <a:ln>
                            <a:noFill/>
                          </a:ln>
                        </wps:spPr>
                        <wps:txbx>
                          <w:txbxContent>
                            <w:p w:rsidR="003B338C" w:rsidRDefault="002C1D00">
                              <w:pPr>
                                <w:spacing w:after="160" w:line="259" w:lineRule="auto"/>
                                <w:ind w:left="0" w:right="0" w:firstLine="0"/>
                                <w:jc w:val="left"/>
                              </w:pPr>
                              <w:r>
                                <w:rPr>
                                  <w:i w:val="0"/>
                                  <w:sz w:val="24"/>
                                </w:rPr>
                                <w:t xml:space="preserve"> </w:t>
                              </w:r>
                            </w:p>
                          </w:txbxContent>
                        </wps:txbx>
                        <wps:bodyPr horzOverflow="overflow" vert="horz" lIns="0" tIns="0" rIns="0" bIns="0" rtlCol="0">
                          <a:noAutofit/>
                        </wps:bodyPr>
                      </wps:wsp>
                      <wps:wsp>
                        <wps:cNvPr id="141017" name="Rectangle 141017"/>
                        <wps:cNvSpPr/>
                        <wps:spPr>
                          <a:xfrm>
                            <a:off x="0" y="2453636"/>
                            <a:ext cx="50643" cy="224466"/>
                          </a:xfrm>
                          <a:prstGeom prst="rect">
                            <a:avLst/>
                          </a:prstGeom>
                          <a:ln>
                            <a:noFill/>
                          </a:ln>
                        </wps:spPr>
                        <wps:txbx>
                          <w:txbxContent>
                            <w:p w:rsidR="003B338C" w:rsidRDefault="002C1D00">
                              <w:pPr>
                                <w:spacing w:after="160" w:line="259" w:lineRule="auto"/>
                                <w:ind w:left="0" w:right="0" w:firstLine="0"/>
                                <w:jc w:val="left"/>
                              </w:pPr>
                              <w:r>
                                <w:rPr>
                                  <w:i w:val="0"/>
                                  <w:sz w:val="24"/>
                                </w:rPr>
                                <w:t xml:space="preserve"> </w:t>
                              </w:r>
                            </w:p>
                          </w:txbxContent>
                        </wps:txbx>
                        <wps:bodyPr horzOverflow="overflow" vert="horz" lIns="0" tIns="0" rIns="0" bIns="0" rtlCol="0">
                          <a:noAutofit/>
                        </wps:bodyPr>
                      </wps:wsp>
                      <wps:wsp>
                        <wps:cNvPr id="141018" name="Rectangle 141018"/>
                        <wps:cNvSpPr/>
                        <wps:spPr>
                          <a:xfrm>
                            <a:off x="0" y="2628896"/>
                            <a:ext cx="50643" cy="224466"/>
                          </a:xfrm>
                          <a:prstGeom prst="rect">
                            <a:avLst/>
                          </a:prstGeom>
                          <a:ln>
                            <a:noFill/>
                          </a:ln>
                        </wps:spPr>
                        <wps:txbx>
                          <w:txbxContent>
                            <w:p w:rsidR="003B338C" w:rsidRDefault="002C1D00">
                              <w:pPr>
                                <w:spacing w:after="160" w:line="259" w:lineRule="auto"/>
                                <w:ind w:left="0" w:right="0" w:firstLine="0"/>
                                <w:jc w:val="left"/>
                              </w:pPr>
                              <w:r>
                                <w:rPr>
                                  <w:i w:val="0"/>
                                  <w:sz w:val="24"/>
                                </w:rPr>
                                <w:t xml:space="preserve"> </w:t>
                              </w:r>
                            </w:p>
                          </w:txbxContent>
                        </wps:txbx>
                        <wps:bodyPr horzOverflow="overflow" vert="horz" lIns="0" tIns="0" rIns="0" bIns="0" rtlCol="0">
                          <a:noAutofit/>
                        </wps:bodyPr>
                      </wps:wsp>
                      <wps:wsp>
                        <wps:cNvPr id="141019" name="Rectangle 141019"/>
                        <wps:cNvSpPr/>
                        <wps:spPr>
                          <a:xfrm>
                            <a:off x="0" y="2804156"/>
                            <a:ext cx="50643" cy="224466"/>
                          </a:xfrm>
                          <a:prstGeom prst="rect">
                            <a:avLst/>
                          </a:prstGeom>
                          <a:ln>
                            <a:noFill/>
                          </a:ln>
                        </wps:spPr>
                        <wps:txbx>
                          <w:txbxContent>
                            <w:p w:rsidR="003B338C" w:rsidRDefault="002C1D00">
                              <w:pPr>
                                <w:spacing w:after="160" w:line="259" w:lineRule="auto"/>
                                <w:ind w:left="0" w:right="0" w:firstLine="0"/>
                                <w:jc w:val="left"/>
                              </w:pPr>
                              <w:r>
                                <w:rPr>
                                  <w:i w:val="0"/>
                                  <w:sz w:val="24"/>
                                </w:rPr>
                                <w:t xml:space="preserve"> </w:t>
                              </w:r>
                            </w:p>
                          </w:txbxContent>
                        </wps:txbx>
                        <wps:bodyPr horzOverflow="overflow" vert="horz" lIns="0" tIns="0" rIns="0" bIns="0" rtlCol="0">
                          <a:noAutofit/>
                        </wps:bodyPr>
                      </wps:wsp>
                      <wps:wsp>
                        <wps:cNvPr id="141020" name="Rectangle 141020"/>
                        <wps:cNvSpPr/>
                        <wps:spPr>
                          <a:xfrm>
                            <a:off x="0" y="2979415"/>
                            <a:ext cx="50643" cy="224466"/>
                          </a:xfrm>
                          <a:prstGeom prst="rect">
                            <a:avLst/>
                          </a:prstGeom>
                          <a:ln>
                            <a:noFill/>
                          </a:ln>
                        </wps:spPr>
                        <wps:txbx>
                          <w:txbxContent>
                            <w:p w:rsidR="003B338C" w:rsidRDefault="002C1D00">
                              <w:pPr>
                                <w:spacing w:after="160" w:line="259" w:lineRule="auto"/>
                                <w:ind w:left="0" w:right="0" w:firstLine="0"/>
                                <w:jc w:val="left"/>
                              </w:pPr>
                              <w:r>
                                <w:rPr>
                                  <w:i w:val="0"/>
                                  <w:sz w:val="24"/>
                                </w:rPr>
                                <w:t xml:space="preserve"> </w:t>
                              </w:r>
                            </w:p>
                          </w:txbxContent>
                        </wps:txbx>
                        <wps:bodyPr horzOverflow="overflow" vert="horz" lIns="0" tIns="0" rIns="0" bIns="0" rtlCol="0">
                          <a:noAutofit/>
                        </wps:bodyPr>
                      </wps:wsp>
                      <wps:wsp>
                        <wps:cNvPr id="141021" name="Rectangle 141021"/>
                        <wps:cNvSpPr/>
                        <wps:spPr>
                          <a:xfrm>
                            <a:off x="0" y="3154675"/>
                            <a:ext cx="405354" cy="224466"/>
                          </a:xfrm>
                          <a:prstGeom prst="rect">
                            <a:avLst/>
                          </a:prstGeom>
                          <a:ln>
                            <a:noFill/>
                          </a:ln>
                        </wps:spPr>
                        <wps:txbx>
                          <w:txbxContent>
                            <w:p w:rsidR="003B338C" w:rsidRDefault="002C1D00">
                              <w:pPr>
                                <w:spacing w:after="160" w:line="259" w:lineRule="auto"/>
                                <w:ind w:left="0" w:right="0" w:firstLine="0"/>
                                <w:jc w:val="left"/>
                              </w:pPr>
                              <w:r>
                                <w:rPr>
                                  <w:i w:val="0"/>
                                  <w:sz w:val="24"/>
                                </w:rPr>
                                <w:t xml:space="preserve">        </w:t>
                              </w:r>
                            </w:p>
                          </w:txbxContent>
                        </wps:txbx>
                        <wps:bodyPr horzOverflow="overflow" vert="horz" lIns="0" tIns="0" rIns="0" bIns="0" rtlCol="0">
                          <a:noAutofit/>
                        </wps:bodyPr>
                      </wps:wsp>
                      <pic:pic xmlns:pic="http://schemas.openxmlformats.org/drawingml/2006/picture">
                        <pic:nvPicPr>
                          <pic:cNvPr id="141043" name="Picture 141043"/>
                          <pic:cNvPicPr/>
                        </pic:nvPicPr>
                        <pic:blipFill>
                          <a:blip r:embed="rId27"/>
                          <a:stretch>
                            <a:fillRect/>
                          </a:stretch>
                        </pic:blipFill>
                        <pic:spPr>
                          <a:xfrm>
                            <a:off x="4577" y="211998"/>
                            <a:ext cx="5571744" cy="2953512"/>
                          </a:xfrm>
                          <a:prstGeom prst="rect">
                            <a:avLst/>
                          </a:prstGeom>
                        </pic:spPr>
                      </pic:pic>
                      <wps:wsp>
                        <wps:cNvPr id="141044" name="Shape 141044"/>
                        <wps:cNvSpPr/>
                        <wps:spPr>
                          <a:xfrm>
                            <a:off x="1994921" y="1246793"/>
                            <a:ext cx="2494788" cy="876300"/>
                          </a:xfrm>
                          <a:custGeom>
                            <a:avLst/>
                            <a:gdLst/>
                            <a:ahLst/>
                            <a:cxnLst/>
                            <a:rect l="0" t="0" r="0" b="0"/>
                            <a:pathLst>
                              <a:path w="2494788" h="876300">
                                <a:moveTo>
                                  <a:pt x="18288" y="0"/>
                                </a:moveTo>
                                <a:lnTo>
                                  <a:pt x="0" y="163068"/>
                                </a:lnTo>
                                <a:lnTo>
                                  <a:pt x="0" y="219456"/>
                                </a:lnTo>
                                <a:lnTo>
                                  <a:pt x="448056" y="762000"/>
                                </a:lnTo>
                                <a:lnTo>
                                  <a:pt x="2304288" y="876300"/>
                                </a:lnTo>
                                <a:lnTo>
                                  <a:pt x="2467356" y="743712"/>
                                </a:lnTo>
                                <a:lnTo>
                                  <a:pt x="2494788" y="181356"/>
                                </a:lnTo>
                                <a:lnTo>
                                  <a:pt x="18288" y="0"/>
                                </a:lnTo>
                                <a:close/>
                              </a:path>
                            </a:pathLst>
                          </a:custGeom>
                          <a:ln w="19050" cap="rnd">
                            <a:round/>
                          </a:ln>
                        </wps:spPr>
                        <wps:style>
                          <a:lnRef idx="1">
                            <a:srgbClr val="FF0000"/>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424402" style="width:439.08pt;height:261.689pt;mso-position-horizontal-relative:char;mso-position-vertical-relative:line" coordsize="55763,33234">
                <v:rect id="Rectangle 141003" style="position:absolute;width:506;height:2244;left:0;top:0;"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rect id="Rectangle 141004" style="position:absolute;width:506;height:2244;left:0;top:1752;"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rect id="Rectangle 141005" style="position:absolute;width:506;height:2244;left:0;top:3505;"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rect id="Rectangle 141006" style="position:absolute;width:506;height:2244;left:0;top:5257;"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rect id="Rectangle 141007" style="position:absolute;width:506;height:2244;left:0;top:7010;"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rect id="Rectangle 141008" style="position:absolute;width:506;height:2244;left:0;top:8762;"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rect id="Rectangle 141009" style="position:absolute;width:506;height:2244;left:0;top:10515;"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rect id="Rectangle 141010" style="position:absolute;width:506;height:2244;left:0;top:12268;"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rect id="Rectangle 141011" style="position:absolute;width:506;height:2244;left:0;top:14020;"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rect id="Rectangle 141012" style="position:absolute;width:506;height:2244;left:0;top:15773;"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rect id="Rectangle 141013" style="position:absolute;width:506;height:2244;left:0;top:17525;"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rect id="Rectangle 141014" style="position:absolute;width:506;height:2244;left:0;top:19278;"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rect id="Rectangle 141015" style="position:absolute;width:506;height:2244;left:0;top:21031;"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rect id="Rectangle 141016" style="position:absolute;width:506;height:2244;left:0;top:22783;"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rect id="Rectangle 141017" style="position:absolute;width:506;height:2244;left:0;top:24536;"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rect id="Rectangle 141018" style="position:absolute;width:506;height:2244;left:0;top:26288;"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rect id="Rectangle 141019" style="position:absolute;width:506;height:2244;left:0;top:28041;"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rect id="Rectangle 141020" style="position:absolute;width:506;height:2244;left:0;top:29794;"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rect id="Rectangle 141021" style="position:absolute;width:4053;height:2244;left:0;top:31546;"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shape id="Picture 141043" style="position:absolute;width:55717;height:29535;left:45;top:2119;" filled="f">
                  <v:imagedata r:id="rId28"/>
                </v:shape>
                <v:shape id="Shape 141044" style="position:absolute;width:24947;height:8763;left:19949;top:12467;" coordsize="2494788,876300" path="m18288,0l0,163068l0,219456l448056,762000l2304288,876300l2467356,743712l2494788,181356l18288,0x">
                  <v:stroke weight="1.5pt" endcap="round" joinstyle="round" on="true" color="#ff0000"/>
                  <v:fill on="false" color="#000000" opacity="0"/>
                </v:shape>
              </v:group>
            </w:pict>
          </mc:Fallback>
        </mc:AlternateContent>
      </w:r>
    </w:p>
    <w:p w:rsidR="003B338C" w:rsidRDefault="002C1D00">
      <w:pPr>
        <w:numPr>
          <w:ilvl w:val="0"/>
          <w:numId w:val="28"/>
        </w:numPr>
        <w:shd w:val="clear" w:color="auto" w:fill="E0E0E0"/>
        <w:spacing w:after="209" w:line="265" w:lineRule="auto"/>
        <w:ind w:right="0" w:firstLine="360"/>
        <w:jc w:val="left"/>
      </w:pPr>
      <w:r>
        <w:rPr>
          <w:i w:val="0"/>
          <w:sz w:val="24"/>
          <w:shd w:val="clear" w:color="auto" w:fill="E6E6E6"/>
        </w:rPr>
        <w:t>NATURALEZA DEL DERECHO</w:t>
      </w:r>
      <w:r>
        <w:rPr>
          <w:i w:val="0"/>
          <w:sz w:val="24"/>
        </w:rPr>
        <w:t xml:space="preserve"> </w:t>
      </w:r>
    </w:p>
    <w:p w:rsidR="003B338C" w:rsidRDefault="002C1D00">
      <w:pPr>
        <w:spacing w:after="1" w:line="249" w:lineRule="auto"/>
        <w:ind w:left="321" w:right="958"/>
      </w:pPr>
      <w:r>
        <w:rPr>
          <w:i w:val="0"/>
          <w:sz w:val="24"/>
        </w:rPr>
        <w:t xml:space="preserve">Bien inmueble patrimonial. </w:t>
      </w:r>
    </w:p>
    <w:p w:rsidR="003B338C" w:rsidRDefault="002C1D00">
      <w:pPr>
        <w:spacing w:after="260" w:line="259" w:lineRule="auto"/>
        <w:ind w:left="326" w:right="0" w:firstLine="0"/>
        <w:jc w:val="left"/>
      </w:pPr>
      <w:r>
        <w:rPr>
          <w:i w:val="0"/>
          <w:sz w:val="24"/>
        </w:rPr>
        <w:t xml:space="preserve"> </w:t>
      </w:r>
    </w:p>
    <w:p w:rsidR="003B338C" w:rsidRDefault="002C1D00">
      <w:pPr>
        <w:numPr>
          <w:ilvl w:val="0"/>
          <w:numId w:val="28"/>
        </w:numPr>
        <w:shd w:val="clear" w:color="auto" w:fill="E0E0E0"/>
        <w:spacing w:after="209" w:line="265" w:lineRule="auto"/>
        <w:ind w:right="0" w:firstLine="360"/>
        <w:jc w:val="left"/>
      </w:pPr>
      <w:r>
        <w:rPr>
          <w:i w:val="0"/>
          <w:sz w:val="24"/>
          <w:shd w:val="clear" w:color="auto" w:fill="E6E6E6"/>
        </w:rPr>
        <w:t>TÍTULO</w:t>
      </w:r>
      <w:r>
        <w:rPr>
          <w:i w:val="0"/>
          <w:sz w:val="24"/>
        </w:rPr>
        <w:t xml:space="preserve"> </w:t>
      </w:r>
    </w:p>
    <w:p w:rsidR="003B338C" w:rsidRDefault="002C1D00">
      <w:pPr>
        <w:spacing w:after="1" w:line="249" w:lineRule="auto"/>
        <w:ind w:left="321" w:right="958"/>
      </w:pPr>
      <w:r>
        <w:rPr>
          <w:i w:val="0"/>
          <w:sz w:val="24"/>
        </w:rPr>
        <w:t>Convenio Urbanístico celebrado con la Junta Mixta de Compensación del Polígono Industrial “Valle de Güímar”, aprobado por el Ayuntamiento Pleno el 17 de enero de 2007 y subsanado por el Ayuntamiento Pleno el 1 de octubre de 2007, por rectificación de error</w:t>
      </w:r>
      <w:r>
        <w:rPr>
          <w:i w:val="0"/>
          <w:sz w:val="24"/>
        </w:rPr>
        <w:t xml:space="preserve"> en la transcripción del acta del pleno del 17 de enero de 2007. </w:t>
      </w:r>
    </w:p>
    <w:p w:rsidR="003B338C" w:rsidRDefault="002C1D00">
      <w:pPr>
        <w:spacing w:after="0" w:line="259" w:lineRule="auto"/>
        <w:ind w:left="326" w:right="0" w:firstLine="0"/>
        <w:jc w:val="left"/>
      </w:pPr>
      <w:r>
        <w:rPr>
          <w:i w:val="0"/>
          <w:sz w:val="24"/>
        </w:rPr>
        <w:t xml:space="preserve"> </w:t>
      </w:r>
    </w:p>
    <w:p w:rsidR="003B338C" w:rsidRDefault="002C1D00">
      <w:pPr>
        <w:spacing w:after="1" w:line="249" w:lineRule="auto"/>
        <w:ind w:left="321" w:right="958"/>
      </w:pPr>
      <w:r>
        <w:rPr>
          <w:i w:val="0"/>
          <w:sz w:val="24"/>
        </w:rPr>
        <w:t xml:space="preserve">Inscrita el 28/03/2009 en el Registro de la Propiedad nº4 de Santa Cruz de Tenerife: finca registral nº 26510, folio 3, libro 447, inscripción 1ª. </w:t>
      </w:r>
    </w:p>
    <w:p w:rsidR="003B338C" w:rsidRDefault="002C1D00">
      <w:pPr>
        <w:spacing w:after="0" w:line="259" w:lineRule="auto"/>
        <w:ind w:left="326" w:right="0" w:firstLine="0"/>
        <w:jc w:val="left"/>
      </w:pPr>
      <w:r>
        <w:rPr>
          <w:i w:val="0"/>
          <w:sz w:val="24"/>
        </w:rPr>
        <w:t xml:space="preserve"> </w:t>
      </w:r>
    </w:p>
    <w:p w:rsidR="003B338C" w:rsidRDefault="002C1D00">
      <w:pPr>
        <w:numPr>
          <w:ilvl w:val="0"/>
          <w:numId w:val="28"/>
        </w:numPr>
        <w:spacing w:after="1" w:line="249" w:lineRule="auto"/>
        <w:ind w:right="0" w:firstLine="360"/>
        <w:jc w:val="left"/>
      </w:pPr>
      <w:r>
        <w:rPr>
          <w:i w:val="0"/>
          <w:sz w:val="24"/>
          <w:shd w:val="clear" w:color="auto" w:fill="E6E6E6"/>
        </w:rPr>
        <w:t>DESTINO Y ACUERDO QUE LO HUBIERE DISPUESTO</w:t>
      </w:r>
      <w:r>
        <w:rPr>
          <w:i w:val="0"/>
          <w:sz w:val="24"/>
        </w:rPr>
        <w:t xml:space="preserve">                                                                  Destino: equipamiento deportivo y asistencial. </w:t>
      </w:r>
    </w:p>
    <w:p w:rsidR="003B338C" w:rsidRDefault="002C1D00">
      <w:pPr>
        <w:spacing w:after="1" w:line="249" w:lineRule="auto"/>
        <w:ind w:left="321" w:right="958"/>
      </w:pPr>
      <w:r>
        <w:rPr>
          <w:i w:val="0"/>
          <w:sz w:val="24"/>
        </w:rPr>
        <w:t>Acuerdo: Convenio Urbanístico celebrado con la Junta Mixta de Compensación del Polígono Industrial “</w:t>
      </w:r>
      <w:r>
        <w:rPr>
          <w:i w:val="0"/>
          <w:sz w:val="24"/>
        </w:rPr>
        <w:t xml:space="preserve">Valle de Güímar”, aprobado por el Ayuntamiento Pleno el 17 de enero de 2007 y subsanado por el Ayuntamiento Pleno el 1 de octubre de 2007, por rectificación de error en la transcripción del acta del pleno del 17 de enero de 2007. </w:t>
      </w:r>
    </w:p>
    <w:p w:rsidR="003B338C" w:rsidRDefault="002C1D00">
      <w:pPr>
        <w:spacing w:after="0" w:line="259" w:lineRule="auto"/>
        <w:ind w:left="326" w:right="0" w:firstLine="0"/>
        <w:jc w:val="left"/>
      </w:pPr>
      <w:r>
        <w:rPr>
          <w:i w:val="0"/>
          <w:sz w:val="24"/>
        </w:rPr>
        <w:t xml:space="preserve"> </w:t>
      </w:r>
    </w:p>
    <w:tbl>
      <w:tblPr>
        <w:tblStyle w:val="TableGrid"/>
        <w:tblW w:w="9622" w:type="dxa"/>
        <w:tblInd w:w="298" w:type="dxa"/>
        <w:tblCellMar>
          <w:top w:w="1" w:type="dxa"/>
          <w:left w:w="0" w:type="dxa"/>
          <w:bottom w:w="0" w:type="dxa"/>
          <w:right w:w="115" w:type="dxa"/>
        </w:tblCellMar>
        <w:tblLook w:val="04A0" w:firstRow="1" w:lastRow="0" w:firstColumn="1" w:lastColumn="0" w:noHBand="0" w:noVBand="1"/>
      </w:tblPr>
      <w:tblGrid>
        <w:gridCol w:w="456"/>
        <w:gridCol w:w="9166"/>
      </w:tblGrid>
      <w:tr w:rsidR="003B338C">
        <w:trPr>
          <w:trHeight w:val="276"/>
        </w:trPr>
        <w:tc>
          <w:tcPr>
            <w:tcW w:w="456" w:type="dxa"/>
            <w:tcBorders>
              <w:top w:val="nil"/>
              <w:left w:val="nil"/>
              <w:bottom w:val="nil"/>
              <w:right w:val="nil"/>
            </w:tcBorders>
            <w:shd w:val="clear" w:color="auto" w:fill="E0E0E0"/>
          </w:tcPr>
          <w:p w:rsidR="003B338C" w:rsidRDefault="002C1D00">
            <w:pPr>
              <w:spacing w:after="0" w:line="259" w:lineRule="auto"/>
              <w:ind w:left="29" w:right="0" w:firstLine="0"/>
              <w:jc w:val="left"/>
            </w:pPr>
            <w:r>
              <w:rPr>
                <w:i w:val="0"/>
                <w:sz w:val="24"/>
              </w:rPr>
              <w:t>9.</w:t>
            </w:r>
            <w:r>
              <w:rPr>
                <w:rFonts w:ascii="Arial" w:eastAsia="Arial" w:hAnsi="Arial" w:cs="Arial"/>
                <w:i w:val="0"/>
                <w:sz w:val="24"/>
              </w:rPr>
              <w:t xml:space="preserve"> </w:t>
            </w:r>
          </w:p>
        </w:tc>
        <w:tc>
          <w:tcPr>
            <w:tcW w:w="9166" w:type="dxa"/>
            <w:tcBorders>
              <w:top w:val="nil"/>
              <w:left w:val="nil"/>
              <w:bottom w:val="nil"/>
              <w:right w:val="nil"/>
            </w:tcBorders>
            <w:shd w:val="clear" w:color="auto" w:fill="E0E0E0"/>
          </w:tcPr>
          <w:p w:rsidR="003B338C" w:rsidRDefault="002C1D00">
            <w:pPr>
              <w:spacing w:after="0" w:line="259" w:lineRule="auto"/>
              <w:ind w:left="0" w:right="0" w:firstLine="0"/>
              <w:jc w:val="left"/>
            </w:pPr>
            <w:r>
              <w:rPr>
                <w:i w:val="0"/>
                <w:sz w:val="24"/>
                <w:shd w:val="clear" w:color="auto" w:fill="E6E6E6"/>
              </w:rPr>
              <w:t>RÉGIMEN URBANÍSTICO</w:t>
            </w:r>
            <w:r>
              <w:rPr>
                <w:i w:val="0"/>
                <w:sz w:val="24"/>
                <w:shd w:val="clear" w:color="auto" w:fill="E6E6E6"/>
              </w:rPr>
              <w:t xml:space="preserve"> DE APLICACIÓN</w:t>
            </w:r>
            <w:r>
              <w:rPr>
                <w:i w:val="0"/>
                <w:sz w:val="24"/>
              </w:rPr>
              <w:t xml:space="preserve"> </w:t>
            </w:r>
          </w:p>
        </w:tc>
      </w:tr>
    </w:tbl>
    <w:p w:rsidR="003B338C" w:rsidRDefault="002C1D00">
      <w:pPr>
        <w:spacing w:after="1" w:line="249" w:lineRule="auto"/>
        <w:ind w:left="321" w:right="958"/>
      </w:pPr>
      <w:r>
        <w:rPr>
          <w:i w:val="0"/>
          <w:sz w:val="24"/>
        </w:rPr>
        <w:t xml:space="preserve">INSTRUMENTO DE PLANEAMIENTO: El presente informe se emite respecto al documento de PLAN GENERAL DE ORDENACION DE CANDELARIA, planeamiento municipal en vigor, </w:t>
      </w:r>
    </w:p>
    <w:p w:rsidR="003B338C" w:rsidRDefault="002C1D00">
      <w:pPr>
        <w:spacing w:after="1" w:line="249" w:lineRule="auto"/>
        <w:ind w:left="321" w:right="958"/>
      </w:pPr>
      <w:r>
        <w:rPr>
          <w:i w:val="0"/>
          <w:sz w:val="24"/>
        </w:rPr>
        <w:t>con publicaciones en B.O.C. de fecha 10 de mayo de 2007 y B.O.P. de fecha 17 de mayo de 2007  y Modificaciones Puntuales, aprobadas definitivamente por acuerdo del Ayuntamiento Pleno, en sesiones ordinarias de fecha 26 de marzo de 2009 y 29 de diciembre de</w:t>
      </w:r>
      <w:r>
        <w:rPr>
          <w:i w:val="0"/>
          <w:sz w:val="24"/>
        </w:rPr>
        <w:t xml:space="preserve"> 2011 y publicada en el BOP de Santa Cruz de Tenerife de fecha 17 de junio de 2009 y 3 de febrero de 2012, respectivamente. </w:t>
      </w:r>
    </w:p>
    <w:p w:rsidR="003B338C" w:rsidRDefault="002C1D00">
      <w:pPr>
        <w:spacing w:after="260" w:line="259" w:lineRule="auto"/>
        <w:ind w:left="686" w:right="0" w:firstLine="0"/>
        <w:jc w:val="left"/>
      </w:pPr>
      <w:r>
        <w:rPr>
          <w:i w:val="0"/>
          <w:sz w:val="24"/>
        </w:rPr>
        <w:t xml:space="preserve"> </w:t>
      </w:r>
    </w:p>
    <w:p w:rsidR="003B338C" w:rsidRDefault="002C1D00">
      <w:pPr>
        <w:numPr>
          <w:ilvl w:val="0"/>
          <w:numId w:val="29"/>
        </w:numPr>
        <w:shd w:val="clear" w:color="auto" w:fill="E0E0E0"/>
        <w:spacing w:after="209" w:line="265" w:lineRule="auto"/>
        <w:ind w:left="1113" w:right="0" w:hanging="427"/>
        <w:jc w:val="left"/>
      </w:pPr>
      <w:r>
        <w:rPr>
          <w:i w:val="0"/>
          <w:sz w:val="24"/>
          <w:shd w:val="clear" w:color="auto" w:fill="E6E6E6"/>
        </w:rPr>
        <w:t>CLASIFICACIÓN, CATEGORIZACIÓN Y CALIFICACIÓN DEL SUELO</w:t>
      </w:r>
      <w:r>
        <w:rPr>
          <w:i w:val="0"/>
          <w:sz w:val="24"/>
        </w:rPr>
        <w:t xml:space="preserve"> </w:t>
      </w:r>
    </w:p>
    <w:tbl>
      <w:tblPr>
        <w:tblStyle w:val="TableGrid"/>
        <w:tblpPr w:vertAnchor="text" w:tblpX="326" w:tblpY="-265"/>
        <w:tblOverlap w:val="never"/>
        <w:tblW w:w="8818" w:type="dxa"/>
        <w:tblInd w:w="0" w:type="dxa"/>
        <w:tblCellMar>
          <w:top w:w="6" w:type="dxa"/>
          <w:left w:w="106" w:type="dxa"/>
          <w:bottom w:w="0" w:type="dxa"/>
          <w:right w:w="109" w:type="dxa"/>
        </w:tblCellMar>
        <w:tblLook w:val="04A0" w:firstRow="1" w:lastRow="0" w:firstColumn="1" w:lastColumn="0" w:noHBand="0" w:noVBand="1"/>
      </w:tblPr>
      <w:tblGrid>
        <w:gridCol w:w="3541"/>
        <w:gridCol w:w="5276"/>
      </w:tblGrid>
      <w:tr w:rsidR="003B338C">
        <w:trPr>
          <w:trHeight w:val="284"/>
        </w:trPr>
        <w:tc>
          <w:tcPr>
            <w:tcW w:w="3541" w:type="dxa"/>
            <w:tcBorders>
              <w:top w:val="single" w:sz="4" w:space="0" w:color="000000"/>
              <w:left w:val="single" w:sz="4" w:space="0" w:color="000000"/>
              <w:bottom w:val="single" w:sz="4" w:space="0" w:color="000000"/>
              <w:right w:val="single" w:sz="4" w:space="0" w:color="000000"/>
            </w:tcBorders>
            <w:shd w:val="clear" w:color="auto" w:fill="E7E6E6"/>
          </w:tcPr>
          <w:p w:rsidR="003B338C" w:rsidRDefault="002C1D00">
            <w:pPr>
              <w:spacing w:after="0" w:line="259" w:lineRule="auto"/>
              <w:ind w:left="0" w:right="0" w:firstLine="0"/>
              <w:jc w:val="left"/>
            </w:pPr>
            <w:r>
              <w:rPr>
                <w:i w:val="0"/>
                <w:sz w:val="24"/>
              </w:rPr>
              <w:t xml:space="preserve">CLASIFICACION DEL SUELO </w:t>
            </w:r>
          </w:p>
        </w:tc>
        <w:tc>
          <w:tcPr>
            <w:tcW w:w="5276"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4" w:right="0" w:firstLine="0"/>
              <w:jc w:val="left"/>
            </w:pPr>
            <w:r>
              <w:rPr>
                <w:i w:val="0"/>
                <w:sz w:val="24"/>
              </w:rPr>
              <w:t xml:space="preserve">Suelo Urbano </w:t>
            </w:r>
          </w:p>
        </w:tc>
      </w:tr>
      <w:tr w:rsidR="003B338C">
        <w:trPr>
          <w:trHeight w:val="562"/>
        </w:trPr>
        <w:tc>
          <w:tcPr>
            <w:tcW w:w="3541" w:type="dxa"/>
            <w:tcBorders>
              <w:top w:val="single" w:sz="4" w:space="0" w:color="000000"/>
              <w:left w:val="single" w:sz="4" w:space="0" w:color="000000"/>
              <w:bottom w:val="single" w:sz="4" w:space="0" w:color="000000"/>
              <w:right w:val="single" w:sz="4" w:space="0" w:color="000000"/>
            </w:tcBorders>
            <w:shd w:val="clear" w:color="auto" w:fill="E7E6E6"/>
          </w:tcPr>
          <w:p w:rsidR="003B338C" w:rsidRDefault="002C1D00">
            <w:pPr>
              <w:spacing w:after="0" w:line="259" w:lineRule="auto"/>
              <w:ind w:left="0" w:right="0" w:firstLine="0"/>
              <w:jc w:val="left"/>
            </w:pPr>
            <w:r>
              <w:rPr>
                <w:i w:val="0"/>
                <w:sz w:val="24"/>
              </w:rPr>
              <w:t xml:space="preserve">CATEGORIZACIÓN DEL SUELO </w:t>
            </w:r>
          </w:p>
        </w:tc>
        <w:tc>
          <w:tcPr>
            <w:tcW w:w="5276"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4" w:right="0" w:firstLine="0"/>
              <w:jc w:val="left"/>
            </w:pPr>
            <w:r>
              <w:rPr>
                <w:i w:val="0"/>
                <w:sz w:val="24"/>
              </w:rPr>
              <w:t xml:space="preserve">Suelo Urbano Consolidado </w:t>
            </w:r>
          </w:p>
        </w:tc>
      </w:tr>
      <w:tr w:rsidR="003B338C">
        <w:trPr>
          <w:trHeight w:val="284"/>
        </w:trPr>
        <w:tc>
          <w:tcPr>
            <w:tcW w:w="3541" w:type="dxa"/>
            <w:tcBorders>
              <w:top w:val="single" w:sz="4" w:space="0" w:color="000000"/>
              <w:left w:val="single" w:sz="4" w:space="0" w:color="000000"/>
              <w:bottom w:val="single" w:sz="4" w:space="0" w:color="000000"/>
              <w:right w:val="single" w:sz="4" w:space="0" w:color="000000"/>
            </w:tcBorders>
            <w:shd w:val="clear" w:color="auto" w:fill="E7E6E6"/>
          </w:tcPr>
          <w:p w:rsidR="003B338C" w:rsidRDefault="002C1D00">
            <w:pPr>
              <w:spacing w:after="0" w:line="259" w:lineRule="auto"/>
              <w:ind w:left="0" w:right="0" w:firstLine="0"/>
              <w:jc w:val="left"/>
            </w:pPr>
            <w:r>
              <w:rPr>
                <w:i w:val="0"/>
                <w:sz w:val="24"/>
              </w:rPr>
              <w:t xml:space="preserve">CALIFICACIÓN DEL SUELO  </w:t>
            </w:r>
          </w:p>
        </w:tc>
        <w:tc>
          <w:tcPr>
            <w:tcW w:w="5276"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4" w:right="0" w:firstLine="0"/>
              <w:jc w:val="left"/>
            </w:pPr>
            <w:r>
              <w:rPr>
                <w:i w:val="0"/>
                <w:sz w:val="24"/>
              </w:rPr>
              <w:t xml:space="preserve">Dotacional deportivo-asistencial </w:t>
            </w:r>
          </w:p>
        </w:tc>
      </w:tr>
    </w:tbl>
    <w:p w:rsidR="003B338C" w:rsidRDefault="002C1D00">
      <w:pPr>
        <w:spacing w:after="282" w:line="259" w:lineRule="auto"/>
        <w:ind w:left="-2226" w:right="1717" w:firstLine="0"/>
        <w:jc w:val="right"/>
      </w:pPr>
      <w:r>
        <w:rPr>
          <w:rFonts w:ascii="Calibri" w:eastAsia="Calibri" w:hAnsi="Calibri" w:cs="Calibri"/>
          <w:i w:val="0"/>
          <w:noProof/>
          <w:sz w:val="22"/>
        </w:rPr>
        <mc:AlternateContent>
          <mc:Choice Requires="wpg">
            <w:drawing>
              <wp:anchor distT="0" distB="0" distL="114300" distR="114300" simplePos="0" relativeHeight="251755520" behindDoc="0" locked="0" layoutInCell="1" allowOverlap="1">
                <wp:simplePos x="0" y="0"/>
                <wp:positionH relativeFrom="page">
                  <wp:posOffset>8660871</wp:posOffset>
                </wp:positionH>
                <wp:positionV relativeFrom="page">
                  <wp:posOffset>6764528</wp:posOffset>
                </wp:positionV>
                <wp:extent cx="161330" cy="3547872"/>
                <wp:effectExtent l="0" t="0" r="0" b="0"/>
                <wp:wrapTopAndBottom/>
                <wp:docPr id="426047" name="Group 426047"/>
                <wp:cNvGraphicFramePr/>
                <a:graphic xmlns:a="http://schemas.openxmlformats.org/drawingml/2006/main">
                  <a:graphicData uri="http://schemas.microsoft.com/office/word/2010/wordprocessingGroup">
                    <wpg:wgp>
                      <wpg:cNvGrpSpPr/>
                      <wpg:grpSpPr>
                        <a:xfrm>
                          <a:off x="0" y="0"/>
                          <a:ext cx="161330" cy="3547872"/>
                          <a:chOff x="0" y="0"/>
                          <a:chExt cx="161330" cy="3547872"/>
                        </a:xfrm>
                      </wpg:grpSpPr>
                      <wps:wsp>
                        <wps:cNvPr id="142983" name="Rectangle 142983"/>
                        <wps:cNvSpPr/>
                        <wps:spPr>
                          <a:xfrm rot="-5399999">
                            <a:off x="-2302723" y="1131925"/>
                            <a:ext cx="4718670"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Cód. Validación: 53FS73WJRZAQT29YDQH2DN7NQ | Verificación: https://candelaria.sedelectronica.es/ </w:t>
                              </w:r>
                            </w:p>
                          </w:txbxContent>
                        </wps:txbx>
                        <wps:bodyPr horzOverflow="overflow" vert="horz" lIns="0" tIns="0" rIns="0" bIns="0" rtlCol="0">
                          <a:noAutofit/>
                        </wps:bodyPr>
                      </wps:wsp>
                      <wps:wsp>
                        <wps:cNvPr id="142984" name="Rectangle 142984"/>
                        <wps:cNvSpPr/>
                        <wps:spPr>
                          <a:xfrm rot="-5399999">
                            <a:off x="-2042224" y="1316223"/>
                            <a:ext cx="4350074"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Documento firmado electrónicamente desde la plataforma esPublico Gestiona | Página 73 de 80 </w:t>
                              </w:r>
                            </w:p>
                          </w:txbxContent>
                        </wps:txbx>
                        <wps:bodyPr horzOverflow="overflow" vert="horz" lIns="0" tIns="0" rIns="0" bIns="0" rtlCol="0">
                          <a:noAutofit/>
                        </wps:bodyPr>
                      </wps:wsp>
                    </wpg:wgp>
                  </a:graphicData>
                </a:graphic>
              </wp:anchor>
            </w:drawing>
          </mc:Choice>
          <mc:Fallback xmlns:a="http://schemas.openxmlformats.org/drawingml/2006/main">
            <w:pict>
              <v:group id="Group 426047" style="width:12.7031pt;height:279.36pt;position:absolute;mso-position-horizontal-relative:page;mso-position-horizontal:absolute;margin-left:681.958pt;mso-position-vertical-relative:page;margin-top:532.64pt;" coordsize="1613,35478">
                <v:rect id="Rectangle 142983" style="position:absolute;width:47186;height:1132;left:-23027;top:11319;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53FS73WJRZAQT29YDQH2DN7NQ | Verificación: https://candelaria.sedelectronica.es/ </w:t>
                        </w:r>
                      </w:p>
                    </w:txbxContent>
                  </v:textbox>
                </v:rect>
                <v:rect id="Rectangle 142984" style="position:absolute;width:43500;height:1132;left:-20422;top:1316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73 de 80 </w:t>
                        </w:r>
                      </w:p>
                    </w:txbxContent>
                  </v:textbox>
                </v:rect>
                <w10:wrap type="topAndBottom"/>
              </v:group>
            </w:pict>
          </mc:Fallback>
        </mc:AlternateContent>
      </w:r>
    </w:p>
    <w:p w:rsidR="003B338C" w:rsidRDefault="002C1D00">
      <w:pPr>
        <w:spacing w:after="0" w:line="259" w:lineRule="auto"/>
        <w:ind w:left="326" w:right="1211" w:firstLine="0"/>
        <w:jc w:val="right"/>
      </w:pPr>
      <w:r>
        <w:rPr>
          <w:i w:val="0"/>
          <w:sz w:val="24"/>
        </w:rPr>
        <w:t xml:space="preserve"> </w:t>
      </w:r>
    </w:p>
    <w:p w:rsidR="003B338C" w:rsidRDefault="002C1D00">
      <w:pPr>
        <w:spacing w:after="0" w:line="259" w:lineRule="auto"/>
        <w:ind w:left="614" w:right="0" w:firstLine="0"/>
        <w:jc w:val="left"/>
      </w:pPr>
      <w:r>
        <w:rPr>
          <w:rFonts w:ascii="Calibri" w:eastAsia="Calibri" w:hAnsi="Calibri" w:cs="Calibri"/>
          <w:i w:val="0"/>
          <w:noProof/>
          <w:sz w:val="22"/>
        </w:rPr>
        <mc:AlternateContent>
          <mc:Choice Requires="wpg">
            <w:drawing>
              <wp:inline distT="0" distB="0" distL="0" distR="0">
                <wp:extent cx="5320285" cy="2862582"/>
                <wp:effectExtent l="0" t="0" r="0" b="0"/>
                <wp:docPr id="426046" name="Group 426046"/>
                <wp:cNvGraphicFramePr/>
                <a:graphic xmlns:a="http://schemas.openxmlformats.org/drawingml/2006/main">
                  <a:graphicData uri="http://schemas.microsoft.com/office/word/2010/wordprocessingGroup">
                    <wpg:wgp>
                      <wpg:cNvGrpSpPr/>
                      <wpg:grpSpPr>
                        <a:xfrm>
                          <a:off x="0" y="0"/>
                          <a:ext cx="5320285" cy="2862582"/>
                          <a:chOff x="0" y="0"/>
                          <a:chExt cx="5320285" cy="2862582"/>
                        </a:xfrm>
                      </wpg:grpSpPr>
                      <wps:wsp>
                        <wps:cNvPr id="142911" name="Rectangle 142911"/>
                        <wps:cNvSpPr/>
                        <wps:spPr>
                          <a:xfrm>
                            <a:off x="2967223" y="0"/>
                            <a:ext cx="50643" cy="224466"/>
                          </a:xfrm>
                          <a:prstGeom prst="rect">
                            <a:avLst/>
                          </a:prstGeom>
                          <a:ln>
                            <a:noFill/>
                          </a:ln>
                        </wps:spPr>
                        <wps:txbx>
                          <w:txbxContent>
                            <w:p w:rsidR="003B338C" w:rsidRDefault="002C1D00">
                              <w:pPr>
                                <w:spacing w:after="160" w:line="259" w:lineRule="auto"/>
                                <w:ind w:left="0" w:right="0" w:firstLine="0"/>
                                <w:jc w:val="left"/>
                              </w:pPr>
                              <w:r>
                                <w:rPr>
                                  <w:i w:val="0"/>
                                  <w:sz w:val="24"/>
                                </w:rPr>
                                <w:t xml:space="preserve"> </w:t>
                              </w:r>
                            </w:p>
                          </w:txbxContent>
                        </wps:txbx>
                        <wps:bodyPr horzOverflow="overflow" vert="horz" lIns="0" tIns="0" rIns="0" bIns="0" rtlCol="0">
                          <a:noAutofit/>
                        </wps:bodyPr>
                      </wps:wsp>
                      <wps:wsp>
                        <wps:cNvPr id="142912" name="Rectangle 142912"/>
                        <wps:cNvSpPr/>
                        <wps:spPr>
                          <a:xfrm>
                            <a:off x="2967223" y="175259"/>
                            <a:ext cx="50643" cy="224465"/>
                          </a:xfrm>
                          <a:prstGeom prst="rect">
                            <a:avLst/>
                          </a:prstGeom>
                          <a:ln>
                            <a:noFill/>
                          </a:ln>
                        </wps:spPr>
                        <wps:txbx>
                          <w:txbxContent>
                            <w:p w:rsidR="003B338C" w:rsidRDefault="002C1D00">
                              <w:pPr>
                                <w:spacing w:after="160" w:line="259" w:lineRule="auto"/>
                                <w:ind w:left="0" w:right="0" w:firstLine="0"/>
                                <w:jc w:val="left"/>
                              </w:pPr>
                              <w:r>
                                <w:rPr>
                                  <w:i w:val="0"/>
                                  <w:sz w:val="24"/>
                                </w:rPr>
                                <w:t xml:space="preserve"> </w:t>
                              </w:r>
                            </w:p>
                          </w:txbxContent>
                        </wps:txbx>
                        <wps:bodyPr horzOverflow="overflow" vert="horz" lIns="0" tIns="0" rIns="0" bIns="0" rtlCol="0">
                          <a:noAutofit/>
                        </wps:bodyPr>
                      </wps:wsp>
                      <wps:wsp>
                        <wps:cNvPr id="142924" name="Rectangle 142924"/>
                        <wps:cNvSpPr/>
                        <wps:spPr>
                          <a:xfrm>
                            <a:off x="2967223" y="2278378"/>
                            <a:ext cx="50643" cy="224466"/>
                          </a:xfrm>
                          <a:prstGeom prst="rect">
                            <a:avLst/>
                          </a:prstGeom>
                          <a:ln>
                            <a:noFill/>
                          </a:ln>
                        </wps:spPr>
                        <wps:txbx>
                          <w:txbxContent>
                            <w:p w:rsidR="003B338C" w:rsidRDefault="002C1D00">
                              <w:pPr>
                                <w:spacing w:after="160" w:line="259" w:lineRule="auto"/>
                                <w:ind w:left="0" w:right="0" w:firstLine="0"/>
                                <w:jc w:val="left"/>
                              </w:pPr>
                              <w:r>
                                <w:rPr>
                                  <w:i w:val="0"/>
                                  <w:sz w:val="24"/>
                                </w:rPr>
                                <w:t xml:space="preserve"> </w:t>
                              </w:r>
                            </w:p>
                          </w:txbxContent>
                        </wps:txbx>
                        <wps:bodyPr horzOverflow="overflow" vert="horz" lIns="0" tIns="0" rIns="0" bIns="0" rtlCol="0">
                          <a:noAutofit/>
                        </wps:bodyPr>
                      </wps:wsp>
                      <wps:wsp>
                        <wps:cNvPr id="142925" name="Rectangle 142925"/>
                        <wps:cNvSpPr/>
                        <wps:spPr>
                          <a:xfrm>
                            <a:off x="2967223" y="2453638"/>
                            <a:ext cx="50643" cy="224466"/>
                          </a:xfrm>
                          <a:prstGeom prst="rect">
                            <a:avLst/>
                          </a:prstGeom>
                          <a:ln>
                            <a:noFill/>
                          </a:ln>
                        </wps:spPr>
                        <wps:txbx>
                          <w:txbxContent>
                            <w:p w:rsidR="003B338C" w:rsidRDefault="002C1D00">
                              <w:pPr>
                                <w:spacing w:after="160" w:line="259" w:lineRule="auto"/>
                                <w:ind w:left="0" w:right="0" w:firstLine="0"/>
                                <w:jc w:val="left"/>
                              </w:pPr>
                              <w:r>
                                <w:rPr>
                                  <w:i w:val="0"/>
                                  <w:sz w:val="24"/>
                                </w:rPr>
                                <w:t xml:space="preserve"> </w:t>
                              </w:r>
                            </w:p>
                          </w:txbxContent>
                        </wps:txbx>
                        <wps:bodyPr horzOverflow="overflow" vert="horz" lIns="0" tIns="0" rIns="0" bIns="0" rtlCol="0">
                          <a:noAutofit/>
                        </wps:bodyPr>
                      </wps:wsp>
                      <wps:wsp>
                        <wps:cNvPr id="142926" name="Rectangle 142926"/>
                        <wps:cNvSpPr/>
                        <wps:spPr>
                          <a:xfrm>
                            <a:off x="5172457" y="2628898"/>
                            <a:ext cx="50643" cy="224466"/>
                          </a:xfrm>
                          <a:prstGeom prst="rect">
                            <a:avLst/>
                          </a:prstGeom>
                          <a:ln>
                            <a:noFill/>
                          </a:ln>
                        </wps:spPr>
                        <wps:txbx>
                          <w:txbxContent>
                            <w:p w:rsidR="003B338C" w:rsidRDefault="002C1D00">
                              <w:pPr>
                                <w:spacing w:after="160" w:line="259" w:lineRule="auto"/>
                                <w:ind w:left="0" w:right="0" w:firstLine="0"/>
                                <w:jc w:val="left"/>
                              </w:pPr>
                              <w:r>
                                <w:rPr>
                                  <w:i w:val="0"/>
                                  <w:sz w:val="24"/>
                                </w:rPr>
                                <w:t xml:space="preserve"> </w:t>
                              </w:r>
                            </w:p>
                          </w:txbxContent>
                        </wps:txbx>
                        <wps:bodyPr horzOverflow="overflow" vert="horz" lIns="0" tIns="0" rIns="0" bIns="0" rtlCol="0">
                          <a:noAutofit/>
                        </wps:bodyPr>
                      </wps:wsp>
                      <wps:wsp>
                        <wps:cNvPr id="142976" name="Rectangle 142976"/>
                        <wps:cNvSpPr/>
                        <wps:spPr>
                          <a:xfrm>
                            <a:off x="0" y="2736003"/>
                            <a:ext cx="4736384" cy="168349"/>
                          </a:xfrm>
                          <a:prstGeom prst="rect">
                            <a:avLst/>
                          </a:prstGeom>
                          <a:ln>
                            <a:noFill/>
                          </a:ln>
                        </wps:spPr>
                        <wps:txbx>
                          <w:txbxContent>
                            <w:p w:rsidR="003B338C" w:rsidRDefault="002C1D00">
                              <w:pPr>
                                <w:spacing w:after="160" w:line="259" w:lineRule="auto"/>
                                <w:ind w:left="0" w:right="0" w:firstLine="0"/>
                                <w:jc w:val="left"/>
                              </w:pPr>
                              <w:r>
                                <w:rPr>
                                  <w:i w:val="0"/>
                                </w:rPr>
                                <w:t xml:space="preserve">        Plano de Ordenación Estructural 01: clase y categorización del territorio </w:t>
                              </w:r>
                            </w:p>
                          </w:txbxContent>
                        </wps:txbx>
                        <wps:bodyPr horzOverflow="overflow" vert="horz" lIns="0" tIns="0" rIns="0" bIns="0" rtlCol="0">
                          <a:noAutofit/>
                        </wps:bodyPr>
                      </wps:wsp>
                      <pic:pic xmlns:pic="http://schemas.openxmlformats.org/drawingml/2006/picture">
                        <pic:nvPicPr>
                          <pic:cNvPr id="142979" name="Picture 142979"/>
                          <pic:cNvPicPr/>
                        </pic:nvPicPr>
                        <pic:blipFill>
                          <a:blip r:embed="rId11"/>
                          <a:stretch>
                            <a:fillRect/>
                          </a:stretch>
                        </pic:blipFill>
                        <pic:spPr>
                          <a:xfrm>
                            <a:off x="374904" y="96175"/>
                            <a:ext cx="4108704" cy="2456688"/>
                          </a:xfrm>
                          <a:prstGeom prst="rect">
                            <a:avLst/>
                          </a:prstGeom>
                        </pic:spPr>
                      </pic:pic>
                      <wps:wsp>
                        <wps:cNvPr id="142980" name="Shape 142980"/>
                        <wps:cNvSpPr/>
                        <wps:spPr>
                          <a:xfrm>
                            <a:off x="1123188" y="1301659"/>
                            <a:ext cx="4197096" cy="76200"/>
                          </a:xfrm>
                          <a:custGeom>
                            <a:avLst/>
                            <a:gdLst/>
                            <a:ahLst/>
                            <a:cxnLst/>
                            <a:rect l="0" t="0" r="0" b="0"/>
                            <a:pathLst>
                              <a:path w="4197096" h="76200">
                                <a:moveTo>
                                  <a:pt x="76200" y="0"/>
                                </a:moveTo>
                                <a:lnTo>
                                  <a:pt x="76200" y="33528"/>
                                </a:lnTo>
                                <a:lnTo>
                                  <a:pt x="4197096" y="33528"/>
                                </a:lnTo>
                                <a:lnTo>
                                  <a:pt x="4197096" y="42673"/>
                                </a:lnTo>
                                <a:lnTo>
                                  <a:pt x="76200" y="42673"/>
                                </a:lnTo>
                                <a:lnTo>
                                  <a:pt x="76200" y="76200"/>
                                </a:lnTo>
                                <a:lnTo>
                                  <a:pt x="0" y="38100"/>
                                </a:lnTo>
                                <a:lnTo>
                                  <a:pt x="76200" y="0"/>
                                </a:lnTo>
                                <a:close/>
                              </a:path>
                            </a:pathLst>
                          </a:custGeom>
                          <a:ln w="0" cap="rnd">
                            <a:miter lim="1016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426046" style="width:418.92pt;height:225.4pt;mso-position-horizontal-relative:char;mso-position-vertical-relative:line" coordsize="53202,28625">
                <v:rect id="Rectangle 142911" style="position:absolute;width:506;height:2244;left:29672;top:0;"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rect id="Rectangle 142912" style="position:absolute;width:506;height:2244;left:29672;top:1752;"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rect id="Rectangle 142924" style="position:absolute;width:506;height:2244;left:29672;top:22783;"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rect id="Rectangle 142925" style="position:absolute;width:506;height:2244;left:29672;top:24536;"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rect id="Rectangle 142926" style="position:absolute;width:506;height:2244;left:51724;top:26288;"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rect id="Rectangle 142976" style="position:absolute;width:47363;height:1683;left:0;top:27360;" filled="f" stroked="f">
                  <v:textbox inset="0,0,0,0">
                    <w:txbxContent>
                      <w:p>
                        <w:pPr>
                          <w:spacing w:before="0" w:after="160" w:line="259" w:lineRule="auto"/>
                          <w:ind w:left="0" w:right="0" w:firstLine="0"/>
                          <w:jc w:val="left"/>
                        </w:pPr>
                        <w:r>
                          <w:rPr>
                            <w:rFonts w:cs="Times New Roman" w:hAnsi="Times New Roman" w:eastAsia="Times New Roman" w:ascii="Times New Roman"/>
                            <w:i w:val="0"/>
                          </w:rPr>
                          <w:t xml:space="preserve">        Plano de Ordenación Estructural 01: clase y categorización del territorio </w:t>
                        </w:r>
                      </w:p>
                    </w:txbxContent>
                  </v:textbox>
                </v:rect>
                <v:shape id="Picture 142979" style="position:absolute;width:41087;height:24566;left:3749;top:961;" filled="f">
                  <v:imagedata r:id="rId12"/>
                </v:shape>
                <v:shape id="Shape 142980" style="position:absolute;width:41970;height:762;left:11231;top:13016;" coordsize="4197096,76200" path="m76200,0l76200,33528l4197096,33528l4197096,42673l76200,42673l76200,76200l0,38100l76200,0x">
                  <v:stroke weight="0pt" endcap="round" joinstyle="miter" miterlimit="8" on="false" color="#000000" opacity="0"/>
                  <v:fill on="true" color="#000000"/>
                </v:shape>
              </v:group>
            </w:pict>
          </mc:Fallback>
        </mc:AlternateContent>
      </w:r>
    </w:p>
    <w:p w:rsidR="003B338C" w:rsidRDefault="002C1D00">
      <w:pPr>
        <w:spacing w:after="0" w:line="259" w:lineRule="auto"/>
        <w:ind w:left="254" w:right="0" w:firstLine="0"/>
        <w:jc w:val="left"/>
      </w:pPr>
      <w:r>
        <w:rPr>
          <w:i w:val="0"/>
          <w:sz w:val="24"/>
        </w:rPr>
        <w:t xml:space="preserve"> </w:t>
      </w:r>
      <w:r>
        <w:rPr>
          <w:i w:val="0"/>
          <w:sz w:val="24"/>
        </w:rPr>
        <w:tab/>
        <w:t xml:space="preserve"> </w:t>
      </w:r>
    </w:p>
    <w:p w:rsidR="003B338C" w:rsidRDefault="002C1D00">
      <w:pPr>
        <w:spacing w:after="0" w:line="259" w:lineRule="auto"/>
        <w:ind w:left="8760" w:right="0" w:firstLine="0"/>
        <w:jc w:val="left"/>
      </w:pPr>
      <w:r>
        <w:rPr>
          <w:i w:val="0"/>
          <w:sz w:val="24"/>
        </w:rPr>
        <w:t xml:space="preserve"> </w:t>
      </w:r>
    </w:p>
    <w:p w:rsidR="003B338C" w:rsidRDefault="002C1D00">
      <w:pPr>
        <w:spacing w:after="0" w:line="259" w:lineRule="auto"/>
        <w:ind w:left="0" w:right="227" w:firstLine="0"/>
        <w:jc w:val="center"/>
      </w:pPr>
      <w:r>
        <w:rPr>
          <w:i w:val="0"/>
          <w:sz w:val="24"/>
        </w:rPr>
        <w:t xml:space="preserve"> </w:t>
      </w:r>
    </w:p>
    <w:p w:rsidR="003B338C" w:rsidRDefault="002C1D00">
      <w:pPr>
        <w:spacing w:after="0" w:line="259" w:lineRule="auto"/>
        <w:ind w:left="686" w:right="0" w:firstLine="0"/>
        <w:jc w:val="left"/>
      </w:pPr>
      <w:r>
        <w:rPr>
          <w:rFonts w:ascii="Calibri" w:eastAsia="Calibri" w:hAnsi="Calibri" w:cs="Calibri"/>
          <w:i w:val="0"/>
          <w:noProof/>
          <w:sz w:val="22"/>
        </w:rPr>
        <mc:AlternateContent>
          <mc:Choice Requires="wpg">
            <w:drawing>
              <wp:inline distT="0" distB="0" distL="0" distR="0">
                <wp:extent cx="6102099" cy="3035251"/>
                <wp:effectExtent l="0" t="0" r="0" b="0"/>
                <wp:docPr id="427281" name="Group 427281"/>
                <wp:cNvGraphicFramePr/>
                <a:graphic xmlns:a="http://schemas.openxmlformats.org/drawingml/2006/main">
                  <a:graphicData uri="http://schemas.microsoft.com/office/word/2010/wordprocessingGroup">
                    <wpg:wgp>
                      <wpg:cNvGrpSpPr/>
                      <wpg:grpSpPr>
                        <a:xfrm>
                          <a:off x="0" y="0"/>
                          <a:ext cx="6102099" cy="3035251"/>
                          <a:chOff x="0" y="0"/>
                          <a:chExt cx="6102099" cy="3035251"/>
                        </a:xfrm>
                      </wpg:grpSpPr>
                      <wps:wsp>
                        <wps:cNvPr id="144809" name="Rectangle 144809"/>
                        <wps:cNvSpPr/>
                        <wps:spPr>
                          <a:xfrm>
                            <a:off x="2921510" y="271112"/>
                            <a:ext cx="50643" cy="224466"/>
                          </a:xfrm>
                          <a:prstGeom prst="rect">
                            <a:avLst/>
                          </a:prstGeom>
                          <a:ln>
                            <a:noFill/>
                          </a:ln>
                        </wps:spPr>
                        <wps:txbx>
                          <w:txbxContent>
                            <w:p w:rsidR="003B338C" w:rsidRDefault="002C1D00">
                              <w:pPr>
                                <w:spacing w:after="160" w:line="259" w:lineRule="auto"/>
                                <w:ind w:left="0" w:right="0" w:firstLine="0"/>
                                <w:jc w:val="left"/>
                              </w:pPr>
                              <w:r>
                                <w:rPr>
                                  <w:i w:val="0"/>
                                  <w:sz w:val="24"/>
                                </w:rPr>
                                <w:t xml:space="preserve"> </w:t>
                              </w:r>
                            </w:p>
                          </w:txbxContent>
                        </wps:txbx>
                        <wps:bodyPr horzOverflow="overflow" vert="horz" lIns="0" tIns="0" rIns="0" bIns="0" rtlCol="0">
                          <a:noAutofit/>
                        </wps:bodyPr>
                      </wps:wsp>
                      <wps:wsp>
                        <wps:cNvPr id="144810" name="Rectangle 144810"/>
                        <wps:cNvSpPr/>
                        <wps:spPr>
                          <a:xfrm>
                            <a:off x="2921510" y="446372"/>
                            <a:ext cx="50643" cy="224466"/>
                          </a:xfrm>
                          <a:prstGeom prst="rect">
                            <a:avLst/>
                          </a:prstGeom>
                          <a:ln>
                            <a:noFill/>
                          </a:ln>
                        </wps:spPr>
                        <wps:txbx>
                          <w:txbxContent>
                            <w:p w:rsidR="003B338C" w:rsidRDefault="002C1D00">
                              <w:pPr>
                                <w:spacing w:after="160" w:line="259" w:lineRule="auto"/>
                                <w:ind w:left="0" w:right="0" w:firstLine="0"/>
                                <w:jc w:val="left"/>
                              </w:pPr>
                              <w:r>
                                <w:rPr>
                                  <w:i w:val="0"/>
                                  <w:sz w:val="24"/>
                                </w:rPr>
                                <w:t xml:space="preserve"> </w:t>
                              </w:r>
                            </w:p>
                          </w:txbxContent>
                        </wps:txbx>
                        <wps:bodyPr horzOverflow="overflow" vert="horz" lIns="0" tIns="0" rIns="0" bIns="0" rtlCol="0">
                          <a:noAutofit/>
                        </wps:bodyPr>
                      </wps:wsp>
                      <wps:wsp>
                        <wps:cNvPr id="144811" name="Rectangle 144811"/>
                        <wps:cNvSpPr/>
                        <wps:spPr>
                          <a:xfrm>
                            <a:off x="2921510" y="621632"/>
                            <a:ext cx="50643" cy="224466"/>
                          </a:xfrm>
                          <a:prstGeom prst="rect">
                            <a:avLst/>
                          </a:prstGeom>
                          <a:ln>
                            <a:noFill/>
                          </a:ln>
                        </wps:spPr>
                        <wps:txbx>
                          <w:txbxContent>
                            <w:p w:rsidR="003B338C" w:rsidRDefault="002C1D00">
                              <w:pPr>
                                <w:spacing w:after="160" w:line="259" w:lineRule="auto"/>
                                <w:ind w:left="0" w:right="0" w:firstLine="0"/>
                                <w:jc w:val="left"/>
                              </w:pPr>
                              <w:r>
                                <w:rPr>
                                  <w:i w:val="0"/>
                                  <w:sz w:val="24"/>
                                </w:rPr>
                                <w:t xml:space="preserve"> </w:t>
                              </w:r>
                            </w:p>
                          </w:txbxContent>
                        </wps:txbx>
                        <wps:bodyPr horzOverflow="overflow" vert="horz" lIns="0" tIns="0" rIns="0" bIns="0" rtlCol="0">
                          <a:noAutofit/>
                        </wps:bodyPr>
                      </wps:wsp>
                      <wps:wsp>
                        <wps:cNvPr id="144812" name="Rectangle 144812"/>
                        <wps:cNvSpPr/>
                        <wps:spPr>
                          <a:xfrm>
                            <a:off x="2921510" y="796891"/>
                            <a:ext cx="50643" cy="224465"/>
                          </a:xfrm>
                          <a:prstGeom prst="rect">
                            <a:avLst/>
                          </a:prstGeom>
                          <a:ln>
                            <a:noFill/>
                          </a:ln>
                        </wps:spPr>
                        <wps:txbx>
                          <w:txbxContent>
                            <w:p w:rsidR="003B338C" w:rsidRDefault="002C1D00">
                              <w:pPr>
                                <w:spacing w:after="160" w:line="259" w:lineRule="auto"/>
                                <w:ind w:left="0" w:right="0" w:firstLine="0"/>
                                <w:jc w:val="left"/>
                              </w:pPr>
                              <w:r>
                                <w:rPr>
                                  <w:i w:val="0"/>
                                  <w:sz w:val="24"/>
                                </w:rPr>
                                <w:t xml:space="preserve"> </w:t>
                              </w:r>
                            </w:p>
                          </w:txbxContent>
                        </wps:txbx>
                        <wps:bodyPr horzOverflow="overflow" vert="horz" lIns="0" tIns="0" rIns="0" bIns="0" rtlCol="0">
                          <a:noAutofit/>
                        </wps:bodyPr>
                      </wps:wsp>
                      <wps:wsp>
                        <wps:cNvPr id="144813" name="Rectangle 144813"/>
                        <wps:cNvSpPr/>
                        <wps:spPr>
                          <a:xfrm>
                            <a:off x="2921510" y="972150"/>
                            <a:ext cx="50643" cy="224466"/>
                          </a:xfrm>
                          <a:prstGeom prst="rect">
                            <a:avLst/>
                          </a:prstGeom>
                          <a:ln>
                            <a:noFill/>
                          </a:ln>
                        </wps:spPr>
                        <wps:txbx>
                          <w:txbxContent>
                            <w:p w:rsidR="003B338C" w:rsidRDefault="002C1D00">
                              <w:pPr>
                                <w:spacing w:after="160" w:line="259" w:lineRule="auto"/>
                                <w:ind w:left="0" w:right="0" w:firstLine="0"/>
                                <w:jc w:val="left"/>
                              </w:pPr>
                              <w:r>
                                <w:rPr>
                                  <w:i w:val="0"/>
                                  <w:sz w:val="24"/>
                                </w:rPr>
                                <w:t xml:space="preserve"> </w:t>
                              </w:r>
                            </w:p>
                          </w:txbxContent>
                        </wps:txbx>
                        <wps:bodyPr horzOverflow="overflow" vert="horz" lIns="0" tIns="0" rIns="0" bIns="0" rtlCol="0">
                          <a:noAutofit/>
                        </wps:bodyPr>
                      </wps:wsp>
                      <wps:wsp>
                        <wps:cNvPr id="144814" name="Rectangle 144814"/>
                        <wps:cNvSpPr/>
                        <wps:spPr>
                          <a:xfrm>
                            <a:off x="2921510" y="1147410"/>
                            <a:ext cx="50643" cy="224466"/>
                          </a:xfrm>
                          <a:prstGeom prst="rect">
                            <a:avLst/>
                          </a:prstGeom>
                          <a:ln>
                            <a:noFill/>
                          </a:ln>
                        </wps:spPr>
                        <wps:txbx>
                          <w:txbxContent>
                            <w:p w:rsidR="003B338C" w:rsidRDefault="002C1D00">
                              <w:pPr>
                                <w:spacing w:after="160" w:line="259" w:lineRule="auto"/>
                                <w:ind w:left="0" w:right="0" w:firstLine="0"/>
                                <w:jc w:val="left"/>
                              </w:pPr>
                              <w:r>
                                <w:rPr>
                                  <w:i w:val="0"/>
                                  <w:sz w:val="24"/>
                                </w:rPr>
                                <w:t xml:space="preserve"> </w:t>
                              </w:r>
                            </w:p>
                          </w:txbxContent>
                        </wps:txbx>
                        <wps:bodyPr horzOverflow="overflow" vert="horz" lIns="0" tIns="0" rIns="0" bIns="0" rtlCol="0">
                          <a:noAutofit/>
                        </wps:bodyPr>
                      </wps:wsp>
                      <wps:wsp>
                        <wps:cNvPr id="144815" name="Rectangle 144815"/>
                        <wps:cNvSpPr/>
                        <wps:spPr>
                          <a:xfrm>
                            <a:off x="2921510" y="1322670"/>
                            <a:ext cx="50643" cy="224466"/>
                          </a:xfrm>
                          <a:prstGeom prst="rect">
                            <a:avLst/>
                          </a:prstGeom>
                          <a:ln>
                            <a:noFill/>
                          </a:ln>
                        </wps:spPr>
                        <wps:txbx>
                          <w:txbxContent>
                            <w:p w:rsidR="003B338C" w:rsidRDefault="002C1D00">
                              <w:pPr>
                                <w:spacing w:after="160" w:line="259" w:lineRule="auto"/>
                                <w:ind w:left="0" w:right="0" w:firstLine="0"/>
                                <w:jc w:val="left"/>
                              </w:pPr>
                              <w:r>
                                <w:rPr>
                                  <w:i w:val="0"/>
                                  <w:sz w:val="24"/>
                                </w:rPr>
                                <w:t xml:space="preserve"> </w:t>
                              </w:r>
                            </w:p>
                          </w:txbxContent>
                        </wps:txbx>
                        <wps:bodyPr horzOverflow="overflow" vert="horz" lIns="0" tIns="0" rIns="0" bIns="0" rtlCol="0">
                          <a:noAutofit/>
                        </wps:bodyPr>
                      </wps:wsp>
                      <wps:wsp>
                        <wps:cNvPr id="144816" name="Rectangle 144816"/>
                        <wps:cNvSpPr/>
                        <wps:spPr>
                          <a:xfrm>
                            <a:off x="2921510" y="1497929"/>
                            <a:ext cx="50643" cy="224467"/>
                          </a:xfrm>
                          <a:prstGeom prst="rect">
                            <a:avLst/>
                          </a:prstGeom>
                          <a:ln>
                            <a:noFill/>
                          </a:ln>
                        </wps:spPr>
                        <wps:txbx>
                          <w:txbxContent>
                            <w:p w:rsidR="003B338C" w:rsidRDefault="002C1D00">
                              <w:pPr>
                                <w:spacing w:after="160" w:line="259" w:lineRule="auto"/>
                                <w:ind w:left="0" w:right="0" w:firstLine="0"/>
                                <w:jc w:val="left"/>
                              </w:pPr>
                              <w:r>
                                <w:rPr>
                                  <w:i w:val="0"/>
                                  <w:sz w:val="24"/>
                                </w:rPr>
                                <w:t xml:space="preserve"> </w:t>
                              </w:r>
                            </w:p>
                          </w:txbxContent>
                        </wps:txbx>
                        <wps:bodyPr horzOverflow="overflow" vert="horz" lIns="0" tIns="0" rIns="0" bIns="0" rtlCol="0">
                          <a:noAutofit/>
                        </wps:bodyPr>
                      </wps:wsp>
                      <wps:wsp>
                        <wps:cNvPr id="144817" name="Rectangle 144817"/>
                        <wps:cNvSpPr/>
                        <wps:spPr>
                          <a:xfrm>
                            <a:off x="2921510" y="1673190"/>
                            <a:ext cx="50643" cy="224466"/>
                          </a:xfrm>
                          <a:prstGeom prst="rect">
                            <a:avLst/>
                          </a:prstGeom>
                          <a:ln>
                            <a:noFill/>
                          </a:ln>
                        </wps:spPr>
                        <wps:txbx>
                          <w:txbxContent>
                            <w:p w:rsidR="003B338C" w:rsidRDefault="002C1D00">
                              <w:pPr>
                                <w:spacing w:after="160" w:line="259" w:lineRule="auto"/>
                                <w:ind w:left="0" w:right="0" w:firstLine="0"/>
                                <w:jc w:val="left"/>
                              </w:pPr>
                              <w:r>
                                <w:rPr>
                                  <w:i w:val="0"/>
                                  <w:sz w:val="24"/>
                                </w:rPr>
                                <w:t xml:space="preserve"> </w:t>
                              </w:r>
                            </w:p>
                          </w:txbxContent>
                        </wps:txbx>
                        <wps:bodyPr horzOverflow="overflow" vert="horz" lIns="0" tIns="0" rIns="0" bIns="0" rtlCol="0">
                          <a:noAutofit/>
                        </wps:bodyPr>
                      </wps:wsp>
                      <wps:wsp>
                        <wps:cNvPr id="144818" name="Rectangle 144818"/>
                        <wps:cNvSpPr/>
                        <wps:spPr>
                          <a:xfrm>
                            <a:off x="2921510" y="1848450"/>
                            <a:ext cx="50643" cy="224466"/>
                          </a:xfrm>
                          <a:prstGeom prst="rect">
                            <a:avLst/>
                          </a:prstGeom>
                          <a:ln>
                            <a:noFill/>
                          </a:ln>
                        </wps:spPr>
                        <wps:txbx>
                          <w:txbxContent>
                            <w:p w:rsidR="003B338C" w:rsidRDefault="002C1D00">
                              <w:pPr>
                                <w:spacing w:after="160" w:line="259" w:lineRule="auto"/>
                                <w:ind w:left="0" w:right="0" w:firstLine="0"/>
                                <w:jc w:val="left"/>
                              </w:pPr>
                              <w:r>
                                <w:rPr>
                                  <w:i w:val="0"/>
                                  <w:sz w:val="24"/>
                                </w:rPr>
                                <w:t xml:space="preserve"> </w:t>
                              </w:r>
                            </w:p>
                          </w:txbxContent>
                        </wps:txbx>
                        <wps:bodyPr horzOverflow="overflow" vert="horz" lIns="0" tIns="0" rIns="0" bIns="0" rtlCol="0">
                          <a:noAutofit/>
                        </wps:bodyPr>
                      </wps:wsp>
                      <wps:wsp>
                        <wps:cNvPr id="144819" name="Rectangle 144819"/>
                        <wps:cNvSpPr/>
                        <wps:spPr>
                          <a:xfrm>
                            <a:off x="2921510" y="2023710"/>
                            <a:ext cx="50643" cy="224466"/>
                          </a:xfrm>
                          <a:prstGeom prst="rect">
                            <a:avLst/>
                          </a:prstGeom>
                          <a:ln>
                            <a:noFill/>
                          </a:ln>
                        </wps:spPr>
                        <wps:txbx>
                          <w:txbxContent>
                            <w:p w:rsidR="003B338C" w:rsidRDefault="002C1D00">
                              <w:pPr>
                                <w:spacing w:after="160" w:line="259" w:lineRule="auto"/>
                                <w:ind w:left="0" w:right="0" w:firstLine="0"/>
                                <w:jc w:val="left"/>
                              </w:pPr>
                              <w:r>
                                <w:rPr>
                                  <w:i w:val="0"/>
                                  <w:sz w:val="24"/>
                                </w:rPr>
                                <w:t xml:space="preserve"> </w:t>
                              </w:r>
                            </w:p>
                          </w:txbxContent>
                        </wps:txbx>
                        <wps:bodyPr horzOverflow="overflow" vert="horz" lIns="0" tIns="0" rIns="0" bIns="0" rtlCol="0">
                          <a:noAutofit/>
                        </wps:bodyPr>
                      </wps:wsp>
                      <wps:wsp>
                        <wps:cNvPr id="144820" name="Rectangle 144820"/>
                        <wps:cNvSpPr/>
                        <wps:spPr>
                          <a:xfrm>
                            <a:off x="2921510" y="2198970"/>
                            <a:ext cx="50643" cy="224466"/>
                          </a:xfrm>
                          <a:prstGeom prst="rect">
                            <a:avLst/>
                          </a:prstGeom>
                          <a:ln>
                            <a:noFill/>
                          </a:ln>
                        </wps:spPr>
                        <wps:txbx>
                          <w:txbxContent>
                            <w:p w:rsidR="003B338C" w:rsidRDefault="002C1D00">
                              <w:pPr>
                                <w:spacing w:after="160" w:line="259" w:lineRule="auto"/>
                                <w:ind w:left="0" w:right="0" w:firstLine="0"/>
                                <w:jc w:val="left"/>
                              </w:pPr>
                              <w:r>
                                <w:rPr>
                                  <w:i w:val="0"/>
                                  <w:sz w:val="24"/>
                                </w:rPr>
                                <w:t xml:space="preserve"> </w:t>
                              </w:r>
                            </w:p>
                          </w:txbxContent>
                        </wps:txbx>
                        <wps:bodyPr horzOverflow="overflow" vert="horz" lIns="0" tIns="0" rIns="0" bIns="0" rtlCol="0">
                          <a:noAutofit/>
                        </wps:bodyPr>
                      </wps:wsp>
                      <wps:wsp>
                        <wps:cNvPr id="144821" name="Rectangle 144821"/>
                        <wps:cNvSpPr/>
                        <wps:spPr>
                          <a:xfrm>
                            <a:off x="2921510" y="2374229"/>
                            <a:ext cx="50643" cy="224466"/>
                          </a:xfrm>
                          <a:prstGeom prst="rect">
                            <a:avLst/>
                          </a:prstGeom>
                          <a:ln>
                            <a:noFill/>
                          </a:ln>
                        </wps:spPr>
                        <wps:txbx>
                          <w:txbxContent>
                            <w:p w:rsidR="003B338C" w:rsidRDefault="002C1D00">
                              <w:pPr>
                                <w:spacing w:after="160" w:line="259" w:lineRule="auto"/>
                                <w:ind w:left="0" w:right="0" w:firstLine="0"/>
                                <w:jc w:val="left"/>
                              </w:pPr>
                              <w:r>
                                <w:rPr>
                                  <w:i w:val="0"/>
                                  <w:sz w:val="24"/>
                                </w:rPr>
                                <w:t xml:space="preserve"> </w:t>
                              </w:r>
                            </w:p>
                          </w:txbxContent>
                        </wps:txbx>
                        <wps:bodyPr horzOverflow="overflow" vert="horz" lIns="0" tIns="0" rIns="0" bIns="0" rtlCol="0">
                          <a:noAutofit/>
                        </wps:bodyPr>
                      </wps:wsp>
                      <wps:wsp>
                        <wps:cNvPr id="144822" name="Rectangle 144822"/>
                        <wps:cNvSpPr/>
                        <wps:spPr>
                          <a:xfrm>
                            <a:off x="2921510" y="2549489"/>
                            <a:ext cx="50643" cy="224465"/>
                          </a:xfrm>
                          <a:prstGeom prst="rect">
                            <a:avLst/>
                          </a:prstGeom>
                          <a:ln>
                            <a:noFill/>
                          </a:ln>
                        </wps:spPr>
                        <wps:txbx>
                          <w:txbxContent>
                            <w:p w:rsidR="003B338C" w:rsidRDefault="002C1D00">
                              <w:pPr>
                                <w:spacing w:after="160" w:line="259" w:lineRule="auto"/>
                                <w:ind w:left="0" w:right="0" w:firstLine="0"/>
                                <w:jc w:val="left"/>
                              </w:pPr>
                              <w:r>
                                <w:rPr>
                                  <w:i w:val="0"/>
                                  <w:sz w:val="24"/>
                                </w:rPr>
                                <w:t xml:space="preserve"> </w:t>
                              </w:r>
                            </w:p>
                          </w:txbxContent>
                        </wps:txbx>
                        <wps:bodyPr horzOverflow="overflow" vert="horz" lIns="0" tIns="0" rIns="0" bIns="0" rtlCol="0">
                          <a:noAutofit/>
                        </wps:bodyPr>
                      </wps:wsp>
                      <wps:wsp>
                        <wps:cNvPr id="144823" name="Rectangle 144823"/>
                        <wps:cNvSpPr/>
                        <wps:spPr>
                          <a:xfrm>
                            <a:off x="2921510" y="2724748"/>
                            <a:ext cx="50643" cy="224466"/>
                          </a:xfrm>
                          <a:prstGeom prst="rect">
                            <a:avLst/>
                          </a:prstGeom>
                          <a:ln>
                            <a:noFill/>
                          </a:ln>
                        </wps:spPr>
                        <wps:txbx>
                          <w:txbxContent>
                            <w:p w:rsidR="003B338C" w:rsidRDefault="002C1D00">
                              <w:pPr>
                                <w:spacing w:after="160" w:line="259" w:lineRule="auto"/>
                                <w:ind w:left="0" w:right="0" w:firstLine="0"/>
                                <w:jc w:val="left"/>
                              </w:pPr>
                              <w:r>
                                <w:rPr>
                                  <w:i w:val="0"/>
                                  <w:sz w:val="24"/>
                                </w:rPr>
                                <w:t xml:space="preserve"> </w:t>
                              </w:r>
                            </w:p>
                          </w:txbxContent>
                        </wps:txbx>
                        <wps:bodyPr horzOverflow="overflow" vert="horz" lIns="0" tIns="0" rIns="0" bIns="0" rtlCol="0">
                          <a:noAutofit/>
                        </wps:bodyPr>
                      </wps:wsp>
                      <wps:wsp>
                        <wps:cNvPr id="144824" name="Rectangle 144824"/>
                        <wps:cNvSpPr/>
                        <wps:spPr>
                          <a:xfrm>
                            <a:off x="0" y="2866480"/>
                            <a:ext cx="557373" cy="224466"/>
                          </a:xfrm>
                          <a:prstGeom prst="rect">
                            <a:avLst/>
                          </a:prstGeom>
                          <a:ln>
                            <a:noFill/>
                          </a:ln>
                        </wps:spPr>
                        <wps:txbx>
                          <w:txbxContent>
                            <w:p w:rsidR="003B338C" w:rsidRDefault="002C1D00">
                              <w:pPr>
                                <w:spacing w:after="160" w:line="259" w:lineRule="auto"/>
                                <w:ind w:left="0" w:right="0" w:firstLine="0"/>
                                <w:jc w:val="left"/>
                              </w:pPr>
                              <w:r>
                                <w:rPr>
                                  <w:i w:val="0"/>
                                  <w:sz w:val="24"/>
                                </w:rPr>
                                <w:t xml:space="preserve">           </w:t>
                              </w:r>
                            </w:p>
                          </w:txbxContent>
                        </wps:txbx>
                        <wps:bodyPr horzOverflow="overflow" vert="horz" lIns="0" tIns="0" rIns="0" bIns="0" rtlCol="0">
                          <a:noAutofit/>
                        </wps:bodyPr>
                      </wps:wsp>
                      <wps:wsp>
                        <wps:cNvPr id="144825" name="Rectangle 144825"/>
                        <wps:cNvSpPr/>
                        <wps:spPr>
                          <a:xfrm>
                            <a:off x="419102" y="2900434"/>
                            <a:ext cx="3508065" cy="168349"/>
                          </a:xfrm>
                          <a:prstGeom prst="rect">
                            <a:avLst/>
                          </a:prstGeom>
                          <a:ln>
                            <a:noFill/>
                          </a:ln>
                        </wps:spPr>
                        <wps:txbx>
                          <w:txbxContent>
                            <w:p w:rsidR="003B338C" w:rsidRDefault="002C1D00">
                              <w:pPr>
                                <w:spacing w:after="160" w:line="259" w:lineRule="auto"/>
                                <w:ind w:left="0" w:right="0" w:firstLine="0"/>
                                <w:jc w:val="left"/>
                              </w:pPr>
                              <w:r>
                                <w:rPr>
                                  <w:i w:val="0"/>
                                </w:rPr>
                                <w:t xml:space="preserve">Plano de Ordenación Detallada Costa de Candelaria nº16 </w:t>
                              </w:r>
                            </w:p>
                          </w:txbxContent>
                        </wps:txbx>
                        <wps:bodyPr horzOverflow="overflow" vert="horz" lIns="0" tIns="0" rIns="0" bIns="0" rtlCol="0">
                          <a:noAutofit/>
                        </wps:bodyPr>
                      </wps:wsp>
                      <pic:pic xmlns:pic="http://schemas.openxmlformats.org/drawingml/2006/picture">
                        <pic:nvPicPr>
                          <pic:cNvPr id="144989" name="Picture 144989"/>
                          <pic:cNvPicPr/>
                        </pic:nvPicPr>
                        <pic:blipFill>
                          <a:blip r:embed="rId13"/>
                          <a:stretch>
                            <a:fillRect/>
                          </a:stretch>
                        </pic:blipFill>
                        <pic:spPr>
                          <a:xfrm>
                            <a:off x="396243" y="0"/>
                            <a:ext cx="4216908" cy="2854452"/>
                          </a:xfrm>
                          <a:prstGeom prst="rect">
                            <a:avLst/>
                          </a:prstGeom>
                        </pic:spPr>
                      </pic:pic>
                      <wps:wsp>
                        <wps:cNvPr id="144990" name="Shape 144990"/>
                        <wps:cNvSpPr/>
                        <wps:spPr>
                          <a:xfrm>
                            <a:off x="2279907" y="1033272"/>
                            <a:ext cx="3822192" cy="76200"/>
                          </a:xfrm>
                          <a:custGeom>
                            <a:avLst/>
                            <a:gdLst/>
                            <a:ahLst/>
                            <a:cxnLst/>
                            <a:rect l="0" t="0" r="0" b="0"/>
                            <a:pathLst>
                              <a:path w="3822192" h="76200">
                                <a:moveTo>
                                  <a:pt x="76200" y="0"/>
                                </a:moveTo>
                                <a:lnTo>
                                  <a:pt x="76200" y="33523"/>
                                </a:lnTo>
                                <a:lnTo>
                                  <a:pt x="3822192" y="32004"/>
                                </a:lnTo>
                                <a:lnTo>
                                  <a:pt x="3822192" y="41149"/>
                                </a:lnTo>
                                <a:lnTo>
                                  <a:pt x="76200" y="42668"/>
                                </a:lnTo>
                                <a:lnTo>
                                  <a:pt x="76200" y="76200"/>
                                </a:lnTo>
                                <a:lnTo>
                                  <a:pt x="0" y="38100"/>
                                </a:lnTo>
                                <a:lnTo>
                                  <a:pt x="76200" y="0"/>
                                </a:lnTo>
                                <a:close/>
                              </a:path>
                            </a:pathLst>
                          </a:custGeom>
                          <a:ln w="0" cap="rnd">
                            <a:miter lim="1016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http://schemas.openxmlformats.org/drawingml/2006/main">
            <w:pict>
              <v:group id="Group 427281" style="width:480.48pt;height:238.996pt;mso-position-horizontal-relative:char;mso-position-vertical-relative:line" coordsize="61020,30352">
                <v:rect id="Rectangle 144809" style="position:absolute;width:506;height:2244;left:29215;top:2711;"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rect id="Rectangle 144810" style="position:absolute;width:506;height:2244;left:29215;top:4463;"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rect id="Rectangle 144811" style="position:absolute;width:506;height:2244;left:29215;top:6216;"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rect id="Rectangle 144812" style="position:absolute;width:506;height:2244;left:29215;top:7968;"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rect id="Rectangle 144813" style="position:absolute;width:506;height:2244;left:29215;top:9721;"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rect id="Rectangle 144814" style="position:absolute;width:506;height:2244;left:29215;top:11474;"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rect id="Rectangle 144815" style="position:absolute;width:506;height:2244;left:29215;top:13226;"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rect id="Rectangle 144816" style="position:absolute;width:506;height:2244;left:29215;top:14979;"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rect id="Rectangle 144817" style="position:absolute;width:506;height:2244;left:29215;top:16731;"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rect id="Rectangle 144818" style="position:absolute;width:506;height:2244;left:29215;top:18484;"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rect id="Rectangle 144819" style="position:absolute;width:506;height:2244;left:29215;top:20237;"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rect id="Rectangle 144820" style="position:absolute;width:506;height:2244;left:29215;top:21989;"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rect id="Rectangle 144821" style="position:absolute;width:506;height:2244;left:29215;top:23742;"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rect id="Rectangle 144822" style="position:absolute;width:506;height:2244;left:29215;top:25494;"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rect id="Rectangle 144823" style="position:absolute;width:506;height:2244;left:29215;top:27247;"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rect id="Rectangle 144824" style="position:absolute;width:5573;height:2244;left:0;top:28664;"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rect id="Rectangle 144825" style="position:absolute;width:35080;height:1683;left:4191;top:29004;" filled="f" stroked="f">
                  <v:textbox inset="0,0,0,0">
                    <w:txbxContent>
                      <w:p>
                        <w:pPr>
                          <w:spacing w:before="0" w:after="160" w:line="259" w:lineRule="auto"/>
                          <w:ind w:left="0" w:right="0" w:firstLine="0"/>
                          <w:jc w:val="left"/>
                        </w:pPr>
                        <w:r>
                          <w:rPr>
                            <w:rFonts w:cs="Times New Roman" w:hAnsi="Times New Roman" w:eastAsia="Times New Roman" w:ascii="Times New Roman"/>
                            <w:i w:val="0"/>
                          </w:rPr>
                          <w:t xml:space="preserve">Plano de Ordenación Detallada Costa de Candelaria nº16 </w:t>
                        </w:r>
                      </w:p>
                    </w:txbxContent>
                  </v:textbox>
                </v:rect>
                <v:shape id="Picture 144989" style="position:absolute;width:42169;height:28544;left:3962;top:0;" filled="f">
                  <v:imagedata r:id="rId14"/>
                </v:shape>
                <v:shape id="Shape 144990" style="position:absolute;width:38221;height:762;left:22799;top:10332;" coordsize="3822192,76200" path="m76200,0l76200,33523l3822192,32004l3822192,41149l76200,42668l76200,76200l0,38100l76200,0x">
                  <v:stroke weight="0pt" endcap="round" joinstyle="miter" miterlimit="8" on="false" color="#000000" opacity="0"/>
                  <v:fill on="true" color="#000000"/>
                </v:shape>
              </v:group>
            </w:pict>
          </mc:Fallback>
        </mc:AlternateContent>
      </w:r>
    </w:p>
    <w:p w:rsidR="003B338C" w:rsidRDefault="002C1D00">
      <w:pPr>
        <w:spacing w:after="40" w:line="259" w:lineRule="auto"/>
        <w:ind w:left="686" w:right="0" w:firstLine="0"/>
        <w:jc w:val="left"/>
      </w:pPr>
      <w:r>
        <w:rPr>
          <w:i w:val="0"/>
        </w:rPr>
        <w:t xml:space="preserve"> </w:t>
      </w:r>
    </w:p>
    <w:p w:rsidR="003B338C" w:rsidRDefault="002C1D00">
      <w:pPr>
        <w:numPr>
          <w:ilvl w:val="0"/>
          <w:numId w:val="29"/>
        </w:numPr>
        <w:shd w:val="clear" w:color="auto" w:fill="E7E6E6"/>
        <w:spacing w:after="0" w:line="259" w:lineRule="auto"/>
        <w:ind w:left="427" w:right="7423" w:hanging="427"/>
        <w:jc w:val="left"/>
      </w:pPr>
      <w:r>
        <w:rPr>
          <w:i w:val="0"/>
          <w:sz w:val="24"/>
          <w:shd w:val="clear" w:color="auto" w:fill="E6E6E6"/>
        </w:rPr>
        <w:t>COORDENADAS UTM</w:t>
      </w:r>
      <w:r>
        <w:rPr>
          <w:i w:val="0"/>
          <w:sz w:val="24"/>
        </w:rPr>
        <w:t xml:space="preserve">                                                                                                       </w:t>
      </w:r>
    </w:p>
    <w:p w:rsidR="003B338C" w:rsidRDefault="002C1D00">
      <w:pPr>
        <w:spacing w:after="0" w:line="259" w:lineRule="auto"/>
        <w:ind w:left="326" w:right="0" w:firstLine="0"/>
        <w:jc w:val="left"/>
      </w:pPr>
      <w:r>
        <w:rPr>
          <w:rFonts w:ascii="Calibri" w:eastAsia="Calibri" w:hAnsi="Calibri" w:cs="Calibri"/>
          <w:i w:val="0"/>
          <w:noProof/>
          <w:sz w:val="22"/>
        </w:rPr>
        <mc:AlternateContent>
          <mc:Choice Requires="wpg">
            <w:drawing>
              <wp:anchor distT="0" distB="0" distL="114300" distR="114300" simplePos="0" relativeHeight="251756544" behindDoc="0" locked="0" layoutInCell="1" allowOverlap="1">
                <wp:simplePos x="0" y="0"/>
                <wp:positionH relativeFrom="page">
                  <wp:posOffset>8660871</wp:posOffset>
                </wp:positionH>
                <wp:positionV relativeFrom="page">
                  <wp:posOffset>6764528</wp:posOffset>
                </wp:positionV>
                <wp:extent cx="161330" cy="3547872"/>
                <wp:effectExtent l="0" t="0" r="0" b="0"/>
                <wp:wrapTopAndBottom/>
                <wp:docPr id="427282" name="Group 427282"/>
                <wp:cNvGraphicFramePr/>
                <a:graphic xmlns:a="http://schemas.openxmlformats.org/drawingml/2006/main">
                  <a:graphicData uri="http://schemas.microsoft.com/office/word/2010/wordprocessingGroup">
                    <wpg:wgp>
                      <wpg:cNvGrpSpPr/>
                      <wpg:grpSpPr>
                        <a:xfrm>
                          <a:off x="0" y="0"/>
                          <a:ext cx="161330" cy="3547872"/>
                          <a:chOff x="0" y="0"/>
                          <a:chExt cx="161330" cy="3547872"/>
                        </a:xfrm>
                      </wpg:grpSpPr>
                      <wps:wsp>
                        <wps:cNvPr id="144993" name="Rectangle 144993"/>
                        <wps:cNvSpPr/>
                        <wps:spPr>
                          <a:xfrm rot="-5399999">
                            <a:off x="-2302723" y="1131925"/>
                            <a:ext cx="4718670"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Cód. Validación: 53FS73WJRZAQT29YDQH2DN7NQ | Verificación: https://candelaria.sedelectronica.es/ </w:t>
                              </w:r>
                            </w:p>
                          </w:txbxContent>
                        </wps:txbx>
                        <wps:bodyPr horzOverflow="overflow" vert="horz" lIns="0" tIns="0" rIns="0" bIns="0" rtlCol="0">
                          <a:noAutofit/>
                        </wps:bodyPr>
                      </wps:wsp>
                      <wps:wsp>
                        <wps:cNvPr id="144994" name="Rectangle 144994"/>
                        <wps:cNvSpPr/>
                        <wps:spPr>
                          <a:xfrm rot="-5399999">
                            <a:off x="-2042224" y="1316223"/>
                            <a:ext cx="4350074"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Documento firmado electrónicamente desde la plataforma esPublico Gestiona | Página 74 de 80 </w:t>
                              </w:r>
                            </w:p>
                          </w:txbxContent>
                        </wps:txbx>
                        <wps:bodyPr horzOverflow="overflow" vert="horz" lIns="0" tIns="0" rIns="0" bIns="0" rtlCol="0">
                          <a:noAutofit/>
                        </wps:bodyPr>
                      </wps:wsp>
                    </wpg:wgp>
                  </a:graphicData>
                </a:graphic>
              </wp:anchor>
            </w:drawing>
          </mc:Choice>
          <mc:Fallback xmlns:a="http://schemas.openxmlformats.org/drawingml/2006/main">
            <w:pict>
              <v:group id="Group 427282" style="width:12.7031pt;height:279.36pt;position:absolute;mso-position-horizontal-relative:page;mso-position-horizontal:absolute;margin-left:681.958pt;mso-position-vertical-relative:page;margin-top:532.64pt;" coordsize="1613,35478">
                <v:rect id="Rectangle 144993" style="position:absolute;width:47186;height:1132;left:-23027;top:11319;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53FS73WJRZAQT29YDQH2DN7NQ | Verificación: https://candelaria.sedelectronica.es/ </w:t>
                        </w:r>
                      </w:p>
                    </w:txbxContent>
                  </v:textbox>
                </v:rect>
                <v:rect id="Rectangle 144994" style="position:absolute;width:43500;height:1132;left:-20422;top:1316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74 de 80 </w:t>
                        </w:r>
                      </w:p>
                    </w:txbxContent>
                  </v:textbox>
                </v:rect>
                <w10:wrap type="topAndBottom"/>
              </v:group>
            </w:pict>
          </mc:Fallback>
        </mc:AlternateContent>
      </w:r>
      <w:r>
        <w:rPr>
          <w:i w:val="0"/>
          <w:sz w:val="24"/>
        </w:rPr>
        <w:t xml:space="preserve"> </w:t>
      </w:r>
    </w:p>
    <w:tbl>
      <w:tblPr>
        <w:tblStyle w:val="TableGrid"/>
        <w:tblW w:w="8926" w:type="dxa"/>
        <w:tblInd w:w="257" w:type="dxa"/>
        <w:tblCellMar>
          <w:top w:w="33" w:type="dxa"/>
          <w:left w:w="919" w:type="dxa"/>
          <w:bottom w:w="0" w:type="dxa"/>
          <w:right w:w="115" w:type="dxa"/>
        </w:tblCellMar>
        <w:tblLook w:val="04A0" w:firstRow="1" w:lastRow="0" w:firstColumn="1" w:lastColumn="0" w:noHBand="0" w:noVBand="1"/>
      </w:tblPr>
      <w:tblGrid>
        <w:gridCol w:w="2405"/>
        <w:gridCol w:w="3403"/>
        <w:gridCol w:w="3118"/>
      </w:tblGrid>
      <w:tr w:rsidR="003B338C">
        <w:trPr>
          <w:trHeight w:val="269"/>
        </w:trPr>
        <w:tc>
          <w:tcPr>
            <w:tcW w:w="2405" w:type="dxa"/>
            <w:tcBorders>
              <w:top w:val="single" w:sz="8" w:space="0" w:color="000000"/>
              <w:left w:val="single" w:sz="8" w:space="0" w:color="000000"/>
              <w:bottom w:val="single" w:sz="4" w:space="0" w:color="000000"/>
              <w:right w:val="nil"/>
            </w:tcBorders>
          </w:tcPr>
          <w:p w:rsidR="003B338C" w:rsidRDefault="003B338C">
            <w:pPr>
              <w:spacing w:after="160" w:line="259" w:lineRule="auto"/>
              <w:ind w:left="0" w:right="0" w:firstLine="0"/>
              <w:jc w:val="left"/>
            </w:pPr>
          </w:p>
        </w:tc>
        <w:tc>
          <w:tcPr>
            <w:tcW w:w="3403" w:type="dxa"/>
            <w:tcBorders>
              <w:top w:val="single" w:sz="8" w:space="0" w:color="000000"/>
              <w:left w:val="nil"/>
              <w:bottom w:val="single" w:sz="4" w:space="0" w:color="000000"/>
              <w:right w:val="nil"/>
            </w:tcBorders>
          </w:tcPr>
          <w:p w:rsidR="003B338C" w:rsidRDefault="002C1D00">
            <w:pPr>
              <w:spacing w:after="0" w:line="259" w:lineRule="auto"/>
              <w:ind w:left="134" w:right="0" w:firstLine="0"/>
              <w:jc w:val="left"/>
            </w:pPr>
            <w:r>
              <w:rPr>
                <w:i w:val="0"/>
                <w:sz w:val="20"/>
              </w:rPr>
              <w:t xml:space="preserve">COORDENADAS UTM </w:t>
            </w:r>
          </w:p>
        </w:tc>
        <w:tc>
          <w:tcPr>
            <w:tcW w:w="3118" w:type="dxa"/>
            <w:tcBorders>
              <w:top w:val="single" w:sz="8" w:space="0" w:color="000000"/>
              <w:left w:val="nil"/>
              <w:bottom w:val="single" w:sz="4" w:space="0" w:color="000000"/>
              <w:right w:val="single" w:sz="8" w:space="0" w:color="000000"/>
            </w:tcBorders>
          </w:tcPr>
          <w:p w:rsidR="003B338C" w:rsidRDefault="003B338C">
            <w:pPr>
              <w:spacing w:after="160" w:line="259" w:lineRule="auto"/>
              <w:ind w:left="0" w:right="0" w:firstLine="0"/>
              <w:jc w:val="left"/>
            </w:pPr>
          </w:p>
        </w:tc>
      </w:tr>
      <w:tr w:rsidR="003B338C">
        <w:trPr>
          <w:trHeight w:val="286"/>
        </w:trPr>
        <w:tc>
          <w:tcPr>
            <w:tcW w:w="2405" w:type="dxa"/>
            <w:tcBorders>
              <w:top w:val="single" w:sz="4" w:space="0" w:color="000000"/>
              <w:left w:val="single" w:sz="8" w:space="0" w:color="000000"/>
              <w:bottom w:val="single" w:sz="8" w:space="0" w:color="000000"/>
              <w:right w:val="single" w:sz="4" w:space="0" w:color="000000"/>
            </w:tcBorders>
          </w:tcPr>
          <w:p w:rsidR="003B338C" w:rsidRDefault="002C1D00">
            <w:pPr>
              <w:spacing w:after="0" w:line="259" w:lineRule="auto"/>
              <w:ind w:left="0" w:right="810" w:firstLine="0"/>
              <w:jc w:val="center"/>
            </w:pPr>
            <w:r>
              <w:rPr>
                <w:i w:val="0"/>
                <w:sz w:val="20"/>
              </w:rPr>
              <w:t xml:space="preserve">Punto </w:t>
            </w:r>
          </w:p>
        </w:tc>
        <w:tc>
          <w:tcPr>
            <w:tcW w:w="3403" w:type="dxa"/>
            <w:tcBorders>
              <w:top w:val="single" w:sz="4" w:space="0" w:color="000000"/>
              <w:left w:val="single" w:sz="4" w:space="0" w:color="000000"/>
              <w:bottom w:val="single" w:sz="8" w:space="0" w:color="000000"/>
              <w:right w:val="single" w:sz="4" w:space="0" w:color="000000"/>
            </w:tcBorders>
          </w:tcPr>
          <w:p w:rsidR="003B338C" w:rsidRDefault="002C1D00">
            <w:pPr>
              <w:spacing w:after="0" w:line="259" w:lineRule="auto"/>
              <w:ind w:left="0" w:right="809" w:firstLine="0"/>
              <w:jc w:val="center"/>
            </w:pPr>
            <w:r>
              <w:rPr>
                <w:i w:val="0"/>
                <w:sz w:val="20"/>
              </w:rPr>
              <w:t xml:space="preserve">X </w:t>
            </w:r>
          </w:p>
        </w:tc>
        <w:tc>
          <w:tcPr>
            <w:tcW w:w="3118" w:type="dxa"/>
            <w:tcBorders>
              <w:top w:val="single" w:sz="4" w:space="0" w:color="000000"/>
              <w:left w:val="single" w:sz="4" w:space="0" w:color="000000"/>
              <w:bottom w:val="single" w:sz="8" w:space="0" w:color="000000"/>
              <w:right w:val="single" w:sz="8" w:space="0" w:color="000000"/>
            </w:tcBorders>
          </w:tcPr>
          <w:p w:rsidR="003B338C" w:rsidRDefault="002C1D00">
            <w:pPr>
              <w:spacing w:after="0" w:line="259" w:lineRule="auto"/>
              <w:ind w:left="0" w:right="807" w:firstLine="0"/>
              <w:jc w:val="center"/>
            </w:pPr>
            <w:r>
              <w:rPr>
                <w:i w:val="0"/>
                <w:sz w:val="20"/>
              </w:rPr>
              <w:t xml:space="preserve">Y </w:t>
            </w:r>
          </w:p>
        </w:tc>
      </w:tr>
      <w:tr w:rsidR="003B338C">
        <w:trPr>
          <w:trHeight w:val="269"/>
        </w:trPr>
        <w:tc>
          <w:tcPr>
            <w:tcW w:w="2405" w:type="dxa"/>
            <w:tcBorders>
              <w:top w:val="single" w:sz="8" w:space="0" w:color="000000"/>
              <w:left w:val="single" w:sz="4" w:space="0" w:color="000000"/>
              <w:bottom w:val="single" w:sz="4" w:space="0" w:color="000000"/>
              <w:right w:val="single" w:sz="4" w:space="0" w:color="000000"/>
            </w:tcBorders>
          </w:tcPr>
          <w:p w:rsidR="003B338C" w:rsidRDefault="002C1D00">
            <w:pPr>
              <w:spacing w:after="0" w:line="259" w:lineRule="auto"/>
              <w:ind w:left="0" w:right="804" w:firstLine="0"/>
              <w:jc w:val="center"/>
            </w:pPr>
            <w:r>
              <w:rPr>
                <w:rFonts w:ascii="Arial" w:eastAsia="Arial" w:hAnsi="Arial" w:cs="Arial"/>
                <w:i w:val="0"/>
                <w:sz w:val="20"/>
              </w:rPr>
              <w:t xml:space="preserve">1 </w:t>
            </w:r>
          </w:p>
        </w:tc>
        <w:tc>
          <w:tcPr>
            <w:tcW w:w="3403" w:type="dxa"/>
            <w:tcBorders>
              <w:top w:val="single" w:sz="8" w:space="0" w:color="000000"/>
              <w:left w:val="single" w:sz="4" w:space="0" w:color="000000"/>
              <w:bottom w:val="single" w:sz="4" w:space="0" w:color="000000"/>
              <w:right w:val="single" w:sz="4" w:space="0" w:color="000000"/>
            </w:tcBorders>
          </w:tcPr>
          <w:p w:rsidR="003B338C" w:rsidRDefault="002C1D00">
            <w:pPr>
              <w:spacing w:after="0" w:line="259" w:lineRule="auto"/>
              <w:ind w:left="0" w:right="809" w:firstLine="0"/>
              <w:jc w:val="center"/>
            </w:pPr>
            <w:r>
              <w:rPr>
                <w:rFonts w:ascii="Arial" w:eastAsia="Arial" w:hAnsi="Arial" w:cs="Arial"/>
                <w:i w:val="0"/>
                <w:sz w:val="20"/>
              </w:rPr>
              <w:t xml:space="preserve">365788.1804 </w:t>
            </w:r>
          </w:p>
        </w:tc>
        <w:tc>
          <w:tcPr>
            <w:tcW w:w="3118" w:type="dxa"/>
            <w:tcBorders>
              <w:top w:val="single" w:sz="8" w:space="0" w:color="000000"/>
              <w:left w:val="single" w:sz="4" w:space="0" w:color="000000"/>
              <w:bottom w:val="single" w:sz="4" w:space="0" w:color="000000"/>
              <w:right w:val="single" w:sz="4" w:space="0" w:color="000000"/>
            </w:tcBorders>
          </w:tcPr>
          <w:p w:rsidR="003B338C" w:rsidRDefault="002C1D00">
            <w:pPr>
              <w:spacing w:after="0" w:line="259" w:lineRule="auto"/>
              <w:ind w:left="0" w:right="806" w:firstLine="0"/>
              <w:jc w:val="center"/>
            </w:pPr>
            <w:r>
              <w:rPr>
                <w:rFonts w:ascii="Arial" w:eastAsia="Arial" w:hAnsi="Arial" w:cs="Arial"/>
                <w:i w:val="0"/>
                <w:sz w:val="20"/>
              </w:rPr>
              <w:t xml:space="preserve">3135651.2689 </w:t>
            </w:r>
          </w:p>
        </w:tc>
      </w:tr>
      <w:tr w:rsidR="003B338C">
        <w:trPr>
          <w:trHeight w:val="266"/>
        </w:trPr>
        <w:tc>
          <w:tcPr>
            <w:tcW w:w="2405"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804" w:firstLine="0"/>
              <w:jc w:val="center"/>
            </w:pPr>
            <w:r>
              <w:rPr>
                <w:rFonts w:ascii="Arial" w:eastAsia="Arial" w:hAnsi="Arial" w:cs="Arial"/>
                <w:i w:val="0"/>
                <w:sz w:val="20"/>
              </w:rPr>
              <w:t xml:space="preserve">2 </w:t>
            </w:r>
          </w:p>
        </w:tc>
        <w:tc>
          <w:tcPr>
            <w:tcW w:w="3403"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809" w:firstLine="0"/>
              <w:jc w:val="center"/>
            </w:pPr>
            <w:r>
              <w:rPr>
                <w:rFonts w:ascii="Arial" w:eastAsia="Arial" w:hAnsi="Arial" w:cs="Arial"/>
                <w:i w:val="0"/>
                <w:sz w:val="20"/>
              </w:rPr>
              <w:t xml:space="preserve">365787.5411 </w:t>
            </w:r>
          </w:p>
        </w:tc>
        <w:tc>
          <w:tcPr>
            <w:tcW w:w="3118"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806" w:firstLine="0"/>
              <w:jc w:val="center"/>
            </w:pPr>
            <w:r>
              <w:rPr>
                <w:rFonts w:ascii="Arial" w:eastAsia="Arial" w:hAnsi="Arial" w:cs="Arial"/>
                <w:i w:val="0"/>
                <w:sz w:val="20"/>
              </w:rPr>
              <w:t xml:space="preserve">3135640.5280 </w:t>
            </w:r>
          </w:p>
        </w:tc>
      </w:tr>
      <w:tr w:rsidR="003B338C">
        <w:trPr>
          <w:trHeight w:val="264"/>
        </w:trPr>
        <w:tc>
          <w:tcPr>
            <w:tcW w:w="2405"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804" w:firstLine="0"/>
              <w:jc w:val="center"/>
            </w:pPr>
            <w:r>
              <w:rPr>
                <w:rFonts w:ascii="Arial" w:eastAsia="Arial" w:hAnsi="Arial" w:cs="Arial"/>
                <w:i w:val="0"/>
                <w:sz w:val="20"/>
              </w:rPr>
              <w:t xml:space="preserve">3 </w:t>
            </w:r>
          </w:p>
        </w:tc>
        <w:tc>
          <w:tcPr>
            <w:tcW w:w="3403"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809" w:firstLine="0"/>
              <w:jc w:val="center"/>
            </w:pPr>
            <w:r>
              <w:rPr>
                <w:rFonts w:ascii="Arial" w:eastAsia="Arial" w:hAnsi="Arial" w:cs="Arial"/>
                <w:i w:val="0"/>
                <w:sz w:val="20"/>
              </w:rPr>
              <w:t xml:space="preserve">365790.4301 </w:t>
            </w:r>
          </w:p>
        </w:tc>
        <w:tc>
          <w:tcPr>
            <w:tcW w:w="3118"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806" w:firstLine="0"/>
              <w:jc w:val="center"/>
            </w:pPr>
            <w:r>
              <w:rPr>
                <w:rFonts w:ascii="Arial" w:eastAsia="Arial" w:hAnsi="Arial" w:cs="Arial"/>
                <w:i w:val="0"/>
                <w:sz w:val="20"/>
              </w:rPr>
              <w:t xml:space="preserve">3135637.2604 </w:t>
            </w:r>
          </w:p>
        </w:tc>
      </w:tr>
      <w:tr w:rsidR="003B338C">
        <w:trPr>
          <w:trHeight w:val="266"/>
        </w:trPr>
        <w:tc>
          <w:tcPr>
            <w:tcW w:w="2405"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804" w:firstLine="0"/>
              <w:jc w:val="center"/>
            </w:pPr>
            <w:r>
              <w:rPr>
                <w:rFonts w:ascii="Arial" w:eastAsia="Arial" w:hAnsi="Arial" w:cs="Arial"/>
                <w:i w:val="0"/>
                <w:sz w:val="20"/>
              </w:rPr>
              <w:t xml:space="preserve">4 </w:t>
            </w:r>
          </w:p>
        </w:tc>
        <w:tc>
          <w:tcPr>
            <w:tcW w:w="3403"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809" w:firstLine="0"/>
              <w:jc w:val="center"/>
            </w:pPr>
            <w:r>
              <w:rPr>
                <w:rFonts w:ascii="Arial" w:eastAsia="Arial" w:hAnsi="Arial" w:cs="Arial"/>
                <w:i w:val="0"/>
                <w:sz w:val="20"/>
              </w:rPr>
              <w:t xml:space="preserve">365791.6879 </w:t>
            </w:r>
          </w:p>
        </w:tc>
        <w:tc>
          <w:tcPr>
            <w:tcW w:w="3118"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806" w:firstLine="0"/>
              <w:jc w:val="center"/>
            </w:pPr>
            <w:r>
              <w:rPr>
                <w:rFonts w:ascii="Arial" w:eastAsia="Arial" w:hAnsi="Arial" w:cs="Arial"/>
                <w:i w:val="0"/>
                <w:sz w:val="20"/>
              </w:rPr>
              <w:t xml:space="preserve">3135637.1812 </w:t>
            </w:r>
          </w:p>
        </w:tc>
      </w:tr>
      <w:tr w:rsidR="003B338C">
        <w:trPr>
          <w:trHeight w:val="264"/>
        </w:trPr>
        <w:tc>
          <w:tcPr>
            <w:tcW w:w="2405"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804" w:firstLine="0"/>
              <w:jc w:val="center"/>
            </w:pPr>
            <w:r>
              <w:rPr>
                <w:rFonts w:ascii="Arial" w:eastAsia="Arial" w:hAnsi="Arial" w:cs="Arial"/>
                <w:i w:val="0"/>
                <w:sz w:val="20"/>
              </w:rPr>
              <w:t xml:space="preserve">5 </w:t>
            </w:r>
          </w:p>
        </w:tc>
        <w:tc>
          <w:tcPr>
            <w:tcW w:w="3403"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809" w:firstLine="0"/>
              <w:jc w:val="center"/>
            </w:pPr>
            <w:r>
              <w:rPr>
                <w:rFonts w:ascii="Arial" w:eastAsia="Arial" w:hAnsi="Arial" w:cs="Arial"/>
                <w:i w:val="0"/>
                <w:sz w:val="20"/>
              </w:rPr>
              <w:t xml:space="preserve">365825.0477 </w:t>
            </w:r>
          </w:p>
        </w:tc>
        <w:tc>
          <w:tcPr>
            <w:tcW w:w="3118"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806" w:firstLine="0"/>
              <w:jc w:val="center"/>
            </w:pPr>
            <w:r>
              <w:rPr>
                <w:rFonts w:ascii="Arial" w:eastAsia="Arial" w:hAnsi="Arial" w:cs="Arial"/>
                <w:i w:val="0"/>
                <w:sz w:val="20"/>
              </w:rPr>
              <w:t xml:space="preserve">3135635.0797 </w:t>
            </w:r>
          </w:p>
        </w:tc>
      </w:tr>
      <w:tr w:rsidR="003B338C">
        <w:trPr>
          <w:trHeight w:val="264"/>
        </w:trPr>
        <w:tc>
          <w:tcPr>
            <w:tcW w:w="2405"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804" w:firstLine="0"/>
              <w:jc w:val="center"/>
            </w:pPr>
            <w:r>
              <w:rPr>
                <w:rFonts w:ascii="Arial" w:eastAsia="Arial" w:hAnsi="Arial" w:cs="Arial"/>
                <w:i w:val="0"/>
                <w:sz w:val="20"/>
              </w:rPr>
              <w:t xml:space="preserve">6 </w:t>
            </w:r>
          </w:p>
        </w:tc>
        <w:tc>
          <w:tcPr>
            <w:tcW w:w="3403"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809" w:firstLine="0"/>
              <w:jc w:val="center"/>
            </w:pPr>
            <w:r>
              <w:rPr>
                <w:rFonts w:ascii="Arial" w:eastAsia="Arial" w:hAnsi="Arial" w:cs="Arial"/>
                <w:i w:val="0"/>
                <w:sz w:val="20"/>
              </w:rPr>
              <w:t xml:space="preserve">365828.1076 </w:t>
            </w:r>
          </w:p>
        </w:tc>
        <w:tc>
          <w:tcPr>
            <w:tcW w:w="3118"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806" w:firstLine="0"/>
              <w:jc w:val="center"/>
            </w:pPr>
            <w:r>
              <w:rPr>
                <w:rFonts w:ascii="Arial" w:eastAsia="Arial" w:hAnsi="Arial" w:cs="Arial"/>
                <w:i w:val="0"/>
                <w:sz w:val="20"/>
              </w:rPr>
              <w:t xml:space="preserve">3135637.9301 </w:t>
            </w:r>
          </w:p>
        </w:tc>
      </w:tr>
      <w:tr w:rsidR="003B338C">
        <w:trPr>
          <w:trHeight w:val="266"/>
        </w:trPr>
        <w:tc>
          <w:tcPr>
            <w:tcW w:w="2405"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804" w:firstLine="0"/>
              <w:jc w:val="center"/>
            </w:pPr>
            <w:r>
              <w:rPr>
                <w:rFonts w:ascii="Arial" w:eastAsia="Arial" w:hAnsi="Arial" w:cs="Arial"/>
                <w:i w:val="0"/>
                <w:sz w:val="20"/>
              </w:rPr>
              <w:t xml:space="preserve">7 </w:t>
            </w:r>
          </w:p>
        </w:tc>
        <w:tc>
          <w:tcPr>
            <w:tcW w:w="3403"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809" w:firstLine="0"/>
              <w:jc w:val="center"/>
            </w:pPr>
            <w:r>
              <w:rPr>
                <w:rFonts w:ascii="Arial" w:eastAsia="Arial" w:hAnsi="Arial" w:cs="Arial"/>
                <w:i w:val="0"/>
                <w:sz w:val="20"/>
              </w:rPr>
              <w:t xml:space="preserve">365828.1381 </w:t>
            </w:r>
          </w:p>
        </w:tc>
        <w:tc>
          <w:tcPr>
            <w:tcW w:w="3118"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806" w:firstLine="0"/>
              <w:jc w:val="center"/>
            </w:pPr>
            <w:r>
              <w:rPr>
                <w:rFonts w:ascii="Arial" w:eastAsia="Arial" w:hAnsi="Arial" w:cs="Arial"/>
                <w:i w:val="0"/>
                <w:sz w:val="20"/>
              </w:rPr>
              <w:t xml:space="preserve">3135648.8347 </w:t>
            </w:r>
          </w:p>
        </w:tc>
      </w:tr>
      <w:tr w:rsidR="003B338C">
        <w:trPr>
          <w:trHeight w:val="264"/>
        </w:trPr>
        <w:tc>
          <w:tcPr>
            <w:tcW w:w="2405"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804" w:firstLine="0"/>
              <w:jc w:val="center"/>
            </w:pPr>
            <w:r>
              <w:rPr>
                <w:rFonts w:ascii="Arial" w:eastAsia="Arial" w:hAnsi="Arial" w:cs="Arial"/>
                <w:i w:val="0"/>
                <w:sz w:val="20"/>
              </w:rPr>
              <w:t xml:space="preserve">8 </w:t>
            </w:r>
          </w:p>
        </w:tc>
        <w:tc>
          <w:tcPr>
            <w:tcW w:w="3403"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809" w:firstLine="0"/>
              <w:jc w:val="center"/>
            </w:pPr>
            <w:r>
              <w:rPr>
                <w:rFonts w:ascii="Arial" w:eastAsia="Arial" w:hAnsi="Arial" w:cs="Arial"/>
                <w:i w:val="0"/>
                <w:sz w:val="20"/>
              </w:rPr>
              <w:t xml:space="preserve">365814.1660 </w:t>
            </w:r>
          </w:p>
        </w:tc>
        <w:tc>
          <w:tcPr>
            <w:tcW w:w="3118"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806" w:firstLine="0"/>
              <w:jc w:val="center"/>
            </w:pPr>
            <w:r>
              <w:rPr>
                <w:rFonts w:ascii="Arial" w:eastAsia="Arial" w:hAnsi="Arial" w:cs="Arial"/>
                <w:i w:val="0"/>
                <w:sz w:val="20"/>
              </w:rPr>
              <w:t xml:space="preserve">3135649.6859 </w:t>
            </w:r>
          </w:p>
        </w:tc>
      </w:tr>
      <w:tr w:rsidR="003B338C">
        <w:trPr>
          <w:trHeight w:val="266"/>
        </w:trPr>
        <w:tc>
          <w:tcPr>
            <w:tcW w:w="2405"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804" w:firstLine="0"/>
              <w:jc w:val="center"/>
            </w:pPr>
            <w:r>
              <w:rPr>
                <w:rFonts w:ascii="Arial" w:eastAsia="Arial" w:hAnsi="Arial" w:cs="Arial"/>
                <w:i w:val="0"/>
                <w:sz w:val="20"/>
              </w:rPr>
              <w:t xml:space="preserve">1 </w:t>
            </w:r>
          </w:p>
        </w:tc>
        <w:tc>
          <w:tcPr>
            <w:tcW w:w="3403"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809" w:firstLine="0"/>
              <w:jc w:val="center"/>
            </w:pPr>
            <w:r>
              <w:rPr>
                <w:rFonts w:ascii="Arial" w:eastAsia="Arial" w:hAnsi="Arial" w:cs="Arial"/>
                <w:i w:val="0"/>
                <w:sz w:val="20"/>
              </w:rPr>
              <w:t xml:space="preserve">365788.1804 </w:t>
            </w:r>
          </w:p>
        </w:tc>
        <w:tc>
          <w:tcPr>
            <w:tcW w:w="3118" w:type="dxa"/>
            <w:tcBorders>
              <w:top w:val="single" w:sz="4" w:space="0" w:color="000000"/>
              <w:left w:val="single" w:sz="4" w:space="0" w:color="000000"/>
              <w:bottom w:val="single" w:sz="4" w:space="0" w:color="000000"/>
              <w:right w:val="single" w:sz="4" w:space="0" w:color="000000"/>
            </w:tcBorders>
          </w:tcPr>
          <w:p w:rsidR="003B338C" w:rsidRDefault="002C1D00">
            <w:pPr>
              <w:spacing w:after="0" w:line="259" w:lineRule="auto"/>
              <w:ind w:left="0" w:right="806" w:firstLine="0"/>
              <w:jc w:val="center"/>
            </w:pPr>
            <w:r>
              <w:rPr>
                <w:rFonts w:ascii="Arial" w:eastAsia="Arial" w:hAnsi="Arial" w:cs="Arial"/>
                <w:i w:val="0"/>
                <w:sz w:val="20"/>
              </w:rPr>
              <w:t xml:space="preserve">3135651.2689 </w:t>
            </w:r>
          </w:p>
        </w:tc>
      </w:tr>
    </w:tbl>
    <w:p w:rsidR="003B338C" w:rsidRDefault="002C1D00">
      <w:pPr>
        <w:spacing w:after="0" w:line="259" w:lineRule="auto"/>
        <w:ind w:left="326" w:right="0" w:firstLine="0"/>
        <w:jc w:val="left"/>
      </w:pPr>
      <w:r>
        <w:rPr>
          <w:i w:val="0"/>
          <w:sz w:val="24"/>
        </w:rPr>
        <w:t xml:space="preserve"> </w:t>
      </w:r>
    </w:p>
    <w:p w:rsidR="003B338C" w:rsidRDefault="002C1D00">
      <w:pPr>
        <w:spacing w:after="0" w:line="259" w:lineRule="auto"/>
        <w:ind w:left="326" w:right="0" w:firstLine="0"/>
        <w:jc w:val="left"/>
      </w:pPr>
      <w:r>
        <w:rPr>
          <w:i w:val="0"/>
          <w:sz w:val="24"/>
        </w:rPr>
        <w:t xml:space="preserve"> </w:t>
      </w:r>
    </w:p>
    <w:p w:rsidR="003B338C" w:rsidRDefault="002C1D00">
      <w:pPr>
        <w:spacing w:after="0" w:line="259" w:lineRule="auto"/>
        <w:ind w:left="326" w:right="0" w:firstLine="0"/>
        <w:jc w:val="left"/>
      </w:pPr>
      <w:r>
        <w:rPr>
          <w:i w:val="0"/>
          <w:sz w:val="24"/>
        </w:rPr>
        <w:t xml:space="preserve"> </w:t>
      </w:r>
    </w:p>
    <w:p w:rsidR="003B338C" w:rsidRDefault="002C1D00">
      <w:pPr>
        <w:spacing w:after="0" w:line="259" w:lineRule="auto"/>
        <w:ind w:left="326" w:right="0" w:firstLine="0"/>
        <w:jc w:val="left"/>
      </w:pPr>
      <w:r>
        <w:rPr>
          <w:i w:val="0"/>
          <w:sz w:val="24"/>
        </w:rPr>
        <w:t xml:space="preserve"> </w:t>
      </w:r>
    </w:p>
    <w:p w:rsidR="003B338C" w:rsidRDefault="002C1D00">
      <w:pPr>
        <w:spacing w:after="0" w:line="259" w:lineRule="auto"/>
        <w:ind w:left="326" w:right="0" w:firstLine="0"/>
        <w:jc w:val="left"/>
      </w:pPr>
      <w:r>
        <w:rPr>
          <w:i w:val="0"/>
          <w:sz w:val="24"/>
        </w:rPr>
        <w:t xml:space="preserve"> </w:t>
      </w:r>
    </w:p>
    <w:p w:rsidR="003B338C" w:rsidRDefault="002C1D00">
      <w:pPr>
        <w:spacing w:after="0" w:line="259" w:lineRule="auto"/>
        <w:ind w:left="326" w:right="0" w:firstLine="0"/>
        <w:jc w:val="left"/>
      </w:pPr>
      <w:r>
        <w:rPr>
          <w:i w:val="0"/>
          <w:sz w:val="24"/>
        </w:rPr>
        <w:t xml:space="preserve"> </w:t>
      </w:r>
    </w:p>
    <w:p w:rsidR="003B338C" w:rsidRDefault="002C1D00">
      <w:pPr>
        <w:spacing w:after="0" w:line="259" w:lineRule="auto"/>
        <w:ind w:left="326" w:right="0" w:firstLine="0"/>
        <w:jc w:val="left"/>
      </w:pPr>
      <w:r>
        <w:rPr>
          <w:i w:val="0"/>
          <w:sz w:val="24"/>
        </w:rPr>
        <w:t xml:space="preserve"> </w:t>
      </w:r>
    </w:p>
    <w:p w:rsidR="003B338C" w:rsidRDefault="002C1D00">
      <w:pPr>
        <w:spacing w:after="0" w:line="259" w:lineRule="auto"/>
        <w:ind w:left="326" w:right="0" w:firstLine="0"/>
        <w:jc w:val="left"/>
      </w:pPr>
      <w:r>
        <w:rPr>
          <w:i w:val="0"/>
          <w:sz w:val="24"/>
        </w:rPr>
        <w:t xml:space="preserve"> </w:t>
      </w:r>
    </w:p>
    <w:p w:rsidR="003B338C" w:rsidRDefault="002C1D00">
      <w:pPr>
        <w:spacing w:after="0" w:line="259" w:lineRule="auto"/>
        <w:ind w:left="326" w:right="0" w:firstLine="0"/>
        <w:jc w:val="left"/>
      </w:pPr>
      <w:r>
        <w:rPr>
          <w:i w:val="0"/>
          <w:sz w:val="24"/>
        </w:rPr>
        <w:t xml:space="preserve"> </w:t>
      </w:r>
    </w:p>
    <w:p w:rsidR="003B338C" w:rsidRDefault="002C1D00">
      <w:pPr>
        <w:spacing w:after="0" w:line="259" w:lineRule="auto"/>
        <w:ind w:left="326" w:right="0" w:firstLine="0"/>
        <w:jc w:val="left"/>
      </w:pPr>
      <w:r>
        <w:rPr>
          <w:i w:val="0"/>
          <w:sz w:val="24"/>
        </w:rPr>
        <w:t xml:space="preserve"> </w:t>
      </w:r>
    </w:p>
    <w:p w:rsidR="003B338C" w:rsidRDefault="002C1D00">
      <w:pPr>
        <w:spacing w:after="0" w:line="259" w:lineRule="auto"/>
        <w:ind w:left="326" w:right="0" w:firstLine="0"/>
        <w:jc w:val="left"/>
      </w:pPr>
      <w:r>
        <w:rPr>
          <w:i w:val="0"/>
          <w:sz w:val="24"/>
        </w:rPr>
        <w:t xml:space="preserve"> </w:t>
      </w:r>
    </w:p>
    <w:p w:rsidR="003B338C" w:rsidRDefault="002C1D00">
      <w:pPr>
        <w:numPr>
          <w:ilvl w:val="0"/>
          <w:numId w:val="29"/>
        </w:numPr>
        <w:shd w:val="clear" w:color="auto" w:fill="E7E6E6"/>
        <w:spacing w:after="0" w:line="265" w:lineRule="auto"/>
        <w:ind w:left="1113" w:right="0" w:hanging="427"/>
        <w:jc w:val="left"/>
      </w:pPr>
      <w:r>
        <w:rPr>
          <w:i w:val="0"/>
          <w:sz w:val="24"/>
          <w:shd w:val="clear" w:color="auto" w:fill="E6E6E6"/>
        </w:rPr>
        <w:t>FOTOGRAFÍAS</w:t>
      </w:r>
      <w:r>
        <w:rPr>
          <w:i w:val="0"/>
          <w:sz w:val="24"/>
        </w:rPr>
        <w:t xml:space="preserve"> </w:t>
      </w:r>
    </w:p>
    <w:p w:rsidR="003B338C" w:rsidRDefault="002C1D00">
      <w:pPr>
        <w:spacing w:after="0" w:line="259" w:lineRule="auto"/>
        <w:ind w:left="326" w:right="0" w:firstLine="0"/>
        <w:jc w:val="left"/>
      </w:pPr>
      <w:r>
        <w:rPr>
          <w:i w:val="0"/>
          <w:sz w:val="24"/>
        </w:rPr>
        <w:t xml:space="preserve"> </w:t>
      </w:r>
    </w:p>
    <w:p w:rsidR="003B338C" w:rsidRDefault="002C1D00">
      <w:pPr>
        <w:spacing w:after="2" w:line="259" w:lineRule="auto"/>
        <w:ind w:left="334" w:right="0" w:firstLine="0"/>
        <w:jc w:val="left"/>
      </w:pPr>
      <w:r>
        <w:rPr>
          <w:noProof/>
        </w:rPr>
        <w:drawing>
          <wp:inline distT="0" distB="0" distL="0" distR="0">
            <wp:extent cx="5580889" cy="2819400"/>
            <wp:effectExtent l="0" t="0" r="0" b="0"/>
            <wp:docPr id="146892" name="Picture 146892"/>
            <wp:cNvGraphicFramePr/>
            <a:graphic xmlns:a="http://schemas.openxmlformats.org/drawingml/2006/main">
              <a:graphicData uri="http://schemas.openxmlformats.org/drawingml/2006/picture">
                <pic:pic xmlns:pic="http://schemas.openxmlformats.org/drawingml/2006/picture">
                  <pic:nvPicPr>
                    <pic:cNvPr id="146892" name="Picture 146892"/>
                    <pic:cNvPicPr/>
                  </pic:nvPicPr>
                  <pic:blipFill>
                    <a:blip r:embed="rId29"/>
                    <a:stretch>
                      <a:fillRect/>
                    </a:stretch>
                  </pic:blipFill>
                  <pic:spPr>
                    <a:xfrm>
                      <a:off x="0" y="0"/>
                      <a:ext cx="5580889" cy="2819400"/>
                    </a:xfrm>
                    <a:prstGeom prst="rect">
                      <a:avLst/>
                    </a:prstGeom>
                  </pic:spPr>
                </pic:pic>
              </a:graphicData>
            </a:graphic>
          </wp:inline>
        </w:drawing>
      </w:r>
    </w:p>
    <w:p w:rsidR="003B338C" w:rsidRDefault="002C1D00">
      <w:pPr>
        <w:spacing w:after="0" w:line="259" w:lineRule="auto"/>
        <w:ind w:left="326" w:right="0" w:firstLine="0"/>
        <w:jc w:val="left"/>
      </w:pPr>
      <w:r>
        <w:rPr>
          <w:i w:val="0"/>
          <w:sz w:val="24"/>
        </w:rPr>
        <w:t xml:space="preserve"> </w:t>
      </w:r>
    </w:p>
    <w:p w:rsidR="003B338C" w:rsidRDefault="002C1D00">
      <w:pPr>
        <w:spacing w:after="0" w:line="259" w:lineRule="auto"/>
        <w:ind w:left="326" w:right="0" w:firstLine="0"/>
        <w:jc w:val="left"/>
      </w:pPr>
      <w:r>
        <w:rPr>
          <w:i w:val="0"/>
          <w:sz w:val="24"/>
        </w:rPr>
        <w:t xml:space="preserve"> </w:t>
      </w:r>
    </w:p>
    <w:p w:rsidR="003B338C" w:rsidRDefault="002C1D00">
      <w:pPr>
        <w:spacing w:after="0" w:line="259" w:lineRule="auto"/>
        <w:ind w:left="326" w:right="0" w:firstLine="0"/>
        <w:jc w:val="left"/>
      </w:pPr>
      <w:r>
        <w:rPr>
          <w:i w:val="0"/>
          <w:sz w:val="24"/>
        </w:rPr>
        <w:t xml:space="preserve"> </w:t>
      </w:r>
    </w:p>
    <w:p w:rsidR="003B338C" w:rsidRDefault="002C1D00">
      <w:pPr>
        <w:spacing w:after="0" w:line="259" w:lineRule="auto"/>
        <w:ind w:left="326" w:right="0" w:firstLine="0"/>
        <w:jc w:val="left"/>
      </w:pPr>
      <w:r>
        <w:rPr>
          <w:i w:val="0"/>
          <w:sz w:val="24"/>
        </w:rPr>
        <w:t xml:space="preserve"> </w:t>
      </w:r>
    </w:p>
    <w:p w:rsidR="003B338C" w:rsidRDefault="002C1D00">
      <w:pPr>
        <w:spacing w:after="0" w:line="259" w:lineRule="auto"/>
        <w:ind w:left="326" w:right="0" w:firstLine="0"/>
        <w:jc w:val="left"/>
      </w:pPr>
      <w:r>
        <w:rPr>
          <w:rFonts w:ascii="Calibri" w:eastAsia="Calibri" w:hAnsi="Calibri" w:cs="Calibri"/>
          <w:i w:val="0"/>
          <w:noProof/>
          <w:sz w:val="22"/>
        </w:rPr>
        <mc:AlternateContent>
          <mc:Choice Requires="wpg">
            <w:drawing>
              <wp:anchor distT="0" distB="0" distL="114300" distR="114300" simplePos="0" relativeHeight="251757568" behindDoc="0" locked="0" layoutInCell="1" allowOverlap="1">
                <wp:simplePos x="0" y="0"/>
                <wp:positionH relativeFrom="page">
                  <wp:posOffset>8660871</wp:posOffset>
                </wp:positionH>
                <wp:positionV relativeFrom="page">
                  <wp:posOffset>6764528</wp:posOffset>
                </wp:positionV>
                <wp:extent cx="161330" cy="3547872"/>
                <wp:effectExtent l="0" t="0" r="0" b="0"/>
                <wp:wrapSquare wrapText="bothSides"/>
                <wp:docPr id="424400" name="Group 424400"/>
                <wp:cNvGraphicFramePr/>
                <a:graphic xmlns:a="http://schemas.openxmlformats.org/drawingml/2006/main">
                  <a:graphicData uri="http://schemas.microsoft.com/office/word/2010/wordprocessingGroup">
                    <wpg:wgp>
                      <wpg:cNvGrpSpPr/>
                      <wpg:grpSpPr>
                        <a:xfrm>
                          <a:off x="0" y="0"/>
                          <a:ext cx="161330" cy="3547872"/>
                          <a:chOff x="0" y="0"/>
                          <a:chExt cx="161330" cy="3547872"/>
                        </a:xfrm>
                      </wpg:grpSpPr>
                      <wps:wsp>
                        <wps:cNvPr id="146895" name="Rectangle 146895"/>
                        <wps:cNvSpPr/>
                        <wps:spPr>
                          <a:xfrm rot="-5399999">
                            <a:off x="-2302723" y="1131925"/>
                            <a:ext cx="4718670"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Cód. Validación: 53FS73WJRZAQT29YDQH2DN7NQ | Verificación: https://candelaria.sedelectronica.es/ </w:t>
                              </w:r>
                            </w:p>
                          </w:txbxContent>
                        </wps:txbx>
                        <wps:bodyPr horzOverflow="overflow" vert="horz" lIns="0" tIns="0" rIns="0" bIns="0" rtlCol="0">
                          <a:noAutofit/>
                        </wps:bodyPr>
                      </wps:wsp>
                      <wps:wsp>
                        <wps:cNvPr id="146896" name="Rectangle 146896"/>
                        <wps:cNvSpPr/>
                        <wps:spPr>
                          <a:xfrm rot="-5399999">
                            <a:off x="-2042224" y="1316223"/>
                            <a:ext cx="4350074"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Documento firmado electrónicamente desde la plataforma esPublico Gestiona | Página 75 de 80 </w:t>
                              </w:r>
                            </w:p>
                          </w:txbxContent>
                        </wps:txbx>
                        <wps:bodyPr horzOverflow="overflow" vert="horz" lIns="0" tIns="0" rIns="0" bIns="0" rtlCol="0">
                          <a:noAutofit/>
                        </wps:bodyPr>
                      </wps:wsp>
                    </wpg:wgp>
                  </a:graphicData>
                </a:graphic>
              </wp:anchor>
            </w:drawing>
          </mc:Choice>
          <mc:Fallback xmlns:a="http://schemas.openxmlformats.org/drawingml/2006/main">
            <w:pict>
              <v:group id="Group 424400" style="width:12.7031pt;height:279.36pt;position:absolute;mso-position-horizontal-relative:page;mso-position-horizontal:absolute;margin-left:681.958pt;mso-position-vertical-relative:page;margin-top:532.64pt;" coordsize="1613,35478">
                <v:rect id="Rectangle 146895" style="position:absolute;width:47186;height:1132;left:-23027;top:11319;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53FS73WJRZAQT29YDQH2DN7NQ | Verificación: https://candelaria.sedelectronica.es/ </w:t>
                        </w:r>
                      </w:p>
                    </w:txbxContent>
                  </v:textbox>
                </v:rect>
                <v:rect id="Rectangle 146896" style="position:absolute;width:43500;height:1132;left:-20422;top:1316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75 de 80 </w:t>
                        </w:r>
                      </w:p>
                    </w:txbxContent>
                  </v:textbox>
                </v:rect>
                <w10:wrap type="square"/>
              </v:group>
            </w:pict>
          </mc:Fallback>
        </mc:AlternateContent>
      </w:r>
      <w:r>
        <w:rPr>
          <w:i w:val="0"/>
          <w:sz w:val="24"/>
        </w:rPr>
        <w:t xml:space="preserve"> </w:t>
      </w:r>
    </w:p>
    <w:p w:rsidR="003B338C" w:rsidRDefault="002C1D00">
      <w:pPr>
        <w:numPr>
          <w:ilvl w:val="0"/>
          <w:numId w:val="29"/>
        </w:numPr>
        <w:shd w:val="clear" w:color="auto" w:fill="E7E6E6"/>
        <w:spacing w:after="0" w:line="265" w:lineRule="auto"/>
        <w:ind w:left="738" w:right="0" w:hanging="427"/>
        <w:jc w:val="left"/>
      </w:pPr>
      <w:r>
        <w:rPr>
          <w:i w:val="0"/>
          <w:sz w:val="24"/>
          <w:shd w:val="clear" w:color="auto" w:fill="E6E6E6"/>
        </w:rPr>
        <w:t>PLANOS</w:t>
      </w:r>
      <w:r>
        <w:rPr>
          <w:i w:val="0"/>
          <w:sz w:val="24"/>
        </w:rPr>
        <w:t xml:space="preserve"> </w:t>
      </w:r>
    </w:p>
    <w:p w:rsidR="003B338C" w:rsidRDefault="002C1D00">
      <w:pPr>
        <w:spacing w:after="0" w:line="259" w:lineRule="auto"/>
        <w:ind w:left="326" w:right="0" w:firstLine="0"/>
        <w:jc w:val="left"/>
      </w:pPr>
      <w:r>
        <w:rPr>
          <w:i w:val="0"/>
          <w:sz w:val="24"/>
        </w:rPr>
        <w:t xml:space="preserve"> </w:t>
      </w:r>
    </w:p>
    <w:p w:rsidR="003B338C" w:rsidRDefault="002C1D00">
      <w:pPr>
        <w:spacing w:after="115" w:line="240" w:lineRule="auto"/>
        <w:ind w:left="326" w:right="966" w:firstLine="0"/>
      </w:pPr>
      <w:r>
        <w:rPr>
          <w:rFonts w:ascii="Arial" w:eastAsia="Arial" w:hAnsi="Arial" w:cs="Arial"/>
          <w:i w:val="0"/>
          <w:sz w:val="24"/>
        </w:rPr>
        <w:t>El plano se ha elaborado tomando de base el levantamiento topográfico realizado por la Oficina Técnica de Candelaria. En este sentido, al superponerlo sobre la base cartográfica del PGO de Candelaria del 2011, puede existir algún desfase o desajuste debido</w:t>
      </w:r>
      <w:r>
        <w:rPr>
          <w:rFonts w:ascii="Arial" w:eastAsia="Arial" w:hAnsi="Arial" w:cs="Arial"/>
          <w:i w:val="0"/>
          <w:sz w:val="24"/>
        </w:rPr>
        <w:t xml:space="preserve"> a la diferencia del margen de error que tiene el vuelo de la cartografía del PGO con respecto a la mayor exactitud que ofrece el GPS terrestre utilizado para realizar el levantamiento topográfico.</w:t>
      </w:r>
      <w:r>
        <w:rPr>
          <w:rFonts w:ascii="Arial" w:eastAsia="Arial" w:hAnsi="Arial" w:cs="Arial"/>
          <w:i w:val="0"/>
          <w:sz w:val="22"/>
        </w:rPr>
        <w:t xml:space="preserve"> </w:t>
      </w:r>
    </w:p>
    <w:p w:rsidR="003B338C" w:rsidRDefault="002C1D00">
      <w:pPr>
        <w:spacing w:after="0" w:line="259" w:lineRule="auto"/>
        <w:ind w:left="0" w:right="227" w:firstLine="0"/>
        <w:jc w:val="center"/>
      </w:pPr>
      <w:r>
        <w:rPr>
          <w:i w:val="0"/>
          <w:sz w:val="24"/>
        </w:rPr>
        <w:t xml:space="preserve"> </w:t>
      </w:r>
    </w:p>
    <w:p w:rsidR="003B338C" w:rsidRDefault="002C1D00">
      <w:pPr>
        <w:spacing w:after="0" w:line="259" w:lineRule="auto"/>
        <w:ind w:left="0" w:right="227" w:firstLine="0"/>
        <w:jc w:val="center"/>
      </w:pPr>
      <w:r>
        <w:rPr>
          <w:i w:val="0"/>
          <w:sz w:val="24"/>
        </w:rPr>
        <w:t xml:space="preserve"> </w:t>
      </w:r>
    </w:p>
    <w:p w:rsidR="003B338C" w:rsidRDefault="002C1D00">
      <w:pPr>
        <w:spacing w:after="0" w:line="259" w:lineRule="auto"/>
        <w:ind w:left="0" w:right="227" w:firstLine="0"/>
        <w:jc w:val="center"/>
      </w:pPr>
      <w:r>
        <w:rPr>
          <w:i w:val="0"/>
          <w:sz w:val="24"/>
        </w:rPr>
        <w:t xml:space="preserve"> </w:t>
      </w:r>
    </w:p>
    <w:p w:rsidR="003B338C" w:rsidRDefault="002C1D00">
      <w:pPr>
        <w:spacing w:after="0" w:line="259" w:lineRule="auto"/>
        <w:ind w:left="0" w:right="227" w:firstLine="0"/>
        <w:jc w:val="center"/>
      </w:pPr>
      <w:r>
        <w:rPr>
          <w:i w:val="0"/>
          <w:sz w:val="24"/>
        </w:rPr>
        <w:t xml:space="preserve"> </w:t>
      </w:r>
    </w:p>
    <w:p w:rsidR="003B338C" w:rsidRDefault="002C1D00">
      <w:pPr>
        <w:spacing w:after="0" w:line="259" w:lineRule="auto"/>
        <w:ind w:left="0" w:right="227" w:firstLine="0"/>
        <w:jc w:val="center"/>
      </w:pPr>
      <w:r>
        <w:rPr>
          <w:i w:val="0"/>
          <w:sz w:val="24"/>
        </w:rPr>
        <w:t xml:space="preserve"> </w:t>
      </w:r>
    </w:p>
    <w:p w:rsidR="003B338C" w:rsidRDefault="002C1D00">
      <w:pPr>
        <w:spacing w:after="0" w:line="259" w:lineRule="auto"/>
        <w:ind w:left="0" w:right="227" w:firstLine="0"/>
        <w:jc w:val="center"/>
      </w:pPr>
      <w:r>
        <w:rPr>
          <w:i w:val="0"/>
          <w:sz w:val="24"/>
        </w:rPr>
        <w:t xml:space="preserve"> </w:t>
      </w:r>
    </w:p>
    <w:p w:rsidR="003B338C" w:rsidRDefault="002C1D00">
      <w:pPr>
        <w:spacing w:after="0" w:line="259" w:lineRule="auto"/>
        <w:ind w:left="0" w:right="227" w:firstLine="0"/>
        <w:jc w:val="center"/>
      </w:pPr>
      <w:r>
        <w:rPr>
          <w:i w:val="0"/>
          <w:sz w:val="24"/>
        </w:rPr>
        <w:t xml:space="preserve"> </w:t>
      </w:r>
    </w:p>
    <w:p w:rsidR="003B338C" w:rsidRDefault="002C1D00">
      <w:pPr>
        <w:spacing w:after="0" w:line="259" w:lineRule="auto"/>
        <w:ind w:left="0" w:right="227" w:firstLine="0"/>
        <w:jc w:val="center"/>
      </w:pPr>
      <w:r>
        <w:rPr>
          <w:i w:val="0"/>
          <w:sz w:val="24"/>
        </w:rPr>
        <w:t xml:space="preserve"> </w:t>
      </w:r>
    </w:p>
    <w:p w:rsidR="003B338C" w:rsidRDefault="002C1D00">
      <w:pPr>
        <w:spacing w:after="0" w:line="259" w:lineRule="auto"/>
        <w:ind w:left="0" w:right="227" w:firstLine="0"/>
        <w:jc w:val="center"/>
      </w:pPr>
      <w:r>
        <w:rPr>
          <w:i w:val="0"/>
          <w:sz w:val="24"/>
        </w:rPr>
        <w:t xml:space="preserve"> </w:t>
      </w:r>
    </w:p>
    <w:p w:rsidR="003B338C" w:rsidRDefault="002C1D00">
      <w:pPr>
        <w:spacing w:after="0" w:line="259" w:lineRule="auto"/>
        <w:ind w:left="0" w:right="227" w:firstLine="0"/>
        <w:jc w:val="center"/>
      </w:pPr>
      <w:r>
        <w:rPr>
          <w:i w:val="0"/>
          <w:sz w:val="24"/>
        </w:rPr>
        <w:t xml:space="preserve"> </w:t>
      </w:r>
    </w:p>
    <w:p w:rsidR="003B338C" w:rsidRDefault="002C1D00">
      <w:pPr>
        <w:spacing w:after="0" w:line="259" w:lineRule="auto"/>
        <w:ind w:left="0" w:right="227" w:firstLine="0"/>
        <w:jc w:val="center"/>
      </w:pPr>
      <w:r>
        <w:rPr>
          <w:i w:val="0"/>
          <w:sz w:val="24"/>
        </w:rPr>
        <w:t xml:space="preserve"> </w:t>
      </w:r>
    </w:p>
    <w:p w:rsidR="003B338C" w:rsidRDefault="002C1D00">
      <w:pPr>
        <w:spacing w:after="0" w:line="259" w:lineRule="auto"/>
        <w:ind w:left="0" w:right="227" w:firstLine="0"/>
        <w:jc w:val="center"/>
      </w:pPr>
      <w:r>
        <w:rPr>
          <w:i w:val="0"/>
          <w:sz w:val="24"/>
        </w:rPr>
        <w:t xml:space="preserve"> </w:t>
      </w:r>
    </w:p>
    <w:p w:rsidR="003B338C" w:rsidRDefault="002C1D00">
      <w:pPr>
        <w:spacing w:after="0" w:line="259" w:lineRule="auto"/>
        <w:ind w:left="0" w:right="227" w:firstLine="0"/>
        <w:jc w:val="center"/>
      </w:pPr>
      <w:r>
        <w:rPr>
          <w:i w:val="0"/>
          <w:sz w:val="24"/>
        </w:rPr>
        <w:t xml:space="preserve"> </w:t>
      </w:r>
    </w:p>
    <w:p w:rsidR="003B338C" w:rsidRDefault="002C1D00">
      <w:pPr>
        <w:spacing w:after="0" w:line="259" w:lineRule="auto"/>
        <w:ind w:left="-2226" w:right="2147" w:firstLine="0"/>
      </w:pPr>
      <w:r>
        <w:rPr>
          <w:rFonts w:ascii="Calibri" w:eastAsia="Calibri" w:hAnsi="Calibri" w:cs="Calibri"/>
          <w:i w:val="0"/>
          <w:noProof/>
          <w:sz w:val="22"/>
        </w:rPr>
        <mc:AlternateContent>
          <mc:Choice Requires="wpg">
            <w:drawing>
              <wp:anchor distT="0" distB="0" distL="114300" distR="114300" simplePos="0" relativeHeight="251758592" behindDoc="0" locked="0" layoutInCell="1" allowOverlap="1">
                <wp:simplePos x="0" y="0"/>
                <wp:positionH relativeFrom="page">
                  <wp:posOffset>8660871</wp:posOffset>
                </wp:positionH>
                <wp:positionV relativeFrom="page">
                  <wp:posOffset>6764528</wp:posOffset>
                </wp:positionV>
                <wp:extent cx="161330" cy="3547872"/>
                <wp:effectExtent l="0" t="0" r="0" b="0"/>
                <wp:wrapTopAndBottom/>
                <wp:docPr id="424869" name="Group 424869"/>
                <wp:cNvGraphicFramePr/>
                <a:graphic xmlns:a="http://schemas.openxmlformats.org/drawingml/2006/main">
                  <a:graphicData uri="http://schemas.microsoft.com/office/word/2010/wordprocessingGroup">
                    <wpg:wgp>
                      <wpg:cNvGrpSpPr/>
                      <wpg:grpSpPr>
                        <a:xfrm>
                          <a:off x="0" y="0"/>
                          <a:ext cx="161330" cy="3547872"/>
                          <a:chOff x="0" y="0"/>
                          <a:chExt cx="161330" cy="3547872"/>
                        </a:xfrm>
                      </wpg:grpSpPr>
                      <wps:wsp>
                        <wps:cNvPr id="148771" name="Rectangle 148771"/>
                        <wps:cNvSpPr/>
                        <wps:spPr>
                          <a:xfrm rot="-5399999">
                            <a:off x="-2302723" y="1131925"/>
                            <a:ext cx="4718670"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Cód. Validación: 53FS73WJRZAQT29YDQH2DN7NQ | Verificación: https://candelaria.sedelectronica.es/ </w:t>
                              </w:r>
                            </w:p>
                          </w:txbxContent>
                        </wps:txbx>
                        <wps:bodyPr horzOverflow="overflow" vert="horz" lIns="0" tIns="0" rIns="0" bIns="0" rtlCol="0">
                          <a:noAutofit/>
                        </wps:bodyPr>
                      </wps:wsp>
                      <wps:wsp>
                        <wps:cNvPr id="148772" name="Rectangle 148772"/>
                        <wps:cNvSpPr/>
                        <wps:spPr>
                          <a:xfrm rot="-5399999">
                            <a:off x="-2042224" y="1316223"/>
                            <a:ext cx="4350074"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Documento firmado electrónicamente desde la plataforma esPublico Gestiona | Página 76 de 80 </w:t>
                              </w:r>
                            </w:p>
                          </w:txbxContent>
                        </wps:txbx>
                        <wps:bodyPr horzOverflow="overflow" vert="horz" lIns="0" tIns="0" rIns="0" bIns="0" rtlCol="0">
                          <a:noAutofit/>
                        </wps:bodyPr>
                      </wps:wsp>
                    </wpg:wgp>
                  </a:graphicData>
                </a:graphic>
              </wp:anchor>
            </w:drawing>
          </mc:Choice>
          <mc:Fallback xmlns:a="http://schemas.openxmlformats.org/drawingml/2006/main">
            <w:pict>
              <v:group id="Group 424869" style="width:12.7031pt;height:279.36pt;position:absolute;mso-position-horizontal-relative:page;mso-position-horizontal:absolute;margin-left:681.958pt;mso-position-vertical-relative:page;margin-top:532.64pt;" coordsize="1613,35478">
                <v:rect id="Rectangle 148771" style="position:absolute;width:47186;height:1132;left:-23027;top:11319;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53FS73WJRZAQT29YDQH2DN7NQ | Verificación: https://candelaria.sedelectronica.es/ </w:t>
                        </w:r>
                      </w:p>
                    </w:txbxContent>
                  </v:textbox>
                </v:rect>
                <v:rect id="Rectangle 148772" style="position:absolute;width:43500;height:1132;left:-20422;top:1316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76 de 80 </w:t>
                        </w:r>
                      </w:p>
                    </w:txbxContent>
                  </v:textbox>
                </v:rect>
                <w10:wrap type="topAndBottom"/>
              </v:group>
            </w:pict>
          </mc:Fallback>
        </mc:AlternateContent>
      </w:r>
      <w:r>
        <w:rPr>
          <w:rFonts w:ascii="Calibri" w:eastAsia="Calibri" w:hAnsi="Calibri" w:cs="Calibri"/>
          <w:i w:val="0"/>
          <w:noProof/>
          <w:sz w:val="22"/>
        </w:rPr>
        <mc:AlternateContent>
          <mc:Choice Requires="wpg">
            <w:drawing>
              <wp:anchor distT="0" distB="0" distL="114300" distR="114300" simplePos="0" relativeHeight="251759616" behindDoc="0" locked="0" layoutInCell="1" allowOverlap="1">
                <wp:simplePos x="0" y="0"/>
                <wp:positionH relativeFrom="column">
                  <wp:posOffset>537972</wp:posOffset>
                </wp:positionH>
                <wp:positionV relativeFrom="paragraph">
                  <wp:posOffset>-4783669</wp:posOffset>
                </wp:positionV>
                <wp:extent cx="4995672" cy="7601712"/>
                <wp:effectExtent l="0" t="0" r="0" b="0"/>
                <wp:wrapSquare wrapText="bothSides"/>
                <wp:docPr id="424868" name="Group 424868"/>
                <wp:cNvGraphicFramePr/>
                <a:graphic xmlns:a="http://schemas.openxmlformats.org/drawingml/2006/main">
                  <a:graphicData uri="http://schemas.microsoft.com/office/word/2010/wordprocessingGroup">
                    <wpg:wgp>
                      <wpg:cNvGrpSpPr/>
                      <wpg:grpSpPr>
                        <a:xfrm>
                          <a:off x="0" y="0"/>
                          <a:ext cx="4995672" cy="7601712"/>
                          <a:chOff x="0" y="0"/>
                          <a:chExt cx="4995672" cy="7601712"/>
                        </a:xfrm>
                      </wpg:grpSpPr>
                      <wps:wsp>
                        <wps:cNvPr id="148721" name="Rectangle 148721"/>
                        <wps:cNvSpPr/>
                        <wps:spPr>
                          <a:xfrm>
                            <a:off x="2819399" y="188815"/>
                            <a:ext cx="50643" cy="224466"/>
                          </a:xfrm>
                          <a:prstGeom prst="rect">
                            <a:avLst/>
                          </a:prstGeom>
                          <a:ln>
                            <a:noFill/>
                          </a:ln>
                        </wps:spPr>
                        <wps:txbx>
                          <w:txbxContent>
                            <w:p w:rsidR="003B338C" w:rsidRDefault="002C1D00">
                              <w:pPr>
                                <w:spacing w:after="160" w:line="259" w:lineRule="auto"/>
                                <w:ind w:left="0" w:right="0" w:firstLine="0"/>
                                <w:jc w:val="left"/>
                              </w:pPr>
                              <w:r>
                                <w:rPr>
                                  <w:i w:val="0"/>
                                  <w:sz w:val="24"/>
                                </w:rPr>
                                <w:t xml:space="preserve"> </w:t>
                              </w:r>
                            </w:p>
                          </w:txbxContent>
                        </wps:txbx>
                        <wps:bodyPr horzOverflow="overflow" vert="horz" lIns="0" tIns="0" rIns="0" bIns="0" rtlCol="0">
                          <a:noAutofit/>
                        </wps:bodyPr>
                      </wps:wsp>
                      <wps:wsp>
                        <wps:cNvPr id="148722" name="Rectangle 148722"/>
                        <wps:cNvSpPr/>
                        <wps:spPr>
                          <a:xfrm>
                            <a:off x="2819399" y="364075"/>
                            <a:ext cx="50643" cy="224466"/>
                          </a:xfrm>
                          <a:prstGeom prst="rect">
                            <a:avLst/>
                          </a:prstGeom>
                          <a:ln>
                            <a:noFill/>
                          </a:ln>
                        </wps:spPr>
                        <wps:txbx>
                          <w:txbxContent>
                            <w:p w:rsidR="003B338C" w:rsidRDefault="002C1D00">
                              <w:pPr>
                                <w:spacing w:after="160" w:line="259" w:lineRule="auto"/>
                                <w:ind w:left="0" w:right="0" w:firstLine="0"/>
                                <w:jc w:val="left"/>
                              </w:pPr>
                              <w:r>
                                <w:rPr>
                                  <w:i w:val="0"/>
                                  <w:sz w:val="24"/>
                                </w:rPr>
                                <w:t xml:space="preserve"> </w:t>
                              </w:r>
                            </w:p>
                          </w:txbxContent>
                        </wps:txbx>
                        <wps:bodyPr horzOverflow="overflow" vert="horz" lIns="0" tIns="0" rIns="0" bIns="0" rtlCol="0">
                          <a:noAutofit/>
                        </wps:bodyPr>
                      </wps:wsp>
                      <wps:wsp>
                        <wps:cNvPr id="148723" name="Rectangle 148723"/>
                        <wps:cNvSpPr/>
                        <wps:spPr>
                          <a:xfrm>
                            <a:off x="2819399" y="539335"/>
                            <a:ext cx="50643" cy="224466"/>
                          </a:xfrm>
                          <a:prstGeom prst="rect">
                            <a:avLst/>
                          </a:prstGeom>
                          <a:ln>
                            <a:noFill/>
                          </a:ln>
                        </wps:spPr>
                        <wps:txbx>
                          <w:txbxContent>
                            <w:p w:rsidR="003B338C" w:rsidRDefault="002C1D00">
                              <w:pPr>
                                <w:spacing w:after="160" w:line="259" w:lineRule="auto"/>
                                <w:ind w:left="0" w:right="0" w:firstLine="0"/>
                                <w:jc w:val="left"/>
                              </w:pPr>
                              <w:r>
                                <w:rPr>
                                  <w:i w:val="0"/>
                                  <w:sz w:val="24"/>
                                </w:rPr>
                                <w:t xml:space="preserve"> </w:t>
                              </w:r>
                            </w:p>
                          </w:txbxContent>
                        </wps:txbx>
                        <wps:bodyPr horzOverflow="overflow" vert="horz" lIns="0" tIns="0" rIns="0" bIns="0" rtlCol="0">
                          <a:noAutofit/>
                        </wps:bodyPr>
                      </wps:wsp>
                      <wps:wsp>
                        <wps:cNvPr id="148724" name="Rectangle 148724"/>
                        <wps:cNvSpPr/>
                        <wps:spPr>
                          <a:xfrm>
                            <a:off x="2819399" y="714594"/>
                            <a:ext cx="50643" cy="224465"/>
                          </a:xfrm>
                          <a:prstGeom prst="rect">
                            <a:avLst/>
                          </a:prstGeom>
                          <a:ln>
                            <a:noFill/>
                          </a:ln>
                        </wps:spPr>
                        <wps:txbx>
                          <w:txbxContent>
                            <w:p w:rsidR="003B338C" w:rsidRDefault="002C1D00">
                              <w:pPr>
                                <w:spacing w:after="160" w:line="259" w:lineRule="auto"/>
                                <w:ind w:left="0" w:right="0" w:firstLine="0"/>
                                <w:jc w:val="left"/>
                              </w:pPr>
                              <w:r>
                                <w:rPr>
                                  <w:i w:val="0"/>
                                  <w:sz w:val="24"/>
                                </w:rPr>
                                <w:t xml:space="preserve"> </w:t>
                              </w:r>
                            </w:p>
                          </w:txbxContent>
                        </wps:txbx>
                        <wps:bodyPr horzOverflow="overflow" vert="horz" lIns="0" tIns="0" rIns="0" bIns="0" rtlCol="0">
                          <a:noAutofit/>
                        </wps:bodyPr>
                      </wps:wsp>
                      <wps:wsp>
                        <wps:cNvPr id="148725" name="Rectangle 148725"/>
                        <wps:cNvSpPr/>
                        <wps:spPr>
                          <a:xfrm>
                            <a:off x="2705099" y="888466"/>
                            <a:ext cx="23651" cy="95107"/>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0"/>
                                </w:rPr>
                                <w:t xml:space="preserve"> </w:t>
                              </w:r>
                            </w:p>
                          </w:txbxContent>
                        </wps:txbx>
                        <wps:bodyPr horzOverflow="overflow" vert="horz" lIns="0" tIns="0" rIns="0" bIns="0" rtlCol="0">
                          <a:noAutofit/>
                        </wps:bodyPr>
                      </wps:wsp>
                      <wps:wsp>
                        <wps:cNvPr id="148726" name="Rectangle 148726"/>
                        <wps:cNvSpPr/>
                        <wps:spPr>
                          <a:xfrm>
                            <a:off x="2705099" y="1037818"/>
                            <a:ext cx="23651" cy="95107"/>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0"/>
                                </w:rPr>
                                <w:t xml:space="preserve"> </w:t>
                              </w:r>
                            </w:p>
                          </w:txbxContent>
                        </wps:txbx>
                        <wps:bodyPr horzOverflow="overflow" vert="horz" lIns="0" tIns="0" rIns="0" bIns="0" rtlCol="0">
                          <a:noAutofit/>
                        </wps:bodyPr>
                      </wps:wsp>
                      <wps:wsp>
                        <wps:cNvPr id="148727" name="Rectangle 148727"/>
                        <wps:cNvSpPr/>
                        <wps:spPr>
                          <a:xfrm>
                            <a:off x="2705099" y="1187170"/>
                            <a:ext cx="23651" cy="95107"/>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0"/>
                                </w:rPr>
                                <w:t xml:space="preserve"> </w:t>
                              </w:r>
                            </w:p>
                          </w:txbxContent>
                        </wps:txbx>
                        <wps:bodyPr horzOverflow="overflow" vert="horz" lIns="0" tIns="0" rIns="0" bIns="0" rtlCol="0">
                          <a:noAutofit/>
                        </wps:bodyPr>
                      </wps:wsp>
                      <wps:wsp>
                        <wps:cNvPr id="148728" name="Rectangle 148728"/>
                        <wps:cNvSpPr/>
                        <wps:spPr>
                          <a:xfrm>
                            <a:off x="2705099" y="1336522"/>
                            <a:ext cx="23651" cy="95107"/>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0"/>
                                </w:rPr>
                                <w:t xml:space="preserve"> </w:t>
                              </w:r>
                            </w:p>
                          </w:txbxContent>
                        </wps:txbx>
                        <wps:bodyPr horzOverflow="overflow" vert="horz" lIns="0" tIns="0" rIns="0" bIns="0" rtlCol="0">
                          <a:noAutofit/>
                        </wps:bodyPr>
                      </wps:wsp>
                      <wps:wsp>
                        <wps:cNvPr id="148729" name="Rectangle 148729"/>
                        <wps:cNvSpPr/>
                        <wps:spPr>
                          <a:xfrm>
                            <a:off x="2705099" y="1485874"/>
                            <a:ext cx="23651" cy="95108"/>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0"/>
                                </w:rPr>
                                <w:t xml:space="preserve"> </w:t>
                              </w:r>
                            </w:p>
                          </w:txbxContent>
                        </wps:txbx>
                        <wps:bodyPr horzOverflow="overflow" vert="horz" lIns="0" tIns="0" rIns="0" bIns="0" rtlCol="0">
                          <a:noAutofit/>
                        </wps:bodyPr>
                      </wps:wsp>
                      <wps:wsp>
                        <wps:cNvPr id="148730" name="Rectangle 148730"/>
                        <wps:cNvSpPr/>
                        <wps:spPr>
                          <a:xfrm>
                            <a:off x="2705099" y="1635227"/>
                            <a:ext cx="23651" cy="95107"/>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0"/>
                                </w:rPr>
                                <w:t xml:space="preserve"> </w:t>
                              </w:r>
                            </w:p>
                          </w:txbxContent>
                        </wps:txbx>
                        <wps:bodyPr horzOverflow="overflow" vert="horz" lIns="0" tIns="0" rIns="0" bIns="0" rtlCol="0">
                          <a:noAutofit/>
                        </wps:bodyPr>
                      </wps:wsp>
                      <wps:wsp>
                        <wps:cNvPr id="148731" name="Rectangle 148731"/>
                        <wps:cNvSpPr/>
                        <wps:spPr>
                          <a:xfrm>
                            <a:off x="2705099" y="1784580"/>
                            <a:ext cx="23651" cy="95107"/>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0"/>
                                </w:rPr>
                                <w:t xml:space="preserve"> </w:t>
                              </w:r>
                            </w:p>
                          </w:txbxContent>
                        </wps:txbx>
                        <wps:bodyPr horzOverflow="overflow" vert="horz" lIns="0" tIns="0" rIns="0" bIns="0" rtlCol="0">
                          <a:noAutofit/>
                        </wps:bodyPr>
                      </wps:wsp>
                      <wps:wsp>
                        <wps:cNvPr id="148732" name="Rectangle 148732"/>
                        <wps:cNvSpPr/>
                        <wps:spPr>
                          <a:xfrm>
                            <a:off x="2705099" y="1933932"/>
                            <a:ext cx="23651" cy="95107"/>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0"/>
                                </w:rPr>
                                <w:t xml:space="preserve"> </w:t>
                              </w:r>
                            </w:p>
                          </w:txbxContent>
                        </wps:txbx>
                        <wps:bodyPr horzOverflow="overflow" vert="horz" lIns="0" tIns="0" rIns="0" bIns="0" rtlCol="0">
                          <a:noAutofit/>
                        </wps:bodyPr>
                      </wps:wsp>
                      <wps:wsp>
                        <wps:cNvPr id="148733" name="Rectangle 148733"/>
                        <wps:cNvSpPr/>
                        <wps:spPr>
                          <a:xfrm>
                            <a:off x="2705099" y="2083284"/>
                            <a:ext cx="23651" cy="95107"/>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0"/>
                                </w:rPr>
                                <w:t xml:space="preserve"> </w:t>
                              </w:r>
                            </w:p>
                          </w:txbxContent>
                        </wps:txbx>
                        <wps:bodyPr horzOverflow="overflow" vert="horz" lIns="0" tIns="0" rIns="0" bIns="0" rtlCol="0">
                          <a:noAutofit/>
                        </wps:bodyPr>
                      </wps:wsp>
                      <wps:wsp>
                        <wps:cNvPr id="148734" name="Rectangle 148734"/>
                        <wps:cNvSpPr/>
                        <wps:spPr>
                          <a:xfrm>
                            <a:off x="2705099" y="2231112"/>
                            <a:ext cx="23651" cy="95107"/>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0"/>
                                </w:rPr>
                                <w:t xml:space="preserve"> </w:t>
                              </w:r>
                            </w:p>
                          </w:txbxContent>
                        </wps:txbx>
                        <wps:bodyPr horzOverflow="overflow" vert="horz" lIns="0" tIns="0" rIns="0" bIns="0" rtlCol="0">
                          <a:noAutofit/>
                        </wps:bodyPr>
                      </wps:wsp>
                      <wps:wsp>
                        <wps:cNvPr id="148735" name="Rectangle 148735"/>
                        <wps:cNvSpPr/>
                        <wps:spPr>
                          <a:xfrm>
                            <a:off x="2705099" y="2380464"/>
                            <a:ext cx="23651" cy="95107"/>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0"/>
                                </w:rPr>
                                <w:t xml:space="preserve"> </w:t>
                              </w:r>
                            </w:p>
                          </w:txbxContent>
                        </wps:txbx>
                        <wps:bodyPr horzOverflow="overflow" vert="horz" lIns="0" tIns="0" rIns="0" bIns="0" rtlCol="0">
                          <a:noAutofit/>
                        </wps:bodyPr>
                      </wps:wsp>
                      <pic:pic xmlns:pic="http://schemas.openxmlformats.org/drawingml/2006/picture">
                        <pic:nvPicPr>
                          <pic:cNvPr id="148768" name="Picture 148768"/>
                          <pic:cNvPicPr/>
                        </pic:nvPicPr>
                        <pic:blipFill>
                          <a:blip r:embed="rId30"/>
                          <a:stretch>
                            <a:fillRect/>
                          </a:stretch>
                        </pic:blipFill>
                        <pic:spPr>
                          <a:xfrm>
                            <a:off x="0" y="0"/>
                            <a:ext cx="4995672" cy="7601712"/>
                          </a:xfrm>
                          <a:prstGeom prst="rect">
                            <a:avLst/>
                          </a:prstGeom>
                        </pic:spPr>
                      </pic:pic>
                    </wpg:wgp>
                  </a:graphicData>
                </a:graphic>
              </wp:anchor>
            </w:drawing>
          </mc:Choice>
          <mc:Fallback xmlns:a="http://schemas.openxmlformats.org/drawingml/2006/main">
            <w:pict>
              <v:group id="Group 424868" style="width:393.36pt;height:598.56pt;position:absolute;mso-position-horizontal-relative:text;mso-position-horizontal:absolute;margin-left:42.36pt;mso-position-vertical-relative:text;margin-top:-376.667pt;" coordsize="49956,76017">
                <v:rect id="Rectangle 148721" style="position:absolute;width:506;height:2244;left:28193;top:1888;"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rect id="Rectangle 148722" style="position:absolute;width:506;height:2244;left:28193;top:3640;"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rect id="Rectangle 148723" style="position:absolute;width:506;height:2244;left:28193;top:5393;"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rect id="Rectangle 148724" style="position:absolute;width:506;height:2244;left:28193;top:7145;" filled="f" stroked="f">
                  <v:textbox inset="0,0,0,0">
                    <w:txbxContent>
                      <w:p>
                        <w:pPr>
                          <w:spacing w:before="0" w:after="160" w:line="259" w:lineRule="auto"/>
                          <w:ind w:left="0" w:right="0" w:firstLine="0"/>
                          <w:jc w:val="left"/>
                        </w:pPr>
                        <w:r>
                          <w:rPr>
                            <w:rFonts w:cs="Times New Roman" w:hAnsi="Times New Roman" w:eastAsia="Times New Roman" w:ascii="Times New Roman"/>
                            <w:i w:val="0"/>
                            <w:sz w:val="24"/>
                          </w:rPr>
                          <w:t xml:space="preserve"> </w:t>
                        </w:r>
                      </w:p>
                    </w:txbxContent>
                  </v:textbox>
                </v:rect>
                <v:rect id="Rectangle 148725" style="position:absolute;width:236;height:951;left:27050;top:8884;" filled="f" stroked="f">
                  <v:textbox inset="0,0,0,0">
                    <w:txbxContent>
                      <w:p>
                        <w:pPr>
                          <w:spacing w:before="0" w:after="160" w:line="259" w:lineRule="auto"/>
                          <w:ind w:left="0" w:right="0" w:firstLine="0"/>
                          <w:jc w:val="left"/>
                        </w:pPr>
                        <w:r>
                          <w:rPr>
                            <w:rFonts w:cs="Arial" w:hAnsi="Arial" w:eastAsia="Arial" w:ascii="Arial"/>
                            <w:i w:val="0"/>
                            <w:sz w:val="10"/>
                          </w:rPr>
                          <w:t xml:space="preserve"> </w:t>
                        </w:r>
                      </w:p>
                    </w:txbxContent>
                  </v:textbox>
                </v:rect>
                <v:rect id="Rectangle 148726" style="position:absolute;width:236;height:951;left:27050;top:10378;" filled="f" stroked="f">
                  <v:textbox inset="0,0,0,0">
                    <w:txbxContent>
                      <w:p>
                        <w:pPr>
                          <w:spacing w:before="0" w:after="160" w:line="259" w:lineRule="auto"/>
                          <w:ind w:left="0" w:right="0" w:firstLine="0"/>
                          <w:jc w:val="left"/>
                        </w:pPr>
                        <w:r>
                          <w:rPr>
                            <w:rFonts w:cs="Arial" w:hAnsi="Arial" w:eastAsia="Arial" w:ascii="Arial"/>
                            <w:i w:val="0"/>
                            <w:sz w:val="10"/>
                          </w:rPr>
                          <w:t xml:space="preserve"> </w:t>
                        </w:r>
                      </w:p>
                    </w:txbxContent>
                  </v:textbox>
                </v:rect>
                <v:rect id="Rectangle 148727" style="position:absolute;width:236;height:951;left:27050;top:11871;" filled="f" stroked="f">
                  <v:textbox inset="0,0,0,0">
                    <w:txbxContent>
                      <w:p>
                        <w:pPr>
                          <w:spacing w:before="0" w:after="160" w:line="259" w:lineRule="auto"/>
                          <w:ind w:left="0" w:right="0" w:firstLine="0"/>
                          <w:jc w:val="left"/>
                        </w:pPr>
                        <w:r>
                          <w:rPr>
                            <w:rFonts w:cs="Arial" w:hAnsi="Arial" w:eastAsia="Arial" w:ascii="Arial"/>
                            <w:i w:val="0"/>
                            <w:sz w:val="10"/>
                          </w:rPr>
                          <w:t xml:space="preserve"> </w:t>
                        </w:r>
                      </w:p>
                    </w:txbxContent>
                  </v:textbox>
                </v:rect>
                <v:rect id="Rectangle 148728" style="position:absolute;width:236;height:951;left:27050;top:13365;" filled="f" stroked="f">
                  <v:textbox inset="0,0,0,0">
                    <w:txbxContent>
                      <w:p>
                        <w:pPr>
                          <w:spacing w:before="0" w:after="160" w:line="259" w:lineRule="auto"/>
                          <w:ind w:left="0" w:right="0" w:firstLine="0"/>
                          <w:jc w:val="left"/>
                        </w:pPr>
                        <w:r>
                          <w:rPr>
                            <w:rFonts w:cs="Arial" w:hAnsi="Arial" w:eastAsia="Arial" w:ascii="Arial"/>
                            <w:i w:val="0"/>
                            <w:sz w:val="10"/>
                          </w:rPr>
                          <w:t xml:space="preserve"> </w:t>
                        </w:r>
                      </w:p>
                    </w:txbxContent>
                  </v:textbox>
                </v:rect>
                <v:rect id="Rectangle 148729" style="position:absolute;width:236;height:951;left:27050;top:14858;" filled="f" stroked="f">
                  <v:textbox inset="0,0,0,0">
                    <w:txbxContent>
                      <w:p>
                        <w:pPr>
                          <w:spacing w:before="0" w:after="160" w:line="259" w:lineRule="auto"/>
                          <w:ind w:left="0" w:right="0" w:firstLine="0"/>
                          <w:jc w:val="left"/>
                        </w:pPr>
                        <w:r>
                          <w:rPr>
                            <w:rFonts w:cs="Arial" w:hAnsi="Arial" w:eastAsia="Arial" w:ascii="Arial"/>
                            <w:i w:val="0"/>
                            <w:sz w:val="10"/>
                          </w:rPr>
                          <w:t xml:space="preserve"> </w:t>
                        </w:r>
                      </w:p>
                    </w:txbxContent>
                  </v:textbox>
                </v:rect>
                <v:rect id="Rectangle 148730" style="position:absolute;width:236;height:951;left:27050;top:16352;" filled="f" stroked="f">
                  <v:textbox inset="0,0,0,0">
                    <w:txbxContent>
                      <w:p>
                        <w:pPr>
                          <w:spacing w:before="0" w:after="160" w:line="259" w:lineRule="auto"/>
                          <w:ind w:left="0" w:right="0" w:firstLine="0"/>
                          <w:jc w:val="left"/>
                        </w:pPr>
                        <w:r>
                          <w:rPr>
                            <w:rFonts w:cs="Arial" w:hAnsi="Arial" w:eastAsia="Arial" w:ascii="Arial"/>
                            <w:i w:val="0"/>
                            <w:sz w:val="10"/>
                          </w:rPr>
                          <w:t xml:space="preserve"> </w:t>
                        </w:r>
                      </w:p>
                    </w:txbxContent>
                  </v:textbox>
                </v:rect>
                <v:rect id="Rectangle 148731" style="position:absolute;width:236;height:951;left:27050;top:17845;" filled="f" stroked="f">
                  <v:textbox inset="0,0,0,0">
                    <w:txbxContent>
                      <w:p>
                        <w:pPr>
                          <w:spacing w:before="0" w:after="160" w:line="259" w:lineRule="auto"/>
                          <w:ind w:left="0" w:right="0" w:firstLine="0"/>
                          <w:jc w:val="left"/>
                        </w:pPr>
                        <w:r>
                          <w:rPr>
                            <w:rFonts w:cs="Arial" w:hAnsi="Arial" w:eastAsia="Arial" w:ascii="Arial"/>
                            <w:i w:val="0"/>
                            <w:sz w:val="10"/>
                          </w:rPr>
                          <w:t xml:space="preserve"> </w:t>
                        </w:r>
                      </w:p>
                    </w:txbxContent>
                  </v:textbox>
                </v:rect>
                <v:rect id="Rectangle 148732" style="position:absolute;width:236;height:951;left:27050;top:19339;" filled="f" stroked="f">
                  <v:textbox inset="0,0,0,0">
                    <w:txbxContent>
                      <w:p>
                        <w:pPr>
                          <w:spacing w:before="0" w:after="160" w:line="259" w:lineRule="auto"/>
                          <w:ind w:left="0" w:right="0" w:firstLine="0"/>
                          <w:jc w:val="left"/>
                        </w:pPr>
                        <w:r>
                          <w:rPr>
                            <w:rFonts w:cs="Arial" w:hAnsi="Arial" w:eastAsia="Arial" w:ascii="Arial"/>
                            <w:i w:val="0"/>
                            <w:sz w:val="10"/>
                          </w:rPr>
                          <w:t xml:space="preserve"> </w:t>
                        </w:r>
                      </w:p>
                    </w:txbxContent>
                  </v:textbox>
                </v:rect>
                <v:rect id="Rectangle 148733" style="position:absolute;width:236;height:951;left:27050;top:20832;" filled="f" stroked="f">
                  <v:textbox inset="0,0,0,0">
                    <w:txbxContent>
                      <w:p>
                        <w:pPr>
                          <w:spacing w:before="0" w:after="160" w:line="259" w:lineRule="auto"/>
                          <w:ind w:left="0" w:right="0" w:firstLine="0"/>
                          <w:jc w:val="left"/>
                        </w:pPr>
                        <w:r>
                          <w:rPr>
                            <w:rFonts w:cs="Arial" w:hAnsi="Arial" w:eastAsia="Arial" w:ascii="Arial"/>
                            <w:i w:val="0"/>
                            <w:sz w:val="10"/>
                          </w:rPr>
                          <w:t xml:space="preserve"> </w:t>
                        </w:r>
                      </w:p>
                    </w:txbxContent>
                  </v:textbox>
                </v:rect>
                <v:rect id="Rectangle 148734" style="position:absolute;width:236;height:951;left:27050;top:22311;" filled="f" stroked="f">
                  <v:textbox inset="0,0,0,0">
                    <w:txbxContent>
                      <w:p>
                        <w:pPr>
                          <w:spacing w:before="0" w:after="160" w:line="259" w:lineRule="auto"/>
                          <w:ind w:left="0" w:right="0" w:firstLine="0"/>
                          <w:jc w:val="left"/>
                        </w:pPr>
                        <w:r>
                          <w:rPr>
                            <w:rFonts w:cs="Arial" w:hAnsi="Arial" w:eastAsia="Arial" w:ascii="Arial"/>
                            <w:i w:val="0"/>
                            <w:sz w:val="10"/>
                          </w:rPr>
                          <w:t xml:space="preserve"> </w:t>
                        </w:r>
                      </w:p>
                    </w:txbxContent>
                  </v:textbox>
                </v:rect>
                <v:rect id="Rectangle 148735" style="position:absolute;width:236;height:951;left:27050;top:23804;" filled="f" stroked="f">
                  <v:textbox inset="0,0,0,0">
                    <w:txbxContent>
                      <w:p>
                        <w:pPr>
                          <w:spacing w:before="0" w:after="160" w:line="259" w:lineRule="auto"/>
                          <w:ind w:left="0" w:right="0" w:firstLine="0"/>
                          <w:jc w:val="left"/>
                        </w:pPr>
                        <w:r>
                          <w:rPr>
                            <w:rFonts w:cs="Arial" w:hAnsi="Arial" w:eastAsia="Arial" w:ascii="Arial"/>
                            <w:i w:val="0"/>
                            <w:sz w:val="10"/>
                          </w:rPr>
                          <w:t xml:space="preserve"> </w:t>
                        </w:r>
                      </w:p>
                    </w:txbxContent>
                  </v:textbox>
                </v:rect>
                <v:shape id="Picture 148768" style="position:absolute;width:49956;height:76017;left:0;top:0;" filled="f">
                  <v:imagedata r:id="rId31"/>
                </v:shape>
                <w10:wrap type="square"/>
              </v:group>
            </w:pict>
          </mc:Fallback>
        </mc:AlternateContent>
      </w:r>
    </w:p>
    <w:p w:rsidR="003B338C" w:rsidRDefault="002C1D00">
      <w:pPr>
        <w:spacing w:after="0" w:line="259" w:lineRule="auto"/>
        <w:ind w:left="326" w:right="0" w:firstLine="0"/>
        <w:jc w:val="left"/>
      </w:pPr>
      <w:r>
        <w:rPr>
          <w:i w:val="0"/>
          <w:sz w:val="24"/>
        </w:rPr>
        <w:t xml:space="preserve"> </w:t>
      </w:r>
    </w:p>
    <w:p w:rsidR="003B338C" w:rsidRDefault="002C1D00">
      <w:pPr>
        <w:spacing w:line="249" w:lineRule="auto"/>
        <w:ind w:left="321" w:right="965"/>
      </w:pPr>
      <w:r>
        <w:rPr>
          <w:rFonts w:ascii="Arial" w:eastAsia="Arial" w:hAnsi="Arial" w:cs="Arial"/>
          <w:i w:val="0"/>
          <w:sz w:val="22"/>
        </w:rPr>
        <w:t xml:space="preserve">Y para que conste a los efectos oportunos, salvo error u omisión, se firma el presente informe...”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pStyle w:val="Ttulo2"/>
        <w:shd w:val="clear" w:color="auto" w:fill="auto"/>
        <w:spacing w:after="98"/>
        <w:ind w:left="62"/>
        <w:jc w:val="center"/>
      </w:pPr>
      <w:r>
        <w:rPr>
          <w:b/>
          <w:shd w:val="clear" w:color="auto" w:fill="auto"/>
        </w:rPr>
        <w:t xml:space="preserve">FUNDAMENTOS JURIDICOS </w:t>
      </w:r>
    </w:p>
    <w:p w:rsidR="003B338C" w:rsidRDefault="002C1D00">
      <w:pPr>
        <w:spacing w:after="105" w:line="259" w:lineRule="auto"/>
        <w:ind w:left="110" w:right="0" w:firstLine="0"/>
        <w:jc w:val="center"/>
      </w:pPr>
      <w:r>
        <w:rPr>
          <w:rFonts w:ascii="Arial" w:eastAsia="Arial" w:hAnsi="Arial" w:cs="Arial"/>
          <w:i w:val="0"/>
          <w:sz w:val="22"/>
        </w:rPr>
        <w:t xml:space="preserve"> </w:t>
      </w:r>
    </w:p>
    <w:p w:rsidR="003B338C" w:rsidRDefault="002C1D00">
      <w:pPr>
        <w:spacing w:after="115" w:line="249" w:lineRule="auto"/>
        <w:ind w:left="1032" w:right="965"/>
      </w:pPr>
      <w:r>
        <w:rPr>
          <w:rFonts w:ascii="Arial" w:eastAsia="Arial" w:hAnsi="Arial" w:cs="Arial"/>
          <w:i w:val="0"/>
          <w:sz w:val="22"/>
        </w:rPr>
        <w:t xml:space="preserve"> La Legislación aplicable viene determinada por: </w:t>
      </w:r>
    </w:p>
    <w:p w:rsidR="003B338C" w:rsidRDefault="002C1D00">
      <w:pPr>
        <w:spacing w:line="361" w:lineRule="auto"/>
        <w:ind w:left="311" w:right="965" w:firstLine="696"/>
      </w:pPr>
      <w:r>
        <w:rPr>
          <w:rFonts w:ascii="Arial" w:eastAsia="Arial" w:hAnsi="Arial" w:cs="Arial"/>
          <w:i w:val="0"/>
          <w:sz w:val="22"/>
        </w:rPr>
        <w:t xml:space="preserve">— Los artículos 17 a 36 del Reglamento de Bienes de las Entidades Locales aprobado por Real Decreto 1372/1986, de 13 de junio. </w:t>
      </w:r>
    </w:p>
    <w:p w:rsidR="003B338C" w:rsidRDefault="002C1D00">
      <w:pPr>
        <w:spacing w:line="358" w:lineRule="auto"/>
        <w:ind w:left="311" w:right="965" w:firstLine="696"/>
      </w:pPr>
      <w:r>
        <w:rPr>
          <w:rFonts w:ascii="Arial" w:eastAsia="Arial" w:hAnsi="Arial" w:cs="Arial"/>
          <w:i w:val="0"/>
          <w:sz w:val="22"/>
        </w:rPr>
        <w:t>— El artículo 86 del Texto Refundido de las Disposiciones Legales Vigentes en Materia de Régimen Local aprobado por Real Decreto</w:t>
      </w:r>
      <w:r>
        <w:rPr>
          <w:rFonts w:ascii="Arial" w:eastAsia="Arial" w:hAnsi="Arial" w:cs="Arial"/>
          <w:i w:val="0"/>
          <w:sz w:val="22"/>
        </w:rPr>
        <w:t xml:space="preserve"> Legislativo 781/1986, de 18 de abril y la disposición transitoria del Reglamento de Bienes de las Entidades Locales (RB), aprobado por Real Decreto 1372/1986, de 13 de junio (BOE de 7 de julio), que establece la obligación de inventariar todos los bienes,</w:t>
      </w:r>
      <w:r>
        <w:rPr>
          <w:rFonts w:ascii="Arial" w:eastAsia="Arial" w:hAnsi="Arial" w:cs="Arial"/>
          <w:i w:val="0"/>
          <w:sz w:val="22"/>
        </w:rPr>
        <w:t xml:space="preserve"> cualquiera que sea su naturaleza, y, entre ellos, todos los de dominio público, incluidas las vías públicas. </w:t>
      </w:r>
    </w:p>
    <w:p w:rsidR="003B338C" w:rsidRDefault="002C1D00">
      <w:pPr>
        <w:spacing w:line="359" w:lineRule="auto"/>
        <w:ind w:left="311" w:right="965" w:firstLine="708"/>
      </w:pPr>
      <w:r>
        <w:rPr>
          <w:rFonts w:ascii="Calibri" w:eastAsia="Calibri" w:hAnsi="Calibri" w:cs="Calibri"/>
          <w:i w:val="0"/>
          <w:noProof/>
          <w:sz w:val="22"/>
        </w:rPr>
        <mc:AlternateContent>
          <mc:Choice Requires="wpg">
            <w:drawing>
              <wp:anchor distT="0" distB="0" distL="114300" distR="114300" simplePos="0" relativeHeight="251760640" behindDoc="0" locked="0" layoutInCell="1" allowOverlap="1">
                <wp:simplePos x="0" y="0"/>
                <wp:positionH relativeFrom="page">
                  <wp:posOffset>8660871</wp:posOffset>
                </wp:positionH>
                <wp:positionV relativeFrom="page">
                  <wp:posOffset>6764528</wp:posOffset>
                </wp:positionV>
                <wp:extent cx="161330" cy="3547872"/>
                <wp:effectExtent l="0" t="0" r="0" b="0"/>
                <wp:wrapSquare wrapText="bothSides"/>
                <wp:docPr id="424192" name="Group 424192"/>
                <wp:cNvGraphicFramePr/>
                <a:graphic xmlns:a="http://schemas.openxmlformats.org/drawingml/2006/main">
                  <a:graphicData uri="http://schemas.microsoft.com/office/word/2010/wordprocessingGroup">
                    <wpg:wgp>
                      <wpg:cNvGrpSpPr/>
                      <wpg:grpSpPr>
                        <a:xfrm>
                          <a:off x="0" y="0"/>
                          <a:ext cx="161330" cy="3547872"/>
                          <a:chOff x="0" y="0"/>
                          <a:chExt cx="161330" cy="3547872"/>
                        </a:xfrm>
                      </wpg:grpSpPr>
                      <wps:wsp>
                        <wps:cNvPr id="150634" name="Rectangle 150634"/>
                        <wps:cNvSpPr/>
                        <wps:spPr>
                          <a:xfrm rot="-5399999">
                            <a:off x="-2302723" y="1131925"/>
                            <a:ext cx="4718670"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Cód. Validación: 53FS73WJRZAQT29YDQH2DN7NQ | Verificación: https://candelaria.sedelectronica.es/ </w:t>
                              </w:r>
                            </w:p>
                          </w:txbxContent>
                        </wps:txbx>
                        <wps:bodyPr horzOverflow="overflow" vert="horz" lIns="0" tIns="0" rIns="0" bIns="0" rtlCol="0">
                          <a:noAutofit/>
                        </wps:bodyPr>
                      </wps:wsp>
                      <wps:wsp>
                        <wps:cNvPr id="150635" name="Rectangle 150635"/>
                        <wps:cNvSpPr/>
                        <wps:spPr>
                          <a:xfrm rot="-5399999">
                            <a:off x="-2042224" y="1316223"/>
                            <a:ext cx="4350074"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Documento firmado electrónicamente desde l</w:t>
                              </w:r>
                              <w:r>
                                <w:rPr>
                                  <w:rFonts w:ascii="Arial" w:eastAsia="Arial" w:hAnsi="Arial" w:cs="Arial"/>
                                  <w:i w:val="0"/>
                                  <w:sz w:val="12"/>
                                </w:rPr>
                                <w:t xml:space="preserve">a plataforma esPublico Gestiona | Página 77 de 80 </w:t>
                              </w:r>
                            </w:p>
                          </w:txbxContent>
                        </wps:txbx>
                        <wps:bodyPr horzOverflow="overflow" vert="horz" lIns="0" tIns="0" rIns="0" bIns="0" rtlCol="0">
                          <a:noAutofit/>
                        </wps:bodyPr>
                      </wps:wsp>
                    </wpg:wgp>
                  </a:graphicData>
                </a:graphic>
              </wp:anchor>
            </w:drawing>
          </mc:Choice>
          <mc:Fallback xmlns:a="http://schemas.openxmlformats.org/drawingml/2006/main">
            <w:pict>
              <v:group id="Group 424192" style="width:12.7031pt;height:279.36pt;position:absolute;mso-position-horizontal-relative:page;mso-position-horizontal:absolute;margin-left:681.958pt;mso-position-vertical-relative:page;margin-top:532.64pt;" coordsize="1613,35478">
                <v:rect id="Rectangle 150634" style="position:absolute;width:47186;height:1132;left:-23027;top:11319;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53FS73WJRZAQT29YDQH2DN7NQ | Verificación: https://candelaria.sedelectronica.es/ </w:t>
                        </w:r>
                      </w:p>
                    </w:txbxContent>
                  </v:textbox>
                </v:rect>
                <v:rect id="Rectangle 150635" style="position:absolute;width:43500;height:1132;left:-20422;top:1316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77 de 80 </w:t>
                        </w:r>
                      </w:p>
                    </w:txbxContent>
                  </v:textbox>
                </v:rect>
                <w10:wrap type="square"/>
              </v:group>
            </w:pict>
          </mc:Fallback>
        </mc:AlternateContent>
      </w:r>
      <w:r>
        <w:rPr>
          <w:rFonts w:ascii="Arial" w:eastAsia="Arial" w:hAnsi="Arial" w:cs="Arial"/>
          <w:i w:val="0"/>
          <w:sz w:val="22"/>
        </w:rPr>
        <w:t xml:space="preserve"> El Pleno de la corporación Local será el órgano competente para acordar la aprobación del inventario ya formado, su rectificación y comprobación. En este supuesto, se encuentran delegadas las competencias</w:t>
      </w:r>
      <w:r>
        <w:rPr>
          <w:rFonts w:ascii="Arial" w:eastAsia="Arial" w:hAnsi="Arial" w:cs="Arial"/>
          <w:i w:val="0"/>
          <w:sz w:val="22"/>
        </w:rPr>
        <w:t xml:space="preserve"> para aprobación, modificación y rectificación del Inventario de Bienes y Derechos de la Corporación en la Junta de Gobierno Local, por acuerdo del pleno celebrado el día 28 de junio de 2019. </w:t>
      </w:r>
    </w:p>
    <w:p w:rsidR="003B338C" w:rsidRDefault="002C1D00">
      <w:pPr>
        <w:spacing w:after="230" w:line="249" w:lineRule="auto"/>
        <w:ind w:left="321" w:right="965"/>
      </w:pPr>
      <w:r>
        <w:rPr>
          <w:rFonts w:ascii="Arial" w:eastAsia="Arial" w:hAnsi="Arial" w:cs="Arial"/>
          <w:i w:val="0"/>
          <w:sz w:val="22"/>
        </w:rPr>
        <w:t xml:space="preserve">Visto cuanto antecede, la que suscribe eleva la siguiente propuesta de resolución: </w:t>
      </w:r>
    </w:p>
    <w:p w:rsidR="003B338C" w:rsidRDefault="002C1D00">
      <w:pPr>
        <w:spacing w:after="98" w:line="259" w:lineRule="auto"/>
        <w:ind w:left="0" w:right="586" w:firstLine="0"/>
        <w:jc w:val="center"/>
      </w:pPr>
      <w:r>
        <w:rPr>
          <w:rFonts w:ascii="Arial" w:eastAsia="Arial" w:hAnsi="Arial" w:cs="Arial"/>
          <w:b/>
          <w:i w:val="0"/>
          <w:sz w:val="22"/>
        </w:rPr>
        <w:t xml:space="preserve"> </w:t>
      </w:r>
    </w:p>
    <w:p w:rsidR="003B338C" w:rsidRDefault="002C1D00">
      <w:pPr>
        <w:pStyle w:val="Ttulo2"/>
        <w:shd w:val="clear" w:color="auto" w:fill="auto"/>
        <w:spacing w:after="98"/>
        <w:ind w:left="62" w:right="696"/>
        <w:jc w:val="center"/>
      </w:pPr>
      <w:r>
        <w:rPr>
          <w:b/>
          <w:shd w:val="clear" w:color="auto" w:fill="auto"/>
        </w:rPr>
        <w:t xml:space="preserve">PROPUESTA DE RESOLUCIÓN </w:t>
      </w:r>
    </w:p>
    <w:p w:rsidR="003B338C" w:rsidRDefault="002C1D00">
      <w:pPr>
        <w:spacing w:after="98" w:line="259" w:lineRule="auto"/>
        <w:ind w:left="0" w:right="586" w:firstLine="0"/>
        <w:jc w:val="center"/>
      </w:pPr>
      <w:r>
        <w:rPr>
          <w:rFonts w:ascii="Arial" w:eastAsia="Arial" w:hAnsi="Arial" w:cs="Arial"/>
          <w:i w:val="0"/>
          <w:sz w:val="22"/>
        </w:rPr>
        <w:t xml:space="preserve"> </w:t>
      </w:r>
    </w:p>
    <w:p w:rsidR="003B338C" w:rsidRDefault="002C1D00">
      <w:pPr>
        <w:spacing w:after="122" w:line="358" w:lineRule="auto"/>
        <w:ind w:left="321" w:right="1037"/>
      </w:pPr>
      <w:r>
        <w:rPr>
          <w:rFonts w:ascii="Arial" w:eastAsia="Arial" w:hAnsi="Arial" w:cs="Arial"/>
          <w:b/>
          <w:i w:val="0"/>
          <w:sz w:val="22"/>
        </w:rPr>
        <w:t>PRIMERO:</w:t>
      </w:r>
      <w:r>
        <w:rPr>
          <w:rFonts w:ascii="Arial" w:eastAsia="Arial" w:hAnsi="Arial" w:cs="Arial"/>
          <w:i w:val="0"/>
          <w:sz w:val="22"/>
        </w:rPr>
        <w:t xml:space="preserve"> Actualizar el Inventario de bienes de la Corporación, incorporando las actualizaciones oportunas según la ficha que se adjunta correspondiente a la parcela 35 manzana XI del Polígono Valle de Güímar, siendo la descripción de la misma la siguiente: </w:t>
      </w:r>
    </w:p>
    <w:p w:rsidR="003B338C" w:rsidRDefault="002C1D00">
      <w:pPr>
        <w:spacing w:line="358" w:lineRule="auto"/>
        <w:ind w:left="321" w:right="965"/>
      </w:pPr>
      <w:r>
        <w:rPr>
          <w:rFonts w:ascii="Arial" w:eastAsia="Arial" w:hAnsi="Arial" w:cs="Arial"/>
          <w:i w:val="0"/>
          <w:sz w:val="22"/>
        </w:rPr>
        <w:t>Parcel</w:t>
      </w:r>
      <w:r>
        <w:rPr>
          <w:rFonts w:ascii="Arial" w:eastAsia="Arial" w:hAnsi="Arial" w:cs="Arial"/>
          <w:i w:val="0"/>
          <w:sz w:val="22"/>
        </w:rPr>
        <w:t>a de planta irregular, de topografía inclinada y sin edificar, donde se tiene previsto construir un equipamiento deportivo y asistencial. El solar tiene fachada a la calle Berta Gámez, Avenida San Juanito y al vial 14´-14´´ del Polígono Industrial Valle de</w:t>
      </w:r>
      <w:r>
        <w:rPr>
          <w:rFonts w:ascii="Arial" w:eastAsia="Arial" w:hAnsi="Arial" w:cs="Arial"/>
          <w:i w:val="0"/>
          <w:sz w:val="22"/>
        </w:rPr>
        <w:t xml:space="preserve"> Güímar. </w:t>
      </w:r>
    </w:p>
    <w:p w:rsidR="003B338C" w:rsidRDefault="002C1D00">
      <w:pPr>
        <w:spacing w:after="103" w:line="259" w:lineRule="auto"/>
        <w:ind w:left="326" w:right="0" w:firstLine="0"/>
        <w:jc w:val="left"/>
      </w:pPr>
      <w:r>
        <w:rPr>
          <w:rFonts w:ascii="Arial" w:eastAsia="Arial" w:hAnsi="Arial" w:cs="Arial"/>
          <w:i w:val="0"/>
          <w:sz w:val="22"/>
        </w:rPr>
        <w:t xml:space="preserve"> </w:t>
      </w:r>
    </w:p>
    <w:p w:rsidR="003B338C" w:rsidRDefault="002C1D00">
      <w:pPr>
        <w:spacing w:after="211" w:line="249" w:lineRule="auto"/>
        <w:ind w:left="321" w:right="965"/>
      </w:pPr>
      <w:r>
        <w:rPr>
          <w:rFonts w:ascii="Arial" w:eastAsia="Arial" w:hAnsi="Arial" w:cs="Arial"/>
          <w:b/>
          <w:i w:val="0"/>
          <w:sz w:val="22"/>
        </w:rPr>
        <w:t xml:space="preserve">SEGUNDO: </w:t>
      </w:r>
      <w:r>
        <w:rPr>
          <w:rFonts w:ascii="Arial" w:eastAsia="Arial" w:hAnsi="Arial" w:cs="Arial"/>
          <w:i w:val="0"/>
          <w:sz w:val="22"/>
        </w:rPr>
        <w:t xml:space="preserve">Aprobar la ficha de inventario 1-10255, referencia 1-00266 que se transcribe:  </w:t>
      </w:r>
    </w:p>
    <w:p w:rsidR="003B338C" w:rsidRDefault="002C1D00">
      <w:pPr>
        <w:spacing w:after="96" w:line="259" w:lineRule="auto"/>
        <w:ind w:left="326" w:right="0" w:firstLine="0"/>
        <w:jc w:val="left"/>
      </w:pPr>
      <w:r>
        <w:rPr>
          <w:i w:val="0"/>
          <w:sz w:val="22"/>
        </w:rPr>
        <w:t xml:space="preserve"> </w:t>
      </w:r>
    </w:p>
    <w:p w:rsidR="003B338C" w:rsidRDefault="002C1D00">
      <w:pPr>
        <w:spacing w:after="0" w:line="259" w:lineRule="auto"/>
        <w:ind w:left="326" w:right="0" w:firstLine="0"/>
        <w:jc w:val="left"/>
      </w:pPr>
      <w:r>
        <w:rPr>
          <w:i w:val="0"/>
          <w:sz w:val="22"/>
        </w:rPr>
        <w:t xml:space="preserve"> </w:t>
      </w:r>
    </w:p>
    <w:p w:rsidR="003B338C" w:rsidRDefault="002C1D00">
      <w:pPr>
        <w:spacing w:after="4821" w:line="259" w:lineRule="auto"/>
        <w:ind w:left="0" w:right="9784" w:firstLine="0"/>
        <w:jc w:val="right"/>
      </w:pPr>
      <w:r>
        <w:rPr>
          <w:i w:val="0"/>
          <w:sz w:val="22"/>
        </w:rPr>
        <w:t xml:space="preserve"> </w:t>
      </w:r>
    </w:p>
    <w:p w:rsidR="003B338C" w:rsidRDefault="002C1D00">
      <w:pPr>
        <w:spacing w:after="2214" w:line="259" w:lineRule="auto"/>
        <w:ind w:left="-2226" w:right="1537" w:firstLine="0"/>
        <w:jc w:val="left"/>
      </w:pPr>
      <w:r>
        <w:rPr>
          <w:rFonts w:ascii="Calibri" w:eastAsia="Calibri" w:hAnsi="Calibri" w:cs="Calibri"/>
          <w:i w:val="0"/>
          <w:noProof/>
          <w:sz w:val="22"/>
        </w:rPr>
        <mc:AlternateContent>
          <mc:Choice Requires="wpg">
            <w:drawing>
              <wp:anchor distT="0" distB="0" distL="114300" distR="114300" simplePos="0" relativeHeight="251761664" behindDoc="0" locked="0" layoutInCell="1" allowOverlap="1">
                <wp:simplePos x="0" y="0"/>
                <wp:positionH relativeFrom="page">
                  <wp:posOffset>8660871</wp:posOffset>
                </wp:positionH>
                <wp:positionV relativeFrom="page">
                  <wp:posOffset>6764528</wp:posOffset>
                </wp:positionV>
                <wp:extent cx="161330" cy="3547872"/>
                <wp:effectExtent l="0" t="0" r="0" b="0"/>
                <wp:wrapTopAndBottom/>
                <wp:docPr id="425290" name="Group 425290"/>
                <wp:cNvGraphicFramePr/>
                <a:graphic xmlns:a="http://schemas.openxmlformats.org/drawingml/2006/main">
                  <a:graphicData uri="http://schemas.microsoft.com/office/word/2010/wordprocessingGroup">
                    <wpg:wgp>
                      <wpg:cNvGrpSpPr/>
                      <wpg:grpSpPr>
                        <a:xfrm>
                          <a:off x="0" y="0"/>
                          <a:ext cx="161330" cy="3547872"/>
                          <a:chOff x="0" y="0"/>
                          <a:chExt cx="161330" cy="3547872"/>
                        </a:xfrm>
                      </wpg:grpSpPr>
                      <wps:wsp>
                        <wps:cNvPr id="152510" name="Rectangle 152510"/>
                        <wps:cNvSpPr/>
                        <wps:spPr>
                          <a:xfrm rot="-5399999">
                            <a:off x="-2302723" y="1131925"/>
                            <a:ext cx="4718670"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Cód. Validación: 53FS73WJRZAQT29YDQH2DN7NQ | Verificación: https://candelaria.sedelectronica.es/ </w:t>
                              </w:r>
                            </w:p>
                          </w:txbxContent>
                        </wps:txbx>
                        <wps:bodyPr horzOverflow="overflow" vert="horz" lIns="0" tIns="0" rIns="0" bIns="0" rtlCol="0">
                          <a:noAutofit/>
                        </wps:bodyPr>
                      </wps:wsp>
                      <wps:wsp>
                        <wps:cNvPr id="152511" name="Rectangle 152511"/>
                        <wps:cNvSpPr/>
                        <wps:spPr>
                          <a:xfrm rot="-5399999">
                            <a:off x="-2042224" y="1316223"/>
                            <a:ext cx="4350074"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Documento firmado electrónicamente desde la plataforma esPublico Gestiona | Página 78 de 80 </w:t>
                              </w:r>
                            </w:p>
                          </w:txbxContent>
                        </wps:txbx>
                        <wps:bodyPr horzOverflow="overflow" vert="horz" lIns="0" tIns="0" rIns="0" bIns="0" rtlCol="0">
                          <a:noAutofit/>
                        </wps:bodyPr>
                      </wps:wsp>
                    </wpg:wgp>
                  </a:graphicData>
                </a:graphic>
              </wp:anchor>
            </w:drawing>
          </mc:Choice>
          <mc:Fallback xmlns:a="http://schemas.openxmlformats.org/drawingml/2006/main">
            <w:pict>
              <v:group id="Group 425290" style="width:12.7031pt;height:279.36pt;position:absolute;mso-position-horizontal-relative:page;mso-position-horizontal:absolute;margin-left:681.958pt;mso-position-vertical-relative:page;margin-top:532.64pt;" coordsize="1613,35478">
                <v:rect id="Rectangle 152510" style="position:absolute;width:47186;height:1132;left:-23027;top:11319;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53FS73WJRZAQT29YDQH2DN7NQ | Verificación: https://candelaria.sedelectronica.es/ </w:t>
                        </w:r>
                      </w:p>
                    </w:txbxContent>
                  </v:textbox>
                </v:rect>
                <v:rect id="Rectangle 152511" style="position:absolute;width:43500;height:1132;left:-20422;top:1316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78 de 80 </w:t>
                        </w:r>
                      </w:p>
                    </w:txbxContent>
                  </v:textbox>
                </v:rect>
                <w10:wrap type="topAndBottom"/>
              </v:group>
            </w:pict>
          </mc:Fallback>
        </mc:AlternateContent>
      </w:r>
      <w:r>
        <w:rPr>
          <w:noProof/>
        </w:rPr>
        <w:drawing>
          <wp:anchor distT="0" distB="0" distL="114300" distR="114300" simplePos="0" relativeHeight="251762688" behindDoc="0" locked="0" layoutInCell="1" allowOverlap="0">
            <wp:simplePos x="0" y="0"/>
            <wp:positionH relativeFrom="column">
              <wp:posOffset>339853</wp:posOffset>
            </wp:positionH>
            <wp:positionV relativeFrom="paragraph">
              <wp:posOffset>-3253575</wp:posOffset>
            </wp:positionV>
            <wp:extent cx="5580888" cy="4971288"/>
            <wp:effectExtent l="0" t="0" r="0" b="0"/>
            <wp:wrapSquare wrapText="bothSides"/>
            <wp:docPr id="152507" name="Picture 152507"/>
            <wp:cNvGraphicFramePr/>
            <a:graphic xmlns:a="http://schemas.openxmlformats.org/drawingml/2006/main">
              <a:graphicData uri="http://schemas.openxmlformats.org/drawingml/2006/picture">
                <pic:pic xmlns:pic="http://schemas.openxmlformats.org/drawingml/2006/picture">
                  <pic:nvPicPr>
                    <pic:cNvPr id="152507" name="Picture 152507"/>
                    <pic:cNvPicPr/>
                  </pic:nvPicPr>
                  <pic:blipFill>
                    <a:blip r:embed="rId32"/>
                    <a:stretch>
                      <a:fillRect/>
                    </a:stretch>
                  </pic:blipFill>
                  <pic:spPr>
                    <a:xfrm>
                      <a:off x="0" y="0"/>
                      <a:ext cx="5580888" cy="4971288"/>
                    </a:xfrm>
                    <a:prstGeom prst="rect">
                      <a:avLst/>
                    </a:prstGeom>
                  </pic:spPr>
                </pic:pic>
              </a:graphicData>
            </a:graphic>
          </wp:anchor>
        </w:drawing>
      </w:r>
    </w:p>
    <w:p w:rsidR="003B338C" w:rsidRDefault="002C1D00">
      <w:pPr>
        <w:spacing w:after="0" w:line="259" w:lineRule="auto"/>
        <w:ind w:left="326" w:right="0" w:firstLine="0"/>
        <w:jc w:val="left"/>
      </w:pPr>
      <w:r>
        <w:rPr>
          <w:i w:val="0"/>
          <w:sz w:val="24"/>
        </w:rPr>
        <w:t xml:space="preserve"> </w:t>
      </w:r>
    </w:p>
    <w:p w:rsidR="003B338C" w:rsidRDefault="002C1D00">
      <w:pPr>
        <w:spacing w:after="0" w:line="259" w:lineRule="auto"/>
        <w:ind w:left="326" w:right="0" w:firstLine="0"/>
        <w:jc w:val="left"/>
      </w:pPr>
      <w:r>
        <w:rPr>
          <w:i w:val="0"/>
          <w:sz w:val="24"/>
        </w:rPr>
        <w:t xml:space="preserve"> </w:t>
      </w:r>
    </w:p>
    <w:p w:rsidR="003B338C" w:rsidRDefault="002C1D00">
      <w:pPr>
        <w:spacing w:after="0" w:line="259" w:lineRule="auto"/>
        <w:ind w:left="326" w:right="0" w:firstLine="0"/>
        <w:jc w:val="left"/>
      </w:pPr>
      <w:r>
        <w:rPr>
          <w:i w:val="0"/>
          <w:sz w:val="24"/>
        </w:rPr>
        <w:t xml:space="preserve"> </w:t>
      </w:r>
    </w:p>
    <w:p w:rsidR="003B338C" w:rsidRDefault="002C1D00">
      <w:pPr>
        <w:spacing w:after="0" w:line="259" w:lineRule="auto"/>
        <w:ind w:left="326" w:right="0" w:firstLine="0"/>
        <w:jc w:val="left"/>
      </w:pPr>
      <w:r>
        <w:rPr>
          <w:i w:val="0"/>
          <w:sz w:val="24"/>
        </w:rPr>
        <w:t xml:space="preserve"> </w:t>
      </w:r>
    </w:p>
    <w:p w:rsidR="003B338C" w:rsidRDefault="002C1D00">
      <w:pPr>
        <w:spacing w:after="0" w:line="259" w:lineRule="auto"/>
        <w:ind w:left="326" w:right="0" w:firstLine="0"/>
        <w:jc w:val="left"/>
      </w:pPr>
      <w:r>
        <w:rPr>
          <w:i w:val="0"/>
          <w:sz w:val="24"/>
        </w:rPr>
        <w:t xml:space="preserve"> </w:t>
      </w:r>
    </w:p>
    <w:p w:rsidR="003B338C" w:rsidRDefault="002C1D00">
      <w:pPr>
        <w:spacing w:after="0" w:line="259" w:lineRule="auto"/>
        <w:ind w:left="326" w:right="0" w:firstLine="0"/>
        <w:jc w:val="left"/>
      </w:pPr>
      <w:r>
        <w:rPr>
          <w:i w:val="0"/>
          <w:sz w:val="24"/>
        </w:rPr>
        <w:t xml:space="preserve"> </w:t>
      </w:r>
    </w:p>
    <w:p w:rsidR="003B338C" w:rsidRDefault="002C1D00">
      <w:pPr>
        <w:spacing w:after="0" w:line="259" w:lineRule="auto"/>
        <w:ind w:left="326" w:right="0" w:firstLine="0"/>
        <w:jc w:val="left"/>
      </w:pPr>
      <w:r>
        <w:rPr>
          <w:i w:val="0"/>
          <w:sz w:val="24"/>
        </w:rPr>
        <w:t xml:space="preserve"> </w:t>
      </w:r>
    </w:p>
    <w:p w:rsidR="003B338C" w:rsidRDefault="002C1D00">
      <w:pPr>
        <w:spacing w:after="0" w:line="259" w:lineRule="auto"/>
        <w:ind w:left="326" w:right="0" w:firstLine="0"/>
        <w:jc w:val="left"/>
      </w:pPr>
      <w:r>
        <w:rPr>
          <w:i w:val="0"/>
          <w:sz w:val="24"/>
        </w:rPr>
        <w:t xml:space="preserve"> </w:t>
      </w:r>
    </w:p>
    <w:p w:rsidR="003B338C" w:rsidRDefault="002C1D00">
      <w:pPr>
        <w:spacing w:after="0" w:line="259" w:lineRule="auto"/>
        <w:ind w:left="326" w:right="0" w:firstLine="0"/>
        <w:jc w:val="left"/>
      </w:pPr>
      <w:r>
        <w:rPr>
          <w:i w:val="0"/>
          <w:sz w:val="24"/>
        </w:rPr>
        <w:t xml:space="preserve"> </w:t>
      </w:r>
    </w:p>
    <w:p w:rsidR="003B338C" w:rsidRDefault="002C1D00">
      <w:pPr>
        <w:spacing w:after="0" w:line="259" w:lineRule="auto"/>
        <w:ind w:left="326" w:right="0" w:firstLine="0"/>
        <w:jc w:val="left"/>
      </w:pPr>
      <w:r>
        <w:rPr>
          <w:i w:val="0"/>
          <w:sz w:val="24"/>
        </w:rPr>
        <w:t xml:space="preserve"> </w:t>
      </w:r>
    </w:p>
    <w:p w:rsidR="003B338C" w:rsidRDefault="002C1D00">
      <w:pPr>
        <w:spacing w:after="0" w:line="259" w:lineRule="auto"/>
        <w:ind w:left="326" w:right="0" w:firstLine="0"/>
        <w:jc w:val="left"/>
      </w:pPr>
      <w:r>
        <w:rPr>
          <w:i w:val="0"/>
          <w:sz w:val="24"/>
        </w:rPr>
        <w:t xml:space="preserve"> </w:t>
      </w:r>
    </w:p>
    <w:p w:rsidR="003B338C" w:rsidRDefault="002C1D00">
      <w:pPr>
        <w:spacing w:after="3870" w:line="259" w:lineRule="auto"/>
        <w:ind w:left="-2226" w:right="1432" w:firstLine="0"/>
      </w:pPr>
      <w:r>
        <w:rPr>
          <w:rFonts w:ascii="Calibri" w:eastAsia="Calibri" w:hAnsi="Calibri" w:cs="Calibri"/>
          <w:i w:val="0"/>
          <w:noProof/>
          <w:sz w:val="22"/>
        </w:rPr>
        <mc:AlternateContent>
          <mc:Choice Requires="wpg">
            <w:drawing>
              <wp:anchor distT="0" distB="0" distL="114300" distR="114300" simplePos="0" relativeHeight="251763712" behindDoc="0" locked="0" layoutInCell="1" allowOverlap="1">
                <wp:simplePos x="0" y="0"/>
                <wp:positionH relativeFrom="page">
                  <wp:posOffset>8660871</wp:posOffset>
                </wp:positionH>
                <wp:positionV relativeFrom="page">
                  <wp:posOffset>6764528</wp:posOffset>
                </wp:positionV>
                <wp:extent cx="161330" cy="3547872"/>
                <wp:effectExtent l="0" t="0" r="0" b="0"/>
                <wp:wrapTopAndBottom/>
                <wp:docPr id="425499" name="Group 425499"/>
                <wp:cNvGraphicFramePr/>
                <a:graphic xmlns:a="http://schemas.openxmlformats.org/drawingml/2006/main">
                  <a:graphicData uri="http://schemas.microsoft.com/office/word/2010/wordprocessingGroup">
                    <wpg:wgp>
                      <wpg:cNvGrpSpPr/>
                      <wpg:grpSpPr>
                        <a:xfrm>
                          <a:off x="0" y="0"/>
                          <a:ext cx="161330" cy="3547872"/>
                          <a:chOff x="0" y="0"/>
                          <a:chExt cx="161330" cy="3547872"/>
                        </a:xfrm>
                      </wpg:grpSpPr>
                      <wps:wsp>
                        <wps:cNvPr id="154384" name="Rectangle 154384"/>
                        <wps:cNvSpPr/>
                        <wps:spPr>
                          <a:xfrm rot="-5399999">
                            <a:off x="-2302723" y="1131925"/>
                            <a:ext cx="4718670"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Cód. Validación: 53FS73WJRZAQT29YDQH2DN7NQ | Verificación: https://candelaria.sedelectronica.es/ </w:t>
                              </w:r>
                            </w:p>
                          </w:txbxContent>
                        </wps:txbx>
                        <wps:bodyPr horzOverflow="overflow" vert="horz" lIns="0" tIns="0" rIns="0" bIns="0" rtlCol="0">
                          <a:noAutofit/>
                        </wps:bodyPr>
                      </wps:wsp>
                      <wps:wsp>
                        <wps:cNvPr id="154385" name="Rectangle 154385"/>
                        <wps:cNvSpPr/>
                        <wps:spPr>
                          <a:xfrm rot="-5399999">
                            <a:off x="-2042224" y="1316223"/>
                            <a:ext cx="4350074"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Documento firmado electrónicamente desde la plataforma esPublico Gestiona | Página 79 de 80 </w:t>
                              </w:r>
                            </w:p>
                          </w:txbxContent>
                        </wps:txbx>
                        <wps:bodyPr horzOverflow="overflow" vert="horz" lIns="0" tIns="0" rIns="0" bIns="0" rtlCol="0">
                          <a:noAutofit/>
                        </wps:bodyPr>
                      </wps:wsp>
                    </wpg:wgp>
                  </a:graphicData>
                </a:graphic>
              </wp:anchor>
            </w:drawing>
          </mc:Choice>
          <mc:Fallback xmlns:a="http://schemas.openxmlformats.org/drawingml/2006/main">
            <w:pict>
              <v:group id="Group 425499" style="width:12.7031pt;height:279.36pt;position:absolute;mso-position-horizontal-relative:page;mso-position-horizontal:absolute;margin-left:681.958pt;mso-position-vertical-relative:page;margin-top:532.64pt;" coordsize="1613,35478">
                <v:rect id="Rectangle 154384" style="position:absolute;width:47186;height:1132;left:-23027;top:11319;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53FS73WJRZAQT29YDQH2DN7NQ | Verificación: https://candelaria.sedelectronica.es/ </w:t>
                        </w:r>
                      </w:p>
                    </w:txbxContent>
                  </v:textbox>
                </v:rect>
                <v:rect id="Rectangle 154385" style="position:absolute;width:43500;height:1132;left:-20422;top:1316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79 de 80 </w:t>
                        </w:r>
                      </w:p>
                    </w:txbxContent>
                  </v:textbox>
                </v:rect>
                <w10:wrap type="topAndBottom"/>
              </v:group>
            </w:pict>
          </mc:Fallback>
        </mc:AlternateContent>
      </w:r>
      <w:r>
        <w:rPr>
          <w:noProof/>
        </w:rPr>
        <w:drawing>
          <wp:anchor distT="0" distB="0" distL="114300" distR="114300" simplePos="0" relativeHeight="251764736" behindDoc="0" locked="0" layoutInCell="1" allowOverlap="0">
            <wp:simplePos x="0" y="0"/>
            <wp:positionH relativeFrom="column">
              <wp:posOffset>416053</wp:posOffset>
            </wp:positionH>
            <wp:positionV relativeFrom="paragraph">
              <wp:posOffset>-3783926</wp:posOffset>
            </wp:positionV>
            <wp:extent cx="5571745" cy="6515100"/>
            <wp:effectExtent l="0" t="0" r="0" b="0"/>
            <wp:wrapSquare wrapText="bothSides"/>
            <wp:docPr id="154381" name="Picture 154381"/>
            <wp:cNvGraphicFramePr/>
            <a:graphic xmlns:a="http://schemas.openxmlformats.org/drawingml/2006/main">
              <a:graphicData uri="http://schemas.openxmlformats.org/drawingml/2006/picture">
                <pic:pic xmlns:pic="http://schemas.openxmlformats.org/drawingml/2006/picture">
                  <pic:nvPicPr>
                    <pic:cNvPr id="154381" name="Picture 154381"/>
                    <pic:cNvPicPr/>
                  </pic:nvPicPr>
                  <pic:blipFill>
                    <a:blip r:embed="rId34"/>
                    <a:stretch>
                      <a:fillRect/>
                    </a:stretch>
                  </pic:blipFill>
                  <pic:spPr>
                    <a:xfrm>
                      <a:off x="0" y="0"/>
                      <a:ext cx="5571745" cy="6515100"/>
                    </a:xfrm>
                    <a:prstGeom prst="rect">
                      <a:avLst/>
                    </a:prstGeom>
                  </pic:spPr>
                </pic:pic>
              </a:graphicData>
            </a:graphic>
          </wp:anchor>
        </w:drawing>
      </w:r>
    </w:p>
    <w:p w:rsidR="003B338C" w:rsidRDefault="002C1D00">
      <w:pPr>
        <w:spacing w:after="0" w:line="259" w:lineRule="auto"/>
        <w:ind w:left="326" w:right="0" w:firstLine="0"/>
      </w:pPr>
      <w:r>
        <w:rPr>
          <w:i w:val="0"/>
          <w:sz w:val="24"/>
        </w:rPr>
        <w:t xml:space="preserve"> </w:t>
      </w:r>
    </w:p>
    <w:p w:rsidR="003B338C" w:rsidRDefault="002C1D00">
      <w:pPr>
        <w:spacing w:after="0" w:line="259" w:lineRule="auto"/>
        <w:ind w:left="326" w:right="0" w:firstLine="0"/>
      </w:pPr>
      <w:r>
        <w:rPr>
          <w:i w:val="0"/>
          <w:sz w:val="24"/>
        </w:rPr>
        <w:t xml:space="preserve"> </w:t>
      </w:r>
    </w:p>
    <w:p w:rsidR="003B338C" w:rsidRDefault="002C1D00">
      <w:pPr>
        <w:spacing w:after="0" w:line="259" w:lineRule="auto"/>
        <w:ind w:left="326" w:right="0" w:firstLine="0"/>
      </w:pPr>
      <w:r>
        <w:rPr>
          <w:i w:val="0"/>
          <w:sz w:val="24"/>
        </w:rPr>
        <w:t xml:space="preserve"> </w:t>
      </w:r>
    </w:p>
    <w:p w:rsidR="003B338C" w:rsidRDefault="002C1D00">
      <w:pPr>
        <w:spacing w:after="0" w:line="259" w:lineRule="auto"/>
        <w:ind w:left="326" w:right="0" w:firstLine="0"/>
      </w:pPr>
      <w:r>
        <w:rPr>
          <w:i w:val="0"/>
          <w:sz w:val="24"/>
        </w:rPr>
        <w:t xml:space="preserve"> </w:t>
      </w:r>
    </w:p>
    <w:p w:rsidR="003B338C" w:rsidRDefault="002C1D00">
      <w:pPr>
        <w:spacing w:after="0" w:line="259" w:lineRule="auto"/>
        <w:ind w:left="326" w:right="0" w:firstLine="0"/>
      </w:pPr>
      <w:r>
        <w:rPr>
          <w:i w:val="0"/>
          <w:sz w:val="24"/>
        </w:rPr>
        <w:t xml:space="preserve"> </w:t>
      </w:r>
    </w:p>
    <w:p w:rsidR="003B338C" w:rsidRDefault="002C1D00">
      <w:pPr>
        <w:spacing w:after="0" w:line="259" w:lineRule="auto"/>
        <w:ind w:left="326" w:right="0" w:firstLine="0"/>
      </w:pPr>
      <w:r>
        <w:rPr>
          <w:i w:val="0"/>
          <w:sz w:val="24"/>
        </w:rPr>
        <w:t xml:space="preserve"> </w:t>
      </w:r>
    </w:p>
    <w:p w:rsidR="003B338C" w:rsidRDefault="002C1D00">
      <w:pPr>
        <w:spacing w:after="0" w:line="259" w:lineRule="auto"/>
        <w:ind w:left="326" w:right="0" w:firstLine="0"/>
      </w:pPr>
      <w:r>
        <w:rPr>
          <w:i w:val="0"/>
          <w:sz w:val="24"/>
        </w:rPr>
        <w:t xml:space="preserve"> </w:t>
      </w:r>
    </w:p>
    <w:p w:rsidR="003B338C" w:rsidRDefault="002C1D00">
      <w:pPr>
        <w:spacing w:after="0" w:line="259" w:lineRule="auto"/>
        <w:ind w:left="326" w:right="0" w:firstLine="0"/>
        <w:jc w:val="left"/>
      </w:pPr>
      <w:r>
        <w:rPr>
          <w:i w:val="0"/>
          <w:sz w:val="24"/>
        </w:rPr>
        <w:t xml:space="preserve"> </w:t>
      </w:r>
    </w:p>
    <w:p w:rsidR="003B338C" w:rsidRDefault="002C1D00">
      <w:pPr>
        <w:spacing w:after="0" w:line="259" w:lineRule="auto"/>
        <w:ind w:left="326" w:right="0" w:firstLine="0"/>
        <w:jc w:val="left"/>
      </w:pPr>
      <w:r>
        <w:rPr>
          <w:i w:val="0"/>
          <w:sz w:val="24"/>
        </w:rPr>
        <w:t xml:space="preserve"> </w:t>
      </w:r>
    </w:p>
    <w:p w:rsidR="003B338C" w:rsidRDefault="002C1D00">
      <w:pPr>
        <w:spacing w:after="0" w:line="259" w:lineRule="auto"/>
        <w:ind w:left="326" w:right="0" w:firstLine="0"/>
        <w:jc w:val="left"/>
      </w:pPr>
      <w:r>
        <w:rPr>
          <w:i w:val="0"/>
          <w:sz w:val="24"/>
        </w:rPr>
        <w:t xml:space="preserve"> </w:t>
      </w:r>
    </w:p>
    <w:p w:rsidR="003B338C" w:rsidRDefault="002C1D00">
      <w:pPr>
        <w:spacing w:after="0" w:line="259" w:lineRule="auto"/>
        <w:ind w:left="326" w:right="0" w:firstLine="0"/>
        <w:jc w:val="left"/>
      </w:pPr>
      <w:r>
        <w:rPr>
          <w:i w:val="0"/>
          <w:sz w:val="24"/>
        </w:rPr>
        <w:t xml:space="preserve"> </w:t>
      </w:r>
    </w:p>
    <w:p w:rsidR="003B338C" w:rsidRDefault="002C1D00">
      <w:pPr>
        <w:spacing w:after="60" w:line="259" w:lineRule="auto"/>
        <w:ind w:left="326" w:right="0" w:firstLine="0"/>
        <w:jc w:val="left"/>
      </w:pPr>
      <w:r>
        <w:rPr>
          <w:i w:val="0"/>
          <w:sz w:val="24"/>
        </w:rPr>
        <w:t xml:space="preserve"> </w:t>
      </w:r>
    </w:p>
    <w:p w:rsidR="003B338C" w:rsidRDefault="002C1D00">
      <w:pPr>
        <w:spacing w:after="118" w:line="361" w:lineRule="auto"/>
        <w:ind w:left="321" w:right="965"/>
      </w:pPr>
      <w:r>
        <w:rPr>
          <w:rFonts w:ascii="Arial" w:eastAsia="Arial" w:hAnsi="Arial" w:cs="Arial"/>
          <w:b/>
          <w:i w:val="0"/>
          <w:sz w:val="22"/>
        </w:rPr>
        <w:t xml:space="preserve">TERCERO: </w:t>
      </w:r>
      <w:r>
        <w:rPr>
          <w:rFonts w:ascii="Arial" w:eastAsia="Arial" w:hAnsi="Arial" w:cs="Arial"/>
          <w:i w:val="0"/>
          <w:sz w:val="22"/>
        </w:rPr>
        <w:t>Tramitar la inscripción de la representación gráfica de la parcela en el Registro de la propiedad.</w:t>
      </w:r>
      <w:r>
        <w:rPr>
          <w:rFonts w:ascii="Arial" w:eastAsia="Arial" w:hAnsi="Arial" w:cs="Arial"/>
          <w:b/>
          <w:i w:val="0"/>
          <w:sz w:val="22"/>
        </w:rPr>
        <w:t xml:space="preserve"> </w:t>
      </w:r>
    </w:p>
    <w:p w:rsidR="003B338C" w:rsidRDefault="002C1D00">
      <w:pPr>
        <w:spacing w:after="110" w:line="249" w:lineRule="auto"/>
        <w:ind w:left="321" w:right="965"/>
      </w:pPr>
      <w:r>
        <w:rPr>
          <w:rFonts w:ascii="Arial" w:eastAsia="Arial" w:hAnsi="Arial" w:cs="Arial"/>
          <w:b/>
          <w:i w:val="0"/>
          <w:sz w:val="22"/>
        </w:rPr>
        <w:t xml:space="preserve">CUARTO: </w:t>
      </w:r>
      <w:r>
        <w:rPr>
          <w:rFonts w:ascii="Arial" w:eastAsia="Arial" w:hAnsi="Arial" w:cs="Arial"/>
          <w:i w:val="0"/>
          <w:sz w:val="22"/>
        </w:rPr>
        <w:t>Facultar a la Alcaldesa-Presidenta para que realice cuantas actuaciones considere precisas en aplicación del presente acuerdo.</w:t>
      </w:r>
      <w:r>
        <w:rPr>
          <w:rFonts w:ascii="Arial" w:eastAsia="Arial" w:hAnsi="Arial" w:cs="Arial"/>
          <w:sz w:val="22"/>
        </w:rPr>
        <w:t xml:space="preserve">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after="111" w:line="249" w:lineRule="auto"/>
        <w:ind w:left="321" w:right="951"/>
      </w:pPr>
      <w:r>
        <w:rPr>
          <w:rFonts w:ascii="Arial" w:eastAsia="Arial" w:hAnsi="Arial" w:cs="Arial"/>
          <w:b/>
          <w:i w:val="0"/>
          <w:sz w:val="22"/>
        </w:rPr>
        <w:t xml:space="preserve">4.-Urgencias </w:t>
      </w:r>
    </w:p>
    <w:p w:rsidR="003B338C" w:rsidRDefault="002C1D00">
      <w:pPr>
        <w:spacing w:after="98" w:line="259" w:lineRule="auto"/>
        <w:ind w:left="185" w:right="0" w:firstLine="0"/>
        <w:jc w:val="left"/>
      </w:pPr>
      <w:r>
        <w:rPr>
          <w:rFonts w:ascii="Arial" w:eastAsia="Arial" w:hAnsi="Arial" w:cs="Arial"/>
          <w:i w:val="0"/>
          <w:sz w:val="22"/>
        </w:rPr>
        <w:t xml:space="preserve"> </w:t>
      </w:r>
    </w:p>
    <w:p w:rsidR="003B338C" w:rsidRDefault="002C1D00">
      <w:pPr>
        <w:spacing w:after="110" w:line="249" w:lineRule="auto"/>
        <w:ind w:left="321" w:right="965"/>
      </w:pPr>
      <w:r>
        <w:rPr>
          <w:rFonts w:ascii="Arial" w:eastAsia="Arial" w:hAnsi="Arial" w:cs="Arial"/>
          <w:i w:val="0"/>
          <w:sz w:val="22"/>
        </w:rPr>
        <w:t xml:space="preserve">No hubo.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numPr>
          <w:ilvl w:val="0"/>
          <w:numId w:val="30"/>
        </w:numPr>
        <w:spacing w:after="458" w:line="249" w:lineRule="auto"/>
        <w:ind w:right="951" w:hanging="413"/>
      </w:pPr>
      <w:r>
        <w:rPr>
          <w:rFonts w:ascii="Arial" w:eastAsia="Arial" w:hAnsi="Arial" w:cs="Arial"/>
          <w:b/>
          <w:i w:val="0"/>
          <w:sz w:val="22"/>
        </w:rPr>
        <w:t>ACTIVIDAD DE CONTROL</w:t>
      </w:r>
      <w:r>
        <w:rPr>
          <w:rFonts w:ascii="Arial" w:eastAsia="Arial" w:hAnsi="Arial" w:cs="Arial"/>
          <w:i w:val="0"/>
          <w:sz w:val="22"/>
        </w:rPr>
        <w:t xml:space="preserve"> </w:t>
      </w:r>
    </w:p>
    <w:p w:rsidR="003B338C" w:rsidRDefault="002C1D00">
      <w:pPr>
        <w:spacing w:after="110" w:line="249" w:lineRule="auto"/>
        <w:ind w:left="321" w:right="965"/>
      </w:pPr>
      <w:r>
        <w:rPr>
          <w:rFonts w:ascii="Calibri" w:eastAsia="Calibri" w:hAnsi="Calibri" w:cs="Calibri"/>
          <w:i w:val="0"/>
          <w:noProof/>
          <w:sz w:val="22"/>
        </w:rPr>
        <mc:AlternateContent>
          <mc:Choice Requires="wpg">
            <w:drawing>
              <wp:anchor distT="0" distB="0" distL="114300" distR="114300" simplePos="0" relativeHeight="251765760" behindDoc="0" locked="0" layoutInCell="1" allowOverlap="1">
                <wp:simplePos x="0" y="0"/>
                <wp:positionH relativeFrom="page">
                  <wp:posOffset>8660871</wp:posOffset>
                </wp:positionH>
                <wp:positionV relativeFrom="page">
                  <wp:posOffset>6764528</wp:posOffset>
                </wp:positionV>
                <wp:extent cx="161330" cy="3547872"/>
                <wp:effectExtent l="0" t="0" r="0" b="0"/>
                <wp:wrapSquare wrapText="bothSides"/>
                <wp:docPr id="425935" name="Group 425935"/>
                <wp:cNvGraphicFramePr/>
                <a:graphic xmlns:a="http://schemas.openxmlformats.org/drawingml/2006/main">
                  <a:graphicData uri="http://schemas.microsoft.com/office/word/2010/wordprocessingGroup">
                    <wpg:wgp>
                      <wpg:cNvGrpSpPr/>
                      <wpg:grpSpPr>
                        <a:xfrm>
                          <a:off x="0" y="0"/>
                          <a:ext cx="161330" cy="3547872"/>
                          <a:chOff x="0" y="0"/>
                          <a:chExt cx="161330" cy="3547872"/>
                        </a:xfrm>
                      </wpg:grpSpPr>
                      <wps:wsp>
                        <wps:cNvPr id="156257" name="Rectangle 156257"/>
                        <wps:cNvSpPr/>
                        <wps:spPr>
                          <a:xfrm rot="-5399999">
                            <a:off x="-2302723" y="1131925"/>
                            <a:ext cx="4718670"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Cód. Validación: 53FS73WJRZAQT29YDQH2DN7NQ | Verificación: https://candelaria.sedelectronica.es/ </w:t>
                              </w:r>
                            </w:p>
                          </w:txbxContent>
                        </wps:txbx>
                        <wps:bodyPr horzOverflow="overflow" vert="horz" lIns="0" tIns="0" rIns="0" bIns="0" rtlCol="0">
                          <a:noAutofit/>
                        </wps:bodyPr>
                      </wps:wsp>
                      <wps:wsp>
                        <wps:cNvPr id="156258" name="Rectangle 156258"/>
                        <wps:cNvSpPr/>
                        <wps:spPr>
                          <a:xfrm rot="-5399999">
                            <a:off x="-2042224" y="1316223"/>
                            <a:ext cx="4350074" cy="113224"/>
                          </a:xfrm>
                          <a:prstGeom prst="rect">
                            <a:avLst/>
                          </a:prstGeom>
                          <a:ln>
                            <a:noFill/>
                          </a:ln>
                        </wps:spPr>
                        <wps:txbx>
                          <w:txbxContent>
                            <w:p w:rsidR="003B338C" w:rsidRDefault="002C1D00">
                              <w:pPr>
                                <w:spacing w:after="160" w:line="259" w:lineRule="auto"/>
                                <w:ind w:left="0" w:right="0" w:firstLine="0"/>
                                <w:jc w:val="left"/>
                              </w:pPr>
                              <w:r>
                                <w:rPr>
                                  <w:rFonts w:ascii="Arial" w:eastAsia="Arial" w:hAnsi="Arial" w:cs="Arial"/>
                                  <w:i w:val="0"/>
                                  <w:sz w:val="12"/>
                                </w:rPr>
                                <w:t xml:space="preserve">Documento firmado electrónicamente desde la plataforma esPublico Gestiona | Página 80 de 80 </w:t>
                              </w:r>
                            </w:p>
                          </w:txbxContent>
                        </wps:txbx>
                        <wps:bodyPr horzOverflow="overflow" vert="horz" lIns="0" tIns="0" rIns="0" bIns="0" rtlCol="0">
                          <a:noAutofit/>
                        </wps:bodyPr>
                      </wps:wsp>
                    </wpg:wgp>
                  </a:graphicData>
                </a:graphic>
              </wp:anchor>
            </w:drawing>
          </mc:Choice>
          <mc:Fallback xmlns:a="http://schemas.openxmlformats.org/drawingml/2006/main">
            <w:pict>
              <v:group id="Group 425935" style="width:12.7031pt;height:279.36pt;position:absolute;mso-position-horizontal-relative:page;mso-position-horizontal:absolute;margin-left:681.958pt;mso-position-vertical-relative:page;margin-top:532.64pt;" coordsize="1613,35478">
                <v:rect id="Rectangle 156257" style="position:absolute;width:47186;height:1132;left:-23027;top:11319;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Cód. Validación: 53FS73WJRZAQT29YDQH2DN7NQ | Verificación: https://candelaria.sedelectronica.es/ </w:t>
                        </w:r>
                      </w:p>
                    </w:txbxContent>
                  </v:textbox>
                </v:rect>
                <v:rect id="Rectangle 156258" style="position:absolute;width:43500;height:1132;left:-20422;top:13162;rotation:270;" filled="f" stroked="f">
                  <v:textbox inset="0,0,0,0" style="layout-flow:vertical;mso-layout-flow-alt:bottom-to-top">
                    <w:txbxContent>
                      <w:p>
                        <w:pPr>
                          <w:spacing w:before="0" w:after="160" w:line="259" w:lineRule="auto"/>
                          <w:ind w:left="0" w:right="0" w:firstLine="0"/>
                          <w:jc w:val="left"/>
                        </w:pPr>
                        <w:r>
                          <w:rPr>
                            <w:rFonts w:cs="Arial" w:hAnsi="Arial" w:eastAsia="Arial" w:ascii="Arial"/>
                            <w:i w:val="0"/>
                            <w:sz w:val="12"/>
                          </w:rPr>
                          <w:t xml:space="preserve">Documento firmado electrónicamente desde la plataforma esPublico Gestiona | Página 80 de 80 </w:t>
                        </w:r>
                      </w:p>
                    </w:txbxContent>
                  </v:textbox>
                </v:rect>
                <w10:wrap type="square"/>
              </v:group>
            </w:pict>
          </mc:Fallback>
        </mc:AlternateContent>
      </w:r>
      <w:r>
        <w:rPr>
          <w:rFonts w:ascii="Arial" w:eastAsia="Arial" w:hAnsi="Arial" w:cs="Arial"/>
          <w:i w:val="0"/>
          <w:sz w:val="22"/>
        </w:rPr>
        <w:t xml:space="preserve">5.------ </w:t>
      </w:r>
    </w:p>
    <w:p w:rsidR="003B338C" w:rsidRDefault="002C1D00">
      <w:pPr>
        <w:spacing w:after="95" w:line="259" w:lineRule="auto"/>
        <w:ind w:left="185" w:right="0" w:firstLine="0"/>
        <w:jc w:val="left"/>
      </w:pPr>
      <w:r>
        <w:rPr>
          <w:rFonts w:ascii="Arial" w:eastAsia="Arial" w:hAnsi="Arial" w:cs="Arial"/>
          <w:i w:val="0"/>
          <w:sz w:val="22"/>
        </w:rPr>
        <w:t xml:space="preserve"> </w:t>
      </w:r>
    </w:p>
    <w:p w:rsidR="003B338C" w:rsidRDefault="002C1D00">
      <w:pPr>
        <w:numPr>
          <w:ilvl w:val="0"/>
          <w:numId w:val="30"/>
        </w:numPr>
        <w:spacing w:after="111" w:line="249" w:lineRule="auto"/>
        <w:ind w:right="951" w:hanging="413"/>
      </w:pPr>
      <w:r>
        <w:rPr>
          <w:rFonts w:ascii="Arial" w:eastAsia="Arial" w:hAnsi="Arial" w:cs="Arial"/>
          <w:b/>
          <w:i w:val="0"/>
          <w:sz w:val="22"/>
        </w:rPr>
        <w:t xml:space="preserve">RUEGOS Y PREGUNTAS </w:t>
      </w:r>
    </w:p>
    <w:p w:rsidR="003B338C" w:rsidRDefault="002C1D00">
      <w:pPr>
        <w:spacing w:after="98" w:line="259" w:lineRule="auto"/>
        <w:ind w:left="326" w:right="0" w:firstLine="0"/>
        <w:jc w:val="left"/>
      </w:pPr>
      <w:r>
        <w:rPr>
          <w:rFonts w:ascii="Arial" w:eastAsia="Arial" w:hAnsi="Arial" w:cs="Arial"/>
          <w:b/>
          <w:i w:val="0"/>
          <w:sz w:val="22"/>
        </w:rPr>
        <w:t xml:space="preserve"> </w:t>
      </w:r>
    </w:p>
    <w:p w:rsidR="003B338C" w:rsidRDefault="002C1D00">
      <w:pPr>
        <w:spacing w:after="111" w:line="249" w:lineRule="auto"/>
        <w:ind w:left="321" w:right="951"/>
      </w:pPr>
      <w:r>
        <w:rPr>
          <w:rFonts w:ascii="Arial" w:eastAsia="Arial" w:hAnsi="Arial" w:cs="Arial"/>
          <w:b/>
          <w:i w:val="0"/>
          <w:sz w:val="22"/>
        </w:rPr>
        <w:t xml:space="preserve">6.-Ruegos y preguntas. </w:t>
      </w:r>
    </w:p>
    <w:p w:rsidR="003B338C" w:rsidRDefault="002C1D00">
      <w:pPr>
        <w:spacing w:after="100" w:line="259" w:lineRule="auto"/>
        <w:ind w:left="1046" w:right="0" w:firstLine="0"/>
        <w:jc w:val="left"/>
      </w:pPr>
      <w:r>
        <w:rPr>
          <w:rFonts w:ascii="Arial" w:eastAsia="Arial" w:hAnsi="Arial" w:cs="Arial"/>
          <w:i w:val="0"/>
          <w:sz w:val="22"/>
        </w:rPr>
        <w:t xml:space="preserve"> </w:t>
      </w:r>
    </w:p>
    <w:p w:rsidR="003B338C" w:rsidRDefault="002C1D00">
      <w:pPr>
        <w:spacing w:after="108" w:line="249" w:lineRule="auto"/>
        <w:ind w:left="321" w:right="965"/>
      </w:pPr>
      <w:r>
        <w:rPr>
          <w:rFonts w:ascii="Arial" w:eastAsia="Arial" w:hAnsi="Arial" w:cs="Arial"/>
          <w:i w:val="0"/>
          <w:sz w:val="22"/>
        </w:rPr>
        <w:t xml:space="preserve">No hubo. </w:t>
      </w:r>
    </w:p>
    <w:p w:rsidR="003B338C" w:rsidRDefault="002C1D00">
      <w:pPr>
        <w:spacing w:after="0" w:line="259" w:lineRule="auto"/>
        <w:ind w:left="326" w:right="0" w:firstLine="0"/>
        <w:jc w:val="left"/>
      </w:pPr>
      <w:r>
        <w:rPr>
          <w:rFonts w:ascii="Arial" w:eastAsia="Arial" w:hAnsi="Arial" w:cs="Arial"/>
          <w:i w:val="0"/>
          <w:sz w:val="22"/>
        </w:rPr>
        <w:t xml:space="preserve"> </w:t>
      </w:r>
    </w:p>
    <w:p w:rsidR="003B338C" w:rsidRDefault="002C1D00">
      <w:pPr>
        <w:spacing w:after="113" w:line="249" w:lineRule="auto"/>
        <w:ind w:left="311" w:right="965" w:firstLine="708"/>
      </w:pPr>
      <w:r>
        <w:rPr>
          <w:rFonts w:ascii="Arial" w:eastAsia="Arial" w:hAnsi="Arial" w:cs="Arial"/>
          <w:i w:val="0"/>
          <w:sz w:val="22"/>
        </w:rPr>
        <w:t xml:space="preserve">Y no habiendo más asuntos de que tratar, la Presidencia levantó la sesión siendo las 11:07 horas del mismo día. De todo lo que, como Secretario General, doy fe. </w:t>
      </w:r>
    </w:p>
    <w:p w:rsidR="003B338C" w:rsidRDefault="002C1D00">
      <w:pPr>
        <w:spacing w:after="95" w:line="259" w:lineRule="auto"/>
        <w:ind w:left="326" w:right="0" w:firstLine="0"/>
        <w:jc w:val="left"/>
      </w:pPr>
      <w:r>
        <w:rPr>
          <w:rFonts w:ascii="Arial" w:eastAsia="Arial" w:hAnsi="Arial" w:cs="Arial"/>
          <w:i w:val="0"/>
          <w:sz w:val="22"/>
        </w:rPr>
        <w:t xml:space="preserve"> </w:t>
      </w:r>
    </w:p>
    <w:p w:rsidR="003B338C" w:rsidRDefault="002C1D00">
      <w:pPr>
        <w:spacing w:after="10" w:line="249" w:lineRule="auto"/>
        <w:ind w:left="321" w:right="951"/>
      </w:pPr>
      <w:r>
        <w:rPr>
          <w:rFonts w:ascii="Arial" w:eastAsia="Arial" w:hAnsi="Arial" w:cs="Arial"/>
          <w:i w:val="0"/>
          <w:sz w:val="22"/>
        </w:rPr>
        <w:t xml:space="preserve">                                     </w:t>
      </w:r>
      <w:r>
        <w:rPr>
          <w:rFonts w:ascii="Arial" w:eastAsia="Arial" w:hAnsi="Arial" w:cs="Arial"/>
          <w:b/>
          <w:i w:val="0"/>
          <w:sz w:val="22"/>
        </w:rPr>
        <w:t>Vº. Bº.</w:t>
      </w:r>
      <w:r>
        <w:rPr>
          <w:rFonts w:ascii="Arial" w:eastAsia="Arial" w:hAnsi="Arial" w:cs="Arial"/>
          <w:i w:val="0"/>
          <w:sz w:val="22"/>
        </w:rPr>
        <w:t xml:space="preserve"> </w:t>
      </w:r>
    </w:p>
    <w:p w:rsidR="003B338C" w:rsidRDefault="002C1D00">
      <w:pPr>
        <w:tabs>
          <w:tab w:val="center" w:pos="326"/>
          <w:tab w:val="center" w:pos="2679"/>
          <w:tab w:val="center" w:pos="4575"/>
          <w:tab w:val="center" w:pos="7197"/>
        </w:tabs>
        <w:spacing w:after="282" w:line="249" w:lineRule="auto"/>
        <w:ind w:left="0" w:right="0" w:firstLine="0"/>
        <w:jc w:val="left"/>
      </w:pPr>
      <w:r>
        <w:rPr>
          <w:rFonts w:ascii="Calibri" w:eastAsia="Calibri" w:hAnsi="Calibri" w:cs="Calibri"/>
          <w:i w:val="0"/>
          <w:sz w:val="22"/>
        </w:rPr>
        <w:tab/>
      </w:r>
      <w:r>
        <w:rPr>
          <w:rFonts w:ascii="Arial" w:eastAsia="Arial" w:hAnsi="Arial" w:cs="Arial"/>
          <w:b/>
          <w:i w:val="0"/>
          <w:sz w:val="22"/>
        </w:rPr>
        <w:t xml:space="preserve"> </w:t>
      </w:r>
      <w:r>
        <w:rPr>
          <w:rFonts w:ascii="Arial" w:eastAsia="Arial" w:hAnsi="Arial" w:cs="Arial"/>
          <w:b/>
          <w:i w:val="0"/>
          <w:sz w:val="22"/>
        </w:rPr>
        <w:tab/>
        <w:t xml:space="preserve"> LA ALCALDESA-PRESIDENTA, </w:t>
      </w:r>
      <w:r>
        <w:rPr>
          <w:rFonts w:ascii="Arial" w:eastAsia="Arial" w:hAnsi="Arial" w:cs="Arial"/>
          <w:b/>
          <w:i w:val="0"/>
          <w:sz w:val="22"/>
        </w:rPr>
        <w:tab/>
        <w:t xml:space="preserve"> </w:t>
      </w:r>
      <w:r>
        <w:rPr>
          <w:rFonts w:ascii="Arial" w:eastAsia="Arial" w:hAnsi="Arial" w:cs="Arial"/>
          <w:b/>
          <w:i w:val="0"/>
          <w:sz w:val="22"/>
        </w:rPr>
        <w:tab/>
        <w:t xml:space="preserve">          LA SECRETARIA ACCIDENTAL </w:t>
      </w:r>
      <w:r>
        <w:rPr>
          <w:rFonts w:ascii="Arial" w:eastAsia="Arial" w:hAnsi="Arial" w:cs="Arial"/>
          <w:i w:val="0"/>
          <w:sz w:val="22"/>
        </w:rPr>
        <w:t xml:space="preserve"> </w:t>
      </w:r>
    </w:p>
    <w:p w:rsidR="003B338C" w:rsidRDefault="002C1D00">
      <w:pPr>
        <w:spacing w:after="268" w:line="249" w:lineRule="auto"/>
        <w:ind w:left="321" w:right="965"/>
      </w:pPr>
      <w:r>
        <w:rPr>
          <w:rFonts w:ascii="Arial" w:eastAsia="Arial" w:hAnsi="Arial" w:cs="Arial"/>
          <w:i w:val="0"/>
          <w:sz w:val="22"/>
        </w:rPr>
        <w:t xml:space="preserve">          Dª María Concepción Brito Núñez                              Dª Mª del Pilar Chico Delgado</w:t>
      </w:r>
      <w:r>
        <w:rPr>
          <w:rFonts w:ascii="Arial" w:eastAsia="Arial" w:hAnsi="Arial" w:cs="Arial"/>
          <w:b/>
          <w:i w:val="0"/>
          <w:sz w:val="22"/>
        </w:rPr>
        <w:t xml:space="preserve"> </w:t>
      </w:r>
      <w:r>
        <w:rPr>
          <w:rFonts w:ascii="Arial" w:eastAsia="Arial" w:hAnsi="Arial" w:cs="Arial"/>
          <w:i w:val="0"/>
          <w:sz w:val="22"/>
        </w:rPr>
        <w:t xml:space="preserve"> </w:t>
      </w:r>
    </w:p>
    <w:p w:rsidR="003B338C" w:rsidRDefault="002C1D00">
      <w:pPr>
        <w:pStyle w:val="Ttulo2"/>
        <w:shd w:val="clear" w:color="auto" w:fill="auto"/>
        <w:spacing w:after="275"/>
        <w:ind w:left="62" w:right="696"/>
        <w:jc w:val="center"/>
      </w:pPr>
      <w:r>
        <w:rPr>
          <w:b/>
          <w:shd w:val="clear" w:color="auto" w:fill="auto"/>
        </w:rPr>
        <w:t>DOCUMENTO FIRMADO ELECTRÓNICAMENTE</w:t>
      </w:r>
      <w:r>
        <w:rPr>
          <w:shd w:val="clear" w:color="auto" w:fill="auto"/>
        </w:rPr>
        <w:t xml:space="preserve"> </w:t>
      </w:r>
    </w:p>
    <w:p w:rsidR="003B338C" w:rsidRDefault="002C1D00">
      <w:pPr>
        <w:spacing w:after="0" w:line="259" w:lineRule="auto"/>
        <w:ind w:left="326" w:right="0" w:firstLine="0"/>
        <w:jc w:val="left"/>
      </w:pPr>
      <w:r>
        <w:rPr>
          <w:rFonts w:ascii="Arial" w:eastAsia="Arial" w:hAnsi="Arial" w:cs="Arial"/>
          <w:i w:val="0"/>
          <w:sz w:val="24"/>
        </w:rPr>
        <w:t xml:space="preserve"> </w:t>
      </w:r>
    </w:p>
    <w:sectPr w:rsidR="003B338C">
      <w:headerReference w:type="even" r:id="rId35"/>
      <w:headerReference w:type="default" r:id="rId36"/>
      <w:footerReference w:type="even" r:id="rId37"/>
      <w:footerReference w:type="default" r:id="rId38"/>
      <w:headerReference w:type="first" r:id="rId39"/>
      <w:footerReference w:type="first" r:id="rId40"/>
      <w:pgSz w:w="14168" w:h="16840"/>
      <w:pgMar w:top="2160" w:right="1081" w:bottom="576" w:left="2226" w:header="720" w:footer="720" w:gutter="0"/>
      <w:cols w:space="720"/>
      <w:titlePg/>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00000" w:rsidRDefault="002C1D00">
      <w:pPr>
        <w:spacing w:after="0" w:line="240" w:lineRule="auto"/>
      </w:pPr>
      <w:r>
        <w:separator/>
      </w:r>
    </w:p>
  </w:endnote>
  <w:endnote w:type="continuationSeparator" w:id="0">
    <w:p w:rsidR="00000000" w:rsidRDefault="002C1D0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roman"/>
    <w:notTrueType/>
    <w:pitch w:val="default"/>
  </w:font>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B338C" w:rsidRDefault="002C1D00">
    <w:pPr>
      <w:spacing w:after="0" w:line="259" w:lineRule="auto"/>
      <w:ind w:left="382" w:right="0" w:firstLine="0"/>
      <w:jc w:val="left"/>
    </w:pPr>
    <w:r>
      <w:rPr>
        <w:rFonts w:ascii="Calibri" w:eastAsia="Calibri" w:hAnsi="Calibri" w:cs="Calibri"/>
        <w:i w:val="0"/>
        <w:noProof/>
        <w:sz w:val="22"/>
      </w:rPr>
      <mc:AlternateContent>
        <mc:Choice Requires="wpg">
          <w:drawing>
            <wp:anchor distT="0" distB="0" distL="114300" distR="114300" simplePos="0" relativeHeight="251663360" behindDoc="0" locked="0" layoutInCell="1" allowOverlap="1">
              <wp:simplePos x="0" y="0"/>
              <wp:positionH relativeFrom="page">
                <wp:posOffset>1655699</wp:posOffset>
              </wp:positionH>
              <wp:positionV relativeFrom="page">
                <wp:posOffset>9948670</wp:posOffset>
              </wp:positionV>
              <wp:extent cx="5830824" cy="18288"/>
              <wp:effectExtent l="0" t="0" r="0" b="0"/>
              <wp:wrapSquare wrapText="bothSides"/>
              <wp:docPr id="436103" name="Group 436103"/>
              <wp:cNvGraphicFramePr/>
              <a:graphic xmlns:a="http://schemas.openxmlformats.org/drawingml/2006/main">
                <a:graphicData uri="http://schemas.microsoft.com/office/word/2010/wordprocessingGroup">
                  <wpg:wgp>
                    <wpg:cNvGrpSpPr/>
                    <wpg:grpSpPr>
                      <a:xfrm>
                        <a:off x="0" y="0"/>
                        <a:ext cx="5830824" cy="18288"/>
                        <a:chOff x="0" y="0"/>
                        <a:chExt cx="5830824" cy="18288"/>
                      </a:xfrm>
                    </wpg:grpSpPr>
                    <wps:wsp>
                      <wps:cNvPr id="436104" name="Shape 436104"/>
                      <wps:cNvSpPr/>
                      <wps:spPr>
                        <a:xfrm>
                          <a:off x="0" y="0"/>
                          <a:ext cx="5830824" cy="18288"/>
                        </a:xfrm>
                        <a:custGeom>
                          <a:avLst/>
                          <a:gdLst/>
                          <a:ahLst/>
                          <a:cxnLst/>
                          <a:rect l="0" t="0" r="0" b="0"/>
                          <a:pathLst>
                            <a:path w="5830824" h="18288">
                              <a:moveTo>
                                <a:pt x="0" y="0"/>
                              </a:moveTo>
                              <a:lnTo>
                                <a:pt x="5830824" y="18288"/>
                              </a:lnTo>
                            </a:path>
                          </a:pathLst>
                        </a:custGeom>
                        <a:ln w="19083" cap="rnd">
                          <a:miter lim="101600"/>
                        </a:ln>
                      </wps:spPr>
                      <wps:style>
                        <a:lnRef idx="1">
                          <a:srgbClr val="660033"/>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36103" style="width:459.12pt;height:1.44pt;position:absolute;mso-position-horizontal-relative:page;mso-position-horizontal:absolute;margin-left:130.37pt;mso-position-vertical-relative:page;margin-top:783.36pt;" coordsize="58308,182">
              <v:shape id="Shape 436104" style="position:absolute;width:58308;height:182;left:0;top:0;" coordsize="5830824,18288" path="m0,0l5830824,18288">
                <v:stroke weight="1.50259pt" endcap="round" joinstyle="miter" miterlimit="8" on="true" color="#660033"/>
                <v:fill on="false" color="#000000" opacity="0"/>
              </v:shape>
              <w10:wrap type="square"/>
            </v:group>
          </w:pict>
        </mc:Fallback>
      </mc:AlternateContent>
    </w:r>
    <w:r>
      <w:rPr>
        <w:rFonts w:ascii="Arial" w:eastAsia="Arial" w:hAnsi="Arial" w:cs="Arial"/>
        <w:i w:val="0"/>
        <w:sz w:val="14"/>
      </w:rPr>
      <w:t xml:space="preserve"> </w:t>
    </w:r>
  </w:p>
  <w:p w:rsidR="003B338C" w:rsidRDefault="002C1D00">
    <w:pPr>
      <w:spacing w:after="57" w:line="238" w:lineRule="auto"/>
      <w:ind w:left="4445" w:right="2720" w:hanging="1973"/>
    </w:pPr>
    <w:r>
      <w:rPr>
        <w:rFonts w:ascii="Arial" w:eastAsia="Arial" w:hAnsi="Arial" w:cs="Arial"/>
        <w:i w:val="0"/>
        <w:sz w:val="14"/>
      </w:rPr>
      <w:t xml:space="preserve">Avenida Constitución Nº 7. Código postal: 38530, Candelaria. Teléfono: 922.500.800. </w:t>
    </w:r>
    <w:r>
      <w:rPr>
        <w:rFonts w:ascii="Arial" w:eastAsia="Arial" w:hAnsi="Arial" w:cs="Arial"/>
        <w:b/>
        <w:i w:val="0"/>
        <w:sz w:val="14"/>
      </w:rPr>
      <w:t xml:space="preserve">www. candelaria. es </w:t>
    </w:r>
  </w:p>
  <w:p w:rsidR="003B338C" w:rsidRDefault="002C1D00">
    <w:pPr>
      <w:spacing w:after="0" w:line="259" w:lineRule="auto"/>
      <w:ind w:left="0" w:right="970" w:firstLine="0"/>
      <w:jc w:val="right"/>
    </w:pPr>
    <w:r>
      <w:fldChar w:fldCharType="begin"/>
    </w:r>
    <w:r>
      <w:instrText xml:space="preserve"> PAGE   \* MERGEFORMAT </w:instrText>
    </w:r>
    <w:r>
      <w:fldChar w:fldCharType="separate"/>
    </w:r>
    <w:r>
      <w:rPr>
        <w:rFonts w:ascii="Arial" w:eastAsia="Arial" w:hAnsi="Arial" w:cs="Arial"/>
        <w:i w:val="0"/>
        <w:sz w:val="14"/>
      </w:rPr>
      <w:t>2</w:t>
    </w:r>
    <w:r>
      <w:rPr>
        <w:rFonts w:ascii="Arial" w:eastAsia="Arial" w:hAnsi="Arial" w:cs="Arial"/>
        <w:i w:val="0"/>
        <w:sz w:val="14"/>
      </w:rPr>
      <w:fldChar w:fldCharType="end"/>
    </w:r>
    <w:r>
      <w:rPr>
        <w:i w:val="0"/>
        <w:sz w:val="24"/>
      </w:rPr>
      <w:t xml:space="preserve"> </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B338C" w:rsidRDefault="002C1D00">
    <w:pPr>
      <w:spacing w:after="0" w:line="259" w:lineRule="auto"/>
      <w:ind w:left="382" w:right="0" w:firstLine="0"/>
      <w:jc w:val="left"/>
    </w:pPr>
    <w:r>
      <w:rPr>
        <w:rFonts w:ascii="Calibri" w:eastAsia="Calibri" w:hAnsi="Calibri" w:cs="Calibri"/>
        <w:i w:val="0"/>
        <w:noProof/>
        <w:sz w:val="22"/>
      </w:rPr>
      <mc:AlternateContent>
        <mc:Choice Requires="wpg">
          <w:drawing>
            <wp:anchor distT="0" distB="0" distL="114300" distR="114300" simplePos="0" relativeHeight="251664384" behindDoc="0" locked="0" layoutInCell="1" allowOverlap="1">
              <wp:simplePos x="0" y="0"/>
              <wp:positionH relativeFrom="page">
                <wp:posOffset>1655699</wp:posOffset>
              </wp:positionH>
              <wp:positionV relativeFrom="page">
                <wp:posOffset>9948670</wp:posOffset>
              </wp:positionV>
              <wp:extent cx="5830824" cy="18288"/>
              <wp:effectExtent l="0" t="0" r="0" b="0"/>
              <wp:wrapSquare wrapText="bothSides"/>
              <wp:docPr id="436078" name="Group 436078"/>
              <wp:cNvGraphicFramePr/>
              <a:graphic xmlns:a="http://schemas.openxmlformats.org/drawingml/2006/main">
                <a:graphicData uri="http://schemas.microsoft.com/office/word/2010/wordprocessingGroup">
                  <wpg:wgp>
                    <wpg:cNvGrpSpPr/>
                    <wpg:grpSpPr>
                      <a:xfrm>
                        <a:off x="0" y="0"/>
                        <a:ext cx="5830824" cy="18288"/>
                        <a:chOff x="0" y="0"/>
                        <a:chExt cx="5830824" cy="18288"/>
                      </a:xfrm>
                    </wpg:grpSpPr>
                    <wps:wsp>
                      <wps:cNvPr id="436079" name="Shape 436079"/>
                      <wps:cNvSpPr/>
                      <wps:spPr>
                        <a:xfrm>
                          <a:off x="0" y="0"/>
                          <a:ext cx="5830824" cy="18288"/>
                        </a:xfrm>
                        <a:custGeom>
                          <a:avLst/>
                          <a:gdLst/>
                          <a:ahLst/>
                          <a:cxnLst/>
                          <a:rect l="0" t="0" r="0" b="0"/>
                          <a:pathLst>
                            <a:path w="5830824" h="18288">
                              <a:moveTo>
                                <a:pt x="0" y="0"/>
                              </a:moveTo>
                              <a:lnTo>
                                <a:pt x="5830824" y="18288"/>
                              </a:lnTo>
                            </a:path>
                          </a:pathLst>
                        </a:custGeom>
                        <a:ln w="19083" cap="rnd">
                          <a:miter lim="101600"/>
                        </a:ln>
                      </wps:spPr>
                      <wps:style>
                        <a:lnRef idx="1">
                          <a:srgbClr val="660033"/>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436078" style="width:459.12pt;height:1.44pt;position:absolute;mso-position-horizontal-relative:page;mso-position-horizontal:absolute;margin-left:130.37pt;mso-position-vertical-relative:page;margin-top:783.36pt;" coordsize="58308,182">
              <v:shape id="Shape 436079" style="position:absolute;width:58308;height:182;left:0;top:0;" coordsize="5830824,18288" path="m0,0l5830824,18288">
                <v:stroke weight="1.50259pt" endcap="round" joinstyle="miter" miterlimit="8" on="true" color="#660033"/>
                <v:fill on="false" color="#000000" opacity="0"/>
              </v:shape>
              <w10:wrap type="square"/>
            </v:group>
          </w:pict>
        </mc:Fallback>
      </mc:AlternateContent>
    </w:r>
    <w:r>
      <w:rPr>
        <w:rFonts w:ascii="Arial" w:eastAsia="Arial" w:hAnsi="Arial" w:cs="Arial"/>
        <w:i w:val="0"/>
        <w:sz w:val="14"/>
      </w:rPr>
      <w:t xml:space="preserve"> </w:t>
    </w:r>
  </w:p>
  <w:p w:rsidR="003B338C" w:rsidRDefault="002C1D00">
    <w:pPr>
      <w:spacing w:after="57" w:line="238" w:lineRule="auto"/>
      <w:ind w:left="4445" w:right="2720" w:hanging="1973"/>
    </w:pPr>
    <w:r>
      <w:rPr>
        <w:rFonts w:ascii="Arial" w:eastAsia="Arial" w:hAnsi="Arial" w:cs="Arial"/>
        <w:i w:val="0"/>
        <w:sz w:val="14"/>
      </w:rPr>
      <w:t xml:space="preserve">Avenida Constitución Nº 7. Código postal: 38530, Candelaria. Teléfono: 922.500.800. </w:t>
    </w:r>
    <w:r>
      <w:rPr>
        <w:rFonts w:ascii="Arial" w:eastAsia="Arial" w:hAnsi="Arial" w:cs="Arial"/>
        <w:b/>
        <w:i w:val="0"/>
        <w:sz w:val="14"/>
      </w:rPr>
      <w:t xml:space="preserve">www. candelaria. es </w:t>
    </w:r>
  </w:p>
  <w:p w:rsidR="003B338C" w:rsidRDefault="002C1D00">
    <w:pPr>
      <w:spacing w:after="0" w:line="259" w:lineRule="auto"/>
      <w:ind w:left="0" w:right="970" w:firstLine="0"/>
      <w:jc w:val="right"/>
    </w:pPr>
    <w:r>
      <w:fldChar w:fldCharType="begin"/>
    </w:r>
    <w:r>
      <w:instrText xml:space="preserve"> PAGE   \* MERGEFORMAT </w:instrText>
    </w:r>
    <w:r>
      <w:fldChar w:fldCharType="separate"/>
    </w:r>
    <w:r w:rsidRPr="002C1D00">
      <w:rPr>
        <w:rFonts w:ascii="Arial" w:eastAsia="Arial" w:hAnsi="Arial" w:cs="Arial"/>
        <w:i w:val="0"/>
        <w:noProof/>
        <w:sz w:val="14"/>
      </w:rPr>
      <w:t>8</w:t>
    </w:r>
    <w:r>
      <w:rPr>
        <w:rFonts w:ascii="Arial" w:eastAsia="Arial" w:hAnsi="Arial" w:cs="Arial"/>
        <w:i w:val="0"/>
        <w:sz w:val="14"/>
      </w:rPr>
      <w:fldChar w:fldCharType="end"/>
    </w:r>
    <w:r>
      <w:rPr>
        <w:i w:val="0"/>
        <w:sz w:val="24"/>
      </w:rPr>
      <w:t xml:space="preserve"> </w:t>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B338C" w:rsidRDefault="003B338C">
    <w:pPr>
      <w:spacing w:after="160" w:line="259" w:lineRule="auto"/>
      <w:ind w:left="0" w:right="0" w:firstLine="0"/>
      <w:jc w:val="left"/>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00000" w:rsidRDefault="002C1D00">
      <w:pPr>
        <w:spacing w:after="0" w:line="240" w:lineRule="auto"/>
      </w:pPr>
      <w:r>
        <w:separator/>
      </w:r>
    </w:p>
  </w:footnote>
  <w:footnote w:type="continuationSeparator" w:id="0">
    <w:p w:rsidR="00000000" w:rsidRDefault="002C1D0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B338C" w:rsidRDefault="002C1D00">
    <w:pPr>
      <w:spacing w:after="0" w:line="259" w:lineRule="auto"/>
      <w:ind w:left="-2226" w:right="1010" w:firstLine="0"/>
      <w:jc w:val="left"/>
    </w:pPr>
    <w:r>
      <w:rPr>
        <w:noProof/>
      </w:rPr>
      <w:drawing>
        <wp:anchor distT="0" distB="0" distL="114300" distR="114300" simplePos="0" relativeHeight="251658240" behindDoc="0" locked="0" layoutInCell="1" allowOverlap="0">
          <wp:simplePos x="0" y="0"/>
          <wp:positionH relativeFrom="page">
            <wp:posOffset>1636776</wp:posOffset>
          </wp:positionH>
          <wp:positionV relativeFrom="page">
            <wp:posOffset>494792</wp:posOffset>
          </wp:positionV>
          <wp:extent cx="6031993" cy="777240"/>
          <wp:effectExtent l="0" t="0" r="0" b="0"/>
          <wp:wrapSquare wrapText="bothSides"/>
          <wp:docPr id="405820" name="Picture 405820"/>
          <wp:cNvGraphicFramePr/>
          <a:graphic xmlns:a="http://schemas.openxmlformats.org/drawingml/2006/main">
            <a:graphicData uri="http://schemas.openxmlformats.org/drawingml/2006/picture">
              <pic:pic xmlns:pic="http://schemas.openxmlformats.org/drawingml/2006/picture">
                <pic:nvPicPr>
                  <pic:cNvPr id="405820" name="Picture 405820"/>
                  <pic:cNvPicPr/>
                </pic:nvPicPr>
                <pic:blipFill>
                  <a:blip r:embed="rId1"/>
                  <a:stretch>
                    <a:fillRect/>
                  </a:stretch>
                </pic:blipFill>
                <pic:spPr>
                  <a:xfrm>
                    <a:off x="0" y="0"/>
                    <a:ext cx="6031993" cy="777240"/>
                  </a:xfrm>
                  <a:prstGeom prst="rect">
                    <a:avLst/>
                  </a:prstGeom>
                </pic:spPr>
              </pic:pic>
            </a:graphicData>
          </a:graphic>
        </wp:anchor>
      </w:drawing>
    </w:r>
  </w:p>
  <w:p w:rsidR="003B338C" w:rsidRDefault="002C1D00">
    <w:r>
      <w:rPr>
        <w:rFonts w:ascii="Calibri" w:eastAsia="Calibri" w:hAnsi="Calibri" w:cs="Calibri"/>
        <w:i w:val="0"/>
        <w:noProof/>
        <w:sz w:val="22"/>
      </w:rPr>
      <mc:AlternateContent>
        <mc:Choice Requires="wpg">
          <w:drawing>
            <wp:anchor distT="0" distB="0" distL="114300" distR="114300" simplePos="0" relativeHeight="251659264" behindDoc="1" locked="0" layoutInCell="1" allowOverlap="1">
              <wp:simplePos x="0" y="0"/>
              <wp:positionH relativeFrom="page">
                <wp:posOffset>8298053</wp:posOffset>
              </wp:positionH>
              <wp:positionV relativeFrom="page">
                <wp:posOffset>6375400</wp:posOffset>
              </wp:positionV>
              <wp:extent cx="355600" cy="3937000"/>
              <wp:effectExtent l="0" t="0" r="0" b="0"/>
              <wp:wrapNone/>
              <wp:docPr id="436095" name="Group 436095"/>
              <wp:cNvGraphicFramePr/>
              <a:graphic xmlns:a="http://schemas.openxmlformats.org/drawingml/2006/main">
                <a:graphicData uri="http://schemas.microsoft.com/office/word/2010/wordprocessingGroup">
                  <wpg:wgp>
                    <wpg:cNvGrpSpPr/>
                    <wpg:grpSpPr>
                      <a:xfrm>
                        <a:off x="0" y="0"/>
                        <a:ext cx="355600" cy="3937000"/>
                        <a:chOff x="0" y="0"/>
                        <a:chExt cx="355600" cy="3937000"/>
                      </a:xfrm>
                    </wpg:grpSpPr>
                    <pic:pic xmlns:pic="http://schemas.openxmlformats.org/drawingml/2006/picture">
                      <pic:nvPicPr>
                        <pic:cNvPr id="436096" name="Picture 436096"/>
                        <pic:cNvPicPr/>
                      </pic:nvPicPr>
                      <pic:blipFill>
                        <a:blip r:embed="rId2"/>
                        <a:stretch>
                          <a:fillRect/>
                        </a:stretch>
                      </pic:blipFill>
                      <pic:spPr>
                        <a:xfrm rot="-5399999">
                          <a:off x="-1790699" y="1790699"/>
                          <a:ext cx="3937000" cy="355601"/>
                        </a:xfrm>
                        <a:prstGeom prst="rect">
                          <a:avLst/>
                        </a:prstGeom>
                      </pic:spPr>
                    </pic:pic>
                  </wpg:wgp>
                </a:graphicData>
              </a:graphic>
            </wp:anchor>
          </w:drawing>
        </mc:Choice>
        <mc:Fallback xmlns:a="http://schemas.openxmlformats.org/drawingml/2006/main">
          <w:pict>
            <v:group id="Group 436095" style="width:28pt;height:310pt;position:absolute;z-index:-2147483648;mso-position-horizontal-relative:page;mso-position-horizontal:absolute;margin-left:653.39pt;mso-position-vertical-relative:page;margin-top:502pt;" coordsize="3556,39370">
              <v:shape id="Picture 436096" style="position:absolute;width:39370;height:3556;left:-17906;top:17906;rotation:-89;" filled="f">
                <v:imagedata r:id="rId26"/>
              </v:shape>
            </v:group>
          </w:pict>
        </mc:Fallback>
      </mc:AlternateConten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B338C" w:rsidRDefault="002C1D00">
    <w:pPr>
      <w:spacing w:after="0" w:line="259" w:lineRule="auto"/>
      <w:ind w:left="-2226" w:right="1010" w:firstLine="0"/>
      <w:jc w:val="left"/>
    </w:pPr>
    <w:r>
      <w:rPr>
        <w:noProof/>
      </w:rPr>
      <w:drawing>
        <wp:anchor distT="0" distB="0" distL="114300" distR="114300" simplePos="0" relativeHeight="251660288" behindDoc="0" locked="0" layoutInCell="1" allowOverlap="0">
          <wp:simplePos x="0" y="0"/>
          <wp:positionH relativeFrom="page">
            <wp:posOffset>1636776</wp:posOffset>
          </wp:positionH>
          <wp:positionV relativeFrom="page">
            <wp:posOffset>494792</wp:posOffset>
          </wp:positionV>
          <wp:extent cx="6031993" cy="777240"/>
          <wp:effectExtent l="0" t="0" r="0" b="0"/>
          <wp:wrapSquare wrapText="bothSides"/>
          <wp:docPr id="1" name="Picture 405820"/>
          <wp:cNvGraphicFramePr/>
          <a:graphic xmlns:a="http://schemas.openxmlformats.org/drawingml/2006/main">
            <a:graphicData uri="http://schemas.openxmlformats.org/drawingml/2006/picture">
              <pic:pic xmlns:pic="http://schemas.openxmlformats.org/drawingml/2006/picture">
                <pic:nvPicPr>
                  <pic:cNvPr id="405820" name="Picture 405820"/>
                  <pic:cNvPicPr/>
                </pic:nvPicPr>
                <pic:blipFill>
                  <a:blip r:embed="rId1"/>
                  <a:stretch>
                    <a:fillRect/>
                  </a:stretch>
                </pic:blipFill>
                <pic:spPr>
                  <a:xfrm>
                    <a:off x="0" y="0"/>
                    <a:ext cx="6031993" cy="777240"/>
                  </a:xfrm>
                  <a:prstGeom prst="rect">
                    <a:avLst/>
                  </a:prstGeom>
                </pic:spPr>
              </pic:pic>
            </a:graphicData>
          </a:graphic>
        </wp:anchor>
      </w:drawing>
    </w:r>
  </w:p>
  <w:p w:rsidR="003B338C" w:rsidRDefault="002C1D00">
    <w:r>
      <w:rPr>
        <w:rFonts w:ascii="Calibri" w:eastAsia="Calibri" w:hAnsi="Calibri" w:cs="Calibri"/>
        <w:i w:val="0"/>
        <w:noProof/>
        <w:sz w:val="22"/>
      </w:rPr>
      <mc:AlternateContent>
        <mc:Choice Requires="wpg">
          <w:drawing>
            <wp:anchor distT="0" distB="0" distL="114300" distR="114300" simplePos="0" relativeHeight="251661312" behindDoc="1" locked="0" layoutInCell="1" allowOverlap="1">
              <wp:simplePos x="0" y="0"/>
              <wp:positionH relativeFrom="page">
                <wp:posOffset>8298053</wp:posOffset>
              </wp:positionH>
              <wp:positionV relativeFrom="page">
                <wp:posOffset>6375400</wp:posOffset>
              </wp:positionV>
              <wp:extent cx="355600" cy="3937000"/>
              <wp:effectExtent l="0" t="0" r="0" b="0"/>
              <wp:wrapNone/>
              <wp:docPr id="436070" name="Group 436070"/>
              <wp:cNvGraphicFramePr/>
              <a:graphic xmlns:a="http://schemas.openxmlformats.org/drawingml/2006/main">
                <a:graphicData uri="http://schemas.microsoft.com/office/word/2010/wordprocessingGroup">
                  <wpg:wgp>
                    <wpg:cNvGrpSpPr/>
                    <wpg:grpSpPr>
                      <a:xfrm>
                        <a:off x="0" y="0"/>
                        <a:ext cx="355600" cy="3937000"/>
                        <a:chOff x="0" y="0"/>
                        <a:chExt cx="355600" cy="3937000"/>
                      </a:xfrm>
                    </wpg:grpSpPr>
                    <pic:pic xmlns:pic="http://schemas.openxmlformats.org/drawingml/2006/picture">
                      <pic:nvPicPr>
                        <pic:cNvPr id="436071" name="Picture 436071"/>
                        <pic:cNvPicPr/>
                      </pic:nvPicPr>
                      <pic:blipFill>
                        <a:blip r:embed="rId2"/>
                        <a:stretch>
                          <a:fillRect/>
                        </a:stretch>
                      </pic:blipFill>
                      <pic:spPr>
                        <a:xfrm rot="-5399999">
                          <a:off x="-1790699" y="1790699"/>
                          <a:ext cx="3937000" cy="355601"/>
                        </a:xfrm>
                        <a:prstGeom prst="rect">
                          <a:avLst/>
                        </a:prstGeom>
                      </pic:spPr>
                    </pic:pic>
                  </wpg:wgp>
                </a:graphicData>
              </a:graphic>
            </wp:anchor>
          </w:drawing>
        </mc:Choice>
        <mc:Fallback xmlns:a="http://schemas.openxmlformats.org/drawingml/2006/main">
          <w:pict>
            <v:group id="Group 436070" style="width:28pt;height:310pt;position:absolute;z-index:-2147483648;mso-position-horizontal-relative:page;mso-position-horizontal:absolute;margin-left:653.39pt;mso-position-vertical-relative:page;margin-top:502pt;" coordsize="3556,39370">
              <v:shape id="Picture 436071" style="position:absolute;width:39370;height:3556;left:-17906;top:17906;rotation:-89;" filled="f">
                <v:imagedata r:id="rId26"/>
              </v:shape>
            </v:group>
          </w:pict>
        </mc:Fallback>
      </mc:AlternateConten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B338C" w:rsidRDefault="002C1D00">
    <w:r>
      <w:rPr>
        <w:rFonts w:ascii="Calibri" w:eastAsia="Calibri" w:hAnsi="Calibri" w:cs="Calibri"/>
        <w:i w:val="0"/>
        <w:noProof/>
        <w:sz w:val="22"/>
      </w:rPr>
      <mc:AlternateContent>
        <mc:Choice Requires="wpg">
          <w:drawing>
            <wp:anchor distT="0" distB="0" distL="114300" distR="114300" simplePos="0" relativeHeight="251662336" behindDoc="1" locked="0" layoutInCell="1" allowOverlap="1">
              <wp:simplePos x="0" y="0"/>
              <wp:positionH relativeFrom="page">
                <wp:posOffset>2027555</wp:posOffset>
              </wp:positionH>
              <wp:positionV relativeFrom="page">
                <wp:posOffset>504440</wp:posOffset>
              </wp:positionV>
              <wp:extent cx="6626098" cy="9807960"/>
              <wp:effectExtent l="0" t="0" r="0" b="0"/>
              <wp:wrapNone/>
              <wp:docPr id="436059" name="Group 436059"/>
              <wp:cNvGraphicFramePr/>
              <a:graphic xmlns:a="http://schemas.openxmlformats.org/drawingml/2006/main">
                <a:graphicData uri="http://schemas.microsoft.com/office/word/2010/wordprocessingGroup">
                  <wpg:wgp>
                    <wpg:cNvGrpSpPr/>
                    <wpg:grpSpPr>
                      <a:xfrm>
                        <a:off x="0" y="0"/>
                        <a:ext cx="6626098" cy="9807960"/>
                        <a:chOff x="0" y="0"/>
                        <a:chExt cx="6626098" cy="9807960"/>
                      </a:xfrm>
                    </wpg:grpSpPr>
                    <pic:pic xmlns:pic="http://schemas.openxmlformats.org/drawingml/2006/picture">
                      <pic:nvPicPr>
                        <pic:cNvPr id="436060" name="Picture 436060"/>
                        <pic:cNvPicPr/>
                      </pic:nvPicPr>
                      <pic:blipFill>
                        <a:blip r:embed="rId1"/>
                        <a:stretch>
                          <a:fillRect/>
                        </a:stretch>
                      </pic:blipFill>
                      <pic:spPr>
                        <a:xfrm>
                          <a:off x="0" y="0"/>
                          <a:ext cx="74676" cy="1524"/>
                        </a:xfrm>
                        <a:prstGeom prst="rect">
                          <a:avLst/>
                        </a:prstGeom>
                      </pic:spPr>
                    </pic:pic>
                    <pic:pic xmlns:pic="http://schemas.openxmlformats.org/drawingml/2006/picture">
                      <pic:nvPicPr>
                        <pic:cNvPr id="436061" name="Picture 436061"/>
                        <pic:cNvPicPr/>
                      </pic:nvPicPr>
                      <pic:blipFill>
                        <a:blip r:embed="rId2"/>
                        <a:stretch>
                          <a:fillRect/>
                        </a:stretch>
                      </pic:blipFill>
                      <pic:spPr>
                        <a:xfrm>
                          <a:off x="57912" y="329185"/>
                          <a:ext cx="57912" cy="1524"/>
                        </a:xfrm>
                        <a:prstGeom prst="rect">
                          <a:avLst/>
                        </a:prstGeom>
                      </pic:spPr>
                    </pic:pic>
                    <pic:pic xmlns:pic="http://schemas.openxmlformats.org/drawingml/2006/picture">
                      <pic:nvPicPr>
                        <pic:cNvPr id="436062" name="Picture 436062"/>
                        <pic:cNvPicPr/>
                      </pic:nvPicPr>
                      <pic:blipFill>
                        <a:blip r:embed="rId3"/>
                        <a:stretch>
                          <a:fillRect/>
                        </a:stretch>
                      </pic:blipFill>
                      <pic:spPr>
                        <a:xfrm rot="-5399999">
                          <a:off x="4479799" y="7661660"/>
                          <a:ext cx="3937000" cy="355601"/>
                        </a:xfrm>
                        <a:prstGeom prst="rect">
                          <a:avLst/>
                        </a:prstGeom>
                      </pic:spPr>
                    </pic:pic>
                  </wpg:wgp>
                </a:graphicData>
              </a:graphic>
            </wp:anchor>
          </w:drawing>
        </mc:Choice>
        <mc:Fallback xmlns:a="http://schemas.openxmlformats.org/drawingml/2006/main">
          <w:pict>
            <v:group id="Group 436059" style="width:521.74pt;height:772.28pt;position:absolute;z-index:-2147483648;mso-position-horizontal-relative:page;mso-position-horizontal:absolute;margin-left:159.65pt;mso-position-vertical-relative:page;margin-top:39.7197pt;" coordsize="66260,98079">
              <v:shape id="Picture 436060" style="position:absolute;width:746;height:15;left:0;top:0;" filled="f">
                <v:imagedata r:id="rId24"/>
              </v:shape>
              <v:shape id="Picture 436061" style="position:absolute;width:579;height:15;left:579;top:3291;" filled="f">
                <v:imagedata r:id="rId25"/>
              </v:shape>
              <v:shape id="Picture 436062" style="position:absolute;width:39370;height:3556;left:44797;top:76616;rotation:-89;" filled="f">
                <v:imagedata r:id="rId26"/>
              </v:shape>
            </v:group>
          </w:pict>
        </mc:Fallback>
      </mc:AlternateConten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0525E9"/>
    <w:multiLevelType w:val="hybridMultilevel"/>
    <w:tmpl w:val="1556CE38"/>
    <w:lvl w:ilvl="0" w:tplc="F13E91A4">
      <w:start w:val="2"/>
      <w:numFmt w:val="upperLetter"/>
      <w:lvlText w:val="%1)"/>
      <w:lvlJc w:val="left"/>
      <w:pPr>
        <w:ind w:left="109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AC2470B2">
      <w:start w:val="1"/>
      <w:numFmt w:val="lowerLetter"/>
      <w:lvlText w:val="%2"/>
      <w:lvlJc w:val="left"/>
      <w:pPr>
        <w:ind w:left="158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E828E528">
      <w:start w:val="1"/>
      <w:numFmt w:val="lowerRoman"/>
      <w:lvlText w:val="%3"/>
      <w:lvlJc w:val="left"/>
      <w:pPr>
        <w:ind w:left="230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CFB4B000">
      <w:start w:val="1"/>
      <w:numFmt w:val="decimal"/>
      <w:lvlText w:val="%4"/>
      <w:lvlJc w:val="left"/>
      <w:pPr>
        <w:ind w:left="302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7534BA4A">
      <w:start w:val="1"/>
      <w:numFmt w:val="lowerLetter"/>
      <w:lvlText w:val="%5"/>
      <w:lvlJc w:val="left"/>
      <w:pPr>
        <w:ind w:left="374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19F6763E">
      <w:start w:val="1"/>
      <w:numFmt w:val="lowerRoman"/>
      <w:lvlText w:val="%6"/>
      <w:lvlJc w:val="left"/>
      <w:pPr>
        <w:ind w:left="446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BAA60904">
      <w:start w:val="1"/>
      <w:numFmt w:val="decimal"/>
      <w:lvlText w:val="%7"/>
      <w:lvlJc w:val="left"/>
      <w:pPr>
        <w:ind w:left="518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FF4E19E">
      <w:start w:val="1"/>
      <w:numFmt w:val="lowerLetter"/>
      <w:lvlText w:val="%8"/>
      <w:lvlJc w:val="left"/>
      <w:pPr>
        <w:ind w:left="590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2CA643A0">
      <w:start w:val="1"/>
      <w:numFmt w:val="lowerRoman"/>
      <w:lvlText w:val="%9"/>
      <w:lvlJc w:val="left"/>
      <w:pPr>
        <w:ind w:left="662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 w15:restartNumberingAfterBreak="0">
    <w:nsid w:val="0A9B1FAF"/>
    <w:multiLevelType w:val="hybridMultilevel"/>
    <w:tmpl w:val="4B464B58"/>
    <w:lvl w:ilvl="0" w:tplc="02A4BE9A">
      <w:start w:val="1"/>
      <w:numFmt w:val="bullet"/>
      <w:lvlText w:val=""/>
      <w:lvlJc w:val="left"/>
      <w:pPr>
        <w:ind w:left="1103"/>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1" w:tplc="C64AB75A">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879CFF96">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E062A14A">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3E525E56">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A522AF12">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E3E218F4">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A2B0BA82">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9A4039B8">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2" w15:restartNumberingAfterBreak="0">
    <w:nsid w:val="0CC927B8"/>
    <w:multiLevelType w:val="hybridMultilevel"/>
    <w:tmpl w:val="0344A2DE"/>
    <w:lvl w:ilvl="0" w:tplc="8E34CC94">
      <w:start w:val="1"/>
      <w:numFmt w:val="bullet"/>
      <w:lvlText w:val="-"/>
      <w:lvlJc w:val="left"/>
      <w:pPr>
        <w:ind w:left="1034"/>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FB30FF00">
      <w:start w:val="1"/>
      <w:numFmt w:val="bullet"/>
      <w:lvlText w:val="o"/>
      <w:lvlJc w:val="left"/>
      <w:pPr>
        <w:ind w:left="1514"/>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59BC1BF4">
      <w:start w:val="1"/>
      <w:numFmt w:val="bullet"/>
      <w:lvlText w:val="▪"/>
      <w:lvlJc w:val="left"/>
      <w:pPr>
        <w:ind w:left="2234"/>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D60ADDA6">
      <w:start w:val="1"/>
      <w:numFmt w:val="bullet"/>
      <w:lvlText w:val="•"/>
      <w:lvlJc w:val="left"/>
      <w:pPr>
        <w:ind w:left="2954"/>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CBDC41C8">
      <w:start w:val="1"/>
      <w:numFmt w:val="bullet"/>
      <w:lvlText w:val="o"/>
      <w:lvlJc w:val="left"/>
      <w:pPr>
        <w:ind w:left="3674"/>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2702D32E">
      <w:start w:val="1"/>
      <w:numFmt w:val="bullet"/>
      <w:lvlText w:val="▪"/>
      <w:lvlJc w:val="left"/>
      <w:pPr>
        <w:ind w:left="4394"/>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103C4642">
      <w:start w:val="1"/>
      <w:numFmt w:val="bullet"/>
      <w:lvlText w:val="•"/>
      <w:lvlJc w:val="left"/>
      <w:pPr>
        <w:ind w:left="5114"/>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E47053BE">
      <w:start w:val="1"/>
      <w:numFmt w:val="bullet"/>
      <w:lvlText w:val="o"/>
      <w:lvlJc w:val="left"/>
      <w:pPr>
        <w:ind w:left="5834"/>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F288DD34">
      <w:start w:val="1"/>
      <w:numFmt w:val="bullet"/>
      <w:lvlText w:val="▪"/>
      <w:lvlJc w:val="left"/>
      <w:pPr>
        <w:ind w:left="6554"/>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3" w15:restartNumberingAfterBreak="0">
    <w:nsid w:val="15867635"/>
    <w:multiLevelType w:val="hybridMultilevel"/>
    <w:tmpl w:val="616E284A"/>
    <w:lvl w:ilvl="0" w:tplc="F28EB6D8">
      <w:start w:val="1"/>
      <w:numFmt w:val="bullet"/>
      <w:lvlText w:val="-"/>
      <w:lvlJc w:val="left"/>
      <w:pPr>
        <w:ind w:left="1034"/>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2A9E68DC">
      <w:start w:val="1"/>
      <w:numFmt w:val="bullet"/>
      <w:lvlText w:val="o"/>
      <w:lvlJc w:val="left"/>
      <w:pPr>
        <w:ind w:left="151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2BFE1E50">
      <w:start w:val="1"/>
      <w:numFmt w:val="bullet"/>
      <w:lvlText w:val="▪"/>
      <w:lvlJc w:val="left"/>
      <w:pPr>
        <w:ind w:left="223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2528EBC2">
      <w:start w:val="1"/>
      <w:numFmt w:val="bullet"/>
      <w:lvlText w:val="•"/>
      <w:lvlJc w:val="left"/>
      <w:pPr>
        <w:ind w:left="295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11A2FBE2">
      <w:start w:val="1"/>
      <w:numFmt w:val="bullet"/>
      <w:lvlText w:val="o"/>
      <w:lvlJc w:val="left"/>
      <w:pPr>
        <w:ind w:left="367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D3B417A6">
      <w:start w:val="1"/>
      <w:numFmt w:val="bullet"/>
      <w:lvlText w:val="▪"/>
      <w:lvlJc w:val="left"/>
      <w:pPr>
        <w:ind w:left="439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ABF67EC6">
      <w:start w:val="1"/>
      <w:numFmt w:val="bullet"/>
      <w:lvlText w:val="•"/>
      <w:lvlJc w:val="left"/>
      <w:pPr>
        <w:ind w:left="511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DCB0C5B2">
      <w:start w:val="1"/>
      <w:numFmt w:val="bullet"/>
      <w:lvlText w:val="o"/>
      <w:lvlJc w:val="left"/>
      <w:pPr>
        <w:ind w:left="583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FA94A5F2">
      <w:start w:val="1"/>
      <w:numFmt w:val="bullet"/>
      <w:lvlText w:val="▪"/>
      <w:lvlJc w:val="left"/>
      <w:pPr>
        <w:ind w:left="655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4" w15:restartNumberingAfterBreak="0">
    <w:nsid w:val="15A046FB"/>
    <w:multiLevelType w:val="hybridMultilevel"/>
    <w:tmpl w:val="95F0B368"/>
    <w:lvl w:ilvl="0" w:tplc="126AEF6A">
      <w:start w:val="1"/>
      <w:numFmt w:val="decimal"/>
      <w:lvlText w:val="%1."/>
      <w:lvlJc w:val="left"/>
      <w:pPr>
        <w:ind w:left="103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65ACE5BC">
      <w:start w:val="1"/>
      <w:numFmt w:val="lowerLetter"/>
      <w:lvlText w:val="%2"/>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1EAB098">
      <w:start w:val="1"/>
      <w:numFmt w:val="lowerRoman"/>
      <w:lvlText w:val="%3"/>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F38F836">
      <w:start w:val="1"/>
      <w:numFmt w:val="decimal"/>
      <w:lvlText w:val="%4"/>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854B74E">
      <w:start w:val="1"/>
      <w:numFmt w:val="lowerLetter"/>
      <w:lvlText w:val="%5"/>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292ABB0">
      <w:start w:val="1"/>
      <w:numFmt w:val="lowerRoman"/>
      <w:lvlText w:val="%6"/>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22E9820">
      <w:start w:val="1"/>
      <w:numFmt w:val="decimal"/>
      <w:lvlText w:val="%7"/>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96C6956">
      <w:start w:val="1"/>
      <w:numFmt w:val="lowerLetter"/>
      <w:lvlText w:val="%8"/>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604813E6">
      <w:start w:val="1"/>
      <w:numFmt w:val="lowerRoman"/>
      <w:lvlText w:val="%9"/>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191A31B0"/>
    <w:multiLevelType w:val="hybridMultilevel"/>
    <w:tmpl w:val="B93E0FDE"/>
    <w:lvl w:ilvl="0" w:tplc="14265458">
      <w:start w:val="1"/>
      <w:numFmt w:val="decimal"/>
      <w:lvlText w:val="%1"/>
      <w:lvlJc w:val="left"/>
      <w:pPr>
        <w:ind w:left="324"/>
      </w:pPr>
      <w:rPr>
        <w:rFonts w:ascii="Times New Roman" w:eastAsia="Times New Roman" w:hAnsi="Times New Roman" w:cs="Times New Roman"/>
        <w:b w:val="0"/>
        <w:i/>
        <w:iCs/>
        <w:strike w:val="0"/>
        <w:dstrike w:val="0"/>
        <w:color w:val="000000"/>
        <w:sz w:val="18"/>
        <w:szCs w:val="18"/>
        <w:u w:val="none" w:color="000000"/>
        <w:bdr w:val="none" w:sz="0" w:space="0" w:color="auto"/>
        <w:shd w:val="clear" w:color="auto" w:fill="auto"/>
        <w:vertAlign w:val="baseline"/>
      </w:rPr>
    </w:lvl>
    <w:lvl w:ilvl="1" w:tplc="284C6B74">
      <w:start w:val="1"/>
      <w:numFmt w:val="bullet"/>
      <w:lvlText w:val="-"/>
      <w:lvlJc w:val="left"/>
      <w:pPr>
        <w:ind w:left="106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9F9CBC58">
      <w:start w:val="1"/>
      <w:numFmt w:val="bullet"/>
      <w:lvlText w:val="▪"/>
      <w:lvlJc w:val="left"/>
      <w:pPr>
        <w:ind w:left="1457"/>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02D2AE76">
      <w:start w:val="1"/>
      <w:numFmt w:val="bullet"/>
      <w:lvlText w:val="•"/>
      <w:lvlJc w:val="left"/>
      <w:pPr>
        <w:ind w:left="2177"/>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5658D030">
      <w:start w:val="1"/>
      <w:numFmt w:val="bullet"/>
      <w:lvlText w:val="o"/>
      <w:lvlJc w:val="left"/>
      <w:pPr>
        <w:ind w:left="2897"/>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68C0FD0A">
      <w:start w:val="1"/>
      <w:numFmt w:val="bullet"/>
      <w:lvlText w:val="▪"/>
      <w:lvlJc w:val="left"/>
      <w:pPr>
        <w:ind w:left="3617"/>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0C4C4176">
      <w:start w:val="1"/>
      <w:numFmt w:val="bullet"/>
      <w:lvlText w:val="•"/>
      <w:lvlJc w:val="left"/>
      <w:pPr>
        <w:ind w:left="4337"/>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BF641A30">
      <w:start w:val="1"/>
      <w:numFmt w:val="bullet"/>
      <w:lvlText w:val="o"/>
      <w:lvlJc w:val="left"/>
      <w:pPr>
        <w:ind w:left="5057"/>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EAE2A6C0">
      <w:start w:val="1"/>
      <w:numFmt w:val="bullet"/>
      <w:lvlText w:val="▪"/>
      <w:lvlJc w:val="left"/>
      <w:pPr>
        <w:ind w:left="5777"/>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6" w15:restartNumberingAfterBreak="0">
    <w:nsid w:val="1B48509E"/>
    <w:multiLevelType w:val="hybridMultilevel"/>
    <w:tmpl w:val="1E8ADC10"/>
    <w:lvl w:ilvl="0" w:tplc="F8904A8C">
      <w:start w:val="1"/>
      <w:numFmt w:val="upperRoman"/>
      <w:lvlText w:val="%1."/>
      <w:lvlJc w:val="left"/>
      <w:pPr>
        <w:ind w:left="1459"/>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lvl w:ilvl="1" w:tplc="4DFC3EE2">
      <w:start w:val="1"/>
      <w:numFmt w:val="lowerLetter"/>
      <w:lvlText w:val="%2"/>
      <w:lvlJc w:val="left"/>
      <w:pPr>
        <w:ind w:left="1356"/>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lvl w:ilvl="2" w:tplc="E72ACBCE">
      <w:start w:val="1"/>
      <w:numFmt w:val="lowerRoman"/>
      <w:lvlText w:val="%3"/>
      <w:lvlJc w:val="left"/>
      <w:pPr>
        <w:ind w:left="2076"/>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lvl w:ilvl="3" w:tplc="4216CABC">
      <w:start w:val="1"/>
      <w:numFmt w:val="decimal"/>
      <w:lvlText w:val="%4"/>
      <w:lvlJc w:val="left"/>
      <w:pPr>
        <w:ind w:left="2796"/>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lvl w:ilvl="4" w:tplc="3A36BD36">
      <w:start w:val="1"/>
      <w:numFmt w:val="lowerLetter"/>
      <w:lvlText w:val="%5"/>
      <w:lvlJc w:val="left"/>
      <w:pPr>
        <w:ind w:left="3516"/>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lvl w:ilvl="5" w:tplc="30488022">
      <w:start w:val="1"/>
      <w:numFmt w:val="lowerRoman"/>
      <w:lvlText w:val="%6"/>
      <w:lvlJc w:val="left"/>
      <w:pPr>
        <w:ind w:left="4236"/>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lvl w:ilvl="6" w:tplc="248A4AFE">
      <w:start w:val="1"/>
      <w:numFmt w:val="decimal"/>
      <w:lvlText w:val="%7"/>
      <w:lvlJc w:val="left"/>
      <w:pPr>
        <w:ind w:left="4956"/>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lvl w:ilvl="7" w:tplc="62945AB4">
      <w:start w:val="1"/>
      <w:numFmt w:val="lowerLetter"/>
      <w:lvlText w:val="%8"/>
      <w:lvlJc w:val="left"/>
      <w:pPr>
        <w:ind w:left="5676"/>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lvl w:ilvl="8" w:tplc="FD0E8DC2">
      <w:start w:val="1"/>
      <w:numFmt w:val="lowerRoman"/>
      <w:lvlText w:val="%9"/>
      <w:lvlJc w:val="left"/>
      <w:pPr>
        <w:ind w:left="6396"/>
      </w:pPr>
      <w:rPr>
        <w:rFonts w:ascii="Arial" w:eastAsia="Arial" w:hAnsi="Arial" w:cs="Arial"/>
        <w:b w:val="0"/>
        <w:i/>
        <w:iCs/>
        <w:strike w:val="0"/>
        <w:dstrike w:val="0"/>
        <w:color w:val="000000"/>
        <w:sz w:val="20"/>
        <w:szCs w:val="20"/>
        <w:u w:val="none" w:color="000000"/>
        <w:bdr w:val="none" w:sz="0" w:space="0" w:color="auto"/>
        <w:shd w:val="clear" w:color="auto" w:fill="auto"/>
        <w:vertAlign w:val="baseline"/>
      </w:rPr>
    </w:lvl>
  </w:abstractNum>
  <w:abstractNum w:abstractNumId="7" w15:restartNumberingAfterBreak="0">
    <w:nsid w:val="24993CE4"/>
    <w:multiLevelType w:val="hybridMultilevel"/>
    <w:tmpl w:val="5D5ACC2E"/>
    <w:lvl w:ilvl="0" w:tplc="A19A22B4">
      <w:start w:val="21"/>
      <w:numFmt w:val="decimal"/>
      <w:lvlText w:val="%1."/>
      <w:lvlJc w:val="left"/>
      <w:pPr>
        <w:ind w:left="73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032323E">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E3C1106">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85036C2">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C68DE0E">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83C495E">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37CE442">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A88421C">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64205E2">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 w15:restartNumberingAfterBreak="0">
    <w:nsid w:val="28323D05"/>
    <w:multiLevelType w:val="hybridMultilevel"/>
    <w:tmpl w:val="75641432"/>
    <w:lvl w:ilvl="0" w:tplc="3118CE2C">
      <w:start w:val="10"/>
      <w:numFmt w:val="decimal"/>
      <w:lvlText w:val="%1."/>
      <w:lvlJc w:val="left"/>
      <w:pPr>
        <w:ind w:left="9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7AA1D12">
      <w:start w:val="1"/>
      <w:numFmt w:val="lowerLetter"/>
      <w:lvlText w:val="%2"/>
      <w:lvlJc w:val="left"/>
      <w:pPr>
        <w:ind w:left="13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DE00F86">
      <w:start w:val="1"/>
      <w:numFmt w:val="lowerRoman"/>
      <w:lvlText w:val="%3"/>
      <w:lvlJc w:val="left"/>
      <w:pPr>
        <w:ind w:left="20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602B576">
      <w:start w:val="1"/>
      <w:numFmt w:val="decimal"/>
      <w:lvlText w:val="%4"/>
      <w:lvlJc w:val="left"/>
      <w:pPr>
        <w:ind w:left="28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6B66CF2">
      <w:start w:val="1"/>
      <w:numFmt w:val="lowerLetter"/>
      <w:lvlText w:val="%5"/>
      <w:lvlJc w:val="left"/>
      <w:pPr>
        <w:ind w:left="35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E482FF2">
      <w:start w:val="1"/>
      <w:numFmt w:val="lowerRoman"/>
      <w:lvlText w:val="%6"/>
      <w:lvlJc w:val="left"/>
      <w:pPr>
        <w:ind w:left="42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F6A3B9A">
      <w:start w:val="1"/>
      <w:numFmt w:val="decimal"/>
      <w:lvlText w:val="%7"/>
      <w:lvlJc w:val="left"/>
      <w:pPr>
        <w:ind w:left="49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0492B04C">
      <w:start w:val="1"/>
      <w:numFmt w:val="lowerLetter"/>
      <w:lvlText w:val="%8"/>
      <w:lvlJc w:val="left"/>
      <w:pPr>
        <w:ind w:left="56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2F01B3A">
      <w:start w:val="1"/>
      <w:numFmt w:val="lowerRoman"/>
      <w:lvlText w:val="%9"/>
      <w:lvlJc w:val="left"/>
      <w:pPr>
        <w:ind w:left="64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9" w15:restartNumberingAfterBreak="0">
    <w:nsid w:val="2CA86ABB"/>
    <w:multiLevelType w:val="hybridMultilevel"/>
    <w:tmpl w:val="B238B224"/>
    <w:lvl w:ilvl="0" w:tplc="C226B664">
      <w:start w:val="1"/>
      <w:numFmt w:val="bullet"/>
      <w:lvlText w:val="-"/>
      <w:lvlJc w:val="left"/>
      <w:pPr>
        <w:ind w:left="1382"/>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B5669A88">
      <w:start w:val="1"/>
      <w:numFmt w:val="bullet"/>
      <w:lvlText w:val="o"/>
      <w:lvlJc w:val="left"/>
      <w:pPr>
        <w:ind w:left="1617"/>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E4E4BAAA">
      <w:start w:val="1"/>
      <w:numFmt w:val="bullet"/>
      <w:lvlText w:val="▪"/>
      <w:lvlJc w:val="left"/>
      <w:pPr>
        <w:ind w:left="2337"/>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7C542244">
      <w:start w:val="1"/>
      <w:numFmt w:val="bullet"/>
      <w:lvlText w:val="•"/>
      <w:lvlJc w:val="left"/>
      <w:pPr>
        <w:ind w:left="3057"/>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DC320CBA">
      <w:start w:val="1"/>
      <w:numFmt w:val="bullet"/>
      <w:lvlText w:val="o"/>
      <w:lvlJc w:val="left"/>
      <w:pPr>
        <w:ind w:left="3777"/>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8B3E5966">
      <w:start w:val="1"/>
      <w:numFmt w:val="bullet"/>
      <w:lvlText w:val="▪"/>
      <w:lvlJc w:val="left"/>
      <w:pPr>
        <w:ind w:left="4497"/>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F3A8FFD2">
      <w:start w:val="1"/>
      <w:numFmt w:val="bullet"/>
      <w:lvlText w:val="•"/>
      <w:lvlJc w:val="left"/>
      <w:pPr>
        <w:ind w:left="5217"/>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AF248756">
      <w:start w:val="1"/>
      <w:numFmt w:val="bullet"/>
      <w:lvlText w:val="o"/>
      <w:lvlJc w:val="left"/>
      <w:pPr>
        <w:ind w:left="5937"/>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7D9E7662">
      <w:start w:val="1"/>
      <w:numFmt w:val="bullet"/>
      <w:lvlText w:val="▪"/>
      <w:lvlJc w:val="left"/>
      <w:pPr>
        <w:ind w:left="6657"/>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10" w15:restartNumberingAfterBreak="0">
    <w:nsid w:val="37DA7319"/>
    <w:multiLevelType w:val="hybridMultilevel"/>
    <w:tmpl w:val="B25644F4"/>
    <w:lvl w:ilvl="0" w:tplc="AE183A2A">
      <w:start w:val="1"/>
      <w:numFmt w:val="bullet"/>
      <w:lvlText w:val=""/>
      <w:lvlJc w:val="left"/>
      <w:pPr>
        <w:ind w:left="1103"/>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1" w:tplc="BF22ED72">
      <w:start w:val="1"/>
      <w:numFmt w:val="bullet"/>
      <w:lvlText w:val="o"/>
      <w:lvlJc w:val="left"/>
      <w:pPr>
        <w:ind w:left="12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CEE00160">
      <w:start w:val="1"/>
      <w:numFmt w:val="bullet"/>
      <w:lvlText w:val="▪"/>
      <w:lvlJc w:val="left"/>
      <w:pPr>
        <w:ind w:left="19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0C4C0D62">
      <w:start w:val="1"/>
      <w:numFmt w:val="bullet"/>
      <w:lvlText w:val="•"/>
      <w:lvlJc w:val="left"/>
      <w:pPr>
        <w:ind w:left="27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EE3AC4F6">
      <w:start w:val="1"/>
      <w:numFmt w:val="bullet"/>
      <w:lvlText w:val="o"/>
      <w:lvlJc w:val="left"/>
      <w:pPr>
        <w:ind w:left="34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B14C2CF6">
      <w:start w:val="1"/>
      <w:numFmt w:val="bullet"/>
      <w:lvlText w:val="▪"/>
      <w:lvlJc w:val="left"/>
      <w:pPr>
        <w:ind w:left="41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31FC1814">
      <w:start w:val="1"/>
      <w:numFmt w:val="bullet"/>
      <w:lvlText w:val="•"/>
      <w:lvlJc w:val="left"/>
      <w:pPr>
        <w:ind w:left="48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2D5438C8">
      <w:start w:val="1"/>
      <w:numFmt w:val="bullet"/>
      <w:lvlText w:val="o"/>
      <w:lvlJc w:val="left"/>
      <w:pPr>
        <w:ind w:left="55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BD12FD00">
      <w:start w:val="1"/>
      <w:numFmt w:val="bullet"/>
      <w:lvlText w:val="▪"/>
      <w:lvlJc w:val="left"/>
      <w:pPr>
        <w:ind w:left="63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1" w15:restartNumberingAfterBreak="0">
    <w:nsid w:val="3874045B"/>
    <w:multiLevelType w:val="hybridMultilevel"/>
    <w:tmpl w:val="6C406A5E"/>
    <w:lvl w:ilvl="0" w:tplc="2CC843CE">
      <w:start w:val="13"/>
      <w:numFmt w:val="decimal"/>
      <w:lvlText w:val="%1."/>
      <w:lvlJc w:val="left"/>
      <w:pPr>
        <w:ind w:left="73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892AB2DC">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9202BDA">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D2CF5D0">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6D6FECC">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ED69E42">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010DBA8">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254BA32">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99CCD306">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2" w15:restartNumberingAfterBreak="0">
    <w:nsid w:val="387E71FA"/>
    <w:multiLevelType w:val="hybridMultilevel"/>
    <w:tmpl w:val="A1EC5470"/>
    <w:lvl w:ilvl="0" w:tplc="A1D03528">
      <w:start w:val="1"/>
      <w:numFmt w:val="bullet"/>
      <w:lvlText w:val="-"/>
      <w:lvlJc w:val="left"/>
      <w:pPr>
        <w:ind w:left="1121"/>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A4CA60A2">
      <w:start w:val="1"/>
      <w:numFmt w:val="bullet"/>
      <w:lvlText w:val="o"/>
      <w:lvlJc w:val="left"/>
      <w:pPr>
        <w:ind w:left="1865"/>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C108E1EC">
      <w:start w:val="1"/>
      <w:numFmt w:val="bullet"/>
      <w:lvlText w:val="▪"/>
      <w:lvlJc w:val="left"/>
      <w:pPr>
        <w:ind w:left="2585"/>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976C9BA0">
      <w:start w:val="1"/>
      <w:numFmt w:val="bullet"/>
      <w:lvlText w:val="•"/>
      <w:lvlJc w:val="left"/>
      <w:pPr>
        <w:ind w:left="3305"/>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E4448E02">
      <w:start w:val="1"/>
      <w:numFmt w:val="bullet"/>
      <w:lvlText w:val="o"/>
      <w:lvlJc w:val="left"/>
      <w:pPr>
        <w:ind w:left="4025"/>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6AD016F8">
      <w:start w:val="1"/>
      <w:numFmt w:val="bullet"/>
      <w:lvlText w:val="▪"/>
      <w:lvlJc w:val="left"/>
      <w:pPr>
        <w:ind w:left="4745"/>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66EE22BC">
      <w:start w:val="1"/>
      <w:numFmt w:val="bullet"/>
      <w:lvlText w:val="•"/>
      <w:lvlJc w:val="left"/>
      <w:pPr>
        <w:ind w:left="5465"/>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F7F40444">
      <w:start w:val="1"/>
      <w:numFmt w:val="bullet"/>
      <w:lvlText w:val="o"/>
      <w:lvlJc w:val="left"/>
      <w:pPr>
        <w:ind w:left="6185"/>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E7682A00">
      <w:start w:val="1"/>
      <w:numFmt w:val="bullet"/>
      <w:lvlText w:val="▪"/>
      <w:lvlJc w:val="left"/>
      <w:pPr>
        <w:ind w:left="6905"/>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13" w15:restartNumberingAfterBreak="0">
    <w:nsid w:val="38E97A70"/>
    <w:multiLevelType w:val="hybridMultilevel"/>
    <w:tmpl w:val="C9F40E06"/>
    <w:lvl w:ilvl="0" w:tplc="5B5A28F4">
      <w:start w:val="1"/>
      <w:numFmt w:val="bullet"/>
      <w:lvlText w:val="•"/>
      <w:lvlJc w:val="left"/>
      <w:pPr>
        <w:ind w:left="101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A5A6A76">
      <w:start w:val="1"/>
      <w:numFmt w:val="bullet"/>
      <w:lvlText w:val="o"/>
      <w:lvlJc w:val="left"/>
      <w:pPr>
        <w:ind w:left="1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BC5CB18E">
      <w:start w:val="1"/>
      <w:numFmt w:val="bullet"/>
      <w:lvlText w:val="▪"/>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2F7898D6">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026B932">
      <w:start w:val="1"/>
      <w:numFmt w:val="bullet"/>
      <w:lvlText w:val="o"/>
      <w:lvlJc w:val="left"/>
      <w:pPr>
        <w:ind w:left="3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5074C5AE">
      <w:start w:val="1"/>
      <w:numFmt w:val="bullet"/>
      <w:lvlText w:val="▪"/>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3A8C7E3A">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DE40114">
      <w:start w:val="1"/>
      <w:numFmt w:val="bullet"/>
      <w:lvlText w:val="o"/>
      <w:lvlJc w:val="left"/>
      <w:pPr>
        <w:ind w:left="54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A04C30A4">
      <w:start w:val="1"/>
      <w:numFmt w:val="bullet"/>
      <w:lvlText w:val="▪"/>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4" w15:restartNumberingAfterBreak="0">
    <w:nsid w:val="42B60793"/>
    <w:multiLevelType w:val="hybridMultilevel"/>
    <w:tmpl w:val="8CD2C3F0"/>
    <w:lvl w:ilvl="0" w:tplc="7250C9C0">
      <w:start w:val="1"/>
      <w:numFmt w:val="bullet"/>
      <w:lvlText w:val="-"/>
      <w:lvlJc w:val="left"/>
      <w:pPr>
        <w:ind w:left="1382"/>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80CA6364">
      <w:start w:val="1"/>
      <w:numFmt w:val="bullet"/>
      <w:lvlText w:val="o"/>
      <w:lvlJc w:val="left"/>
      <w:pPr>
        <w:ind w:left="1617"/>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92FEA6B6">
      <w:start w:val="1"/>
      <w:numFmt w:val="bullet"/>
      <w:lvlText w:val="▪"/>
      <w:lvlJc w:val="left"/>
      <w:pPr>
        <w:ind w:left="2337"/>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05700410">
      <w:start w:val="1"/>
      <w:numFmt w:val="bullet"/>
      <w:lvlText w:val="•"/>
      <w:lvlJc w:val="left"/>
      <w:pPr>
        <w:ind w:left="3057"/>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5460482C">
      <w:start w:val="1"/>
      <w:numFmt w:val="bullet"/>
      <w:lvlText w:val="o"/>
      <w:lvlJc w:val="left"/>
      <w:pPr>
        <w:ind w:left="3777"/>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493E54F8">
      <w:start w:val="1"/>
      <w:numFmt w:val="bullet"/>
      <w:lvlText w:val="▪"/>
      <w:lvlJc w:val="left"/>
      <w:pPr>
        <w:ind w:left="4497"/>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40EE38FA">
      <w:start w:val="1"/>
      <w:numFmt w:val="bullet"/>
      <w:lvlText w:val="•"/>
      <w:lvlJc w:val="left"/>
      <w:pPr>
        <w:ind w:left="5217"/>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5B2AC516">
      <w:start w:val="1"/>
      <w:numFmt w:val="bullet"/>
      <w:lvlText w:val="o"/>
      <w:lvlJc w:val="left"/>
      <w:pPr>
        <w:ind w:left="5937"/>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8930634C">
      <w:start w:val="1"/>
      <w:numFmt w:val="bullet"/>
      <w:lvlText w:val="▪"/>
      <w:lvlJc w:val="left"/>
      <w:pPr>
        <w:ind w:left="6657"/>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15" w15:restartNumberingAfterBreak="0">
    <w:nsid w:val="42BA249E"/>
    <w:multiLevelType w:val="hybridMultilevel"/>
    <w:tmpl w:val="111CC14E"/>
    <w:lvl w:ilvl="0" w:tplc="65F4AC72">
      <w:start w:val="1"/>
      <w:numFmt w:val="upperRoman"/>
      <w:lvlText w:val="%1."/>
      <w:lvlJc w:val="left"/>
      <w:pPr>
        <w:ind w:left="1034"/>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27820D5A">
      <w:start w:val="1"/>
      <w:numFmt w:val="lowerLetter"/>
      <w:lvlText w:val="%2"/>
      <w:lvlJc w:val="left"/>
      <w:pPr>
        <w:ind w:left="1505"/>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985476F4">
      <w:start w:val="1"/>
      <w:numFmt w:val="lowerRoman"/>
      <w:lvlText w:val="%3"/>
      <w:lvlJc w:val="left"/>
      <w:pPr>
        <w:ind w:left="2225"/>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F0E05434">
      <w:start w:val="1"/>
      <w:numFmt w:val="decimal"/>
      <w:lvlText w:val="%4"/>
      <w:lvlJc w:val="left"/>
      <w:pPr>
        <w:ind w:left="2945"/>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B14C2266">
      <w:start w:val="1"/>
      <w:numFmt w:val="lowerLetter"/>
      <w:lvlText w:val="%5"/>
      <w:lvlJc w:val="left"/>
      <w:pPr>
        <w:ind w:left="3665"/>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0B12352E">
      <w:start w:val="1"/>
      <w:numFmt w:val="lowerRoman"/>
      <w:lvlText w:val="%6"/>
      <w:lvlJc w:val="left"/>
      <w:pPr>
        <w:ind w:left="4385"/>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94282FA0">
      <w:start w:val="1"/>
      <w:numFmt w:val="decimal"/>
      <w:lvlText w:val="%7"/>
      <w:lvlJc w:val="left"/>
      <w:pPr>
        <w:ind w:left="5105"/>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6964ABAE">
      <w:start w:val="1"/>
      <w:numFmt w:val="lowerLetter"/>
      <w:lvlText w:val="%8"/>
      <w:lvlJc w:val="left"/>
      <w:pPr>
        <w:ind w:left="5825"/>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B386AAF4">
      <w:start w:val="1"/>
      <w:numFmt w:val="lowerRoman"/>
      <w:lvlText w:val="%9"/>
      <w:lvlJc w:val="left"/>
      <w:pPr>
        <w:ind w:left="6545"/>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16" w15:restartNumberingAfterBreak="0">
    <w:nsid w:val="4A4E492D"/>
    <w:multiLevelType w:val="hybridMultilevel"/>
    <w:tmpl w:val="EE92E464"/>
    <w:lvl w:ilvl="0" w:tplc="931E4E78">
      <w:start w:val="1"/>
      <w:numFmt w:val="bullet"/>
      <w:lvlText w:val="-"/>
      <w:lvlJc w:val="left"/>
      <w:pPr>
        <w:ind w:left="1034"/>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C18C9198">
      <w:start w:val="1"/>
      <w:numFmt w:val="bullet"/>
      <w:lvlText w:val="o"/>
      <w:lvlJc w:val="left"/>
      <w:pPr>
        <w:ind w:left="151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07FE0FD6">
      <w:start w:val="1"/>
      <w:numFmt w:val="bullet"/>
      <w:lvlText w:val="▪"/>
      <w:lvlJc w:val="left"/>
      <w:pPr>
        <w:ind w:left="223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D9704DEC">
      <w:start w:val="1"/>
      <w:numFmt w:val="bullet"/>
      <w:lvlText w:val="•"/>
      <w:lvlJc w:val="left"/>
      <w:pPr>
        <w:ind w:left="295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B2A275D2">
      <w:start w:val="1"/>
      <w:numFmt w:val="bullet"/>
      <w:lvlText w:val="o"/>
      <w:lvlJc w:val="left"/>
      <w:pPr>
        <w:ind w:left="367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66E03A82">
      <w:start w:val="1"/>
      <w:numFmt w:val="bullet"/>
      <w:lvlText w:val="▪"/>
      <w:lvlJc w:val="left"/>
      <w:pPr>
        <w:ind w:left="439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DBFA9138">
      <w:start w:val="1"/>
      <w:numFmt w:val="bullet"/>
      <w:lvlText w:val="•"/>
      <w:lvlJc w:val="left"/>
      <w:pPr>
        <w:ind w:left="511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8EB2C308">
      <w:start w:val="1"/>
      <w:numFmt w:val="bullet"/>
      <w:lvlText w:val="o"/>
      <w:lvlJc w:val="left"/>
      <w:pPr>
        <w:ind w:left="583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A8B6D660">
      <w:start w:val="1"/>
      <w:numFmt w:val="bullet"/>
      <w:lvlText w:val="▪"/>
      <w:lvlJc w:val="left"/>
      <w:pPr>
        <w:ind w:left="655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17" w15:restartNumberingAfterBreak="0">
    <w:nsid w:val="4B320914"/>
    <w:multiLevelType w:val="hybridMultilevel"/>
    <w:tmpl w:val="FCCEFFF8"/>
    <w:lvl w:ilvl="0" w:tplc="59D495B6">
      <w:start w:val="1"/>
      <w:numFmt w:val="bullet"/>
      <w:lvlText w:val="-"/>
      <w:lvlJc w:val="left"/>
      <w:pPr>
        <w:ind w:left="1034"/>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FBFEED64">
      <w:start w:val="1"/>
      <w:numFmt w:val="bullet"/>
      <w:lvlText w:val="o"/>
      <w:lvlJc w:val="left"/>
      <w:pPr>
        <w:ind w:left="151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D0D28150">
      <w:start w:val="1"/>
      <w:numFmt w:val="bullet"/>
      <w:lvlText w:val="▪"/>
      <w:lvlJc w:val="left"/>
      <w:pPr>
        <w:ind w:left="223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5A16867C">
      <w:start w:val="1"/>
      <w:numFmt w:val="bullet"/>
      <w:lvlText w:val="•"/>
      <w:lvlJc w:val="left"/>
      <w:pPr>
        <w:ind w:left="295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C72446F8">
      <w:start w:val="1"/>
      <w:numFmt w:val="bullet"/>
      <w:lvlText w:val="o"/>
      <w:lvlJc w:val="left"/>
      <w:pPr>
        <w:ind w:left="367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2A322AFE">
      <w:start w:val="1"/>
      <w:numFmt w:val="bullet"/>
      <w:lvlText w:val="▪"/>
      <w:lvlJc w:val="left"/>
      <w:pPr>
        <w:ind w:left="439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9A16AB7A">
      <w:start w:val="1"/>
      <w:numFmt w:val="bullet"/>
      <w:lvlText w:val="•"/>
      <w:lvlJc w:val="left"/>
      <w:pPr>
        <w:ind w:left="511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09A2EFCE">
      <w:start w:val="1"/>
      <w:numFmt w:val="bullet"/>
      <w:lvlText w:val="o"/>
      <w:lvlJc w:val="left"/>
      <w:pPr>
        <w:ind w:left="583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56CE9FD4">
      <w:start w:val="1"/>
      <w:numFmt w:val="bullet"/>
      <w:lvlText w:val="▪"/>
      <w:lvlJc w:val="left"/>
      <w:pPr>
        <w:ind w:left="655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18" w15:restartNumberingAfterBreak="0">
    <w:nsid w:val="4EF31270"/>
    <w:multiLevelType w:val="hybridMultilevel"/>
    <w:tmpl w:val="0338EB1E"/>
    <w:lvl w:ilvl="0" w:tplc="94AAEA74">
      <w:start w:val="1"/>
      <w:numFmt w:val="decimal"/>
      <w:lvlText w:val="%1"/>
      <w:lvlJc w:val="left"/>
      <w:pPr>
        <w:ind w:left="324"/>
      </w:pPr>
      <w:rPr>
        <w:rFonts w:ascii="Times New Roman" w:eastAsia="Times New Roman" w:hAnsi="Times New Roman" w:cs="Times New Roman"/>
        <w:b w:val="0"/>
        <w:i/>
        <w:iCs/>
        <w:strike w:val="0"/>
        <w:dstrike w:val="0"/>
        <w:color w:val="000000"/>
        <w:sz w:val="18"/>
        <w:szCs w:val="18"/>
        <w:u w:val="none" w:color="000000"/>
        <w:bdr w:val="none" w:sz="0" w:space="0" w:color="auto"/>
        <w:shd w:val="clear" w:color="auto" w:fill="auto"/>
        <w:vertAlign w:val="baseline"/>
      </w:rPr>
    </w:lvl>
    <w:lvl w:ilvl="1" w:tplc="262237D8">
      <w:start w:val="1"/>
      <w:numFmt w:val="bullet"/>
      <w:lvlText w:val="-"/>
      <w:lvlJc w:val="left"/>
      <w:pPr>
        <w:ind w:left="1066"/>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B218EBA0">
      <w:start w:val="1"/>
      <w:numFmt w:val="bullet"/>
      <w:lvlText w:val="▪"/>
      <w:lvlJc w:val="left"/>
      <w:pPr>
        <w:ind w:left="1457"/>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00EA5E72">
      <w:start w:val="1"/>
      <w:numFmt w:val="bullet"/>
      <w:lvlText w:val="•"/>
      <w:lvlJc w:val="left"/>
      <w:pPr>
        <w:ind w:left="2177"/>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AD46EA28">
      <w:start w:val="1"/>
      <w:numFmt w:val="bullet"/>
      <w:lvlText w:val="o"/>
      <w:lvlJc w:val="left"/>
      <w:pPr>
        <w:ind w:left="2897"/>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ACA6EDE8">
      <w:start w:val="1"/>
      <w:numFmt w:val="bullet"/>
      <w:lvlText w:val="▪"/>
      <w:lvlJc w:val="left"/>
      <w:pPr>
        <w:ind w:left="3617"/>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637E31AC">
      <w:start w:val="1"/>
      <w:numFmt w:val="bullet"/>
      <w:lvlText w:val="•"/>
      <w:lvlJc w:val="left"/>
      <w:pPr>
        <w:ind w:left="4337"/>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F796B7EA">
      <w:start w:val="1"/>
      <w:numFmt w:val="bullet"/>
      <w:lvlText w:val="o"/>
      <w:lvlJc w:val="left"/>
      <w:pPr>
        <w:ind w:left="5057"/>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0420A60A">
      <w:start w:val="1"/>
      <w:numFmt w:val="bullet"/>
      <w:lvlText w:val="▪"/>
      <w:lvlJc w:val="left"/>
      <w:pPr>
        <w:ind w:left="5777"/>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19" w15:restartNumberingAfterBreak="0">
    <w:nsid w:val="54D24566"/>
    <w:multiLevelType w:val="hybridMultilevel"/>
    <w:tmpl w:val="34061C68"/>
    <w:lvl w:ilvl="0" w:tplc="20442CE0">
      <w:start w:val="5"/>
      <w:numFmt w:val="upperRoman"/>
      <w:lvlText w:val="%1."/>
      <w:lvlJc w:val="left"/>
      <w:pPr>
        <w:ind w:left="1034"/>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F07AF752">
      <w:start w:val="1"/>
      <w:numFmt w:val="lowerLetter"/>
      <w:lvlText w:val="%2"/>
      <w:lvlJc w:val="left"/>
      <w:pPr>
        <w:ind w:left="1519"/>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AD2E72BC">
      <w:start w:val="1"/>
      <w:numFmt w:val="lowerRoman"/>
      <w:lvlText w:val="%3"/>
      <w:lvlJc w:val="left"/>
      <w:pPr>
        <w:ind w:left="2239"/>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26585FC2">
      <w:start w:val="1"/>
      <w:numFmt w:val="decimal"/>
      <w:lvlText w:val="%4"/>
      <w:lvlJc w:val="left"/>
      <w:pPr>
        <w:ind w:left="2959"/>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34C017F0">
      <w:start w:val="1"/>
      <w:numFmt w:val="lowerLetter"/>
      <w:lvlText w:val="%5"/>
      <w:lvlJc w:val="left"/>
      <w:pPr>
        <w:ind w:left="3679"/>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CB947D4A">
      <w:start w:val="1"/>
      <w:numFmt w:val="lowerRoman"/>
      <w:lvlText w:val="%6"/>
      <w:lvlJc w:val="left"/>
      <w:pPr>
        <w:ind w:left="4399"/>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12826A40">
      <w:start w:val="1"/>
      <w:numFmt w:val="decimal"/>
      <w:lvlText w:val="%7"/>
      <w:lvlJc w:val="left"/>
      <w:pPr>
        <w:ind w:left="5119"/>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99BE9964">
      <w:start w:val="1"/>
      <w:numFmt w:val="lowerLetter"/>
      <w:lvlText w:val="%8"/>
      <w:lvlJc w:val="left"/>
      <w:pPr>
        <w:ind w:left="5839"/>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0BE25158">
      <w:start w:val="1"/>
      <w:numFmt w:val="lowerRoman"/>
      <w:lvlText w:val="%9"/>
      <w:lvlJc w:val="left"/>
      <w:pPr>
        <w:ind w:left="6559"/>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20" w15:restartNumberingAfterBreak="0">
    <w:nsid w:val="58D07B3A"/>
    <w:multiLevelType w:val="hybridMultilevel"/>
    <w:tmpl w:val="4412FA0C"/>
    <w:lvl w:ilvl="0" w:tplc="65F4A4FE">
      <w:start w:val="1"/>
      <w:numFmt w:val="bullet"/>
      <w:lvlText w:val=""/>
      <w:lvlJc w:val="left"/>
      <w:pPr>
        <w:ind w:left="1459"/>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1" w:tplc="3AF896A2">
      <w:start w:val="1"/>
      <w:numFmt w:val="bullet"/>
      <w:lvlText w:val="o"/>
      <w:lvlJc w:val="left"/>
      <w:pPr>
        <w:ind w:left="1271"/>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57EED9D8">
      <w:start w:val="1"/>
      <w:numFmt w:val="bullet"/>
      <w:lvlText w:val="▪"/>
      <w:lvlJc w:val="left"/>
      <w:pPr>
        <w:ind w:left="1991"/>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F364FBEA">
      <w:start w:val="1"/>
      <w:numFmt w:val="bullet"/>
      <w:lvlText w:val="•"/>
      <w:lvlJc w:val="left"/>
      <w:pPr>
        <w:ind w:left="271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EAB004BC">
      <w:start w:val="1"/>
      <w:numFmt w:val="bullet"/>
      <w:lvlText w:val="o"/>
      <w:lvlJc w:val="left"/>
      <w:pPr>
        <w:ind w:left="3431"/>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F2762BB8">
      <w:start w:val="1"/>
      <w:numFmt w:val="bullet"/>
      <w:lvlText w:val="▪"/>
      <w:lvlJc w:val="left"/>
      <w:pPr>
        <w:ind w:left="4151"/>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7B366672">
      <w:start w:val="1"/>
      <w:numFmt w:val="bullet"/>
      <w:lvlText w:val="•"/>
      <w:lvlJc w:val="left"/>
      <w:pPr>
        <w:ind w:left="487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8DAEC8DE">
      <w:start w:val="1"/>
      <w:numFmt w:val="bullet"/>
      <w:lvlText w:val="o"/>
      <w:lvlJc w:val="left"/>
      <w:pPr>
        <w:ind w:left="5591"/>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73AE331C">
      <w:start w:val="1"/>
      <w:numFmt w:val="bullet"/>
      <w:lvlText w:val="▪"/>
      <w:lvlJc w:val="left"/>
      <w:pPr>
        <w:ind w:left="6311"/>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21" w15:restartNumberingAfterBreak="0">
    <w:nsid w:val="594B5526"/>
    <w:multiLevelType w:val="hybridMultilevel"/>
    <w:tmpl w:val="AD4A633C"/>
    <w:lvl w:ilvl="0" w:tplc="827EAF02">
      <w:start w:val="1"/>
      <w:numFmt w:val="bullet"/>
      <w:lvlText w:val=""/>
      <w:lvlJc w:val="left"/>
      <w:pPr>
        <w:ind w:left="1103"/>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1" w:tplc="6EAE9772">
      <w:start w:val="1"/>
      <w:numFmt w:val="bullet"/>
      <w:lvlText w:val="o"/>
      <w:lvlJc w:val="left"/>
      <w:pPr>
        <w:ind w:left="12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7DA0C558">
      <w:start w:val="1"/>
      <w:numFmt w:val="bullet"/>
      <w:lvlText w:val="▪"/>
      <w:lvlJc w:val="left"/>
      <w:pPr>
        <w:ind w:left="19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3258A018">
      <w:start w:val="1"/>
      <w:numFmt w:val="bullet"/>
      <w:lvlText w:val="•"/>
      <w:lvlJc w:val="left"/>
      <w:pPr>
        <w:ind w:left="27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32041CD4">
      <w:start w:val="1"/>
      <w:numFmt w:val="bullet"/>
      <w:lvlText w:val="o"/>
      <w:lvlJc w:val="left"/>
      <w:pPr>
        <w:ind w:left="34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7668FD22">
      <w:start w:val="1"/>
      <w:numFmt w:val="bullet"/>
      <w:lvlText w:val="▪"/>
      <w:lvlJc w:val="left"/>
      <w:pPr>
        <w:ind w:left="41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C66A585E">
      <w:start w:val="1"/>
      <w:numFmt w:val="bullet"/>
      <w:lvlText w:val="•"/>
      <w:lvlJc w:val="left"/>
      <w:pPr>
        <w:ind w:left="48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8084DB58">
      <w:start w:val="1"/>
      <w:numFmt w:val="bullet"/>
      <w:lvlText w:val="o"/>
      <w:lvlJc w:val="left"/>
      <w:pPr>
        <w:ind w:left="55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59AC7726">
      <w:start w:val="1"/>
      <w:numFmt w:val="bullet"/>
      <w:lvlText w:val="▪"/>
      <w:lvlJc w:val="left"/>
      <w:pPr>
        <w:ind w:left="63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22" w15:restartNumberingAfterBreak="0">
    <w:nsid w:val="5A7E4DC0"/>
    <w:multiLevelType w:val="hybridMultilevel"/>
    <w:tmpl w:val="18E0896C"/>
    <w:lvl w:ilvl="0" w:tplc="988E1116">
      <w:start w:val="4"/>
      <w:numFmt w:val="decimal"/>
      <w:lvlText w:val="%1."/>
      <w:lvlJc w:val="left"/>
      <w:pPr>
        <w:ind w:left="494"/>
      </w:pPr>
      <w:rPr>
        <w:rFonts w:ascii="Times New Roman" w:eastAsia="Times New Roman" w:hAnsi="Times New Roman" w:cs="Times New Roman"/>
        <w:b w:val="0"/>
        <w:i/>
        <w:iCs/>
        <w:strike w:val="0"/>
        <w:dstrike w:val="0"/>
        <w:color w:val="000000"/>
        <w:sz w:val="18"/>
        <w:szCs w:val="18"/>
        <w:u w:val="single" w:color="000000"/>
        <w:bdr w:val="none" w:sz="0" w:space="0" w:color="auto"/>
        <w:shd w:val="clear" w:color="auto" w:fill="auto"/>
        <w:vertAlign w:val="baseline"/>
      </w:rPr>
    </w:lvl>
    <w:lvl w:ilvl="1" w:tplc="B5FC0A54">
      <w:start w:val="1"/>
      <w:numFmt w:val="lowerLetter"/>
      <w:lvlText w:val="%2"/>
      <w:lvlJc w:val="left"/>
      <w:pPr>
        <w:ind w:left="1083"/>
      </w:pPr>
      <w:rPr>
        <w:rFonts w:ascii="Times New Roman" w:eastAsia="Times New Roman" w:hAnsi="Times New Roman" w:cs="Times New Roman"/>
        <w:b w:val="0"/>
        <w:i/>
        <w:iCs/>
        <w:strike w:val="0"/>
        <w:dstrike w:val="0"/>
        <w:color w:val="000000"/>
        <w:sz w:val="18"/>
        <w:szCs w:val="18"/>
        <w:u w:val="single" w:color="000000"/>
        <w:bdr w:val="none" w:sz="0" w:space="0" w:color="auto"/>
        <w:shd w:val="clear" w:color="auto" w:fill="auto"/>
        <w:vertAlign w:val="baseline"/>
      </w:rPr>
    </w:lvl>
    <w:lvl w:ilvl="2" w:tplc="77A2F03C">
      <w:start w:val="1"/>
      <w:numFmt w:val="lowerRoman"/>
      <w:lvlText w:val="%3"/>
      <w:lvlJc w:val="left"/>
      <w:pPr>
        <w:ind w:left="1803"/>
      </w:pPr>
      <w:rPr>
        <w:rFonts w:ascii="Times New Roman" w:eastAsia="Times New Roman" w:hAnsi="Times New Roman" w:cs="Times New Roman"/>
        <w:b w:val="0"/>
        <w:i/>
        <w:iCs/>
        <w:strike w:val="0"/>
        <w:dstrike w:val="0"/>
        <w:color w:val="000000"/>
        <w:sz w:val="18"/>
        <w:szCs w:val="18"/>
        <w:u w:val="single" w:color="000000"/>
        <w:bdr w:val="none" w:sz="0" w:space="0" w:color="auto"/>
        <w:shd w:val="clear" w:color="auto" w:fill="auto"/>
        <w:vertAlign w:val="baseline"/>
      </w:rPr>
    </w:lvl>
    <w:lvl w:ilvl="3" w:tplc="F76CA496">
      <w:start w:val="1"/>
      <w:numFmt w:val="decimal"/>
      <w:lvlText w:val="%4"/>
      <w:lvlJc w:val="left"/>
      <w:pPr>
        <w:ind w:left="2523"/>
      </w:pPr>
      <w:rPr>
        <w:rFonts w:ascii="Times New Roman" w:eastAsia="Times New Roman" w:hAnsi="Times New Roman" w:cs="Times New Roman"/>
        <w:b w:val="0"/>
        <w:i/>
        <w:iCs/>
        <w:strike w:val="0"/>
        <w:dstrike w:val="0"/>
        <w:color w:val="000000"/>
        <w:sz w:val="18"/>
        <w:szCs w:val="18"/>
        <w:u w:val="single" w:color="000000"/>
        <w:bdr w:val="none" w:sz="0" w:space="0" w:color="auto"/>
        <w:shd w:val="clear" w:color="auto" w:fill="auto"/>
        <w:vertAlign w:val="baseline"/>
      </w:rPr>
    </w:lvl>
    <w:lvl w:ilvl="4" w:tplc="817E227A">
      <w:start w:val="1"/>
      <w:numFmt w:val="lowerLetter"/>
      <w:lvlText w:val="%5"/>
      <w:lvlJc w:val="left"/>
      <w:pPr>
        <w:ind w:left="3243"/>
      </w:pPr>
      <w:rPr>
        <w:rFonts w:ascii="Times New Roman" w:eastAsia="Times New Roman" w:hAnsi="Times New Roman" w:cs="Times New Roman"/>
        <w:b w:val="0"/>
        <w:i/>
        <w:iCs/>
        <w:strike w:val="0"/>
        <w:dstrike w:val="0"/>
        <w:color w:val="000000"/>
        <w:sz w:val="18"/>
        <w:szCs w:val="18"/>
        <w:u w:val="single" w:color="000000"/>
        <w:bdr w:val="none" w:sz="0" w:space="0" w:color="auto"/>
        <w:shd w:val="clear" w:color="auto" w:fill="auto"/>
        <w:vertAlign w:val="baseline"/>
      </w:rPr>
    </w:lvl>
    <w:lvl w:ilvl="5" w:tplc="21923740">
      <w:start w:val="1"/>
      <w:numFmt w:val="lowerRoman"/>
      <w:lvlText w:val="%6"/>
      <w:lvlJc w:val="left"/>
      <w:pPr>
        <w:ind w:left="3963"/>
      </w:pPr>
      <w:rPr>
        <w:rFonts w:ascii="Times New Roman" w:eastAsia="Times New Roman" w:hAnsi="Times New Roman" w:cs="Times New Roman"/>
        <w:b w:val="0"/>
        <w:i/>
        <w:iCs/>
        <w:strike w:val="0"/>
        <w:dstrike w:val="0"/>
        <w:color w:val="000000"/>
        <w:sz w:val="18"/>
        <w:szCs w:val="18"/>
        <w:u w:val="single" w:color="000000"/>
        <w:bdr w:val="none" w:sz="0" w:space="0" w:color="auto"/>
        <w:shd w:val="clear" w:color="auto" w:fill="auto"/>
        <w:vertAlign w:val="baseline"/>
      </w:rPr>
    </w:lvl>
    <w:lvl w:ilvl="6" w:tplc="F4C02F02">
      <w:start w:val="1"/>
      <w:numFmt w:val="decimal"/>
      <w:lvlText w:val="%7"/>
      <w:lvlJc w:val="left"/>
      <w:pPr>
        <w:ind w:left="4683"/>
      </w:pPr>
      <w:rPr>
        <w:rFonts w:ascii="Times New Roman" w:eastAsia="Times New Roman" w:hAnsi="Times New Roman" w:cs="Times New Roman"/>
        <w:b w:val="0"/>
        <w:i/>
        <w:iCs/>
        <w:strike w:val="0"/>
        <w:dstrike w:val="0"/>
        <w:color w:val="000000"/>
        <w:sz w:val="18"/>
        <w:szCs w:val="18"/>
        <w:u w:val="single" w:color="000000"/>
        <w:bdr w:val="none" w:sz="0" w:space="0" w:color="auto"/>
        <w:shd w:val="clear" w:color="auto" w:fill="auto"/>
        <w:vertAlign w:val="baseline"/>
      </w:rPr>
    </w:lvl>
    <w:lvl w:ilvl="7" w:tplc="C0DE9198">
      <w:start w:val="1"/>
      <w:numFmt w:val="lowerLetter"/>
      <w:lvlText w:val="%8"/>
      <w:lvlJc w:val="left"/>
      <w:pPr>
        <w:ind w:left="5403"/>
      </w:pPr>
      <w:rPr>
        <w:rFonts w:ascii="Times New Roman" w:eastAsia="Times New Roman" w:hAnsi="Times New Roman" w:cs="Times New Roman"/>
        <w:b w:val="0"/>
        <w:i/>
        <w:iCs/>
        <w:strike w:val="0"/>
        <w:dstrike w:val="0"/>
        <w:color w:val="000000"/>
        <w:sz w:val="18"/>
        <w:szCs w:val="18"/>
        <w:u w:val="single" w:color="000000"/>
        <w:bdr w:val="none" w:sz="0" w:space="0" w:color="auto"/>
        <w:shd w:val="clear" w:color="auto" w:fill="auto"/>
        <w:vertAlign w:val="baseline"/>
      </w:rPr>
    </w:lvl>
    <w:lvl w:ilvl="8" w:tplc="DC42755A">
      <w:start w:val="1"/>
      <w:numFmt w:val="lowerRoman"/>
      <w:lvlText w:val="%9"/>
      <w:lvlJc w:val="left"/>
      <w:pPr>
        <w:ind w:left="6123"/>
      </w:pPr>
      <w:rPr>
        <w:rFonts w:ascii="Times New Roman" w:eastAsia="Times New Roman" w:hAnsi="Times New Roman" w:cs="Times New Roman"/>
        <w:b w:val="0"/>
        <w:i/>
        <w:iCs/>
        <w:strike w:val="0"/>
        <w:dstrike w:val="0"/>
        <w:color w:val="000000"/>
        <w:sz w:val="18"/>
        <w:szCs w:val="18"/>
        <w:u w:val="single" w:color="000000"/>
        <w:bdr w:val="none" w:sz="0" w:space="0" w:color="auto"/>
        <w:shd w:val="clear" w:color="auto" w:fill="auto"/>
        <w:vertAlign w:val="baseline"/>
      </w:rPr>
    </w:lvl>
  </w:abstractNum>
  <w:abstractNum w:abstractNumId="23" w15:restartNumberingAfterBreak="0">
    <w:nsid w:val="616F3D47"/>
    <w:multiLevelType w:val="hybridMultilevel"/>
    <w:tmpl w:val="19C289AC"/>
    <w:lvl w:ilvl="0" w:tplc="0198663C">
      <w:start w:val="6"/>
      <w:numFmt w:val="decimal"/>
      <w:lvlText w:val="%1."/>
      <w:lvlJc w:val="left"/>
      <w:pPr>
        <w:ind w:left="6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C8AC592">
      <w:start w:val="1"/>
      <w:numFmt w:val="lowerLetter"/>
      <w:lvlText w:val="%2"/>
      <w:lvlJc w:val="left"/>
      <w:pPr>
        <w:ind w:left="14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4DA52EC">
      <w:start w:val="1"/>
      <w:numFmt w:val="lowerRoman"/>
      <w:lvlText w:val="%3"/>
      <w:lvlJc w:val="left"/>
      <w:pPr>
        <w:ind w:left="21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832A7538">
      <w:start w:val="1"/>
      <w:numFmt w:val="decimal"/>
      <w:lvlText w:val="%4"/>
      <w:lvlJc w:val="left"/>
      <w:pPr>
        <w:ind w:left="290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8F65AD0">
      <w:start w:val="1"/>
      <w:numFmt w:val="lowerLetter"/>
      <w:lvlText w:val="%5"/>
      <w:lvlJc w:val="left"/>
      <w:pPr>
        <w:ind w:left="362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577A7130">
      <w:start w:val="1"/>
      <w:numFmt w:val="lowerRoman"/>
      <w:lvlText w:val="%6"/>
      <w:lvlJc w:val="left"/>
      <w:pPr>
        <w:ind w:left="434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DF4558E">
      <w:start w:val="1"/>
      <w:numFmt w:val="decimal"/>
      <w:lvlText w:val="%7"/>
      <w:lvlJc w:val="left"/>
      <w:pPr>
        <w:ind w:left="50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360C4AA">
      <w:start w:val="1"/>
      <w:numFmt w:val="lowerLetter"/>
      <w:lvlText w:val="%8"/>
      <w:lvlJc w:val="left"/>
      <w:pPr>
        <w:ind w:left="57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38AD600">
      <w:start w:val="1"/>
      <w:numFmt w:val="lowerRoman"/>
      <w:lvlText w:val="%9"/>
      <w:lvlJc w:val="left"/>
      <w:pPr>
        <w:ind w:left="650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4" w15:restartNumberingAfterBreak="0">
    <w:nsid w:val="687D56FF"/>
    <w:multiLevelType w:val="hybridMultilevel"/>
    <w:tmpl w:val="6D0001D8"/>
    <w:lvl w:ilvl="0" w:tplc="035C4FE8">
      <w:start w:val="1"/>
      <w:numFmt w:val="decimal"/>
      <w:lvlText w:val="%1."/>
      <w:lvlJc w:val="left"/>
      <w:pPr>
        <w:ind w:left="494"/>
      </w:pPr>
      <w:rPr>
        <w:rFonts w:ascii="Times New Roman" w:eastAsia="Times New Roman" w:hAnsi="Times New Roman" w:cs="Times New Roman"/>
        <w:b w:val="0"/>
        <w:i/>
        <w:iCs/>
        <w:strike w:val="0"/>
        <w:dstrike w:val="0"/>
        <w:color w:val="000000"/>
        <w:sz w:val="18"/>
        <w:szCs w:val="18"/>
        <w:u w:val="single" w:color="000000"/>
        <w:bdr w:val="none" w:sz="0" w:space="0" w:color="auto"/>
        <w:shd w:val="clear" w:color="auto" w:fill="auto"/>
        <w:vertAlign w:val="baseline"/>
      </w:rPr>
    </w:lvl>
    <w:lvl w:ilvl="1" w:tplc="0BCAB1FA">
      <w:start w:val="1"/>
      <w:numFmt w:val="bullet"/>
      <w:lvlText w:val="-"/>
      <w:lvlJc w:val="left"/>
      <w:pPr>
        <w:ind w:left="1034"/>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661009A6">
      <w:start w:val="1"/>
      <w:numFmt w:val="bullet"/>
      <w:lvlText w:val="▪"/>
      <w:lvlJc w:val="left"/>
      <w:pPr>
        <w:ind w:left="151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7B946C6E">
      <w:start w:val="1"/>
      <w:numFmt w:val="bullet"/>
      <w:lvlText w:val="•"/>
      <w:lvlJc w:val="left"/>
      <w:pPr>
        <w:ind w:left="223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23B67DAE">
      <w:start w:val="1"/>
      <w:numFmt w:val="bullet"/>
      <w:lvlText w:val="o"/>
      <w:lvlJc w:val="left"/>
      <w:pPr>
        <w:ind w:left="295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012C51A2">
      <w:start w:val="1"/>
      <w:numFmt w:val="bullet"/>
      <w:lvlText w:val="▪"/>
      <w:lvlJc w:val="left"/>
      <w:pPr>
        <w:ind w:left="367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273EFC08">
      <w:start w:val="1"/>
      <w:numFmt w:val="bullet"/>
      <w:lvlText w:val="•"/>
      <w:lvlJc w:val="left"/>
      <w:pPr>
        <w:ind w:left="439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619C2D08">
      <w:start w:val="1"/>
      <w:numFmt w:val="bullet"/>
      <w:lvlText w:val="o"/>
      <w:lvlJc w:val="left"/>
      <w:pPr>
        <w:ind w:left="511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DD64C82A">
      <w:start w:val="1"/>
      <w:numFmt w:val="bullet"/>
      <w:lvlText w:val="▪"/>
      <w:lvlJc w:val="left"/>
      <w:pPr>
        <w:ind w:left="583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25" w15:restartNumberingAfterBreak="0">
    <w:nsid w:val="68CE7ECC"/>
    <w:multiLevelType w:val="hybridMultilevel"/>
    <w:tmpl w:val="6DA6FC02"/>
    <w:lvl w:ilvl="0" w:tplc="6AD01642">
      <w:start w:val="1"/>
      <w:numFmt w:val="bullet"/>
      <w:lvlText w:val="-"/>
      <w:lvlJc w:val="left"/>
      <w:pPr>
        <w:ind w:left="1034"/>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5030B54A">
      <w:start w:val="1"/>
      <w:numFmt w:val="bullet"/>
      <w:lvlText w:val="o"/>
      <w:lvlJc w:val="left"/>
      <w:pPr>
        <w:ind w:left="1505"/>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478C3968">
      <w:start w:val="1"/>
      <w:numFmt w:val="bullet"/>
      <w:lvlText w:val="▪"/>
      <w:lvlJc w:val="left"/>
      <w:pPr>
        <w:ind w:left="2225"/>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A5182702">
      <w:start w:val="1"/>
      <w:numFmt w:val="bullet"/>
      <w:lvlText w:val="•"/>
      <w:lvlJc w:val="left"/>
      <w:pPr>
        <w:ind w:left="2945"/>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CEAE79A8">
      <w:start w:val="1"/>
      <w:numFmt w:val="bullet"/>
      <w:lvlText w:val="o"/>
      <w:lvlJc w:val="left"/>
      <w:pPr>
        <w:ind w:left="3665"/>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89A048D0">
      <w:start w:val="1"/>
      <w:numFmt w:val="bullet"/>
      <w:lvlText w:val="▪"/>
      <w:lvlJc w:val="left"/>
      <w:pPr>
        <w:ind w:left="4385"/>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E3F81CD0">
      <w:start w:val="1"/>
      <w:numFmt w:val="bullet"/>
      <w:lvlText w:val="•"/>
      <w:lvlJc w:val="left"/>
      <w:pPr>
        <w:ind w:left="5105"/>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BEE6331A">
      <w:start w:val="1"/>
      <w:numFmt w:val="bullet"/>
      <w:lvlText w:val="o"/>
      <w:lvlJc w:val="left"/>
      <w:pPr>
        <w:ind w:left="5825"/>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CAB29EC0">
      <w:start w:val="1"/>
      <w:numFmt w:val="bullet"/>
      <w:lvlText w:val="▪"/>
      <w:lvlJc w:val="left"/>
      <w:pPr>
        <w:ind w:left="6545"/>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26" w15:restartNumberingAfterBreak="0">
    <w:nsid w:val="6A046141"/>
    <w:multiLevelType w:val="hybridMultilevel"/>
    <w:tmpl w:val="7C38065E"/>
    <w:lvl w:ilvl="0" w:tplc="BD560244">
      <w:start w:val="1"/>
      <w:numFmt w:val="bullet"/>
      <w:lvlText w:val="-"/>
      <w:lvlJc w:val="left"/>
      <w:pPr>
        <w:ind w:left="18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E781204">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77DA8682">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C8E6B700">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E4A6CE6">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3094F778">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41326C36">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AE846B2">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854405A4">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7" w15:restartNumberingAfterBreak="0">
    <w:nsid w:val="6B3B7A94"/>
    <w:multiLevelType w:val="hybridMultilevel"/>
    <w:tmpl w:val="C4F8DA9C"/>
    <w:lvl w:ilvl="0" w:tplc="4AA85BC8">
      <w:start w:val="1"/>
      <w:numFmt w:val="decimal"/>
      <w:lvlText w:val="%1."/>
      <w:lvlJc w:val="left"/>
      <w:pPr>
        <w:ind w:left="494"/>
      </w:pPr>
      <w:rPr>
        <w:rFonts w:ascii="Times New Roman" w:eastAsia="Times New Roman" w:hAnsi="Times New Roman" w:cs="Times New Roman"/>
        <w:b w:val="0"/>
        <w:i/>
        <w:iCs/>
        <w:strike w:val="0"/>
        <w:dstrike w:val="0"/>
        <w:color w:val="000000"/>
        <w:sz w:val="18"/>
        <w:szCs w:val="18"/>
        <w:u w:val="single" w:color="000000"/>
        <w:bdr w:val="none" w:sz="0" w:space="0" w:color="auto"/>
        <w:shd w:val="clear" w:color="auto" w:fill="auto"/>
        <w:vertAlign w:val="baseline"/>
      </w:rPr>
    </w:lvl>
    <w:lvl w:ilvl="1" w:tplc="8ED4C158">
      <w:start w:val="1"/>
      <w:numFmt w:val="bullet"/>
      <w:lvlText w:val="-"/>
      <w:lvlJc w:val="left"/>
      <w:pPr>
        <w:ind w:left="1034"/>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CFBE5A7C">
      <w:start w:val="1"/>
      <w:numFmt w:val="bullet"/>
      <w:lvlText w:val="▪"/>
      <w:lvlJc w:val="left"/>
      <w:pPr>
        <w:ind w:left="151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BF4A1E8A">
      <w:start w:val="1"/>
      <w:numFmt w:val="bullet"/>
      <w:lvlText w:val="•"/>
      <w:lvlJc w:val="left"/>
      <w:pPr>
        <w:ind w:left="223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EEA23E76">
      <w:start w:val="1"/>
      <w:numFmt w:val="bullet"/>
      <w:lvlText w:val="o"/>
      <w:lvlJc w:val="left"/>
      <w:pPr>
        <w:ind w:left="295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AE4044EE">
      <w:start w:val="1"/>
      <w:numFmt w:val="bullet"/>
      <w:lvlText w:val="▪"/>
      <w:lvlJc w:val="left"/>
      <w:pPr>
        <w:ind w:left="367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D6FC3D0C">
      <w:start w:val="1"/>
      <w:numFmt w:val="bullet"/>
      <w:lvlText w:val="•"/>
      <w:lvlJc w:val="left"/>
      <w:pPr>
        <w:ind w:left="439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7452EEF8">
      <w:start w:val="1"/>
      <w:numFmt w:val="bullet"/>
      <w:lvlText w:val="o"/>
      <w:lvlJc w:val="left"/>
      <w:pPr>
        <w:ind w:left="511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5FA23FB6">
      <w:start w:val="1"/>
      <w:numFmt w:val="bullet"/>
      <w:lvlText w:val="▪"/>
      <w:lvlJc w:val="left"/>
      <w:pPr>
        <w:ind w:left="583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28" w15:restartNumberingAfterBreak="0">
    <w:nsid w:val="70B072ED"/>
    <w:multiLevelType w:val="hybridMultilevel"/>
    <w:tmpl w:val="81C852C0"/>
    <w:lvl w:ilvl="0" w:tplc="2A92A424">
      <w:start w:val="1"/>
      <w:numFmt w:val="bullet"/>
      <w:lvlText w:val="-"/>
      <w:lvlJc w:val="left"/>
      <w:pPr>
        <w:ind w:left="1121"/>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6A2CAE7E">
      <w:start w:val="1"/>
      <w:numFmt w:val="bullet"/>
      <w:lvlText w:val="o"/>
      <w:lvlJc w:val="left"/>
      <w:pPr>
        <w:ind w:left="1865"/>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CA6AD196">
      <w:start w:val="1"/>
      <w:numFmt w:val="bullet"/>
      <w:lvlText w:val="▪"/>
      <w:lvlJc w:val="left"/>
      <w:pPr>
        <w:ind w:left="2585"/>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0C0EDAE8">
      <w:start w:val="1"/>
      <w:numFmt w:val="bullet"/>
      <w:lvlText w:val="•"/>
      <w:lvlJc w:val="left"/>
      <w:pPr>
        <w:ind w:left="3305"/>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9162C946">
      <w:start w:val="1"/>
      <w:numFmt w:val="bullet"/>
      <w:lvlText w:val="o"/>
      <w:lvlJc w:val="left"/>
      <w:pPr>
        <w:ind w:left="4025"/>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0C5EB3BA">
      <w:start w:val="1"/>
      <w:numFmt w:val="bullet"/>
      <w:lvlText w:val="▪"/>
      <w:lvlJc w:val="left"/>
      <w:pPr>
        <w:ind w:left="4745"/>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5BE01FA8">
      <w:start w:val="1"/>
      <w:numFmt w:val="bullet"/>
      <w:lvlText w:val="•"/>
      <w:lvlJc w:val="left"/>
      <w:pPr>
        <w:ind w:left="5465"/>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CF849388">
      <w:start w:val="1"/>
      <w:numFmt w:val="bullet"/>
      <w:lvlText w:val="o"/>
      <w:lvlJc w:val="left"/>
      <w:pPr>
        <w:ind w:left="6185"/>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6BDAF874">
      <w:start w:val="1"/>
      <w:numFmt w:val="bullet"/>
      <w:lvlText w:val="▪"/>
      <w:lvlJc w:val="left"/>
      <w:pPr>
        <w:ind w:left="6905"/>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abstractNum w:abstractNumId="29" w15:restartNumberingAfterBreak="0">
    <w:nsid w:val="70C16926"/>
    <w:multiLevelType w:val="hybridMultilevel"/>
    <w:tmpl w:val="2FB20B72"/>
    <w:lvl w:ilvl="0" w:tplc="8B50F6AE">
      <w:start w:val="1"/>
      <w:numFmt w:val="bullet"/>
      <w:lvlText w:val="-"/>
      <w:lvlJc w:val="left"/>
      <w:pPr>
        <w:ind w:left="18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0CAB4B8">
      <w:start w:val="1"/>
      <w:numFmt w:val="bullet"/>
      <w:lvlText w:val="o"/>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66949272">
      <w:start w:val="1"/>
      <w:numFmt w:val="bullet"/>
      <w:lvlText w:val="▪"/>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86E689CC">
      <w:start w:val="1"/>
      <w:numFmt w:val="bullet"/>
      <w:lvlText w:val="•"/>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1A42FF2">
      <w:start w:val="1"/>
      <w:numFmt w:val="bullet"/>
      <w:lvlText w:val="o"/>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C192846C">
      <w:start w:val="1"/>
      <w:numFmt w:val="bullet"/>
      <w:lvlText w:val="▪"/>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8C120932">
      <w:start w:val="1"/>
      <w:numFmt w:val="bullet"/>
      <w:lvlText w:val="•"/>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918D5C0">
      <w:start w:val="1"/>
      <w:numFmt w:val="bullet"/>
      <w:lvlText w:val="o"/>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D0EA5C84">
      <w:start w:val="1"/>
      <w:numFmt w:val="bullet"/>
      <w:lvlText w:val="▪"/>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0" w15:restartNumberingAfterBreak="0">
    <w:nsid w:val="785118DB"/>
    <w:multiLevelType w:val="hybridMultilevel"/>
    <w:tmpl w:val="6CF0C6F8"/>
    <w:lvl w:ilvl="0" w:tplc="9B488FFE">
      <w:start w:val="4"/>
      <w:numFmt w:val="decimal"/>
      <w:lvlText w:val="%1."/>
      <w:lvlJc w:val="left"/>
      <w:pPr>
        <w:ind w:left="494"/>
      </w:pPr>
      <w:rPr>
        <w:rFonts w:ascii="Times New Roman" w:eastAsia="Times New Roman" w:hAnsi="Times New Roman" w:cs="Times New Roman"/>
        <w:b w:val="0"/>
        <w:i/>
        <w:iCs/>
        <w:strike w:val="0"/>
        <w:dstrike w:val="0"/>
        <w:color w:val="000000"/>
        <w:sz w:val="18"/>
        <w:szCs w:val="18"/>
        <w:u w:val="single" w:color="000000"/>
        <w:bdr w:val="none" w:sz="0" w:space="0" w:color="auto"/>
        <w:shd w:val="clear" w:color="auto" w:fill="auto"/>
        <w:vertAlign w:val="baseline"/>
      </w:rPr>
    </w:lvl>
    <w:lvl w:ilvl="1" w:tplc="9A180AD8">
      <w:start w:val="1"/>
      <w:numFmt w:val="lowerLetter"/>
      <w:lvlText w:val="%2"/>
      <w:lvlJc w:val="left"/>
      <w:pPr>
        <w:ind w:left="1083"/>
      </w:pPr>
      <w:rPr>
        <w:rFonts w:ascii="Times New Roman" w:eastAsia="Times New Roman" w:hAnsi="Times New Roman" w:cs="Times New Roman"/>
        <w:b w:val="0"/>
        <w:i/>
        <w:iCs/>
        <w:strike w:val="0"/>
        <w:dstrike w:val="0"/>
        <w:color w:val="000000"/>
        <w:sz w:val="18"/>
        <w:szCs w:val="18"/>
        <w:u w:val="single" w:color="000000"/>
        <w:bdr w:val="none" w:sz="0" w:space="0" w:color="auto"/>
        <w:shd w:val="clear" w:color="auto" w:fill="auto"/>
        <w:vertAlign w:val="baseline"/>
      </w:rPr>
    </w:lvl>
    <w:lvl w:ilvl="2" w:tplc="53625C06">
      <w:start w:val="1"/>
      <w:numFmt w:val="lowerRoman"/>
      <w:lvlText w:val="%3"/>
      <w:lvlJc w:val="left"/>
      <w:pPr>
        <w:ind w:left="1803"/>
      </w:pPr>
      <w:rPr>
        <w:rFonts w:ascii="Times New Roman" w:eastAsia="Times New Roman" w:hAnsi="Times New Roman" w:cs="Times New Roman"/>
        <w:b w:val="0"/>
        <w:i/>
        <w:iCs/>
        <w:strike w:val="0"/>
        <w:dstrike w:val="0"/>
        <w:color w:val="000000"/>
        <w:sz w:val="18"/>
        <w:szCs w:val="18"/>
        <w:u w:val="single" w:color="000000"/>
        <w:bdr w:val="none" w:sz="0" w:space="0" w:color="auto"/>
        <w:shd w:val="clear" w:color="auto" w:fill="auto"/>
        <w:vertAlign w:val="baseline"/>
      </w:rPr>
    </w:lvl>
    <w:lvl w:ilvl="3" w:tplc="F06E7118">
      <w:start w:val="1"/>
      <w:numFmt w:val="decimal"/>
      <w:lvlText w:val="%4"/>
      <w:lvlJc w:val="left"/>
      <w:pPr>
        <w:ind w:left="2523"/>
      </w:pPr>
      <w:rPr>
        <w:rFonts w:ascii="Times New Roman" w:eastAsia="Times New Roman" w:hAnsi="Times New Roman" w:cs="Times New Roman"/>
        <w:b w:val="0"/>
        <w:i/>
        <w:iCs/>
        <w:strike w:val="0"/>
        <w:dstrike w:val="0"/>
        <w:color w:val="000000"/>
        <w:sz w:val="18"/>
        <w:szCs w:val="18"/>
        <w:u w:val="single" w:color="000000"/>
        <w:bdr w:val="none" w:sz="0" w:space="0" w:color="auto"/>
        <w:shd w:val="clear" w:color="auto" w:fill="auto"/>
        <w:vertAlign w:val="baseline"/>
      </w:rPr>
    </w:lvl>
    <w:lvl w:ilvl="4" w:tplc="20FE2C26">
      <w:start w:val="1"/>
      <w:numFmt w:val="lowerLetter"/>
      <w:lvlText w:val="%5"/>
      <w:lvlJc w:val="left"/>
      <w:pPr>
        <w:ind w:left="3243"/>
      </w:pPr>
      <w:rPr>
        <w:rFonts w:ascii="Times New Roman" w:eastAsia="Times New Roman" w:hAnsi="Times New Roman" w:cs="Times New Roman"/>
        <w:b w:val="0"/>
        <w:i/>
        <w:iCs/>
        <w:strike w:val="0"/>
        <w:dstrike w:val="0"/>
        <w:color w:val="000000"/>
        <w:sz w:val="18"/>
        <w:szCs w:val="18"/>
        <w:u w:val="single" w:color="000000"/>
        <w:bdr w:val="none" w:sz="0" w:space="0" w:color="auto"/>
        <w:shd w:val="clear" w:color="auto" w:fill="auto"/>
        <w:vertAlign w:val="baseline"/>
      </w:rPr>
    </w:lvl>
    <w:lvl w:ilvl="5" w:tplc="1074AB1A">
      <w:start w:val="1"/>
      <w:numFmt w:val="lowerRoman"/>
      <w:lvlText w:val="%6"/>
      <w:lvlJc w:val="left"/>
      <w:pPr>
        <w:ind w:left="3963"/>
      </w:pPr>
      <w:rPr>
        <w:rFonts w:ascii="Times New Roman" w:eastAsia="Times New Roman" w:hAnsi="Times New Roman" w:cs="Times New Roman"/>
        <w:b w:val="0"/>
        <w:i/>
        <w:iCs/>
        <w:strike w:val="0"/>
        <w:dstrike w:val="0"/>
        <w:color w:val="000000"/>
        <w:sz w:val="18"/>
        <w:szCs w:val="18"/>
        <w:u w:val="single" w:color="000000"/>
        <w:bdr w:val="none" w:sz="0" w:space="0" w:color="auto"/>
        <w:shd w:val="clear" w:color="auto" w:fill="auto"/>
        <w:vertAlign w:val="baseline"/>
      </w:rPr>
    </w:lvl>
    <w:lvl w:ilvl="6" w:tplc="72D02434">
      <w:start w:val="1"/>
      <w:numFmt w:val="decimal"/>
      <w:lvlText w:val="%7"/>
      <w:lvlJc w:val="left"/>
      <w:pPr>
        <w:ind w:left="4683"/>
      </w:pPr>
      <w:rPr>
        <w:rFonts w:ascii="Times New Roman" w:eastAsia="Times New Roman" w:hAnsi="Times New Roman" w:cs="Times New Roman"/>
        <w:b w:val="0"/>
        <w:i/>
        <w:iCs/>
        <w:strike w:val="0"/>
        <w:dstrike w:val="0"/>
        <w:color w:val="000000"/>
        <w:sz w:val="18"/>
        <w:szCs w:val="18"/>
        <w:u w:val="single" w:color="000000"/>
        <w:bdr w:val="none" w:sz="0" w:space="0" w:color="auto"/>
        <w:shd w:val="clear" w:color="auto" w:fill="auto"/>
        <w:vertAlign w:val="baseline"/>
      </w:rPr>
    </w:lvl>
    <w:lvl w:ilvl="7" w:tplc="61EC0E64">
      <w:start w:val="1"/>
      <w:numFmt w:val="lowerLetter"/>
      <w:lvlText w:val="%8"/>
      <w:lvlJc w:val="left"/>
      <w:pPr>
        <w:ind w:left="5403"/>
      </w:pPr>
      <w:rPr>
        <w:rFonts w:ascii="Times New Roman" w:eastAsia="Times New Roman" w:hAnsi="Times New Roman" w:cs="Times New Roman"/>
        <w:b w:val="0"/>
        <w:i/>
        <w:iCs/>
        <w:strike w:val="0"/>
        <w:dstrike w:val="0"/>
        <w:color w:val="000000"/>
        <w:sz w:val="18"/>
        <w:szCs w:val="18"/>
        <w:u w:val="single" w:color="000000"/>
        <w:bdr w:val="none" w:sz="0" w:space="0" w:color="auto"/>
        <w:shd w:val="clear" w:color="auto" w:fill="auto"/>
        <w:vertAlign w:val="baseline"/>
      </w:rPr>
    </w:lvl>
    <w:lvl w:ilvl="8" w:tplc="5046F8CA">
      <w:start w:val="1"/>
      <w:numFmt w:val="lowerRoman"/>
      <w:lvlText w:val="%9"/>
      <w:lvlJc w:val="left"/>
      <w:pPr>
        <w:ind w:left="6123"/>
      </w:pPr>
      <w:rPr>
        <w:rFonts w:ascii="Times New Roman" w:eastAsia="Times New Roman" w:hAnsi="Times New Roman" w:cs="Times New Roman"/>
        <w:b w:val="0"/>
        <w:i/>
        <w:iCs/>
        <w:strike w:val="0"/>
        <w:dstrike w:val="0"/>
        <w:color w:val="000000"/>
        <w:sz w:val="18"/>
        <w:szCs w:val="18"/>
        <w:u w:val="single" w:color="000000"/>
        <w:bdr w:val="none" w:sz="0" w:space="0" w:color="auto"/>
        <w:shd w:val="clear" w:color="auto" w:fill="auto"/>
        <w:vertAlign w:val="baseline"/>
      </w:rPr>
    </w:lvl>
  </w:abstractNum>
  <w:abstractNum w:abstractNumId="31" w15:restartNumberingAfterBreak="0">
    <w:nsid w:val="7C8D6F24"/>
    <w:multiLevelType w:val="hybridMultilevel"/>
    <w:tmpl w:val="F22E64D8"/>
    <w:lvl w:ilvl="0" w:tplc="209A0A22">
      <w:start w:val="1"/>
      <w:numFmt w:val="bullet"/>
      <w:lvlText w:val="-"/>
      <w:lvlJc w:val="left"/>
      <w:pPr>
        <w:ind w:left="1034"/>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1" w:tplc="1ADA5C9A">
      <w:start w:val="1"/>
      <w:numFmt w:val="bullet"/>
      <w:lvlText w:val="o"/>
      <w:lvlJc w:val="left"/>
      <w:pPr>
        <w:ind w:left="151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2" w:tplc="E9F8847E">
      <w:start w:val="1"/>
      <w:numFmt w:val="bullet"/>
      <w:lvlText w:val="▪"/>
      <w:lvlJc w:val="left"/>
      <w:pPr>
        <w:ind w:left="223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3" w:tplc="480C5222">
      <w:start w:val="1"/>
      <w:numFmt w:val="bullet"/>
      <w:lvlText w:val="•"/>
      <w:lvlJc w:val="left"/>
      <w:pPr>
        <w:ind w:left="295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4" w:tplc="46D2700C">
      <w:start w:val="1"/>
      <w:numFmt w:val="bullet"/>
      <w:lvlText w:val="o"/>
      <w:lvlJc w:val="left"/>
      <w:pPr>
        <w:ind w:left="367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5" w:tplc="0E6C9EB8">
      <w:start w:val="1"/>
      <w:numFmt w:val="bullet"/>
      <w:lvlText w:val="▪"/>
      <w:lvlJc w:val="left"/>
      <w:pPr>
        <w:ind w:left="439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6" w:tplc="855231B4">
      <w:start w:val="1"/>
      <w:numFmt w:val="bullet"/>
      <w:lvlText w:val="•"/>
      <w:lvlJc w:val="left"/>
      <w:pPr>
        <w:ind w:left="511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7" w:tplc="290C0A1A">
      <w:start w:val="1"/>
      <w:numFmt w:val="bullet"/>
      <w:lvlText w:val="o"/>
      <w:lvlJc w:val="left"/>
      <w:pPr>
        <w:ind w:left="583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lvl w:ilvl="8" w:tplc="08E6E0CC">
      <w:start w:val="1"/>
      <w:numFmt w:val="bullet"/>
      <w:lvlText w:val="▪"/>
      <w:lvlJc w:val="left"/>
      <w:pPr>
        <w:ind w:left="6550"/>
      </w:pPr>
      <w:rPr>
        <w:rFonts w:ascii="Calibri" w:eastAsia="Calibri" w:hAnsi="Calibri" w:cs="Calibri"/>
        <w:b w:val="0"/>
        <w:i w:val="0"/>
        <w:strike w:val="0"/>
        <w:dstrike w:val="0"/>
        <w:color w:val="000000"/>
        <w:sz w:val="16"/>
        <w:szCs w:val="16"/>
        <w:u w:val="none" w:color="000000"/>
        <w:bdr w:val="none" w:sz="0" w:space="0" w:color="auto"/>
        <w:shd w:val="clear" w:color="auto" w:fill="auto"/>
        <w:vertAlign w:val="baseline"/>
      </w:rPr>
    </w:lvl>
  </w:abstractNum>
  <w:num w:numId="1">
    <w:abstractNumId w:val="6"/>
  </w:num>
  <w:num w:numId="2">
    <w:abstractNumId w:val="20"/>
  </w:num>
  <w:num w:numId="3">
    <w:abstractNumId w:val="1"/>
  </w:num>
  <w:num w:numId="4">
    <w:abstractNumId w:val="21"/>
  </w:num>
  <w:num w:numId="5">
    <w:abstractNumId w:val="10"/>
  </w:num>
  <w:num w:numId="6">
    <w:abstractNumId w:val="13"/>
  </w:num>
  <w:num w:numId="7">
    <w:abstractNumId w:val="15"/>
  </w:num>
  <w:num w:numId="8">
    <w:abstractNumId w:val="25"/>
  </w:num>
  <w:num w:numId="9">
    <w:abstractNumId w:val="24"/>
  </w:num>
  <w:num w:numId="10">
    <w:abstractNumId w:val="16"/>
  </w:num>
  <w:num w:numId="11">
    <w:abstractNumId w:val="22"/>
  </w:num>
  <w:num w:numId="12">
    <w:abstractNumId w:val="12"/>
  </w:num>
  <w:num w:numId="13">
    <w:abstractNumId w:val="18"/>
  </w:num>
  <w:num w:numId="14">
    <w:abstractNumId w:val="9"/>
  </w:num>
  <w:num w:numId="15">
    <w:abstractNumId w:val="3"/>
  </w:num>
  <w:num w:numId="16">
    <w:abstractNumId w:val="19"/>
  </w:num>
  <w:num w:numId="17">
    <w:abstractNumId w:val="2"/>
  </w:num>
  <w:num w:numId="18">
    <w:abstractNumId w:val="27"/>
  </w:num>
  <w:num w:numId="19">
    <w:abstractNumId w:val="17"/>
  </w:num>
  <w:num w:numId="20">
    <w:abstractNumId w:val="30"/>
  </w:num>
  <w:num w:numId="21">
    <w:abstractNumId w:val="28"/>
  </w:num>
  <w:num w:numId="22">
    <w:abstractNumId w:val="5"/>
  </w:num>
  <w:num w:numId="23">
    <w:abstractNumId w:val="14"/>
  </w:num>
  <w:num w:numId="24">
    <w:abstractNumId w:val="31"/>
  </w:num>
  <w:num w:numId="25">
    <w:abstractNumId w:val="11"/>
  </w:num>
  <w:num w:numId="26">
    <w:abstractNumId w:val="7"/>
  </w:num>
  <w:num w:numId="27">
    <w:abstractNumId w:val="4"/>
  </w:num>
  <w:num w:numId="28">
    <w:abstractNumId w:val="23"/>
  </w:num>
  <w:num w:numId="29">
    <w:abstractNumId w:val="8"/>
  </w:num>
  <w:num w:numId="30">
    <w:abstractNumId w:val="0"/>
  </w:num>
  <w:num w:numId="31">
    <w:abstractNumId w:val="26"/>
  </w:num>
  <w:num w:numId="32">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B338C"/>
    <w:rsid w:val="002C1D00"/>
    <w:rsid w:val="003B338C"/>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89B96AE5-9E1B-4465-856A-35C2079B4D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s-ES" w:eastAsia="es-E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5" w:line="248" w:lineRule="auto"/>
      <w:ind w:left="344" w:right="967" w:hanging="10"/>
      <w:jc w:val="both"/>
    </w:pPr>
    <w:rPr>
      <w:rFonts w:ascii="Times New Roman" w:eastAsia="Times New Roman" w:hAnsi="Times New Roman" w:cs="Times New Roman"/>
      <w:i/>
      <w:color w:val="000000"/>
      <w:sz w:val="18"/>
    </w:rPr>
  </w:style>
  <w:style w:type="paragraph" w:styleId="Ttulo1">
    <w:name w:val="heading 1"/>
    <w:next w:val="Normal"/>
    <w:link w:val="Ttulo1Car"/>
    <w:uiPriority w:val="9"/>
    <w:unhideWhenUsed/>
    <w:qFormat/>
    <w:pPr>
      <w:keepNext/>
      <w:keepLines/>
      <w:spacing w:after="98" w:line="265" w:lineRule="auto"/>
      <w:ind w:left="10" w:right="644" w:hanging="10"/>
      <w:jc w:val="center"/>
      <w:outlineLvl w:val="0"/>
    </w:pPr>
    <w:rPr>
      <w:rFonts w:ascii="Arial" w:eastAsia="Arial" w:hAnsi="Arial" w:cs="Arial"/>
      <w:b/>
      <w:color w:val="000000"/>
    </w:rPr>
  </w:style>
  <w:style w:type="paragraph" w:styleId="Ttulo2">
    <w:name w:val="heading 2"/>
    <w:next w:val="Normal"/>
    <w:link w:val="Ttulo2Car"/>
    <w:uiPriority w:val="9"/>
    <w:unhideWhenUsed/>
    <w:qFormat/>
    <w:pPr>
      <w:keepNext/>
      <w:keepLines/>
      <w:shd w:val="clear" w:color="auto" w:fill="E0E0E0"/>
      <w:spacing w:after="215" w:line="265" w:lineRule="auto"/>
      <w:ind w:left="336" w:hanging="10"/>
      <w:outlineLvl w:val="1"/>
    </w:pPr>
    <w:rPr>
      <w:rFonts w:ascii="Arial" w:eastAsia="Arial" w:hAnsi="Arial" w:cs="Arial"/>
      <w:color w:val="000000"/>
      <w:shd w:val="clear" w:color="auto" w:fill="E6E6E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link w:val="Ttulo2"/>
    <w:rPr>
      <w:rFonts w:ascii="Arial" w:eastAsia="Arial" w:hAnsi="Arial" w:cs="Arial"/>
      <w:color w:val="000000"/>
      <w:sz w:val="22"/>
      <w:shd w:val="clear" w:color="auto" w:fill="E6E6E6"/>
    </w:rPr>
  </w:style>
  <w:style w:type="character" w:customStyle="1" w:styleId="Ttulo1Car">
    <w:name w:val="Título 1 Car"/>
    <w:link w:val="Ttulo1"/>
    <w:rPr>
      <w:rFonts w:ascii="Arial" w:eastAsia="Arial" w:hAnsi="Arial" w:cs="Arial"/>
      <w:b/>
      <w:color w:val="000000"/>
      <w:sz w:val="22"/>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image" Target="media/image5.jpg"/><Relationship Id="rId18" Type="http://schemas.openxmlformats.org/officeDocument/2006/relationships/image" Target="media/image8.jpg"/><Relationship Id="rId26" Type="http://schemas.openxmlformats.org/officeDocument/2006/relationships/image" Target="media/image1524.jpg"/><Relationship Id="rId39" Type="http://schemas.openxmlformats.org/officeDocument/2006/relationships/header" Target="header3.xml"/><Relationship Id="rId21" Type="http://schemas.openxmlformats.org/officeDocument/2006/relationships/image" Target="media/image10.png"/><Relationship Id="rId34" Type="http://schemas.openxmlformats.org/officeDocument/2006/relationships/image" Target="media/image17.jpg"/><Relationship Id="rId42" Type="http://schemas.openxmlformats.org/officeDocument/2006/relationships/theme" Target="theme/theme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7.jpg"/><Relationship Id="rId20" Type="http://schemas.openxmlformats.org/officeDocument/2006/relationships/image" Target="media/image9.jpg"/><Relationship Id="rId29" Type="http://schemas.openxmlformats.org/officeDocument/2006/relationships/image" Target="media/image14.jpg"/><Relationship Id="rId4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g"/><Relationship Id="rId24" Type="http://schemas.openxmlformats.org/officeDocument/2006/relationships/image" Target="media/image1533.png"/><Relationship Id="rId32" Type="http://schemas.openxmlformats.org/officeDocument/2006/relationships/image" Target="media/image16.jpg"/><Relationship Id="rId37" Type="http://schemas.openxmlformats.org/officeDocument/2006/relationships/footer" Target="footer1.xml"/><Relationship Id="rId40" Type="http://schemas.openxmlformats.org/officeDocument/2006/relationships/footer" Target="footer3.xml"/><Relationship Id="rId5" Type="http://schemas.openxmlformats.org/officeDocument/2006/relationships/footnotes" Target="footnotes.xml"/><Relationship Id="rId15" Type="http://schemas.openxmlformats.org/officeDocument/2006/relationships/image" Target="media/image6.jpg"/><Relationship Id="rId23" Type="http://schemas.openxmlformats.org/officeDocument/2006/relationships/image" Target="media/image11.png"/><Relationship Id="rId28" Type="http://schemas.openxmlformats.org/officeDocument/2006/relationships/image" Target="media/image1525.jpg"/><Relationship Id="rId36" Type="http://schemas.openxmlformats.org/officeDocument/2006/relationships/header" Target="header2.xml"/><Relationship Id="rId10" Type="http://schemas.openxmlformats.org/officeDocument/2006/relationships/image" Target="media/image1516.jpg"/><Relationship Id="rId19" Type="http://schemas.openxmlformats.org/officeDocument/2006/relationships/image" Target="media/image1521.jpg"/><Relationship Id="rId31" Type="http://schemas.openxmlformats.org/officeDocument/2006/relationships/image" Target="media/image1527.jp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1518.jpg"/><Relationship Id="rId22" Type="http://schemas.openxmlformats.org/officeDocument/2006/relationships/image" Target="media/image1532.png"/><Relationship Id="rId27" Type="http://schemas.openxmlformats.org/officeDocument/2006/relationships/image" Target="media/image13.jpg"/><Relationship Id="rId30" Type="http://schemas.openxmlformats.org/officeDocument/2006/relationships/image" Target="media/image15.jpg"/><Relationship Id="rId35" Type="http://schemas.openxmlformats.org/officeDocument/2006/relationships/header" Target="header1.xml"/><Relationship Id="rId8" Type="http://schemas.openxmlformats.org/officeDocument/2006/relationships/image" Target="media/image2.jpg"/><Relationship Id="rId3" Type="http://schemas.openxmlformats.org/officeDocument/2006/relationships/settings" Target="settings.xml"/><Relationship Id="rId12" Type="http://schemas.openxmlformats.org/officeDocument/2006/relationships/image" Target="media/image1517.jpg"/><Relationship Id="rId17" Type="http://schemas.openxmlformats.org/officeDocument/2006/relationships/image" Target="media/image1520.jpg"/><Relationship Id="rId25" Type="http://schemas.openxmlformats.org/officeDocument/2006/relationships/image" Target="media/image12.jpg"/><Relationship Id="rId33" Type="http://schemas.openxmlformats.org/officeDocument/2006/relationships/image" Target="media/image1528.jpg"/><Relationship Id="rId38" Type="http://schemas.openxmlformats.org/officeDocument/2006/relationships/footer" Target="footer2.xml"/></Relationships>
</file>

<file path=word/_rels/header1.xml.rels><?xml version="1.0" encoding="UTF-8" standalone="yes"?>
<Relationships xmlns="http://schemas.openxmlformats.org/package/2006/relationships"><Relationship Id="rId26" Type="http://schemas.openxmlformats.org/officeDocument/2006/relationships/image" Target="media/image1090.jpg"/><Relationship Id="rId2" Type="http://schemas.openxmlformats.org/officeDocument/2006/relationships/image" Target="media/image19.jpg"/><Relationship Id="rId1" Type="http://schemas.openxmlformats.org/officeDocument/2006/relationships/image" Target="media/image18.png"/></Relationships>
</file>

<file path=word/_rels/header2.xml.rels><?xml version="1.0" encoding="UTF-8" standalone="yes"?>
<Relationships xmlns="http://schemas.openxmlformats.org/package/2006/relationships"><Relationship Id="rId26" Type="http://schemas.openxmlformats.org/officeDocument/2006/relationships/image" Target="media/image1090.jpg"/><Relationship Id="rId2" Type="http://schemas.openxmlformats.org/officeDocument/2006/relationships/image" Target="media/image19.jpg"/><Relationship Id="rId1" Type="http://schemas.openxmlformats.org/officeDocument/2006/relationships/image" Target="media/image18.png"/></Relationships>
</file>

<file path=word/_rels/header3.xml.rels><?xml version="1.0" encoding="UTF-8" standalone="yes"?>
<Relationships xmlns="http://schemas.openxmlformats.org/package/2006/relationships"><Relationship Id="rId26" Type="http://schemas.openxmlformats.org/officeDocument/2006/relationships/image" Target="media/image1090.jpg"/><Relationship Id="rId3" Type="http://schemas.openxmlformats.org/officeDocument/2006/relationships/image" Target="media/image19.jpg"/><Relationship Id="rId25" Type="http://schemas.openxmlformats.org/officeDocument/2006/relationships/image" Target="media/image293.jpg"/><Relationship Id="rId2" Type="http://schemas.openxmlformats.org/officeDocument/2006/relationships/image" Target="media/image21.jpg"/><Relationship Id="rId1" Type="http://schemas.openxmlformats.org/officeDocument/2006/relationships/image" Target="media/image20.jpg"/><Relationship Id="rId24" Type="http://schemas.openxmlformats.org/officeDocument/2006/relationships/image" Target="media/image74.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9</Pages>
  <Words>23152</Words>
  <Characters>127342</Characters>
  <Application>Microsoft Office Word</Application>
  <DocSecurity>0</DocSecurity>
  <Lines>1061</Lines>
  <Paragraphs>300</Paragraphs>
  <ScaleCrop>false</ScaleCrop>
  <HeadingPairs>
    <vt:vector size="2" baseType="variant">
      <vt:variant>
        <vt:lpstr>Título</vt:lpstr>
      </vt:variant>
      <vt:variant>
        <vt:i4>1</vt:i4>
      </vt:variant>
    </vt:vector>
  </HeadingPairs>
  <TitlesOfParts>
    <vt:vector size="1" baseType="lpstr">
      <vt:lpstr/>
    </vt:vector>
  </TitlesOfParts>
  <Company>HP</Company>
  <LinksUpToDate>false</LinksUpToDate>
  <CharactersWithSpaces>150194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Aurelio Díaz Palenzuela</dc:creator>
  <cp:keywords/>
  <cp:lastModifiedBy>Aurelio Díaz Palenzuela</cp:lastModifiedBy>
  <cp:revision>2</cp:revision>
  <dcterms:created xsi:type="dcterms:W3CDTF">2024-01-18T08:31:00Z</dcterms:created>
  <dcterms:modified xsi:type="dcterms:W3CDTF">2024-01-18T08:31:00Z</dcterms:modified>
</cp:coreProperties>
</file>