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E7C" w:rsidRDefault="00833408">
      <w:pPr>
        <w:spacing w:after="39" w:line="259" w:lineRule="auto"/>
        <w:ind w:left="250" w:firstLine="0"/>
        <w:jc w:val="left"/>
      </w:pPr>
      <w:bookmarkStart w:id="0" w:name="_GoBack"/>
      <w:bookmarkEnd w:id="0"/>
      <w:r>
        <w:rPr>
          <w:b/>
          <w:sz w:val="16"/>
        </w:rPr>
        <w:t xml:space="preserve"> </w:t>
      </w:r>
      <w:r>
        <w:rPr>
          <w:b/>
          <w:sz w:val="16"/>
        </w:rPr>
        <w:tab/>
      </w:r>
      <w:r>
        <w:rPr>
          <w:rFonts w:ascii="Times New Roman" w:eastAsia="Times New Roman" w:hAnsi="Times New Roman" w:cs="Times New Roman"/>
          <w:sz w:val="14"/>
        </w:rPr>
        <w:t xml:space="preserve"> </w:t>
      </w:r>
      <w:r>
        <w:rPr>
          <w:rFonts w:ascii="Times New Roman" w:eastAsia="Times New Roman" w:hAnsi="Times New Roman" w:cs="Times New Roman"/>
          <w:sz w:val="14"/>
        </w:rPr>
        <w:tab/>
      </w:r>
      <w:r>
        <w:rPr>
          <w:sz w:val="14"/>
        </w:rPr>
        <w:t xml:space="preserve"> </w:t>
      </w:r>
      <w:r>
        <w:rPr>
          <w:sz w:val="14"/>
        </w:rPr>
        <w:tab/>
        <w:t xml:space="preserve"> </w:t>
      </w:r>
    </w:p>
    <w:p w:rsidR="00EB2E7C" w:rsidRDefault="00833408">
      <w:pPr>
        <w:spacing w:after="192" w:line="259" w:lineRule="auto"/>
        <w:ind w:left="250" w:firstLine="0"/>
        <w:jc w:val="left"/>
      </w:pPr>
      <w:r>
        <w:rPr>
          <w:sz w:val="14"/>
        </w:rPr>
        <w:t xml:space="preserve"> </w:t>
      </w:r>
      <w:r>
        <w:rPr>
          <w:sz w:val="14"/>
        </w:rPr>
        <w:tab/>
        <w:t xml:space="preserve"> </w:t>
      </w:r>
      <w:r>
        <w:rPr>
          <w:sz w:val="14"/>
        </w:rPr>
        <w:tab/>
        <w:t xml:space="preserve"> </w:t>
      </w:r>
      <w:r>
        <w:rPr>
          <w:sz w:val="14"/>
        </w:rPr>
        <w:tab/>
        <w:t xml:space="preserve"> </w:t>
      </w:r>
    </w:p>
    <w:p w:rsidR="00EB2E7C" w:rsidRDefault="00833408">
      <w:pPr>
        <w:spacing w:after="0"/>
        <w:ind w:left="137"/>
      </w:pPr>
      <w:r>
        <w:rPr>
          <w:b/>
          <w:sz w:val="24"/>
        </w:rPr>
        <w:t>Acta</w:t>
      </w:r>
      <w:r>
        <w:rPr>
          <w:rFonts w:ascii="Times New Roman" w:eastAsia="Times New Roman" w:hAnsi="Times New Roman" w:cs="Times New Roman"/>
          <w:sz w:val="24"/>
        </w:rPr>
        <w:t xml:space="preserve"> </w:t>
      </w:r>
    </w:p>
    <w:p w:rsidR="00EB2E7C" w:rsidRDefault="00833408">
      <w:pPr>
        <w:spacing w:after="0"/>
        <w:ind w:left="137"/>
      </w:pPr>
      <w:r>
        <w:rPr>
          <w:b/>
          <w:sz w:val="24"/>
        </w:rPr>
        <w:t xml:space="preserve">Sesión Ordinaria Junta Gobierno Local de 29-11-2021 aplazada al 9-12-2021. </w:t>
      </w:r>
    </w:p>
    <w:p w:rsidR="00EB2E7C" w:rsidRDefault="00833408">
      <w:pPr>
        <w:spacing w:after="0" w:line="259" w:lineRule="auto"/>
        <w:ind w:left="142" w:firstLine="0"/>
        <w:jc w:val="left"/>
      </w:pPr>
      <w:r>
        <w:rPr>
          <w:rFonts w:ascii="Times New Roman" w:eastAsia="Times New Roman" w:hAnsi="Times New Roman" w:cs="Times New Roman"/>
          <w:sz w:val="24"/>
        </w:rPr>
        <w:t xml:space="preserve"> </w:t>
      </w:r>
      <w:r>
        <w:rPr>
          <w:rFonts w:ascii="Calibri" w:eastAsia="Calibri" w:hAnsi="Calibri" w:cs="Calibri"/>
          <w:noProof/>
        </w:rPr>
        <mc:AlternateContent>
          <mc:Choice Requires="wpg">
            <w:drawing>
              <wp:inline distT="0" distB="0" distL="0" distR="0">
                <wp:extent cx="6057900" cy="25908"/>
                <wp:effectExtent l="0" t="0" r="0" b="0"/>
                <wp:docPr id="14681" name="Group 14681"/>
                <wp:cNvGraphicFramePr/>
                <a:graphic xmlns:a="http://schemas.openxmlformats.org/drawingml/2006/main">
                  <a:graphicData uri="http://schemas.microsoft.com/office/word/2010/wordprocessingGroup">
                    <wpg:wgp>
                      <wpg:cNvGrpSpPr/>
                      <wpg:grpSpPr>
                        <a:xfrm>
                          <a:off x="0" y="0"/>
                          <a:ext cx="6057900" cy="25908"/>
                          <a:chOff x="0" y="0"/>
                          <a:chExt cx="6057900" cy="25908"/>
                        </a:xfrm>
                      </wpg:grpSpPr>
                      <wps:wsp>
                        <wps:cNvPr id="165" name="Shape 165"/>
                        <wps:cNvSpPr/>
                        <wps:spPr>
                          <a:xfrm>
                            <a:off x="0" y="0"/>
                            <a:ext cx="6057900" cy="0"/>
                          </a:xfrm>
                          <a:custGeom>
                            <a:avLst/>
                            <a:gdLst/>
                            <a:ahLst/>
                            <a:cxnLst/>
                            <a:rect l="0" t="0" r="0" b="0"/>
                            <a:pathLst>
                              <a:path w="6057900">
                                <a:moveTo>
                                  <a:pt x="0" y="0"/>
                                </a:moveTo>
                                <a:lnTo>
                                  <a:pt x="605790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681" style="width:477pt;height:2.04pt;mso-position-horizontal-relative:char;mso-position-vertical-relative:line" coordsize="60579,259">
                <v:shape id="Shape 165" style="position:absolute;width:60579;height:0;left:0;top:0;" coordsize="6057900,0" path="m0,0l6057900,0">
                  <v:stroke weight="2.04pt" endcap="square" joinstyle="miter" miterlimit="10" on="true" color="#993366"/>
                  <v:fill on="false" color="#000000" opacity="0"/>
                </v:shape>
              </v:group>
            </w:pict>
          </mc:Fallback>
        </mc:AlternateContent>
      </w:r>
    </w:p>
    <w:p w:rsidR="00EB2E7C" w:rsidRDefault="00833408">
      <w:pPr>
        <w:spacing w:after="0" w:line="259" w:lineRule="auto"/>
        <w:ind w:left="196" w:firstLine="0"/>
        <w:jc w:val="center"/>
      </w:pPr>
      <w:r>
        <w:rPr>
          <w:b/>
        </w:rPr>
        <w:t xml:space="preserve"> </w:t>
      </w:r>
    </w:p>
    <w:p w:rsidR="00EB2E7C" w:rsidRDefault="00833408">
      <w:pPr>
        <w:pStyle w:val="Ttulo1"/>
        <w:ind w:left="433" w:right="286"/>
      </w:pPr>
      <w:r>
        <w:t>A C T A</w:t>
      </w:r>
      <w:r>
        <w:rPr>
          <w:rFonts w:ascii="Times New Roman" w:eastAsia="Times New Roman" w:hAnsi="Times New Roman" w:cs="Times New Roman"/>
          <w:b w:val="0"/>
          <w:sz w:val="24"/>
        </w:rPr>
        <w:t xml:space="preserve"> </w:t>
      </w:r>
      <w:r>
        <w:t>DE LA SESIÓN ORDINARIA CELEBRADA POR LA JUNTA DE GOBIERNO LOCAL EL DÍA 9 DE DICIEMBRE DE 2021</w:t>
      </w:r>
      <w:r>
        <w:rPr>
          <w:rFonts w:ascii="Times New Roman" w:eastAsia="Times New Roman" w:hAnsi="Times New Roman" w:cs="Times New Roman"/>
          <w:b w:val="0"/>
          <w:sz w:val="24"/>
        </w:rPr>
        <w:t xml:space="preserve"> </w:t>
      </w:r>
    </w:p>
    <w:p w:rsidR="00EB2E7C" w:rsidRDefault="00833408">
      <w:pPr>
        <w:spacing w:after="0" w:line="259" w:lineRule="auto"/>
        <w:ind w:left="142" w:firstLine="0"/>
        <w:jc w:val="left"/>
      </w:pPr>
      <w:r>
        <w:rPr>
          <w:sz w:val="20"/>
        </w:rPr>
        <w:t xml:space="preserve"> </w:t>
      </w:r>
    </w:p>
    <w:p w:rsidR="00EB2E7C" w:rsidRDefault="00833408">
      <w:pPr>
        <w:spacing w:after="19" w:line="259" w:lineRule="auto"/>
        <w:ind w:left="142" w:firstLine="0"/>
        <w:jc w:val="left"/>
      </w:pPr>
      <w:r>
        <w:rPr>
          <w:sz w:val="20"/>
        </w:rPr>
        <w:t xml:space="preserve"> </w:t>
      </w:r>
      <w:r>
        <w:rPr>
          <w:sz w:val="20"/>
        </w:rPr>
        <w:tab/>
      </w:r>
      <w:r>
        <w:rPr>
          <w:rFonts w:ascii="Times New Roman" w:eastAsia="Times New Roman" w:hAnsi="Times New Roman" w:cs="Times New Roman"/>
          <w:sz w:val="24"/>
        </w:rPr>
        <w:t xml:space="preserve"> </w:t>
      </w:r>
    </w:p>
    <w:p w:rsidR="00EB2E7C" w:rsidRDefault="00833408">
      <w:pPr>
        <w:spacing w:after="57" w:line="244" w:lineRule="auto"/>
        <w:ind w:left="137"/>
        <w:jc w:val="left"/>
      </w:pPr>
      <w:r>
        <w:rPr>
          <w:b/>
        </w:rPr>
        <w:t xml:space="preserve">SRES. ASISTENTES: </w:t>
      </w:r>
      <w:r>
        <w:rPr>
          <w:b/>
        </w:rPr>
        <w:tab/>
      </w:r>
      <w:r>
        <w:t xml:space="preserve">En Candelaria, a nueve de diciembre de dos mil </w:t>
      </w:r>
      <w:r>
        <w:rPr>
          <w:b/>
        </w:rPr>
        <w:t xml:space="preserve"> </w:t>
      </w:r>
      <w:r>
        <w:rPr>
          <w:b/>
        </w:rPr>
        <w:tab/>
      </w:r>
      <w:r>
        <w:t xml:space="preserve">veintiuno, siendo las 9:40 horas, se constituyó </w:t>
      </w:r>
      <w:r>
        <w:rPr>
          <w:b/>
        </w:rPr>
        <w:t xml:space="preserve">Alcaldesa-Presidenta </w:t>
      </w:r>
      <w:r>
        <w:rPr>
          <w:b/>
        </w:rPr>
        <w:tab/>
      </w:r>
      <w:r>
        <w:t xml:space="preserve">la Junta de Gobierno Local en primera Dª María Concepción Brito Núñez </w:t>
      </w:r>
      <w:r>
        <w:tab/>
        <w:t xml:space="preserve">convocatoria en la Sala de reuniones de la Casa </w:t>
      </w:r>
    </w:p>
    <w:p w:rsidR="00EB2E7C" w:rsidRDefault="00833408">
      <w:pPr>
        <w:tabs>
          <w:tab w:val="right" w:pos="9712"/>
        </w:tabs>
        <w:spacing w:after="25"/>
        <w:ind w:left="0" w:firstLine="0"/>
        <w:jc w:val="left"/>
      </w:pPr>
      <w:r>
        <w:t xml:space="preserve"> </w:t>
      </w:r>
      <w:r>
        <w:tab/>
        <w:t>Consistorial ba</w:t>
      </w:r>
      <w:r>
        <w:t xml:space="preserve">jo la presidencia de la Sra. </w:t>
      </w:r>
    </w:p>
    <w:p w:rsidR="00EB2E7C" w:rsidRDefault="00833408">
      <w:pPr>
        <w:tabs>
          <w:tab w:val="right" w:pos="9712"/>
        </w:tabs>
        <w:spacing w:after="22"/>
        <w:ind w:left="0" w:firstLine="0"/>
        <w:jc w:val="left"/>
      </w:pPr>
      <w:r>
        <w:rPr>
          <w:b/>
        </w:rPr>
        <w:t xml:space="preserve">Tenientes de Alcalde: </w:t>
      </w:r>
      <w:r>
        <w:rPr>
          <w:b/>
        </w:rPr>
        <w:tab/>
      </w:r>
      <w:r>
        <w:t xml:space="preserve">Alcaldesa, Doña María Concepción Brito Núñez, </w:t>
      </w:r>
    </w:p>
    <w:p w:rsidR="00EB2E7C" w:rsidRDefault="00833408">
      <w:pPr>
        <w:tabs>
          <w:tab w:val="right" w:pos="9712"/>
        </w:tabs>
        <w:spacing w:after="45"/>
        <w:ind w:left="0" w:firstLine="0"/>
        <w:jc w:val="left"/>
      </w:pPr>
      <w:r>
        <w:t xml:space="preserve">D. Airam Pérez Chinea </w:t>
      </w:r>
      <w:r>
        <w:tab/>
        <w:t xml:space="preserve">con asistencia de los Sres. Tenientes de Alcalde </w:t>
      </w:r>
    </w:p>
    <w:p w:rsidR="00EB2E7C" w:rsidRDefault="00833408">
      <w:pPr>
        <w:spacing w:after="38"/>
        <w:ind w:left="137" w:right="146"/>
      </w:pPr>
      <w:r>
        <w:t xml:space="preserve">D. Jorge Baute Delgado </w:t>
      </w:r>
      <w:r>
        <w:t xml:space="preserve">expresados al margen, al objeto de celebrar D. José Francisco Pinto Ramos. sesión ordinaria y tratar de los asuntos Dª Margarita Eva Tendero Barroso comprendidos en el orden del día de la  </w:t>
      </w:r>
      <w:r>
        <w:tab/>
        <w:t xml:space="preserve">convocatoria. </w:t>
      </w:r>
    </w:p>
    <w:p w:rsidR="00EB2E7C" w:rsidRDefault="00833408">
      <w:pPr>
        <w:spacing w:after="56"/>
        <w:ind w:left="137"/>
      </w:pPr>
      <w:r>
        <w:rPr>
          <w:b/>
        </w:rPr>
        <w:t xml:space="preserve">Secretario: </w:t>
      </w:r>
    </w:p>
    <w:p w:rsidR="00EB2E7C" w:rsidRDefault="00833408">
      <w:pPr>
        <w:tabs>
          <w:tab w:val="right" w:pos="9712"/>
        </w:tabs>
        <w:ind w:left="0" w:firstLine="0"/>
        <w:jc w:val="left"/>
      </w:pPr>
      <w:r>
        <w:t>D. Octavio Manuel Fernández Hernández</w:t>
      </w:r>
      <w:r>
        <w:rPr>
          <w:b/>
        </w:rPr>
        <w:t>.</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Asiste el Secretario General del Ayuntamiento D. </w:t>
      </w:r>
    </w:p>
    <w:p w:rsidR="00EB2E7C" w:rsidRDefault="00833408">
      <w:pPr>
        <w:tabs>
          <w:tab w:val="center" w:pos="6842"/>
        </w:tabs>
        <w:spacing w:after="10"/>
        <w:ind w:left="0" w:firstLine="0"/>
        <w:jc w:val="left"/>
      </w:pPr>
      <w:r>
        <w:rPr>
          <w:sz w:val="34"/>
          <w:vertAlign w:val="superscript"/>
        </w:rPr>
        <w:t xml:space="preserve"> </w:t>
      </w:r>
      <w:r>
        <w:rPr>
          <w:sz w:val="34"/>
          <w:vertAlign w:val="superscript"/>
        </w:rPr>
        <w:tab/>
      </w:r>
      <w:r>
        <w:t xml:space="preserve">Octavio Manuel Fernández Hernández. </w:t>
      </w:r>
    </w:p>
    <w:p w:rsidR="00EB2E7C" w:rsidRDefault="00833408">
      <w:pPr>
        <w:spacing w:after="0" w:line="259" w:lineRule="auto"/>
        <w:ind w:left="142" w:firstLine="0"/>
        <w:jc w:val="left"/>
      </w:pPr>
      <w:r>
        <w:rPr>
          <w:sz w:val="20"/>
        </w:rPr>
        <w:t xml:space="preserve"> </w:t>
      </w:r>
      <w:r>
        <w:rPr>
          <w:sz w:val="20"/>
        </w:rPr>
        <w:tab/>
        <w:t xml:space="preserve"> </w:t>
      </w:r>
    </w:p>
    <w:p w:rsidR="00EB2E7C" w:rsidRDefault="00833408">
      <w:pPr>
        <w:spacing w:after="295" w:line="259" w:lineRule="auto"/>
        <w:ind w:left="142"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1597787</wp:posOffset>
                </wp:positionH>
                <wp:positionV relativeFrom="page">
                  <wp:posOffset>440283</wp:posOffset>
                </wp:positionV>
                <wp:extent cx="2618619" cy="915315"/>
                <wp:effectExtent l="0" t="0" r="0" b="0"/>
                <wp:wrapTopAndBottom/>
                <wp:docPr id="14679" name="Group 14679"/>
                <wp:cNvGraphicFramePr/>
                <a:graphic xmlns:a="http://schemas.openxmlformats.org/drawingml/2006/main">
                  <a:graphicData uri="http://schemas.microsoft.com/office/word/2010/wordprocessingGroup">
                    <wpg:wgp>
                      <wpg:cNvGrpSpPr/>
                      <wpg:grpSpPr>
                        <a:xfrm>
                          <a:off x="0" y="0"/>
                          <a:ext cx="2618619" cy="915315"/>
                          <a:chOff x="0" y="0"/>
                          <a:chExt cx="2618619" cy="915315"/>
                        </a:xfrm>
                      </wpg:grpSpPr>
                      <wps:wsp>
                        <wps:cNvPr id="6" name="Shape 6"/>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53"/>
                            <a:ext cx="754380" cy="912876"/>
                          </a:xfrm>
                          <a:prstGeom prst="rect">
                            <a:avLst/>
                          </a:prstGeom>
                        </pic:spPr>
                      </pic:pic>
                      <wps:wsp>
                        <wps:cNvPr id="10" name="Rectangle 10"/>
                        <wps:cNvSpPr/>
                        <wps:spPr>
                          <a:xfrm>
                            <a:off x="23165" y="0"/>
                            <a:ext cx="50673" cy="224380"/>
                          </a:xfrm>
                          <a:prstGeom prst="rect">
                            <a:avLst/>
                          </a:prstGeom>
                          <a:ln>
                            <a:noFill/>
                          </a:ln>
                        </wps:spPr>
                        <wps:txbx>
                          <w:txbxContent>
                            <w:p w:rsidR="00EB2E7C" w:rsidRDefault="00833408">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 name="Rectangle 11"/>
                        <wps:cNvSpPr/>
                        <wps:spPr>
                          <a:xfrm>
                            <a:off x="23165" y="175260"/>
                            <a:ext cx="50673" cy="224380"/>
                          </a:xfrm>
                          <a:prstGeom prst="rect">
                            <a:avLst/>
                          </a:prstGeom>
                          <a:ln>
                            <a:noFill/>
                          </a:ln>
                        </wps:spPr>
                        <wps:txbx>
                          <w:txbxContent>
                            <w:p w:rsidR="00EB2E7C" w:rsidRDefault="00833408">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9" name="Rectangle 19"/>
                        <wps:cNvSpPr/>
                        <wps:spPr>
                          <a:xfrm>
                            <a:off x="1265174" y="93673"/>
                            <a:ext cx="37731" cy="151421"/>
                          </a:xfrm>
                          <a:prstGeom prst="rect">
                            <a:avLst/>
                          </a:prstGeom>
                          <a:ln>
                            <a:noFill/>
                          </a:ln>
                        </wps:spPr>
                        <wps:txbx>
                          <w:txbxContent>
                            <w:p w:rsidR="00EB2E7C" w:rsidRDefault="00833408">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20" name="Rectangle 20"/>
                        <wps:cNvSpPr/>
                        <wps:spPr>
                          <a:xfrm>
                            <a:off x="1265174" y="210655"/>
                            <a:ext cx="42236" cy="169502"/>
                          </a:xfrm>
                          <a:prstGeom prst="rect">
                            <a:avLst/>
                          </a:prstGeom>
                          <a:ln>
                            <a:noFill/>
                          </a:ln>
                        </wps:spPr>
                        <wps:txbx>
                          <w:txbxContent>
                            <w:p w:rsidR="00EB2E7C" w:rsidRDefault="00833408">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21" name="Rectangle 21"/>
                        <wps:cNvSpPr/>
                        <wps:spPr>
                          <a:xfrm>
                            <a:off x="1265174" y="341719"/>
                            <a:ext cx="42236" cy="169502"/>
                          </a:xfrm>
                          <a:prstGeom prst="rect">
                            <a:avLst/>
                          </a:prstGeom>
                          <a:ln>
                            <a:noFill/>
                          </a:ln>
                        </wps:spPr>
                        <wps:txbx>
                          <w:txbxContent>
                            <w:p w:rsidR="00EB2E7C" w:rsidRDefault="00833408">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22" name="Rectangle 22"/>
                        <wps:cNvSpPr/>
                        <wps:spPr>
                          <a:xfrm>
                            <a:off x="1265174" y="472783"/>
                            <a:ext cx="1754427" cy="169502"/>
                          </a:xfrm>
                          <a:prstGeom prst="rect">
                            <a:avLst/>
                          </a:prstGeom>
                          <a:ln>
                            <a:noFill/>
                          </a:ln>
                        </wps:spPr>
                        <wps:txbx>
                          <w:txbxContent>
                            <w:p w:rsidR="00EB2E7C" w:rsidRDefault="00833408">
                              <w:pPr>
                                <w:spacing w:after="160" w:line="259" w:lineRule="auto"/>
                                <w:ind w:left="0" w:firstLine="0"/>
                                <w:jc w:val="left"/>
                              </w:pPr>
                              <w:r>
                                <w:rPr>
                                  <w:b/>
                                  <w:sz w:val="18"/>
                                </w:rPr>
                                <w:t>SECRETARÍA GENERAL</w:t>
                              </w:r>
                            </w:p>
                          </w:txbxContent>
                        </wps:txbx>
                        <wps:bodyPr horzOverflow="overflow" vert="horz" lIns="0" tIns="0" rIns="0" bIns="0" rtlCol="0">
                          <a:noAutofit/>
                        </wps:bodyPr>
                      </wps:wsp>
                      <wps:wsp>
                        <wps:cNvPr id="23" name="Rectangle 23"/>
                        <wps:cNvSpPr/>
                        <wps:spPr>
                          <a:xfrm>
                            <a:off x="2586863" y="472783"/>
                            <a:ext cx="42236" cy="169502"/>
                          </a:xfrm>
                          <a:prstGeom prst="rect">
                            <a:avLst/>
                          </a:prstGeom>
                          <a:ln>
                            <a:noFill/>
                          </a:ln>
                        </wps:spPr>
                        <wps:txbx>
                          <w:txbxContent>
                            <w:p w:rsidR="00EB2E7C" w:rsidRDefault="00833408">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24" name="Rectangle 24"/>
                        <wps:cNvSpPr/>
                        <wps:spPr>
                          <a:xfrm>
                            <a:off x="1265174" y="607515"/>
                            <a:ext cx="37731" cy="151421"/>
                          </a:xfrm>
                          <a:prstGeom prst="rect">
                            <a:avLst/>
                          </a:prstGeom>
                          <a:ln>
                            <a:noFill/>
                          </a:ln>
                        </wps:spPr>
                        <wps:txbx>
                          <w:txbxContent>
                            <w:p w:rsidR="00EB2E7C" w:rsidRDefault="00833408">
                              <w:pPr>
                                <w:spacing w:after="160" w:line="259" w:lineRule="auto"/>
                                <w:ind w:left="0" w:firstLine="0"/>
                                <w:jc w:val="left"/>
                              </w:pPr>
                              <w:r>
                                <w:rPr>
                                  <w:b/>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4679" style="width:206.19pt;height:72.072pt;position:absolute;mso-position-horizontal-relative:page;mso-position-horizontal:absolute;margin-left:125.81pt;mso-position-vertical-relative:page;margin-top:34.668pt;" coordsize="26186,9153">
                <v:shape id="Shape 6" style="position:absolute;width:0;height:8001;left:9044;top:1152;" coordsize="0,800100" path="m0,0l0,800100">
                  <v:stroke weight="2.28pt" endcap="square" joinstyle="miter" miterlimit="10" on="true" color="#993366"/>
                  <v:fill on="false" color="#000000" opacity="0"/>
                </v:shape>
                <v:shape id="Picture 8" style="position:absolute;width:7543;height:9128;left:0;top:1;" filled="f">
                  <v:imagedata r:id="rId8"/>
                </v:shape>
                <v:rect id="Rectangle 10" style="position:absolute;width:506;height:2243;left:23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1" style="position:absolute;width:506;height:2243;left:231;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9" style="position:absolute;width:377;height:1514;left:12651;top:936;" filled="f" stroked="f">
                  <v:textbox inset="0,0,0,0">
                    <w:txbxContent>
                      <w:p>
                        <w:pPr>
                          <w:spacing w:before="0" w:after="160" w:line="259" w:lineRule="auto"/>
                          <w:ind w:left="0" w:firstLine="0"/>
                          <w:jc w:val="left"/>
                        </w:pPr>
                        <w:r>
                          <w:rPr>
                            <w:sz w:val="16"/>
                          </w:rPr>
                          <w:t xml:space="preserve"> </w:t>
                        </w:r>
                      </w:p>
                    </w:txbxContent>
                  </v:textbox>
                </v:rect>
                <v:rect id="Rectangle 20" style="position:absolute;width:422;height:1695;left:12651;top:2106;" filled="f" stroked="f">
                  <v:textbox inset="0,0,0,0">
                    <w:txbxContent>
                      <w:p>
                        <w:pPr>
                          <w:spacing w:before="0" w:after="160" w:line="259" w:lineRule="auto"/>
                          <w:ind w:left="0" w:firstLine="0"/>
                          <w:jc w:val="left"/>
                        </w:pPr>
                        <w:r>
                          <w:rPr>
                            <w:rFonts w:cs="Arial" w:hAnsi="Arial" w:eastAsia="Arial" w:ascii="Arial"/>
                            <w:b w:val="1"/>
                            <w:sz w:val="18"/>
                          </w:rPr>
                          <w:t xml:space="preserve"> </w:t>
                        </w:r>
                      </w:p>
                    </w:txbxContent>
                  </v:textbox>
                </v:rect>
                <v:rect id="Rectangle 21" style="position:absolute;width:422;height:1695;left:12651;top:3417;" filled="f" stroked="f">
                  <v:textbox inset="0,0,0,0">
                    <w:txbxContent>
                      <w:p>
                        <w:pPr>
                          <w:spacing w:before="0" w:after="160" w:line="259" w:lineRule="auto"/>
                          <w:ind w:left="0" w:firstLine="0"/>
                          <w:jc w:val="left"/>
                        </w:pPr>
                        <w:r>
                          <w:rPr>
                            <w:rFonts w:cs="Arial" w:hAnsi="Arial" w:eastAsia="Arial" w:ascii="Arial"/>
                            <w:b w:val="1"/>
                            <w:sz w:val="18"/>
                          </w:rPr>
                          <w:t xml:space="preserve"> </w:t>
                        </w:r>
                      </w:p>
                    </w:txbxContent>
                  </v:textbox>
                </v:rect>
                <v:rect id="Rectangle 22" style="position:absolute;width:17544;height:1695;left:12651;top:4727;" filled="f" stroked="f">
                  <v:textbox inset="0,0,0,0">
                    <w:txbxContent>
                      <w:p>
                        <w:pPr>
                          <w:spacing w:before="0" w:after="160" w:line="259" w:lineRule="auto"/>
                          <w:ind w:left="0" w:firstLine="0"/>
                          <w:jc w:val="left"/>
                        </w:pPr>
                        <w:r>
                          <w:rPr>
                            <w:rFonts w:cs="Arial" w:hAnsi="Arial" w:eastAsia="Arial" w:ascii="Arial"/>
                            <w:b w:val="1"/>
                            <w:sz w:val="18"/>
                          </w:rPr>
                          <w:t xml:space="preserve">SECRETARÍA GENERAL</w:t>
                        </w:r>
                      </w:p>
                    </w:txbxContent>
                  </v:textbox>
                </v:rect>
                <v:rect id="Rectangle 23" style="position:absolute;width:422;height:1695;left:25868;top:4727;" filled="f" stroked="f">
                  <v:textbox inset="0,0,0,0">
                    <w:txbxContent>
                      <w:p>
                        <w:pPr>
                          <w:spacing w:before="0" w:after="160" w:line="259" w:lineRule="auto"/>
                          <w:ind w:left="0" w:firstLine="0"/>
                          <w:jc w:val="left"/>
                        </w:pPr>
                        <w:r>
                          <w:rPr>
                            <w:rFonts w:cs="Arial" w:hAnsi="Arial" w:eastAsia="Arial" w:ascii="Arial"/>
                            <w:b w:val="1"/>
                            <w:sz w:val="18"/>
                          </w:rPr>
                          <w:t xml:space="preserve"> </w:t>
                        </w:r>
                      </w:p>
                    </w:txbxContent>
                  </v:textbox>
                </v:rect>
                <v:rect id="Rectangle 24" style="position:absolute;width:377;height:1514;left:12651;top:6075;" filled="f" stroked="f">
                  <v:textbox inset="0,0,0,0">
                    <w:txbxContent>
                      <w:p>
                        <w:pPr>
                          <w:spacing w:before="0" w:after="160" w:line="259" w:lineRule="auto"/>
                          <w:ind w:left="0" w:firstLine="0"/>
                          <w:jc w:val="left"/>
                        </w:pPr>
                        <w:r>
                          <w:rPr>
                            <w:rFonts w:cs="Arial" w:hAnsi="Arial" w:eastAsia="Arial" w:ascii="Arial"/>
                            <w:b w:val="1"/>
                            <w:sz w:val="16"/>
                          </w:rPr>
                          <w:t xml:space="preserve"> </w:t>
                        </w:r>
                      </w:p>
                    </w:txbxContent>
                  </v:textbox>
                </v:rect>
                <w10:wrap type="topAndBottom"/>
              </v:group>
            </w:pict>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8664935</wp:posOffset>
                </wp:positionH>
                <wp:positionV relativeFrom="page">
                  <wp:posOffset>6780581</wp:posOffset>
                </wp:positionV>
                <wp:extent cx="161330" cy="3530803"/>
                <wp:effectExtent l="0" t="0" r="0" b="0"/>
                <wp:wrapSquare wrapText="bothSides"/>
                <wp:docPr id="14682" name="Group 14682"/>
                <wp:cNvGraphicFramePr/>
                <a:graphic xmlns:a="http://schemas.openxmlformats.org/drawingml/2006/main">
                  <a:graphicData uri="http://schemas.microsoft.com/office/word/2010/wordprocessingGroup">
                    <wpg:wgp>
                      <wpg:cNvGrpSpPr/>
                      <wpg:grpSpPr>
                        <a:xfrm>
                          <a:off x="0" y="0"/>
                          <a:ext cx="161330" cy="3530803"/>
                          <a:chOff x="0" y="0"/>
                          <a:chExt cx="161330" cy="3530803"/>
                        </a:xfrm>
                      </wpg:grpSpPr>
                      <wps:wsp>
                        <wps:cNvPr id="168" name="Rectangle 168"/>
                        <wps:cNvSpPr/>
                        <wps:spPr>
                          <a:xfrm rot="-5399999">
                            <a:off x="-2291371" y="1126207"/>
                            <a:ext cx="4695969" cy="113224"/>
                          </a:xfrm>
                          <a:prstGeom prst="rect">
                            <a:avLst/>
                          </a:prstGeom>
                          <a:ln>
                            <a:noFill/>
                          </a:ln>
                        </wps:spPr>
                        <wps:txbx>
                          <w:txbxContent>
                            <w:p w:rsidR="00EB2E7C" w:rsidRDefault="00833408">
                              <w:pPr>
                                <w:spacing w:after="160" w:line="259" w:lineRule="auto"/>
                                <w:ind w:left="0" w:firstLine="0"/>
                                <w:jc w:val="left"/>
                              </w:pPr>
                              <w:r>
                                <w:rPr>
                                  <w:sz w:val="12"/>
                                </w:rPr>
                                <w:t xml:space="preserve">Cód. Validación: RQKNAZ76JAKP9KPNWSJXSX247 | Verificación: https://candelaria.sedelectronica.es/ </w:t>
                              </w:r>
                            </w:p>
                          </w:txbxContent>
                        </wps:txbx>
                        <wps:bodyPr horzOverflow="overflow" vert="horz" lIns="0" tIns="0" rIns="0" bIns="0" rtlCol="0">
                          <a:noAutofit/>
                        </wps:bodyPr>
                      </wps:wsp>
                      <wps:wsp>
                        <wps:cNvPr id="169" name="Rectangle 169"/>
                        <wps:cNvSpPr/>
                        <wps:spPr>
                          <a:xfrm rot="-5399999">
                            <a:off x="-2010301" y="1331079"/>
                            <a:ext cx="4286227" cy="113224"/>
                          </a:xfrm>
                          <a:prstGeom prst="rect">
                            <a:avLst/>
                          </a:prstGeom>
                          <a:ln>
                            <a:noFill/>
                          </a:ln>
                        </wps:spPr>
                        <wps:txbx>
                          <w:txbxContent>
                            <w:p w:rsidR="00EB2E7C" w:rsidRDefault="00833408">
                              <w:pPr>
                                <w:spacing w:after="160" w:line="259" w:lineRule="auto"/>
                                <w:ind w:left="0" w:firstLine="0"/>
                                <w:jc w:val="left"/>
                              </w:pPr>
                              <w:r>
                                <w:rPr>
                                  <w:sz w:val="12"/>
                                </w:rPr>
                                <w:t xml:space="preserve">Documento firmado electrónicamente desde la plataforma esPublico Gestiona | Página 1 de 11 </w:t>
                              </w:r>
                            </w:p>
                          </w:txbxContent>
                        </wps:txbx>
                        <wps:bodyPr horzOverflow="overflow" vert="horz" lIns="0" tIns="0" rIns="0" bIns="0" rtlCol="0">
                          <a:noAutofit/>
                        </wps:bodyPr>
                      </wps:wsp>
                    </wpg:wgp>
                  </a:graphicData>
                </a:graphic>
              </wp:anchor>
            </w:drawing>
          </mc:Choice>
          <mc:Fallback xmlns:a="http://schemas.openxmlformats.org/drawingml/2006/main">
            <w:pict>
              <v:group id="Group 14682" style="width:12.7031pt;height:278.016pt;position:absolute;mso-position-horizontal-relative:page;mso-position-horizontal:absolute;margin-left:682.278pt;mso-position-vertical-relative:page;margin-top:533.904pt;" coordsize="1613,35308">
                <v:rect id="Rectangle 168" style="position:absolute;width:46959;height:1132;left:-22913;top:112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RQKNAZ76JAKP9KPNWSJXSX247 | Verificación: https://candelaria.sedelectronica.es/ </w:t>
                        </w:r>
                      </w:p>
                    </w:txbxContent>
                  </v:textbox>
                </v:rect>
                <v:rect id="Rectangle 169" style="position:absolute;width:42862;height:1132;left:-20103;top:133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 de 11 </w:t>
                        </w:r>
                      </w:p>
                    </w:txbxContent>
                  </v:textbox>
                </v:rect>
                <w10:wrap type="square"/>
              </v:group>
            </w:pict>
          </mc:Fallback>
        </mc:AlternateContent>
      </w: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254000</wp:posOffset>
                </wp:positionH>
                <wp:positionV relativeFrom="page">
                  <wp:posOffset>1397000</wp:posOffset>
                </wp:positionV>
                <wp:extent cx="368300" cy="5921756"/>
                <wp:effectExtent l="0" t="0" r="0" b="0"/>
                <wp:wrapSquare wrapText="bothSides"/>
                <wp:docPr id="14683" name="Group 14683"/>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70" name="Shape 170"/>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71" name="Shape 171"/>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683" style="width:29pt;height:466.28pt;position:absolute;mso-position-horizontal-relative:page;mso-position-horizontal:absolute;margin-left:20pt;mso-position-vertical-relative:page;margin-top:110pt;" coordsize="3683,59217">
                <v:shape id="Shape 170" style="position:absolute;width:3683;height:29291;left:0;top:0;" coordsize="368300,2929128" path="m0,2929128l368300,2929128l368300,0l0,0x">
                  <v:stroke weight="0.5pt" endcap="flat" joinstyle="miter" miterlimit="10" on="true" color="#808080"/>
                  <v:fill on="false" color="#000000" opacity="0"/>
                </v:shape>
                <v:shape id="Shape 171"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rPr>
          <w:sz w:val="20"/>
        </w:rPr>
        <w:t xml:space="preserve"> </w:t>
      </w:r>
    </w:p>
    <w:p w:rsidR="00EB2E7C" w:rsidRDefault="00833408">
      <w:pPr>
        <w:spacing w:after="0" w:line="259" w:lineRule="auto"/>
        <w:ind w:left="142" w:firstLine="0"/>
        <w:jc w:val="left"/>
      </w:pPr>
      <w:r>
        <w:rPr>
          <w:b/>
          <w:sz w:val="24"/>
        </w:rPr>
        <w:t xml:space="preserve"> </w:t>
      </w:r>
      <w:r>
        <w:rPr>
          <w:b/>
          <w:sz w:val="24"/>
        </w:rPr>
        <w:tab/>
        <w:t xml:space="preserve"> </w:t>
      </w:r>
    </w:p>
    <w:p w:rsidR="00EB2E7C" w:rsidRDefault="00833408">
      <w:pPr>
        <w:spacing w:after="0" w:line="259" w:lineRule="auto"/>
        <w:ind w:left="142" w:firstLine="0"/>
        <w:jc w:val="left"/>
      </w:pPr>
      <w:r>
        <w:rPr>
          <w:b/>
          <w:sz w:val="24"/>
        </w:rPr>
        <w:t xml:space="preserve"> </w:t>
      </w:r>
    </w:p>
    <w:p w:rsidR="00EB2E7C" w:rsidRDefault="00833408">
      <w:pPr>
        <w:spacing w:after="0"/>
        <w:ind w:left="137"/>
      </w:pPr>
      <w:r>
        <w:rPr>
          <w:b/>
          <w:sz w:val="24"/>
        </w:rPr>
        <w:t xml:space="preserve">   Declarada abierta la sesión por la Presidencia, se pasó al estudio de los temas objeto de la misma. </w:t>
      </w:r>
    </w:p>
    <w:p w:rsidR="00EB2E7C" w:rsidRDefault="00833408">
      <w:pPr>
        <w:spacing w:after="0" w:line="259" w:lineRule="auto"/>
        <w:ind w:left="142" w:firstLine="0"/>
        <w:jc w:val="left"/>
      </w:pPr>
      <w:r>
        <w:rPr>
          <w:b/>
          <w:sz w:val="24"/>
        </w:rPr>
        <w:t xml:space="preserve"> </w:t>
      </w:r>
    </w:p>
    <w:p w:rsidR="00EB2E7C" w:rsidRDefault="00833408">
      <w:pPr>
        <w:spacing w:after="0" w:line="259" w:lineRule="auto"/>
        <w:ind w:left="142" w:firstLine="0"/>
        <w:jc w:val="left"/>
      </w:pPr>
      <w:r>
        <w:rPr>
          <w:b/>
        </w:rPr>
        <w:t xml:space="preserve"> </w:t>
      </w:r>
    </w:p>
    <w:p w:rsidR="00EB2E7C" w:rsidRDefault="00833408">
      <w:pPr>
        <w:spacing w:after="5"/>
        <w:ind w:left="512"/>
      </w:pPr>
      <w:r>
        <w:rPr>
          <w:b/>
        </w:rPr>
        <w:t xml:space="preserve">A) PARTE RESOLUTIVA </w:t>
      </w:r>
    </w:p>
    <w:p w:rsidR="00EB2E7C" w:rsidRDefault="00833408">
      <w:pPr>
        <w:spacing w:after="0" w:line="259" w:lineRule="auto"/>
        <w:ind w:left="142" w:firstLine="0"/>
        <w:jc w:val="left"/>
      </w:pPr>
      <w:r>
        <w:rPr>
          <w:b/>
          <w:sz w:val="20"/>
        </w:rPr>
        <w:t xml:space="preserve"> </w:t>
      </w:r>
    </w:p>
    <w:p w:rsidR="00EB2E7C" w:rsidRDefault="00833408">
      <w:pPr>
        <w:spacing w:after="19" w:line="259" w:lineRule="auto"/>
        <w:ind w:left="142" w:firstLine="0"/>
        <w:jc w:val="left"/>
      </w:pPr>
      <w:r>
        <w:rPr>
          <w:sz w:val="20"/>
        </w:rPr>
        <w:t xml:space="preserve"> </w:t>
      </w:r>
    </w:p>
    <w:p w:rsidR="00EB2E7C" w:rsidRDefault="00833408">
      <w:pPr>
        <w:spacing w:after="0"/>
        <w:ind w:left="137"/>
      </w:pPr>
      <w:r>
        <w:rPr>
          <w:b/>
          <w:sz w:val="24"/>
        </w:rPr>
        <w:t xml:space="preserve">1º Aprobación del acta de la sesión anterior correspondiente al 8 de noviembre de 2021 aplazada al 18 de noviembre de 2021 y el acta correspondiente al 15 de noviembre de 2021 aplazada al 18 de noviembre de 2021. </w:t>
      </w:r>
    </w:p>
    <w:p w:rsidR="00EB2E7C" w:rsidRDefault="00833408">
      <w:pPr>
        <w:spacing w:after="0" w:line="259" w:lineRule="auto"/>
        <w:ind w:left="142" w:firstLine="0"/>
        <w:jc w:val="left"/>
      </w:pPr>
      <w:r>
        <w:rPr>
          <w:b/>
          <w:sz w:val="24"/>
        </w:rPr>
        <w:t xml:space="preserve"> </w:t>
      </w:r>
    </w:p>
    <w:p w:rsidR="00EB2E7C" w:rsidRDefault="00833408">
      <w:pPr>
        <w:spacing w:after="0" w:line="259" w:lineRule="auto"/>
        <w:ind w:left="142" w:firstLine="0"/>
        <w:jc w:val="left"/>
      </w:pPr>
      <w:r>
        <w:t xml:space="preserve"> </w:t>
      </w:r>
    </w:p>
    <w:p w:rsidR="00EB2E7C" w:rsidRDefault="00833408">
      <w:pPr>
        <w:spacing w:after="0" w:line="259" w:lineRule="auto"/>
        <w:ind w:left="142" w:firstLine="0"/>
        <w:jc w:val="left"/>
      </w:pPr>
      <w:r>
        <w:rPr>
          <w:b/>
        </w:rPr>
        <w:t xml:space="preserve"> </w:t>
      </w:r>
    </w:p>
    <w:p w:rsidR="00EB2E7C" w:rsidRDefault="00833408">
      <w:pPr>
        <w:spacing w:after="5"/>
        <w:ind w:left="137"/>
      </w:pPr>
      <w:r>
        <w:rPr>
          <w:b/>
        </w:rPr>
        <w:t>La Junta de Gobierno Local, previo d</w:t>
      </w:r>
      <w:r>
        <w:rPr>
          <w:b/>
        </w:rPr>
        <w:t xml:space="preserve">ebate y por unanimidad de los miembros presentes, acuerda: </w:t>
      </w:r>
    </w:p>
    <w:p w:rsidR="00EB2E7C" w:rsidRDefault="00833408">
      <w:pPr>
        <w:spacing w:after="0" w:line="259" w:lineRule="auto"/>
        <w:ind w:left="142" w:firstLine="0"/>
        <w:jc w:val="left"/>
      </w:pPr>
      <w:r>
        <w:rPr>
          <w:b/>
        </w:rPr>
        <w:t xml:space="preserve"> </w:t>
      </w:r>
    </w:p>
    <w:p w:rsidR="00EB2E7C" w:rsidRDefault="00833408">
      <w:pPr>
        <w:spacing w:after="0" w:line="259" w:lineRule="auto"/>
        <w:ind w:left="142" w:firstLine="0"/>
        <w:jc w:val="left"/>
      </w:pPr>
      <w:r>
        <w:lastRenderedPageBreak/>
        <w:t xml:space="preserve"> </w:t>
      </w:r>
    </w:p>
    <w:p w:rsidR="00EB2E7C" w:rsidRDefault="00833408">
      <w:pPr>
        <w:spacing w:after="300"/>
        <w:ind w:left="137"/>
      </w:pPr>
      <w:r>
        <w:t xml:space="preserve">Se aprobó por la unanimidad de los presentes. </w:t>
      </w:r>
    </w:p>
    <w:p w:rsidR="00EB2E7C" w:rsidRDefault="00833408">
      <w:pPr>
        <w:spacing w:after="0" w:line="259" w:lineRule="auto"/>
        <w:ind w:left="0" w:right="139" w:firstLine="0"/>
        <w:jc w:val="center"/>
      </w:pPr>
      <w:r>
        <w:rPr>
          <w:rFonts w:ascii="Calibri" w:eastAsia="Calibri" w:hAnsi="Calibri" w:cs="Calibri"/>
          <w:noProof/>
        </w:rPr>
        <mc:AlternateContent>
          <mc:Choice Requires="wpg">
            <w:drawing>
              <wp:inline distT="0" distB="0" distL="0" distR="0">
                <wp:extent cx="5830570" cy="17145"/>
                <wp:effectExtent l="0" t="0" r="0" b="0"/>
                <wp:docPr id="14680" name="Group 14680"/>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680" style="width:459.1pt;height:1.35004pt;mso-position-horizontal-relative:char;mso-position-vertical-relative:line" coordsize="58305,171">
                <v:shape id="Shape 9"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sz w:val="14"/>
        </w:rPr>
        <w:t xml:space="preserve"> </w:t>
      </w:r>
    </w:p>
    <w:p w:rsidR="00EB2E7C" w:rsidRDefault="00833408">
      <w:pPr>
        <w:spacing w:after="89" w:line="241" w:lineRule="auto"/>
        <w:ind w:left="2106" w:right="1933" w:firstLine="0"/>
        <w:jc w:val="center"/>
      </w:pPr>
      <w:r>
        <w:rPr>
          <w:sz w:val="14"/>
        </w:rPr>
        <w:t xml:space="preserve">Avenida Constitución Nº 7. Código postal: 38530, Candelaria. Teléfono: 922.500.800. </w:t>
      </w:r>
      <w:r>
        <w:rPr>
          <w:b/>
          <w:sz w:val="14"/>
        </w:rPr>
        <w:t xml:space="preserve">www. candelaria. es </w:t>
      </w:r>
    </w:p>
    <w:p w:rsidR="00EB2E7C" w:rsidRDefault="00833408">
      <w:pPr>
        <w:spacing w:after="0" w:line="259" w:lineRule="auto"/>
        <w:ind w:left="142" w:firstLine="0"/>
        <w:jc w:val="left"/>
      </w:pPr>
      <w:r>
        <w:rPr>
          <w:rFonts w:ascii="Times New Roman" w:eastAsia="Times New Roman" w:hAnsi="Times New Roman" w:cs="Times New Roman"/>
          <w:sz w:val="24"/>
        </w:rPr>
        <w:t xml:space="preserve"> </w:t>
      </w:r>
    </w:p>
    <w:p w:rsidR="00EB2E7C" w:rsidRDefault="00833408">
      <w:pPr>
        <w:spacing w:after="0"/>
        <w:ind w:left="137"/>
      </w:pPr>
      <w:r>
        <w:rPr>
          <w:b/>
          <w:sz w:val="24"/>
        </w:rPr>
        <w:t xml:space="preserve">2.- </w:t>
      </w:r>
      <w:r>
        <w:rPr>
          <w:b/>
          <w:sz w:val="24"/>
        </w:rPr>
        <w:t>Expediente 11099/2021.Aprobación del precio público de 25 € por inscripción de niño/a y de 4 € por permanencia semanales en el Campamento de Navidad Pirulin Pirulero 2021.</w:t>
      </w:r>
      <w:r>
        <w:rPr>
          <w:rFonts w:ascii="Times New Roman" w:eastAsia="Times New Roman" w:hAnsi="Times New Roman" w:cs="Times New Roman"/>
          <w:sz w:val="24"/>
        </w:rPr>
        <w:t xml:space="preserve"> </w:t>
      </w:r>
    </w:p>
    <w:p w:rsidR="00EB2E7C" w:rsidRDefault="00833408">
      <w:pPr>
        <w:spacing w:after="0" w:line="259" w:lineRule="auto"/>
        <w:ind w:left="142" w:firstLine="0"/>
        <w:jc w:val="left"/>
      </w:pPr>
      <w:r>
        <w:rPr>
          <w:b/>
          <w:sz w:val="24"/>
        </w:rPr>
        <w:t xml:space="preserve"> </w:t>
      </w:r>
    </w:p>
    <w:p w:rsidR="00EB2E7C" w:rsidRDefault="00833408">
      <w:pPr>
        <w:spacing w:after="0" w:line="259" w:lineRule="auto"/>
        <w:ind w:left="142" w:firstLine="0"/>
        <w:jc w:val="left"/>
      </w:pPr>
      <w:r>
        <w:rPr>
          <w:b/>
          <w:sz w:val="24"/>
        </w:rPr>
        <w:t xml:space="preserve"> </w:t>
      </w:r>
    </w:p>
    <w:p w:rsidR="00EB2E7C" w:rsidRDefault="00833408">
      <w:pPr>
        <w:spacing w:after="5"/>
        <w:ind w:left="137"/>
      </w:pPr>
      <w:r>
        <w:rPr>
          <w:b/>
        </w:rPr>
        <w:t xml:space="preserve">Consta en el expediente propuesta de la Concejala delegada de Desarrollo Rural </w:t>
      </w:r>
      <w:r>
        <w:rPr>
          <w:b/>
        </w:rPr>
        <w:t>y Pesquero, Medio Ambiente Natural y Educación, Dª Margarita Eva Tendero Barroso, de fecha 3 de noviembre de 2021, que transcrito literalmente dice:</w:t>
      </w:r>
      <w:r>
        <w:rPr>
          <w:rFonts w:ascii="Times New Roman" w:eastAsia="Times New Roman" w:hAnsi="Times New Roman" w:cs="Times New Roman"/>
          <w:sz w:val="24"/>
        </w:rPr>
        <w:t xml:space="preserve"> </w:t>
      </w:r>
    </w:p>
    <w:p w:rsidR="00EB2E7C" w:rsidRDefault="00833408">
      <w:pPr>
        <w:spacing w:after="0" w:line="259" w:lineRule="auto"/>
        <w:ind w:left="142" w:firstLine="0"/>
        <w:jc w:val="left"/>
      </w:pPr>
      <w:r>
        <w:rPr>
          <w:b/>
        </w:rPr>
        <w:t xml:space="preserve"> </w:t>
      </w:r>
    </w:p>
    <w:p w:rsidR="00EB2E7C" w:rsidRDefault="00833408">
      <w:pPr>
        <w:spacing w:after="114" w:line="259" w:lineRule="auto"/>
        <w:ind w:left="142" w:firstLine="0"/>
        <w:jc w:val="left"/>
      </w:pPr>
      <w:r>
        <w:rPr>
          <w:b/>
        </w:rPr>
        <w:t xml:space="preserve"> </w:t>
      </w:r>
    </w:p>
    <w:p w:rsidR="00EB2E7C" w:rsidRDefault="00833408">
      <w:pPr>
        <w:ind w:left="137"/>
      </w:pPr>
      <w:r>
        <w:rPr>
          <w:b/>
        </w:rPr>
        <w:t xml:space="preserve">  “Dña. Margarita Eva Tendero Barroso</w:t>
      </w:r>
      <w:r>
        <w:t>, en calidad de Concejala Delegada de Desarrollo Rural y Pesquero</w:t>
      </w:r>
      <w:r>
        <w:t>, Medio Ambiente Natural y Educación (delegación por Decreto 2025/2019, de 24 de junio), al amparo de lo dispuesto en la Ley Reguladora de las Bases de Régimen Local, así como en el Reglamento de Organización, Funcionamiento y Régimen Jurídico de las entid</w:t>
      </w:r>
      <w:r>
        <w:t xml:space="preserve">ades locales aprobado por R. D. 2568/1986 de 28 de noviembre, en relación a la programación prevista por esta Delegación, tiene el honor de someter a aprobación la siguiente propuesta: </w:t>
      </w:r>
    </w:p>
    <w:p w:rsidR="00EB2E7C" w:rsidRDefault="00833408">
      <w:pPr>
        <w:spacing w:after="98" w:line="259" w:lineRule="auto"/>
        <w:ind w:left="142" w:firstLine="0"/>
        <w:jc w:val="left"/>
      </w:pPr>
      <w:r>
        <w:t xml:space="preserve"> </w:t>
      </w:r>
    </w:p>
    <w:p w:rsidR="00EB2E7C" w:rsidRDefault="00833408">
      <w:pPr>
        <w:ind w:left="137"/>
      </w:pPr>
      <w:r>
        <w:t>La Concejalía de Educación del Ayuntamiento de Candelaria traslada l</w:t>
      </w:r>
      <w:r>
        <w:t xml:space="preserve">a intención de organizar el Campamento de Navidad Pirulín Pirulero 2021 en El Centro Cultural de la Villa, del 23 de diciembre de 2021 al 07 de enero de 2022.  </w:t>
      </w:r>
    </w:p>
    <w:p w:rsidR="00EB2E7C" w:rsidRDefault="00833408">
      <w:pPr>
        <w:ind w:left="137"/>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8664935</wp:posOffset>
                </wp:positionH>
                <wp:positionV relativeFrom="page">
                  <wp:posOffset>6780581</wp:posOffset>
                </wp:positionV>
                <wp:extent cx="161330" cy="3530803"/>
                <wp:effectExtent l="0" t="0" r="0" b="0"/>
                <wp:wrapSquare wrapText="bothSides"/>
                <wp:docPr id="15508" name="Group 15508"/>
                <wp:cNvGraphicFramePr/>
                <a:graphic xmlns:a="http://schemas.openxmlformats.org/drawingml/2006/main">
                  <a:graphicData uri="http://schemas.microsoft.com/office/word/2010/wordprocessingGroup">
                    <wpg:wgp>
                      <wpg:cNvGrpSpPr/>
                      <wpg:grpSpPr>
                        <a:xfrm>
                          <a:off x="0" y="0"/>
                          <a:ext cx="161330" cy="3530803"/>
                          <a:chOff x="0" y="0"/>
                          <a:chExt cx="161330" cy="3530803"/>
                        </a:xfrm>
                      </wpg:grpSpPr>
                      <wps:wsp>
                        <wps:cNvPr id="337" name="Rectangle 337"/>
                        <wps:cNvSpPr/>
                        <wps:spPr>
                          <a:xfrm rot="-5399999">
                            <a:off x="-2291371" y="1126207"/>
                            <a:ext cx="4695969" cy="113224"/>
                          </a:xfrm>
                          <a:prstGeom prst="rect">
                            <a:avLst/>
                          </a:prstGeom>
                          <a:ln>
                            <a:noFill/>
                          </a:ln>
                        </wps:spPr>
                        <wps:txbx>
                          <w:txbxContent>
                            <w:p w:rsidR="00EB2E7C" w:rsidRDefault="00833408">
                              <w:pPr>
                                <w:spacing w:after="160" w:line="259" w:lineRule="auto"/>
                                <w:ind w:left="0" w:firstLine="0"/>
                                <w:jc w:val="left"/>
                              </w:pPr>
                              <w:r>
                                <w:rPr>
                                  <w:sz w:val="12"/>
                                </w:rPr>
                                <w:t>Cód. Validación: RQKNAZ76JAKP9KPNWSJXSX247 | Verificación: https://candelaria.sedelectronica</w:t>
                              </w:r>
                              <w:r>
                                <w:rPr>
                                  <w:sz w:val="12"/>
                                </w:rPr>
                                <w:t xml:space="preserve">.es/ </w:t>
                              </w:r>
                            </w:p>
                          </w:txbxContent>
                        </wps:txbx>
                        <wps:bodyPr horzOverflow="overflow" vert="horz" lIns="0" tIns="0" rIns="0" bIns="0" rtlCol="0">
                          <a:noAutofit/>
                        </wps:bodyPr>
                      </wps:wsp>
                      <wps:wsp>
                        <wps:cNvPr id="338" name="Rectangle 338"/>
                        <wps:cNvSpPr/>
                        <wps:spPr>
                          <a:xfrm rot="-5399999">
                            <a:off x="-2010301" y="1331079"/>
                            <a:ext cx="4286227" cy="113224"/>
                          </a:xfrm>
                          <a:prstGeom prst="rect">
                            <a:avLst/>
                          </a:prstGeom>
                          <a:ln>
                            <a:noFill/>
                          </a:ln>
                        </wps:spPr>
                        <wps:txbx>
                          <w:txbxContent>
                            <w:p w:rsidR="00EB2E7C" w:rsidRDefault="00833408">
                              <w:pPr>
                                <w:spacing w:after="160" w:line="259" w:lineRule="auto"/>
                                <w:ind w:left="0" w:firstLine="0"/>
                                <w:jc w:val="left"/>
                              </w:pPr>
                              <w:r>
                                <w:rPr>
                                  <w:sz w:val="12"/>
                                </w:rPr>
                                <w:t xml:space="preserve">Documento firmado electrónicamente desde la plataforma esPublico Gestiona | Página 2 de 11 </w:t>
                              </w:r>
                            </w:p>
                          </w:txbxContent>
                        </wps:txbx>
                        <wps:bodyPr horzOverflow="overflow" vert="horz" lIns="0" tIns="0" rIns="0" bIns="0" rtlCol="0">
                          <a:noAutofit/>
                        </wps:bodyPr>
                      </wps:wsp>
                    </wpg:wgp>
                  </a:graphicData>
                </a:graphic>
              </wp:anchor>
            </w:drawing>
          </mc:Choice>
          <mc:Fallback xmlns:a="http://schemas.openxmlformats.org/drawingml/2006/main">
            <w:pict>
              <v:group id="Group 15508" style="width:12.7031pt;height:278.016pt;position:absolute;mso-position-horizontal-relative:page;mso-position-horizontal:absolute;margin-left:682.278pt;mso-position-vertical-relative:page;margin-top:533.904pt;" coordsize="1613,35308">
                <v:rect id="Rectangle 337" style="position:absolute;width:46959;height:1132;left:-22913;top:112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RQKNAZ76JAKP9KPNWSJXSX247 | Verificación: https://candelaria.sedelectronica.es/ </w:t>
                        </w:r>
                      </w:p>
                    </w:txbxContent>
                  </v:textbox>
                </v:rect>
                <v:rect id="Rectangle 338" style="position:absolute;width:42862;height:1132;left:-20103;top:133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 de 11 </w:t>
                        </w:r>
                      </w:p>
                    </w:txbxContent>
                  </v:textbox>
                </v:rect>
                <w10:wrap type="square"/>
              </v:group>
            </w:pict>
          </mc:Fallback>
        </mc:AlternateContent>
      </w:r>
      <w:r>
        <w:t xml:space="preserve">Con esta actividad el Ayuntamiento de Candelaria pretende ayudar a las </w:t>
      </w:r>
      <w:r>
        <w:t>familias que tienen hijos/as en edad escolar para conciliar su vida laboral dando cobertura en las vacaciones de Navidad, además de dar la oportunidad a los niños/as de disfrutar, divertirse y aprender con un programa lúdico y educativo (talleres y activid</w:t>
      </w:r>
      <w:r>
        <w:t xml:space="preserve">ades diversas).  </w:t>
      </w:r>
    </w:p>
    <w:p w:rsidR="00EB2E7C" w:rsidRDefault="00833408">
      <w:pPr>
        <w:ind w:left="137"/>
      </w:pPr>
      <w:r>
        <w:t>Para sufragar los gastos de organización de la actividad la Concejalía pretende establecer un precio de inscripción por cada niño de 25 € y 4 € de permanencia semanales, estimando que la misma contará con un número aproximado de 40 niños.</w:t>
      </w:r>
      <w:r>
        <w:t xml:space="preserve">  </w:t>
      </w:r>
    </w:p>
    <w:p w:rsidR="00EB2E7C" w:rsidRDefault="00833408">
      <w:pPr>
        <w:ind w:left="137"/>
      </w:pPr>
      <w:r>
        <w:t xml:space="preserve">La participación prevista es de 40 niños y el presupuesto resultante es el que se detalla en la siguiente tabla: </w:t>
      </w:r>
    </w:p>
    <w:p w:rsidR="00EB2E7C" w:rsidRDefault="00833408">
      <w:pPr>
        <w:spacing w:after="98" w:line="259" w:lineRule="auto"/>
        <w:ind w:left="142" w:firstLine="0"/>
        <w:jc w:val="left"/>
      </w:pPr>
      <w:r>
        <w:t xml:space="preserve"> </w:t>
      </w:r>
    </w:p>
    <w:p w:rsidR="00EB2E7C" w:rsidRDefault="00833408">
      <w:pPr>
        <w:spacing w:after="0" w:line="259" w:lineRule="auto"/>
        <w:ind w:left="142" w:firstLine="0"/>
        <w:jc w:val="left"/>
      </w:pPr>
      <w:r>
        <w:t xml:space="preserve"> </w:t>
      </w:r>
    </w:p>
    <w:tbl>
      <w:tblPr>
        <w:tblStyle w:val="TableGrid"/>
        <w:tblW w:w="8646" w:type="dxa"/>
        <w:tblInd w:w="146" w:type="dxa"/>
        <w:tblCellMar>
          <w:top w:w="7" w:type="dxa"/>
          <w:left w:w="108" w:type="dxa"/>
          <w:bottom w:w="0" w:type="dxa"/>
          <w:right w:w="51" w:type="dxa"/>
        </w:tblCellMar>
        <w:tblLook w:val="04A0" w:firstRow="1" w:lastRow="0" w:firstColumn="1" w:lastColumn="0" w:noHBand="0" w:noVBand="1"/>
      </w:tblPr>
      <w:tblGrid>
        <w:gridCol w:w="7054"/>
        <w:gridCol w:w="1592"/>
      </w:tblGrid>
      <w:tr w:rsidR="00EB2E7C">
        <w:trPr>
          <w:trHeight w:val="636"/>
        </w:trPr>
        <w:tc>
          <w:tcPr>
            <w:tcW w:w="7055" w:type="dxa"/>
            <w:tcBorders>
              <w:top w:val="single" w:sz="4" w:space="0" w:color="000000"/>
              <w:left w:val="single" w:sz="4" w:space="0" w:color="000000"/>
              <w:bottom w:val="single" w:sz="4" w:space="0" w:color="000000"/>
              <w:right w:val="nil"/>
            </w:tcBorders>
          </w:tcPr>
          <w:p w:rsidR="00EB2E7C" w:rsidRDefault="00833408">
            <w:pPr>
              <w:spacing w:after="0" w:line="259" w:lineRule="auto"/>
              <w:ind w:left="0" w:firstLine="0"/>
            </w:pPr>
            <w:r>
              <w:rPr>
                <w:b/>
              </w:rPr>
              <w:t>PRESUPUESTO DE GASTOS EN CONCEPTO DE ORGANIZACIÓN DEL CAMPAMENTO</w:t>
            </w:r>
            <w:r>
              <w:t xml:space="preserve"> </w:t>
            </w:r>
          </w:p>
        </w:tc>
        <w:tc>
          <w:tcPr>
            <w:tcW w:w="1592" w:type="dxa"/>
            <w:tcBorders>
              <w:top w:val="single" w:sz="4" w:space="0" w:color="000000"/>
              <w:left w:val="nil"/>
              <w:bottom w:val="single" w:sz="4" w:space="0" w:color="000000"/>
              <w:right w:val="single" w:sz="4" w:space="0" w:color="000000"/>
            </w:tcBorders>
          </w:tcPr>
          <w:p w:rsidR="00EB2E7C" w:rsidRDefault="00833408">
            <w:pPr>
              <w:spacing w:after="0" w:line="259" w:lineRule="auto"/>
              <w:ind w:left="0" w:firstLine="0"/>
              <w:jc w:val="left"/>
            </w:pPr>
            <w:r>
              <w:t xml:space="preserve"> </w:t>
            </w:r>
          </w:p>
        </w:tc>
      </w:tr>
      <w:tr w:rsidR="00EB2E7C">
        <w:trPr>
          <w:trHeight w:val="382"/>
        </w:trPr>
        <w:tc>
          <w:tcPr>
            <w:tcW w:w="7055" w:type="dxa"/>
            <w:tcBorders>
              <w:top w:val="single" w:sz="4" w:space="0" w:color="000000"/>
              <w:left w:val="single" w:sz="4" w:space="0" w:color="000000"/>
              <w:bottom w:val="single" w:sz="4" w:space="0" w:color="000000"/>
              <w:right w:val="single" w:sz="4" w:space="0" w:color="000000"/>
            </w:tcBorders>
          </w:tcPr>
          <w:p w:rsidR="00EB2E7C" w:rsidRDefault="00833408">
            <w:pPr>
              <w:spacing w:after="0" w:line="259" w:lineRule="auto"/>
              <w:ind w:left="0" w:firstLine="0"/>
              <w:jc w:val="left"/>
            </w:pPr>
            <w:r>
              <w:rPr>
                <w:b/>
              </w:rPr>
              <w:t xml:space="preserve">CONCEPTO </w:t>
            </w:r>
          </w:p>
        </w:tc>
        <w:tc>
          <w:tcPr>
            <w:tcW w:w="1592" w:type="dxa"/>
            <w:tcBorders>
              <w:top w:val="single" w:sz="4" w:space="0" w:color="000000"/>
              <w:left w:val="single" w:sz="4" w:space="0" w:color="000000"/>
              <w:bottom w:val="single" w:sz="4" w:space="0" w:color="000000"/>
              <w:right w:val="single" w:sz="4" w:space="0" w:color="000000"/>
            </w:tcBorders>
          </w:tcPr>
          <w:p w:rsidR="00EB2E7C" w:rsidRDefault="00833408">
            <w:pPr>
              <w:spacing w:after="0" w:line="259" w:lineRule="auto"/>
              <w:ind w:left="0" w:firstLine="0"/>
              <w:jc w:val="left"/>
            </w:pPr>
            <w:r>
              <w:rPr>
                <w:b/>
              </w:rPr>
              <w:t xml:space="preserve">CANTIDAD </w:t>
            </w:r>
          </w:p>
        </w:tc>
      </w:tr>
      <w:tr w:rsidR="00EB2E7C">
        <w:trPr>
          <w:trHeight w:val="385"/>
        </w:trPr>
        <w:tc>
          <w:tcPr>
            <w:tcW w:w="7055" w:type="dxa"/>
            <w:tcBorders>
              <w:top w:val="single" w:sz="4" w:space="0" w:color="000000"/>
              <w:left w:val="single" w:sz="4" w:space="0" w:color="000000"/>
              <w:bottom w:val="single" w:sz="4" w:space="0" w:color="000000"/>
              <w:right w:val="single" w:sz="4" w:space="0" w:color="000000"/>
            </w:tcBorders>
          </w:tcPr>
          <w:p w:rsidR="00EB2E7C" w:rsidRDefault="00833408">
            <w:pPr>
              <w:spacing w:after="0" w:line="259" w:lineRule="auto"/>
              <w:ind w:left="0" w:firstLine="0"/>
              <w:jc w:val="left"/>
            </w:pPr>
            <w:r>
              <w:t xml:space="preserve">Honorarios Empresa Sara Delgado Verdú </w:t>
            </w:r>
          </w:p>
        </w:tc>
        <w:tc>
          <w:tcPr>
            <w:tcW w:w="1592" w:type="dxa"/>
            <w:tcBorders>
              <w:top w:val="single" w:sz="4" w:space="0" w:color="000000"/>
              <w:left w:val="single" w:sz="4" w:space="0" w:color="000000"/>
              <w:bottom w:val="single" w:sz="4" w:space="0" w:color="000000"/>
              <w:right w:val="single" w:sz="4" w:space="0" w:color="000000"/>
            </w:tcBorders>
          </w:tcPr>
          <w:p w:rsidR="00EB2E7C" w:rsidRDefault="00833408">
            <w:pPr>
              <w:spacing w:after="0" w:line="259" w:lineRule="auto"/>
              <w:ind w:left="0" w:firstLine="0"/>
              <w:jc w:val="left"/>
            </w:pPr>
            <w:r>
              <w:t xml:space="preserve">4.491 € </w:t>
            </w:r>
          </w:p>
        </w:tc>
      </w:tr>
      <w:tr w:rsidR="00EB2E7C">
        <w:trPr>
          <w:trHeight w:val="384"/>
        </w:trPr>
        <w:tc>
          <w:tcPr>
            <w:tcW w:w="7055" w:type="dxa"/>
            <w:tcBorders>
              <w:top w:val="single" w:sz="4" w:space="0" w:color="000000"/>
              <w:left w:val="single" w:sz="4" w:space="0" w:color="000000"/>
              <w:bottom w:val="single" w:sz="4" w:space="0" w:color="000000"/>
              <w:right w:val="single" w:sz="4" w:space="0" w:color="000000"/>
            </w:tcBorders>
          </w:tcPr>
          <w:p w:rsidR="00EB2E7C" w:rsidRDefault="00833408">
            <w:pPr>
              <w:spacing w:after="0" w:line="259" w:lineRule="auto"/>
              <w:ind w:left="0" w:firstLine="0"/>
              <w:jc w:val="left"/>
            </w:pPr>
            <w:r>
              <w:lastRenderedPageBreak/>
              <w:t xml:space="preserve">Gastos fin de campamento </w:t>
            </w:r>
          </w:p>
        </w:tc>
        <w:tc>
          <w:tcPr>
            <w:tcW w:w="1592" w:type="dxa"/>
            <w:tcBorders>
              <w:top w:val="single" w:sz="4" w:space="0" w:color="000000"/>
              <w:left w:val="single" w:sz="4" w:space="0" w:color="000000"/>
              <w:bottom w:val="single" w:sz="4" w:space="0" w:color="000000"/>
              <w:right w:val="single" w:sz="4" w:space="0" w:color="000000"/>
            </w:tcBorders>
          </w:tcPr>
          <w:p w:rsidR="00EB2E7C" w:rsidRDefault="00833408">
            <w:pPr>
              <w:spacing w:after="0" w:line="259" w:lineRule="auto"/>
              <w:ind w:left="0" w:firstLine="0"/>
              <w:jc w:val="left"/>
            </w:pPr>
            <w:r>
              <w:t xml:space="preserve">   300 € </w:t>
            </w:r>
          </w:p>
        </w:tc>
      </w:tr>
      <w:tr w:rsidR="00EB2E7C">
        <w:trPr>
          <w:trHeight w:val="382"/>
        </w:trPr>
        <w:tc>
          <w:tcPr>
            <w:tcW w:w="7055" w:type="dxa"/>
            <w:tcBorders>
              <w:top w:val="single" w:sz="4" w:space="0" w:color="000000"/>
              <w:left w:val="single" w:sz="4" w:space="0" w:color="000000"/>
              <w:bottom w:val="single" w:sz="4" w:space="0" w:color="000000"/>
              <w:right w:val="single" w:sz="4" w:space="0" w:color="000000"/>
            </w:tcBorders>
          </w:tcPr>
          <w:p w:rsidR="00EB2E7C" w:rsidRDefault="00833408">
            <w:pPr>
              <w:spacing w:after="0" w:line="259" w:lineRule="auto"/>
              <w:ind w:left="0" w:firstLine="0"/>
              <w:jc w:val="left"/>
            </w:pPr>
            <w:r>
              <w:rPr>
                <w:b/>
              </w:rPr>
              <w:t>TOTAL GASTOS</w:t>
            </w:r>
            <w:r>
              <w:t xml:space="preserve"> </w:t>
            </w:r>
          </w:p>
        </w:tc>
        <w:tc>
          <w:tcPr>
            <w:tcW w:w="1592" w:type="dxa"/>
            <w:tcBorders>
              <w:top w:val="single" w:sz="4" w:space="0" w:color="000000"/>
              <w:left w:val="single" w:sz="4" w:space="0" w:color="000000"/>
              <w:bottom w:val="single" w:sz="4" w:space="0" w:color="000000"/>
              <w:right w:val="single" w:sz="4" w:space="0" w:color="000000"/>
            </w:tcBorders>
          </w:tcPr>
          <w:p w:rsidR="00EB2E7C" w:rsidRDefault="00833408">
            <w:pPr>
              <w:spacing w:after="0" w:line="259" w:lineRule="auto"/>
              <w:ind w:left="0" w:firstLine="0"/>
              <w:jc w:val="left"/>
            </w:pPr>
            <w:r>
              <w:rPr>
                <w:b/>
              </w:rPr>
              <w:t>4.791 €</w:t>
            </w:r>
            <w:r>
              <w:t xml:space="preserve"> </w:t>
            </w:r>
          </w:p>
        </w:tc>
      </w:tr>
    </w:tbl>
    <w:p w:rsidR="00EB2E7C" w:rsidRDefault="00833408">
      <w:pPr>
        <w:spacing w:after="100" w:line="259" w:lineRule="auto"/>
        <w:ind w:left="142" w:firstLine="0"/>
        <w:jc w:val="left"/>
      </w:pPr>
      <w:r>
        <w:t xml:space="preserve"> </w:t>
      </w:r>
    </w:p>
    <w:p w:rsidR="00EB2E7C" w:rsidRDefault="00833408">
      <w:pPr>
        <w:spacing w:after="23"/>
        <w:ind w:left="137"/>
      </w:pPr>
      <w:r>
        <w:t xml:space="preserve">Se ofrecerá la opción de inscripción añadida a los alumnos en franjas horarias complementarias de permanencia: la primera franja horaria de permanencia es de 7.30 a 8.30 h. y la segunda de </w:t>
      </w:r>
    </w:p>
    <w:p w:rsidR="00EB2E7C" w:rsidRDefault="00833408">
      <w:pPr>
        <w:ind w:left="137"/>
      </w:pPr>
      <w:r>
        <w:t>13.30 a 14.30 con un coste añadido de 4 € y semana (primera semana</w:t>
      </w:r>
      <w:r>
        <w:t xml:space="preserve"> del 23 al 30 de diciembre, segunda semana del 30 al 7 de enero) tal y como se establece en el párrafo anterior. </w:t>
      </w:r>
    </w:p>
    <w:p w:rsidR="00EB2E7C" w:rsidRDefault="00833408">
      <w:pPr>
        <w:spacing w:after="98" w:line="259" w:lineRule="auto"/>
        <w:ind w:left="142" w:firstLine="0"/>
        <w:jc w:val="left"/>
      </w:pPr>
      <w:r>
        <w:t xml:space="preserve"> </w:t>
      </w:r>
    </w:p>
    <w:p w:rsidR="00EB2E7C" w:rsidRDefault="00833408">
      <w:pPr>
        <w:ind w:left="137"/>
      </w:pPr>
      <w:r>
        <w:t>Las actividades del Campamento de navidad PIRULIN PIRULERO es un servicio que, desde hace años, viene prestando el Ayuntamiento de Candelari</w:t>
      </w:r>
      <w:r>
        <w:t>a consistente en la realización de talleres y otras actividades, con las que se pretenden el desarrollo integral del niño/a así como facilitar la vida laboral de los padres en estas fechas que no hay actividad escolar y que dificultaría el cuidado de sus h</w:t>
      </w:r>
      <w:r>
        <w:t xml:space="preserve">ijos. </w:t>
      </w:r>
    </w:p>
    <w:p w:rsidR="00EB2E7C" w:rsidRDefault="00833408">
      <w:pPr>
        <w:spacing w:after="101" w:line="259" w:lineRule="auto"/>
        <w:ind w:left="142" w:firstLine="0"/>
        <w:jc w:val="left"/>
      </w:pPr>
      <w:r>
        <w:t xml:space="preserve"> </w:t>
      </w:r>
    </w:p>
    <w:p w:rsidR="00EB2E7C" w:rsidRDefault="00833408">
      <w:pPr>
        <w:ind w:left="137"/>
      </w:pPr>
      <w:r>
        <w:t xml:space="preserve">El Campamento de Navidad Pirulín Pirulero pretende ofrecer actividades educativas-recreativas, desarrollada de lunes a viernes durante el período comprendido del 23 de diciembre de 2021 al 7 de enero de 2022, ambos inclusive y excluyendo festivos </w:t>
      </w:r>
    </w:p>
    <w:p w:rsidR="00EB2E7C" w:rsidRDefault="00833408">
      <w:pPr>
        <w:spacing w:after="98" w:line="259" w:lineRule="auto"/>
        <w:ind w:left="142" w:firstLine="0"/>
        <w:jc w:val="left"/>
      </w:pPr>
      <w:r>
        <w:t xml:space="preserve"> </w:t>
      </w:r>
    </w:p>
    <w:p w:rsidR="00EB2E7C" w:rsidRDefault="00833408">
      <w:pPr>
        <w:ind w:left="137"/>
      </w:pPr>
      <w:r>
        <w:t xml:space="preserve">Por todo lo anteriormente expuesto se propone la adopción del siguiente acuerdo: </w:t>
      </w:r>
    </w:p>
    <w:p w:rsidR="00EB2E7C" w:rsidRDefault="00833408">
      <w:pPr>
        <w:spacing w:after="98" w:line="259" w:lineRule="auto"/>
        <w:ind w:left="142" w:firstLine="0"/>
        <w:jc w:val="left"/>
      </w:pPr>
      <w:r>
        <w:t xml:space="preserve"> </w:t>
      </w:r>
    </w:p>
    <w:p w:rsidR="00EB2E7C" w:rsidRDefault="00833408">
      <w:pPr>
        <w:numPr>
          <w:ilvl w:val="0"/>
          <w:numId w:val="1"/>
        </w:numPr>
        <w:ind w:hanging="247"/>
      </w:pPr>
      <w:r>
        <w:t>Aprobar el precio público de 25 € por inscripción de niño/a y de 4 € por permanencia semanales en el Campamento de Navidad Pirulin Pirulero 2021, que se desarrollará del</w:t>
      </w:r>
      <w:r>
        <w:t xml:space="preserve"> 23 de diciembre de 2021 al 07 de enero de 2022 en horario de 7:30 a 14:30 horas, en el Centro Cultural de la Villa.  </w:t>
      </w:r>
    </w:p>
    <w:p w:rsidR="00EB2E7C" w:rsidRDefault="00833408">
      <w:pPr>
        <w:spacing w:after="101" w:line="259" w:lineRule="auto"/>
        <w:ind w:left="142" w:firstLine="0"/>
        <w:jc w:val="left"/>
      </w:pPr>
      <w:r>
        <w:t xml:space="preserve"> </w:t>
      </w:r>
    </w:p>
    <w:p w:rsidR="00EB2E7C" w:rsidRDefault="00833408">
      <w:pPr>
        <w:numPr>
          <w:ilvl w:val="0"/>
          <w:numId w:val="1"/>
        </w:numPr>
        <w:ind w:hanging="247"/>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8664935</wp:posOffset>
                </wp:positionH>
                <wp:positionV relativeFrom="page">
                  <wp:posOffset>6780581</wp:posOffset>
                </wp:positionV>
                <wp:extent cx="161330" cy="3530803"/>
                <wp:effectExtent l="0" t="0" r="0" b="0"/>
                <wp:wrapSquare wrapText="bothSides"/>
                <wp:docPr id="13644" name="Group 13644"/>
                <wp:cNvGraphicFramePr/>
                <a:graphic xmlns:a="http://schemas.openxmlformats.org/drawingml/2006/main">
                  <a:graphicData uri="http://schemas.microsoft.com/office/word/2010/wordprocessingGroup">
                    <wpg:wgp>
                      <wpg:cNvGrpSpPr/>
                      <wpg:grpSpPr>
                        <a:xfrm>
                          <a:off x="0" y="0"/>
                          <a:ext cx="161330" cy="3530803"/>
                          <a:chOff x="0" y="0"/>
                          <a:chExt cx="161330" cy="3530803"/>
                        </a:xfrm>
                      </wpg:grpSpPr>
                      <wps:wsp>
                        <wps:cNvPr id="427" name="Rectangle 427"/>
                        <wps:cNvSpPr/>
                        <wps:spPr>
                          <a:xfrm rot="-5399999">
                            <a:off x="-2291371" y="1126207"/>
                            <a:ext cx="4695969" cy="113224"/>
                          </a:xfrm>
                          <a:prstGeom prst="rect">
                            <a:avLst/>
                          </a:prstGeom>
                          <a:ln>
                            <a:noFill/>
                          </a:ln>
                        </wps:spPr>
                        <wps:txbx>
                          <w:txbxContent>
                            <w:p w:rsidR="00EB2E7C" w:rsidRDefault="00833408">
                              <w:pPr>
                                <w:spacing w:after="160" w:line="259" w:lineRule="auto"/>
                                <w:ind w:left="0" w:firstLine="0"/>
                                <w:jc w:val="left"/>
                              </w:pPr>
                              <w:r>
                                <w:rPr>
                                  <w:sz w:val="12"/>
                                </w:rPr>
                                <w:t xml:space="preserve">Cód. Validación: RQKNAZ76JAKP9KPNWSJXSX247 | Verificación: https://candelaria.sedelectronica.es/ </w:t>
                              </w:r>
                            </w:p>
                          </w:txbxContent>
                        </wps:txbx>
                        <wps:bodyPr horzOverflow="overflow" vert="horz" lIns="0" tIns="0" rIns="0" bIns="0" rtlCol="0">
                          <a:noAutofit/>
                        </wps:bodyPr>
                      </wps:wsp>
                      <wps:wsp>
                        <wps:cNvPr id="428" name="Rectangle 428"/>
                        <wps:cNvSpPr/>
                        <wps:spPr>
                          <a:xfrm rot="-5399999">
                            <a:off x="-2010301" y="1331079"/>
                            <a:ext cx="4286227" cy="113224"/>
                          </a:xfrm>
                          <a:prstGeom prst="rect">
                            <a:avLst/>
                          </a:prstGeom>
                          <a:ln>
                            <a:noFill/>
                          </a:ln>
                        </wps:spPr>
                        <wps:txbx>
                          <w:txbxContent>
                            <w:p w:rsidR="00EB2E7C" w:rsidRDefault="00833408">
                              <w:pPr>
                                <w:spacing w:after="160" w:line="259" w:lineRule="auto"/>
                                <w:ind w:left="0" w:firstLine="0"/>
                                <w:jc w:val="left"/>
                              </w:pPr>
                              <w:r>
                                <w:rPr>
                                  <w:sz w:val="12"/>
                                </w:rPr>
                                <w:t xml:space="preserve">Documento firmado electrónicamente desde la plataforma esPublico Gestiona | Página 3 de 11 </w:t>
                              </w:r>
                            </w:p>
                          </w:txbxContent>
                        </wps:txbx>
                        <wps:bodyPr horzOverflow="overflow" vert="horz" lIns="0" tIns="0" rIns="0" bIns="0" rtlCol="0">
                          <a:noAutofit/>
                        </wps:bodyPr>
                      </wps:wsp>
                    </wpg:wgp>
                  </a:graphicData>
                </a:graphic>
              </wp:anchor>
            </w:drawing>
          </mc:Choice>
          <mc:Fallback xmlns:a="http://schemas.openxmlformats.org/drawingml/2006/main">
            <w:pict>
              <v:group id="Group 13644" style="width:12.7031pt;height:278.016pt;position:absolute;mso-position-horizontal-relative:page;mso-position-horizontal:absolute;margin-left:682.278pt;mso-position-vertical-relative:page;margin-top:533.904pt;" coordsize="1613,35308">
                <v:rect id="Rectangle 427" style="position:absolute;width:46959;height:1132;left:-22913;top:112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RQKNAZ76JAKP9KPNWSJXSX247 | Verificación: https://candelaria.sedelectronica.es/ </w:t>
                        </w:r>
                      </w:p>
                    </w:txbxContent>
                  </v:textbox>
                </v:rect>
                <v:rect id="Rectangle 428" style="position:absolute;width:42862;height:1132;left:-20103;top:133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 de 11 </w:t>
                        </w:r>
                      </w:p>
                    </w:txbxContent>
                  </v:textbox>
                </v:rect>
                <w10:wrap type="square"/>
              </v:group>
            </w:pict>
          </mc:Fallback>
        </mc:AlternateContent>
      </w:r>
      <w:r>
        <w:t xml:space="preserve">Dar traslado del acuerdo que se adopte al área económica y a la concejalía de Educación.” </w:t>
      </w:r>
    </w:p>
    <w:p w:rsidR="00EB2E7C" w:rsidRDefault="00833408">
      <w:pPr>
        <w:spacing w:after="98" w:line="259" w:lineRule="auto"/>
        <w:ind w:left="142" w:firstLine="0"/>
        <w:jc w:val="left"/>
      </w:pPr>
      <w:r>
        <w:t xml:space="preserve"> </w:t>
      </w:r>
    </w:p>
    <w:p w:rsidR="00EB2E7C" w:rsidRDefault="00833408">
      <w:pPr>
        <w:spacing w:after="119" w:line="259" w:lineRule="auto"/>
        <w:ind w:left="142" w:firstLine="0"/>
        <w:jc w:val="left"/>
      </w:pPr>
      <w:r>
        <w:t xml:space="preserve"> </w:t>
      </w:r>
    </w:p>
    <w:p w:rsidR="00EB2E7C" w:rsidRDefault="00833408">
      <w:pPr>
        <w:spacing w:after="372" w:line="259" w:lineRule="auto"/>
        <w:ind w:left="852" w:firstLine="0"/>
        <w:jc w:val="left"/>
      </w:pPr>
      <w:r>
        <w:rPr>
          <w:sz w:val="24"/>
        </w:rPr>
        <w:t xml:space="preserve">No obstante, la Junta de Gobierno Local acordará lo más procedente. </w:t>
      </w:r>
    </w:p>
    <w:p w:rsidR="00EB2E7C" w:rsidRDefault="00833408">
      <w:pPr>
        <w:spacing w:after="369" w:line="259" w:lineRule="auto"/>
        <w:ind w:left="852" w:firstLine="0"/>
        <w:jc w:val="left"/>
      </w:pPr>
      <w:r>
        <w:rPr>
          <w:sz w:val="24"/>
        </w:rPr>
        <w:t xml:space="preserve"> </w:t>
      </w:r>
    </w:p>
    <w:p w:rsidR="00EB2E7C" w:rsidRDefault="00833408">
      <w:pPr>
        <w:spacing w:after="111"/>
        <w:ind w:left="137"/>
      </w:pPr>
      <w:r>
        <w:rPr>
          <w:b/>
          <w:sz w:val="24"/>
        </w:rPr>
        <w:t xml:space="preserve">   Consta en el expediente Informe de emitido por Dª María Ángeles Padrón Díaz, que desempeña el puesto de trabajo de Tesorera accidental (Decreto 3176/2021 de 16/11/2021), de 26 de noviembre de 2021, fiscalizado por el Interventor Municipal Nicolás Rojo</w:t>
      </w:r>
      <w:r>
        <w:rPr>
          <w:b/>
          <w:sz w:val="24"/>
        </w:rPr>
        <w:t xml:space="preserve"> Garnica, de 26 de noviembre de 2021, del siguiente tenor literal: </w:t>
      </w:r>
    </w:p>
    <w:p w:rsidR="00EB2E7C" w:rsidRDefault="00833408">
      <w:pPr>
        <w:spacing w:after="79" w:line="259" w:lineRule="auto"/>
        <w:ind w:left="142" w:firstLine="0"/>
        <w:jc w:val="left"/>
      </w:pPr>
      <w:r>
        <w:rPr>
          <w:rFonts w:ascii="Times New Roman" w:eastAsia="Times New Roman" w:hAnsi="Times New Roman" w:cs="Times New Roman"/>
          <w:b/>
          <w:sz w:val="24"/>
        </w:rPr>
        <w:t xml:space="preserve"> </w:t>
      </w:r>
    </w:p>
    <w:p w:rsidR="00EB2E7C" w:rsidRDefault="00833408">
      <w:pPr>
        <w:spacing w:after="146" w:line="259" w:lineRule="auto"/>
        <w:ind w:left="142" w:firstLine="0"/>
        <w:jc w:val="left"/>
      </w:pPr>
      <w:r>
        <w:t xml:space="preserve"> </w:t>
      </w:r>
    </w:p>
    <w:p w:rsidR="00EB2E7C" w:rsidRDefault="00833408">
      <w:pPr>
        <w:pStyle w:val="Ttulo1"/>
        <w:spacing w:after="79"/>
        <w:ind w:left="433" w:right="286"/>
      </w:pPr>
      <w:r>
        <w:t>“INFORME</w:t>
      </w:r>
      <w:r>
        <w:rPr>
          <w:rFonts w:ascii="Times New Roman" w:eastAsia="Times New Roman" w:hAnsi="Times New Roman" w:cs="Times New Roman"/>
          <w:b w:val="0"/>
          <w:sz w:val="24"/>
        </w:rPr>
        <w:t xml:space="preserve"> </w:t>
      </w:r>
    </w:p>
    <w:p w:rsidR="00EB2E7C" w:rsidRDefault="00833408">
      <w:pPr>
        <w:ind w:left="137"/>
      </w:pPr>
      <w:r>
        <w:rPr>
          <w:b/>
        </w:rPr>
        <w:t>Visto el expediente antedicho, la funcionaria María Ángeles Padrón Díaz, que desempeña el puesto de trabajo de Tesorera accidental (Decreto 3176/2021 de 16/11/2021), fiscalizado por el Interventor Municipal Nicolás Rojo Garnica, emite el siguiente informe:</w:t>
      </w:r>
      <w:r>
        <w:rPr>
          <w:b/>
        </w:rPr>
        <w:t xml:space="preserve"> </w:t>
      </w:r>
    </w:p>
    <w:p w:rsidR="00EB2E7C" w:rsidRDefault="00833408">
      <w:pPr>
        <w:spacing w:after="103" w:line="259" w:lineRule="auto"/>
        <w:ind w:left="142" w:firstLine="0"/>
        <w:jc w:val="left"/>
      </w:pPr>
      <w:r>
        <w:rPr>
          <w:b/>
        </w:rPr>
        <w:t xml:space="preserve"> </w:t>
      </w:r>
    </w:p>
    <w:p w:rsidR="00EB2E7C" w:rsidRDefault="00833408">
      <w:pPr>
        <w:spacing w:after="0" w:line="259" w:lineRule="auto"/>
        <w:ind w:left="142" w:firstLine="0"/>
        <w:jc w:val="left"/>
      </w:pPr>
      <w:r>
        <w:t xml:space="preserve">  </w:t>
      </w:r>
    </w:p>
    <w:p w:rsidR="00EB2E7C" w:rsidRDefault="00833408">
      <w:pPr>
        <w:pStyle w:val="Ttulo2"/>
        <w:spacing w:after="98"/>
        <w:ind w:left="145"/>
      </w:pPr>
      <w:r>
        <w:rPr>
          <w:b w:val="0"/>
        </w:rPr>
        <w:t xml:space="preserve">ANTECEDENTES </w:t>
      </w:r>
    </w:p>
    <w:p w:rsidR="00EB2E7C" w:rsidRDefault="00833408">
      <w:pPr>
        <w:ind w:left="137"/>
      </w:pPr>
      <w:r>
        <w:t xml:space="preserve">Único. - Con fecha 3 de noviembre de 2021 se emite una propuesta por la Concejalía de Desarrollo Rural y Pesquero, Medio Ambiente Natural y Educación del Ayuntamiento de Candelaria integrada en el expediente 11099/2021.  </w:t>
      </w:r>
    </w:p>
    <w:p w:rsidR="00EB2E7C" w:rsidRDefault="00833408">
      <w:pPr>
        <w:spacing w:after="98" w:line="259" w:lineRule="auto"/>
        <w:ind w:left="142" w:firstLine="0"/>
        <w:jc w:val="left"/>
      </w:pPr>
      <w:r>
        <w:t xml:space="preserve"> </w:t>
      </w:r>
    </w:p>
    <w:p w:rsidR="00EB2E7C" w:rsidRDefault="00833408">
      <w:pPr>
        <w:pStyle w:val="Ttulo2"/>
        <w:spacing w:after="98"/>
        <w:ind w:left="145" w:right="1"/>
      </w:pPr>
      <w:r>
        <w:rPr>
          <w:b w:val="0"/>
        </w:rPr>
        <w:t xml:space="preserve">CONSIDERACIONES JURÍDICAS </w:t>
      </w:r>
    </w:p>
    <w:p w:rsidR="00EB2E7C" w:rsidRDefault="00833408">
      <w:pPr>
        <w:ind w:left="137"/>
      </w:pPr>
      <w:r>
        <w:t>PRIMERO: Que los artículos 41 al 47 del Real Decreto Legislativo 2/2004, de 5 de marzo, por el que se aprueba el texto refundido de la Ley Reguladora de las Haciendas Locales (TRLRHL), se regulan los precios públicos, señalando q</w:t>
      </w:r>
      <w:r>
        <w:t xml:space="preserve">ue las entidades locales podrán establecer precios públicos por la prestación de servicios o la realización de actividades de la competencia de la entidad local, siempre que no concurra ninguna de las circunstancias especificadas en el artículo 20.1.B) de </w:t>
      </w:r>
      <w:r>
        <w:t xml:space="preserve">esta ley.  </w:t>
      </w:r>
    </w:p>
    <w:p w:rsidR="00EB2E7C" w:rsidRDefault="00833408">
      <w:pPr>
        <w:ind w:left="127" w:firstLine="708"/>
      </w:pPr>
      <w:r>
        <w:t xml:space="preserve"> Es decir, que han de cumplirse dos requisitos simultáneamente para establecer precios públicos, esto es, que no sean de solicitud o recepción obligatoria para los administrados, bien porque no viene impuesta por disposiciones legales o reglame</w:t>
      </w:r>
      <w:r>
        <w:t>ntarias, bien porque los bienes, servicios o actividades requeridos no son imprescindibles para la vida privada o social del solicitante y, en segundo lugar, que se presten o realicen por el sector privado, esté o no establecida su reserva a favor del sect</w:t>
      </w:r>
      <w:r>
        <w:t xml:space="preserve">or público conforme a la normativa vigente. Por lo expuesto se trata de la prestación de un servicio o la realización de una actividad por la cual el Ayuntamiento puede establecer un precio público. </w:t>
      </w:r>
    </w:p>
    <w:p w:rsidR="00EB2E7C" w:rsidRDefault="00833408">
      <w:pPr>
        <w:ind w:left="137"/>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8664935</wp:posOffset>
                </wp:positionH>
                <wp:positionV relativeFrom="page">
                  <wp:posOffset>6780581</wp:posOffset>
                </wp:positionV>
                <wp:extent cx="161330" cy="3530803"/>
                <wp:effectExtent l="0" t="0" r="0" b="0"/>
                <wp:wrapSquare wrapText="bothSides"/>
                <wp:docPr id="14046" name="Group 14046"/>
                <wp:cNvGraphicFramePr/>
                <a:graphic xmlns:a="http://schemas.openxmlformats.org/drawingml/2006/main">
                  <a:graphicData uri="http://schemas.microsoft.com/office/word/2010/wordprocessingGroup">
                    <wpg:wgp>
                      <wpg:cNvGrpSpPr/>
                      <wpg:grpSpPr>
                        <a:xfrm>
                          <a:off x="0" y="0"/>
                          <a:ext cx="161330" cy="3530803"/>
                          <a:chOff x="0" y="0"/>
                          <a:chExt cx="161330" cy="3530803"/>
                        </a:xfrm>
                      </wpg:grpSpPr>
                      <wps:wsp>
                        <wps:cNvPr id="542" name="Rectangle 542"/>
                        <wps:cNvSpPr/>
                        <wps:spPr>
                          <a:xfrm rot="-5399999">
                            <a:off x="-2291371" y="1126207"/>
                            <a:ext cx="4695969" cy="113224"/>
                          </a:xfrm>
                          <a:prstGeom prst="rect">
                            <a:avLst/>
                          </a:prstGeom>
                          <a:ln>
                            <a:noFill/>
                          </a:ln>
                        </wps:spPr>
                        <wps:txbx>
                          <w:txbxContent>
                            <w:p w:rsidR="00EB2E7C" w:rsidRDefault="00833408">
                              <w:pPr>
                                <w:spacing w:after="160" w:line="259" w:lineRule="auto"/>
                                <w:ind w:left="0" w:firstLine="0"/>
                                <w:jc w:val="left"/>
                              </w:pPr>
                              <w:r>
                                <w:rPr>
                                  <w:sz w:val="12"/>
                                </w:rPr>
                                <w:t xml:space="preserve">Cód. Validación: RQKNAZ76JAKP9KPNWSJXSX247 | Verificación: https://candelaria.sedelectronica.es/ </w:t>
                              </w:r>
                            </w:p>
                          </w:txbxContent>
                        </wps:txbx>
                        <wps:bodyPr horzOverflow="overflow" vert="horz" lIns="0" tIns="0" rIns="0" bIns="0" rtlCol="0">
                          <a:noAutofit/>
                        </wps:bodyPr>
                      </wps:wsp>
                      <wps:wsp>
                        <wps:cNvPr id="543" name="Rectangle 543"/>
                        <wps:cNvSpPr/>
                        <wps:spPr>
                          <a:xfrm rot="-5399999">
                            <a:off x="-2010301" y="1331079"/>
                            <a:ext cx="4286227" cy="113224"/>
                          </a:xfrm>
                          <a:prstGeom prst="rect">
                            <a:avLst/>
                          </a:prstGeom>
                          <a:ln>
                            <a:noFill/>
                          </a:ln>
                        </wps:spPr>
                        <wps:txbx>
                          <w:txbxContent>
                            <w:p w:rsidR="00EB2E7C" w:rsidRDefault="00833408">
                              <w:pPr>
                                <w:spacing w:after="160" w:line="259" w:lineRule="auto"/>
                                <w:ind w:left="0" w:firstLine="0"/>
                                <w:jc w:val="left"/>
                              </w:pPr>
                              <w:r>
                                <w:rPr>
                                  <w:sz w:val="12"/>
                                </w:rPr>
                                <w:t xml:space="preserve">Documento firmado electrónicamente desde la plataforma esPublico Gestiona | Página 4 de 11 </w:t>
                              </w:r>
                            </w:p>
                          </w:txbxContent>
                        </wps:txbx>
                        <wps:bodyPr horzOverflow="overflow" vert="horz" lIns="0" tIns="0" rIns="0" bIns="0" rtlCol="0">
                          <a:noAutofit/>
                        </wps:bodyPr>
                      </wps:wsp>
                    </wpg:wgp>
                  </a:graphicData>
                </a:graphic>
              </wp:anchor>
            </w:drawing>
          </mc:Choice>
          <mc:Fallback xmlns:a="http://schemas.openxmlformats.org/drawingml/2006/main">
            <w:pict>
              <v:group id="Group 14046" style="width:12.7031pt;height:278.016pt;position:absolute;mso-position-horizontal-relative:page;mso-position-horizontal:absolute;margin-left:682.278pt;mso-position-vertical-relative:page;margin-top:533.904pt;" coordsize="1613,35308">
                <v:rect id="Rectangle 542" style="position:absolute;width:46959;height:1132;left:-22913;top:112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RQKNAZ76JAKP9KPNWSJXSX247 | Verificación: https://candelaria.sedelectronica.es/ </w:t>
                        </w:r>
                      </w:p>
                    </w:txbxContent>
                  </v:textbox>
                </v:rect>
                <v:rect id="Rectangle 543" style="position:absolute;width:42862;height:1132;left:-20103;top:133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 de 11 </w:t>
                        </w:r>
                      </w:p>
                    </w:txbxContent>
                  </v:textbox>
                </v:rect>
                <w10:wrap type="square"/>
              </v:group>
            </w:pict>
          </mc:Fallback>
        </mc:AlternateContent>
      </w:r>
      <w:r>
        <w:t>SEGUNDO: El artículo 44 del TRLRHL, regula, la Cuantía de los pr</w:t>
      </w:r>
      <w:r>
        <w:t>ecios públicos, señalando que, en su punto primero y segundo, que: “El importe de los precios públicos deberá cubrir como mínimo el coste del servicio prestado o de la actividad realizada.</w:t>
      </w:r>
      <w:r>
        <w:rPr>
          <w:rFonts w:ascii="Times New Roman" w:eastAsia="Times New Roman" w:hAnsi="Times New Roman" w:cs="Times New Roman"/>
          <w:sz w:val="24"/>
        </w:rPr>
        <w:t xml:space="preserve"> </w:t>
      </w:r>
    </w:p>
    <w:p w:rsidR="00EB2E7C" w:rsidRDefault="00833408">
      <w:pPr>
        <w:spacing w:after="93" w:line="244" w:lineRule="auto"/>
        <w:ind w:left="137"/>
        <w:jc w:val="left"/>
      </w:pPr>
      <w:r>
        <w:rPr>
          <w:b/>
        </w:rPr>
        <w:t xml:space="preserve"> </w:t>
      </w:r>
      <w:r>
        <w:rPr>
          <w:b/>
        </w:rPr>
        <w:tab/>
      </w:r>
      <w:r>
        <w:t>Cuando existan razones sociales, benéficas, culturales o de inte</w:t>
      </w:r>
      <w:r>
        <w:t>rés público que así lo aconsejen, la entidad podrá fijar precios públicos por debajo del límite previsto en el apartado anterior. En estos casos deberán consignarse en los presupuestos de la entidad las dotaciones oportunas para la cobertura de la diferenc</w:t>
      </w:r>
      <w:r>
        <w:t>ia resultante si la hubiera.”</w:t>
      </w:r>
      <w:r>
        <w:rPr>
          <w:rFonts w:ascii="Times New Roman" w:eastAsia="Times New Roman" w:hAnsi="Times New Roman" w:cs="Times New Roman"/>
          <w:sz w:val="24"/>
        </w:rPr>
        <w:t xml:space="preserve"> </w:t>
      </w:r>
    </w:p>
    <w:p w:rsidR="00EB2E7C" w:rsidRDefault="00833408">
      <w:pPr>
        <w:ind w:left="137"/>
      </w:pPr>
      <w:r>
        <w:t xml:space="preserve">Por lo expuesto a los efectos de la elaboración de una Memoria Económico Financiera del Servicio se solicita la siguiente información: </w:t>
      </w:r>
    </w:p>
    <w:p w:rsidR="00EB2E7C" w:rsidRDefault="00833408">
      <w:pPr>
        <w:spacing w:after="114" w:line="244" w:lineRule="auto"/>
        <w:ind w:left="127" w:firstLine="708"/>
        <w:jc w:val="left"/>
      </w:pPr>
      <w:r>
        <w:t>Por tanto, hay que elaborar un estudio económico, que justifique que el servicio quede eq</w:t>
      </w:r>
      <w:r>
        <w:t xml:space="preserve">uilibrado o con superávit. En consecuencia, se redacta la siguiente Memoria EconómicoFinanciera: </w:t>
      </w:r>
    </w:p>
    <w:p w:rsidR="00EB2E7C" w:rsidRDefault="00833408">
      <w:pPr>
        <w:numPr>
          <w:ilvl w:val="0"/>
          <w:numId w:val="2"/>
        </w:numPr>
        <w:ind w:hanging="360"/>
      </w:pPr>
      <w:r>
        <w:t xml:space="preserve">NATURALEZA DE LA ACTIVIDAD </w:t>
      </w:r>
    </w:p>
    <w:p w:rsidR="00EB2E7C" w:rsidRDefault="00833408">
      <w:pPr>
        <w:ind w:left="127" w:firstLine="566"/>
      </w:pPr>
      <w:r>
        <w:t>Se trata de una prestación de un servicio o la realización de una actividad por la cual el Ayuntamiento puede establecer un precio</w:t>
      </w:r>
      <w:r>
        <w:t xml:space="preserve"> público, cuyo importe deberá cubrir, como mínimo, el coste del servicio prestado. </w:t>
      </w:r>
    </w:p>
    <w:p w:rsidR="00EB2E7C" w:rsidRDefault="00833408">
      <w:pPr>
        <w:numPr>
          <w:ilvl w:val="0"/>
          <w:numId w:val="2"/>
        </w:numPr>
        <w:ind w:hanging="360"/>
      </w:pPr>
      <w:r>
        <w:t xml:space="preserve">COSTES PREVISIBLES DE LA ACTIVIDAD  </w:t>
      </w:r>
    </w:p>
    <w:p w:rsidR="00EB2E7C" w:rsidRDefault="00833408">
      <w:pPr>
        <w:ind w:left="127" w:firstLine="566"/>
      </w:pPr>
      <w:r>
        <w:t>Sin perjuicio de determinados costes de gestión que deben irse analizando con la finalidad de su imputación a cada una de las actividad</w:t>
      </w:r>
      <w:r>
        <w:t xml:space="preserve">es prestadas por esta corporación se establece como coste directo y único de la actividad los gastos de empresa previstos para el desarrollo de la misma. Asimismo, se incluye un apartado de otros gastos sin definición que se integran como costes directos, </w:t>
      </w:r>
      <w:r>
        <w:t xml:space="preserve">los cuales se resumen en el siguiente cuadro: </w:t>
      </w:r>
    </w:p>
    <w:tbl>
      <w:tblPr>
        <w:tblStyle w:val="TableGrid"/>
        <w:tblW w:w="9096" w:type="dxa"/>
        <w:tblInd w:w="234" w:type="dxa"/>
        <w:tblCellMar>
          <w:top w:w="101" w:type="dxa"/>
          <w:left w:w="66" w:type="dxa"/>
          <w:bottom w:w="0" w:type="dxa"/>
          <w:right w:w="115" w:type="dxa"/>
        </w:tblCellMar>
        <w:tblLook w:val="04A0" w:firstRow="1" w:lastRow="0" w:firstColumn="1" w:lastColumn="0" w:noHBand="0" w:noVBand="1"/>
      </w:tblPr>
      <w:tblGrid>
        <w:gridCol w:w="3246"/>
        <w:gridCol w:w="1417"/>
        <w:gridCol w:w="2152"/>
        <w:gridCol w:w="2281"/>
      </w:tblGrid>
      <w:tr w:rsidR="00EB2E7C">
        <w:trPr>
          <w:trHeight w:val="704"/>
        </w:trPr>
        <w:tc>
          <w:tcPr>
            <w:tcW w:w="3246"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EB2E7C" w:rsidRDefault="00833408">
            <w:pPr>
              <w:spacing w:after="0" w:line="259" w:lineRule="auto"/>
              <w:ind w:left="47" w:firstLine="0"/>
              <w:jc w:val="center"/>
            </w:pPr>
            <w:r>
              <w:rPr>
                <w:rFonts w:ascii="Verdana" w:eastAsia="Verdana" w:hAnsi="Verdana" w:cs="Verdana"/>
                <w:sz w:val="18"/>
              </w:rPr>
              <w:t xml:space="preserve">Clases de costes </w:t>
            </w:r>
          </w:p>
        </w:tc>
        <w:tc>
          <w:tcPr>
            <w:tcW w:w="1417"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EB2E7C" w:rsidRDefault="00833408">
            <w:pPr>
              <w:spacing w:after="0" w:line="259" w:lineRule="auto"/>
              <w:ind w:left="55" w:firstLine="0"/>
              <w:jc w:val="center"/>
            </w:pPr>
            <w:r>
              <w:rPr>
                <w:rFonts w:ascii="Verdana" w:eastAsia="Verdana" w:hAnsi="Verdana" w:cs="Verdana"/>
                <w:sz w:val="18"/>
              </w:rPr>
              <w:t xml:space="preserve">Totales (a) </w:t>
            </w:r>
          </w:p>
        </w:tc>
        <w:tc>
          <w:tcPr>
            <w:tcW w:w="2152"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EB2E7C" w:rsidRDefault="00833408">
            <w:pPr>
              <w:spacing w:after="0" w:line="259" w:lineRule="auto"/>
              <w:ind w:left="48" w:firstLine="0"/>
              <w:jc w:val="center"/>
            </w:pPr>
            <w:r>
              <w:rPr>
                <w:rFonts w:ascii="Verdana" w:eastAsia="Verdana" w:hAnsi="Verdana" w:cs="Verdana"/>
                <w:sz w:val="18"/>
              </w:rPr>
              <w:t xml:space="preserve">% del Servicio  (b) </w:t>
            </w:r>
          </w:p>
        </w:tc>
        <w:tc>
          <w:tcPr>
            <w:tcW w:w="2281"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EB2E7C" w:rsidRDefault="00833408">
            <w:pPr>
              <w:spacing w:after="0" w:line="259" w:lineRule="auto"/>
              <w:ind w:left="0" w:firstLine="0"/>
              <w:jc w:val="center"/>
            </w:pPr>
            <w:r>
              <w:rPr>
                <w:rFonts w:ascii="Verdana" w:eastAsia="Verdana" w:hAnsi="Verdana" w:cs="Verdana"/>
                <w:sz w:val="18"/>
              </w:rPr>
              <w:t xml:space="preserve">Importe aplicable al servicio (a*b) </w:t>
            </w:r>
          </w:p>
        </w:tc>
      </w:tr>
      <w:tr w:rsidR="00EB2E7C">
        <w:trPr>
          <w:trHeight w:val="427"/>
        </w:trPr>
        <w:tc>
          <w:tcPr>
            <w:tcW w:w="3246" w:type="dxa"/>
            <w:tcBorders>
              <w:top w:val="single" w:sz="8" w:space="0" w:color="000000"/>
              <w:left w:val="single" w:sz="8" w:space="0" w:color="000000"/>
              <w:bottom w:val="single" w:sz="8" w:space="0" w:color="000000"/>
              <w:right w:val="single" w:sz="8" w:space="0" w:color="000000"/>
            </w:tcBorders>
            <w:vAlign w:val="center"/>
          </w:tcPr>
          <w:p w:rsidR="00EB2E7C" w:rsidRDefault="00833408">
            <w:pPr>
              <w:spacing w:after="0" w:line="259" w:lineRule="auto"/>
              <w:ind w:left="0" w:firstLine="0"/>
              <w:jc w:val="left"/>
            </w:pPr>
            <w:r>
              <w:rPr>
                <w:rFonts w:ascii="Verdana" w:eastAsia="Verdana" w:hAnsi="Verdana" w:cs="Verdana"/>
                <w:sz w:val="18"/>
              </w:rPr>
              <w:t xml:space="preserve">Empresa </w:t>
            </w:r>
          </w:p>
        </w:tc>
        <w:tc>
          <w:tcPr>
            <w:tcW w:w="1417" w:type="dxa"/>
            <w:tcBorders>
              <w:top w:val="single" w:sz="8" w:space="0" w:color="000000"/>
              <w:left w:val="single" w:sz="8" w:space="0" w:color="000000"/>
              <w:bottom w:val="single" w:sz="8" w:space="0" w:color="000000"/>
              <w:right w:val="single" w:sz="8" w:space="0" w:color="000000"/>
            </w:tcBorders>
            <w:vAlign w:val="center"/>
          </w:tcPr>
          <w:p w:rsidR="00EB2E7C" w:rsidRDefault="00833408">
            <w:pPr>
              <w:spacing w:after="0" w:line="259" w:lineRule="auto"/>
              <w:ind w:left="51" w:firstLine="0"/>
              <w:jc w:val="center"/>
            </w:pPr>
            <w:r>
              <w:rPr>
                <w:rFonts w:ascii="Verdana" w:eastAsia="Verdana" w:hAnsi="Verdana" w:cs="Verdana"/>
                <w:sz w:val="18"/>
              </w:rPr>
              <w:t xml:space="preserve">4.491,00 </w:t>
            </w:r>
          </w:p>
        </w:tc>
        <w:tc>
          <w:tcPr>
            <w:tcW w:w="2152" w:type="dxa"/>
            <w:tcBorders>
              <w:top w:val="single" w:sz="8" w:space="0" w:color="000000"/>
              <w:left w:val="single" w:sz="8" w:space="0" w:color="000000"/>
              <w:bottom w:val="single" w:sz="8" w:space="0" w:color="000000"/>
              <w:right w:val="single" w:sz="8" w:space="0" w:color="000000"/>
            </w:tcBorders>
            <w:vAlign w:val="center"/>
          </w:tcPr>
          <w:p w:rsidR="00EB2E7C" w:rsidRDefault="00833408">
            <w:pPr>
              <w:spacing w:after="0" w:line="259" w:lineRule="auto"/>
              <w:ind w:left="52" w:firstLine="0"/>
              <w:jc w:val="center"/>
            </w:pPr>
            <w:r>
              <w:rPr>
                <w:rFonts w:ascii="Verdana" w:eastAsia="Verdana" w:hAnsi="Verdana" w:cs="Verdana"/>
                <w:sz w:val="18"/>
              </w:rPr>
              <w:t xml:space="preserve">100,00% </w:t>
            </w:r>
          </w:p>
        </w:tc>
        <w:tc>
          <w:tcPr>
            <w:tcW w:w="2281" w:type="dxa"/>
            <w:tcBorders>
              <w:top w:val="single" w:sz="8" w:space="0" w:color="000000"/>
              <w:left w:val="single" w:sz="8" w:space="0" w:color="000000"/>
              <w:bottom w:val="single" w:sz="8" w:space="0" w:color="000000"/>
              <w:right w:val="single" w:sz="8" w:space="0" w:color="000000"/>
            </w:tcBorders>
            <w:vAlign w:val="center"/>
          </w:tcPr>
          <w:p w:rsidR="00EB2E7C" w:rsidRDefault="00833408">
            <w:pPr>
              <w:spacing w:after="0" w:line="259" w:lineRule="auto"/>
              <w:ind w:left="52" w:firstLine="0"/>
              <w:jc w:val="center"/>
            </w:pPr>
            <w:r>
              <w:rPr>
                <w:rFonts w:ascii="Verdana" w:eastAsia="Verdana" w:hAnsi="Verdana" w:cs="Verdana"/>
                <w:sz w:val="18"/>
              </w:rPr>
              <w:t xml:space="preserve">4.491,00 </w:t>
            </w:r>
          </w:p>
        </w:tc>
      </w:tr>
      <w:tr w:rsidR="00EB2E7C">
        <w:trPr>
          <w:trHeight w:val="428"/>
        </w:trPr>
        <w:tc>
          <w:tcPr>
            <w:tcW w:w="3246" w:type="dxa"/>
            <w:tcBorders>
              <w:top w:val="single" w:sz="8" w:space="0" w:color="000000"/>
              <w:left w:val="single" w:sz="8" w:space="0" w:color="000000"/>
              <w:bottom w:val="single" w:sz="8" w:space="0" w:color="000000"/>
              <w:right w:val="single" w:sz="8" w:space="0" w:color="000000"/>
            </w:tcBorders>
            <w:vAlign w:val="center"/>
          </w:tcPr>
          <w:p w:rsidR="00EB2E7C" w:rsidRDefault="00833408">
            <w:pPr>
              <w:spacing w:after="0" w:line="259" w:lineRule="auto"/>
              <w:ind w:left="0" w:firstLine="0"/>
              <w:jc w:val="left"/>
            </w:pPr>
            <w:r>
              <w:rPr>
                <w:rFonts w:ascii="Verdana" w:eastAsia="Verdana" w:hAnsi="Verdana" w:cs="Verdana"/>
                <w:sz w:val="18"/>
              </w:rPr>
              <w:t xml:space="preserve">Otros gastos </w:t>
            </w:r>
          </w:p>
        </w:tc>
        <w:tc>
          <w:tcPr>
            <w:tcW w:w="1417" w:type="dxa"/>
            <w:tcBorders>
              <w:top w:val="single" w:sz="8" w:space="0" w:color="000000"/>
              <w:left w:val="single" w:sz="8" w:space="0" w:color="000000"/>
              <w:bottom w:val="single" w:sz="8" w:space="0" w:color="000000"/>
              <w:right w:val="single" w:sz="8" w:space="0" w:color="000000"/>
            </w:tcBorders>
            <w:vAlign w:val="center"/>
          </w:tcPr>
          <w:p w:rsidR="00EB2E7C" w:rsidRDefault="00833408">
            <w:pPr>
              <w:spacing w:after="0" w:line="259" w:lineRule="auto"/>
              <w:ind w:left="54" w:firstLine="0"/>
              <w:jc w:val="center"/>
            </w:pPr>
            <w:r>
              <w:rPr>
                <w:rFonts w:ascii="Verdana" w:eastAsia="Verdana" w:hAnsi="Verdana" w:cs="Verdana"/>
                <w:sz w:val="18"/>
              </w:rPr>
              <w:t xml:space="preserve">300,00 </w:t>
            </w:r>
          </w:p>
        </w:tc>
        <w:tc>
          <w:tcPr>
            <w:tcW w:w="2152" w:type="dxa"/>
            <w:tcBorders>
              <w:top w:val="single" w:sz="8" w:space="0" w:color="000000"/>
              <w:left w:val="single" w:sz="8" w:space="0" w:color="000000"/>
              <w:bottom w:val="single" w:sz="8" w:space="0" w:color="000000"/>
              <w:right w:val="single" w:sz="8" w:space="0" w:color="000000"/>
            </w:tcBorders>
            <w:vAlign w:val="center"/>
          </w:tcPr>
          <w:p w:rsidR="00EB2E7C" w:rsidRDefault="00833408">
            <w:pPr>
              <w:spacing w:after="0" w:line="259" w:lineRule="auto"/>
              <w:ind w:left="52" w:firstLine="0"/>
              <w:jc w:val="center"/>
            </w:pPr>
            <w:r>
              <w:rPr>
                <w:rFonts w:ascii="Verdana" w:eastAsia="Verdana" w:hAnsi="Verdana" w:cs="Verdana"/>
                <w:sz w:val="18"/>
              </w:rPr>
              <w:t xml:space="preserve">100,00% </w:t>
            </w:r>
          </w:p>
        </w:tc>
        <w:tc>
          <w:tcPr>
            <w:tcW w:w="2281" w:type="dxa"/>
            <w:tcBorders>
              <w:top w:val="single" w:sz="8" w:space="0" w:color="000000"/>
              <w:left w:val="single" w:sz="8" w:space="0" w:color="000000"/>
              <w:bottom w:val="single" w:sz="8" w:space="0" w:color="000000"/>
              <w:right w:val="single" w:sz="8" w:space="0" w:color="000000"/>
            </w:tcBorders>
            <w:vAlign w:val="center"/>
          </w:tcPr>
          <w:p w:rsidR="00EB2E7C" w:rsidRDefault="00833408">
            <w:pPr>
              <w:spacing w:after="0" w:line="259" w:lineRule="auto"/>
              <w:ind w:left="54" w:firstLine="0"/>
              <w:jc w:val="center"/>
            </w:pPr>
            <w:r>
              <w:rPr>
                <w:rFonts w:ascii="Verdana" w:eastAsia="Verdana" w:hAnsi="Verdana" w:cs="Verdana"/>
                <w:sz w:val="18"/>
              </w:rPr>
              <w:t xml:space="preserve">300,00 </w:t>
            </w:r>
          </w:p>
        </w:tc>
      </w:tr>
      <w:tr w:rsidR="00EB2E7C">
        <w:trPr>
          <w:trHeight w:val="330"/>
        </w:trPr>
        <w:tc>
          <w:tcPr>
            <w:tcW w:w="3246" w:type="dxa"/>
            <w:tcBorders>
              <w:top w:val="single" w:sz="8" w:space="0" w:color="000000"/>
              <w:left w:val="single" w:sz="8" w:space="0" w:color="000000"/>
              <w:bottom w:val="single" w:sz="8" w:space="0" w:color="000000"/>
              <w:right w:val="single" w:sz="8" w:space="0" w:color="000000"/>
            </w:tcBorders>
            <w:shd w:val="clear" w:color="auto" w:fill="C0C0C0"/>
          </w:tcPr>
          <w:p w:rsidR="00EB2E7C" w:rsidRDefault="00833408">
            <w:pPr>
              <w:spacing w:after="0" w:line="259" w:lineRule="auto"/>
              <w:ind w:left="45" w:firstLine="0"/>
              <w:jc w:val="center"/>
            </w:pPr>
            <w:r>
              <w:rPr>
                <w:rFonts w:ascii="Verdana" w:eastAsia="Verdana" w:hAnsi="Verdana" w:cs="Verdana"/>
                <w:sz w:val="18"/>
              </w:rPr>
              <w:t xml:space="preserve">TOTAL </w:t>
            </w:r>
          </w:p>
        </w:tc>
        <w:tc>
          <w:tcPr>
            <w:tcW w:w="1417" w:type="dxa"/>
            <w:tcBorders>
              <w:top w:val="single" w:sz="8" w:space="0" w:color="000000"/>
              <w:left w:val="single" w:sz="8" w:space="0" w:color="000000"/>
              <w:bottom w:val="single" w:sz="8" w:space="0" w:color="000000"/>
              <w:right w:val="single" w:sz="8" w:space="0" w:color="000000"/>
            </w:tcBorders>
            <w:shd w:val="clear" w:color="auto" w:fill="C0C0C0"/>
          </w:tcPr>
          <w:p w:rsidR="00EB2E7C" w:rsidRDefault="00833408">
            <w:pPr>
              <w:spacing w:after="0" w:line="259" w:lineRule="auto"/>
              <w:ind w:left="116" w:firstLine="0"/>
              <w:jc w:val="center"/>
            </w:pPr>
            <w:r>
              <w:rPr>
                <w:rFonts w:ascii="Verdana" w:eastAsia="Verdana" w:hAnsi="Verdana" w:cs="Verdana"/>
                <w:sz w:val="18"/>
              </w:rPr>
              <w:t xml:space="preserve">  </w:t>
            </w:r>
          </w:p>
        </w:tc>
        <w:tc>
          <w:tcPr>
            <w:tcW w:w="2152" w:type="dxa"/>
            <w:tcBorders>
              <w:top w:val="single" w:sz="8" w:space="0" w:color="000000"/>
              <w:left w:val="single" w:sz="8" w:space="0" w:color="000000"/>
              <w:bottom w:val="single" w:sz="8" w:space="0" w:color="000000"/>
              <w:right w:val="single" w:sz="8" w:space="0" w:color="000000"/>
            </w:tcBorders>
            <w:shd w:val="clear" w:color="auto" w:fill="C0C0C0"/>
          </w:tcPr>
          <w:p w:rsidR="00EB2E7C" w:rsidRDefault="00833408">
            <w:pPr>
              <w:spacing w:after="0" w:line="259" w:lineRule="auto"/>
              <w:ind w:left="114" w:firstLine="0"/>
              <w:jc w:val="center"/>
            </w:pPr>
            <w:r>
              <w:rPr>
                <w:rFonts w:ascii="Verdana" w:eastAsia="Verdana" w:hAnsi="Verdana" w:cs="Verdana"/>
                <w:sz w:val="18"/>
              </w:rPr>
              <w:t xml:space="preserve">  </w:t>
            </w:r>
          </w:p>
        </w:tc>
        <w:tc>
          <w:tcPr>
            <w:tcW w:w="2281" w:type="dxa"/>
            <w:tcBorders>
              <w:top w:val="single" w:sz="8" w:space="0" w:color="000000"/>
              <w:left w:val="single" w:sz="8" w:space="0" w:color="000000"/>
              <w:bottom w:val="single" w:sz="8" w:space="0" w:color="000000"/>
              <w:right w:val="single" w:sz="8" w:space="0" w:color="000000"/>
            </w:tcBorders>
            <w:shd w:val="clear" w:color="auto" w:fill="C0C0C0"/>
          </w:tcPr>
          <w:p w:rsidR="00EB2E7C" w:rsidRDefault="00833408">
            <w:pPr>
              <w:spacing w:after="0" w:line="259" w:lineRule="auto"/>
              <w:ind w:left="52" w:firstLine="0"/>
              <w:jc w:val="center"/>
            </w:pPr>
            <w:r>
              <w:rPr>
                <w:rFonts w:ascii="Verdana" w:eastAsia="Verdana" w:hAnsi="Verdana" w:cs="Verdana"/>
                <w:sz w:val="18"/>
              </w:rPr>
              <w:t xml:space="preserve">4.791,00 € </w:t>
            </w:r>
          </w:p>
        </w:tc>
      </w:tr>
    </w:tbl>
    <w:p w:rsidR="00EB2E7C" w:rsidRDefault="00833408">
      <w:pPr>
        <w:spacing w:after="84" w:line="259" w:lineRule="auto"/>
        <w:ind w:left="142" w:firstLine="0"/>
        <w:jc w:val="left"/>
      </w:pPr>
      <w:r>
        <w:rPr>
          <w:i/>
          <w:sz w:val="24"/>
        </w:rPr>
        <w:t xml:space="preserve"> </w:t>
      </w:r>
    </w:p>
    <w:p w:rsidR="00EB2E7C" w:rsidRDefault="00833408">
      <w:pPr>
        <w:numPr>
          <w:ilvl w:val="0"/>
          <w:numId w:val="2"/>
        </w:numPr>
        <w:ind w:hanging="360"/>
      </w:pPr>
      <w:r>
        <w:t xml:space="preserve">USUARIOS E INGRESOS PREVISTOS </w:t>
      </w:r>
    </w:p>
    <w:p w:rsidR="00EB2E7C" w:rsidRDefault="00833408">
      <w:pPr>
        <w:ind w:left="137"/>
      </w:pPr>
      <w:r>
        <w:t>Se espera un total de 40 usuarios por semana en la actividad, de los cuales 20 requerirán permanencia. Desde este punto de vista, para que el servicio estuviera equilibrado se precisa que cada usuario abone el importe medio s</w:t>
      </w:r>
      <w:r>
        <w:t xml:space="preserve">emanal de 64,32 euros. Por ejemplo, se pueden establecer como importes a abonar, los de 55,45 sin permanencia y 8,87 más si se requiere permanencia, quedando de la siguiente manera la estimación de ingresos: </w:t>
      </w:r>
    </w:p>
    <w:p w:rsidR="00EB2E7C" w:rsidRDefault="00833408">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8664935</wp:posOffset>
                </wp:positionH>
                <wp:positionV relativeFrom="page">
                  <wp:posOffset>6780581</wp:posOffset>
                </wp:positionV>
                <wp:extent cx="161330" cy="3530803"/>
                <wp:effectExtent l="0" t="0" r="0" b="0"/>
                <wp:wrapSquare wrapText="bothSides"/>
                <wp:docPr id="16883" name="Group 16883"/>
                <wp:cNvGraphicFramePr/>
                <a:graphic xmlns:a="http://schemas.openxmlformats.org/drawingml/2006/main">
                  <a:graphicData uri="http://schemas.microsoft.com/office/word/2010/wordprocessingGroup">
                    <wpg:wgp>
                      <wpg:cNvGrpSpPr/>
                      <wpg:grpSpPr>
                        <a:xfrm>
                          <a:off x="0" y="0"/>
                          <a:ext cx="161330" cy="3530803"/>
                          <a:chOff x="0" y="0"/>
                          <a:chExt cx="161330" cy="3530803"/>
                        </a:xfrm>
                      </wpg:grpSpPr>
                      <wps:wsp>
                        <wps:cNvPr id="906" name="Rectangle 906"/>
                        <wps:cNvSpPr/>
                        <wps:spPr>
                          <a:xfrm rot="-5399999">
                            <a:off x="-2291371" y="1126207"/>
                            <a:ext cx="4695969" cy="113224"/>
                          </a:xfrm>
                          <a:prstGeom prst="rect">
                            <a:avLst/>
                          </a:prstGeom>
                          <a:ln>
                            <a:noFill/>
                          </a:ln>
                        </wps:spPr>
                        <wps:txbx>
                          <w:txbxContent>
                            <w:p w:rsidR="00EB2E7C" w:rsidRDefault="00833408">
                              <w:pPr>
                                <w:spacing w:after="160" w:line="259" w:lineRule="auto"/>
                                <w:ind w:left="0" w:firstLine="0"/>
                                <w:jc w:val="left"/>
                              </w:pPr>
                              <w:r>
                                <w:rPr>
                                  <w:sz w:val="12"/>
                                </w:rPr>
                                <w:t xml:space="preserve">Cód. Validación: RQKNAZ76JAKP9KPNWSJXSX247 | Verificación: https://candelaria.sedelectronica.es/ </w:t>
                              </w:r>
                            </w:p>
                          </w:txbxContent>
                        </wps:txbx>
                        <wps:bodyPr horzOverflow="overflow" vert="horz" lIns="0" tIns="0" rIns="0" bIns="0" rtlCol="0">
                          <a:noAutofit/>
                        </wps:bodyPr>
                      </wps:wsp>
                      <wps:wsp>
                        <wps:cNvPr id="907" name="Rectangle 907"/>
                        <wps:cNvSpPr/>
                        <wps:spPr>
                          <a:xfrm rot="-5399999">
                            <a:off x="-2010301" y="1331079"/>
                            <a:ext cx="4286227" cy="113224"/>
                          </a:xfrm>
                          <a:prstGeom prst="rect">
                            <a:avLst/>
                          </a:prstGeom>
                          <a:ln>
                            <a:noFill/>
                          </a:ln>
                        </wps:spPr>
                        <wps:txbx>
                          <w:txbxContent>
                            <w:p w:rsidR="00EB2E7C" w:rsidRDefault="00833408">
                              <w:pPr>
                                <w:spacing w:after="160" w:line="259" w:lineRule="auto"/>
                                <w:ind w:left="0" w:firstLine="0"/>
                                <w:jc w:val="left"/>
                              </w:pPr>
                              <w:r>
                                <w:rPr>
                                  <w:sz w:val="12"/>
                                </w:rPr>
                                <w:t xml:space="preserve">Documento firmado electrónicamente desde la plataforma esPublico Gestiona | Página 5 de 11 </w:t>
                              </w:r>
                            </w:p>
                          </w:txbxContent>
                        </wps:txbx>
                        <wps:bodyPr horzOverflow="overflow" vert="horz" lIns="0" tIns="0" rIns="0" bIns="0" rtlCol="0">
                          <a:noAutofit/>
                        </wps:bodyPr>
                      </wps:wsp>
                    </wpg:wgp>
                  </a:graphicData>
                </a:graphic>
              </wp:anchor>
            </w:drawing>
          </mc:Choice>
          <mc:Fallback xmlns:a="http://schemas.openxmlformats.org/drawingml/2006/main">
            <w:pict>
              <v:group id="Group 16883" style="width:12.7031pt;height:278.016pt;position:absolute;mso-position-horizontal-relative:page;mso-position-horizontal:absolute;margin-left:682.278pt;mso-position-vertical-relative:page;margin-top:533.904pt;" coordsize="1613,35308">
                <v:rect id="Rectangle 906" style="position:absolute;width:46959;height:1132;left:-22913;top:112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RQKNAZ76JAKP9KPNWSJXSX247 | Verificación: https://candelaria.sedelectronica.es/ </w:t>
                        </w:r>
                      </w:p>
                    </w:txbxContent>
                  </v:textbox>
                </v:rect>
                <v:rect id="Rectangle 907" style="position:absolute;width:42862;height:1132;left:-20103;top:133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 de 11 </w:t>
                        </w:r>
                      </w:p>
                    </w:txbxContent>
                  </v:textbox>
                </v:rect>
                <w10:wrap type="square"/>
              </v:group>
            </w:pict>
          </mc:Fallback>
        </mc:AlternateContent>
      </w:r>
      <w:r>
        <w:t xml:space="preserve"> </w:t>
      </w:r>
    </w:p>
    <w:tbl>
      <w:tblPr>
        <w:tblStyle w:val="TableGrid"/>
        <w:tblW w:w="6916" w:type="dxa"/>
        <w:tblInd w:w="1234" w:type="dxa"/>
        <w:tblCellMar>
          <w:top w:w="14" w:type="dxa"/>
          <w:left w:w="0" w:type="dxa"/>
          <w:bottom w:w="0" w:type="dxa"/>
          <w:right w:w="15" w:type="dxa"/>
        </w:tblCellMar>
        <w:tblLook w:val="04A0" w:firstRow="1" w:lastRow="0" w:firstColumn="1" w:lastColumn="0" w:noHBand="0" w:noVBand="1"/>
      </w:tblPr>
      <w:tblGrid>
        <w:gridCol w:w="746"/>
        <w:gridCol w:w="1348"/>
        <w:gridCol w:w="1358"/>
        <w:gridCol w:w="1334"/>
        <w:gridCol w:w="1358"/>
        <w:gridCol w:w="1032"/>
      </w:tblGrid>
      <w:tr w:rsidR="00EB2E7C">
        <w:trPr>
          <w:trHeight w:val="329"/>
        </w:trPr>
        <w:tc>
          <w:tcPr>
            <w:tcW w:w="794" w:type="dxa"/>
            <w:tcBorders>
              <w:top w:val="nil"/>
              <w:left w:val="nil"/>
              <w:bottom w:val="single" w:sz="8" w:space="0" w:color="000000"/>
              <w:right w:val="single" w:sz="8" w:space="0" w:color="000000"/>
            </w:tcBorders>
          </w:tcPr>
          <w:p w:rsidR="00EB2E7C" w:rsidRDefault="00833408">
            <w:pPr>
              <w:spacing w:after="0" w:line="259" w:lineRule="auto"/>
              <w:ind w:left="70" w:firstLine="0"/>
              <w:jc w:val="left"/>
            </w:pPr>
            <w:r>
              <w:rPr>
                <w:sz w:val="24"/>
              </w:rPr>
              <w:t xml:space="preserve"> </w:t>
            </w:r>
          </w:p>
        </w:tc>
        <w:tc>
          <w:tcPr>
            <w:tcW w:w="2600" w:type="dxa"/>
            <w:gridSpan w:val="2"/>
            <w:tcBorders>
              <w:top w:val="single" w:sz="8" w:space="0" w:color="000000"/>
              <w:left w:val="single" w:sz="8" w:space="0" w:color="000000"/>
              <w:bottom w:val="single" w:sz="8" w:space="0" w:color="000000"/>
              <w:right w:val="single" w:sz="8" w:space="0" w:color="000000"/>
            </w:tcBorders>
          </w:tcPr>
          <w:p w:rsidR="00EB2E7C" w:rsidRDefault="00833408">
            <w:pPr>
              <w:spacing w:after="0" w:line="259" w:lineRule="auto"/>
              <w:ind w:left="9" w:firstLine="0"/>
              <w:jc w:val="center"/>
            </w:pPr>
            <w:r>
              <w:rPr>
                <w:sz w:val="20"/>
              </w:rPr>
              <w:t xml:space="preserve">USUARIOS </w:t>
            </w:r>
          </w:p>
        </w:tc>
        <w:tc>
          <w:tcPr>
            <w:tcW w:w="2571" w:type="dxa"/>
            <w:gridSpan w:val="2"/>
            <w:tcBorders>
              <w:top w:val="single" w:sz="8" w:space="0" w:color="000000"/>
              <w:left w:val="single" w:sz="8" w:space="0" w:color="000000"/>
              <w:bottom w:val="single" w:sz="8" w:space="0" w:color="000000"/>
              <w:right w:val="single" w:sz="8" w:space="0" w:color="000000"/>
            </w:tcBorders>
          </w:tcPr>
          <w:p w:rsidR="00EB2E7C" w:rsidRDefault="00833408">
            <w:pPr>
              <w:spacing w:after="0" w:line="259" w:lineRule="auto"/>
              <w:ind w:left="134" w:firstLine="0"/>
              <w:jc w:val="left"/>
            </w:pPr>
            <w:r>
              <w:rPr>
                <w:sz w:val="20"/>
              </w:rPr>
              <w:t xml:space="preserve">PRECIO DE EQUILIBRIO </w:t>
            </w:r>
          </w:p>
        </w:tc>
        <w:tc>
          <w:tcPr>
            <w:tcW w:w="951" w:type="dxa"/>
            <w:tcBorders>
              <w:top w:val="nil"/>
              <w:left w:val="single" w:sz="8" w:space="0" w:color="000000"/>
              <w:bottom w:val="single" w:sz="8" w:space="0" w:color="000000"/>
              <w:right w:val="nil"/>
            </w:tcBorders>
          </w:tcPr>
          <w:p w:rsidR="00EB2E7C" w:rsidRDefault="00833408">
            <w:pPr>
              <w:spacing w:after="0" w:line="259" w:lineRule="auto"/>
              <w:ind w:left="70" w:firstLine="0"/>
              <w:jc w:val="left"/>
            </w:pPr>
            <w:r>
              <w:rPr>
                <w:sz w:val="20"/>
              </w:rPr>
              <w:t xml:space="preserve"> </w:t>
            </w:r>
          </w:p>
        </w:tc>
      </w:tr>
      <w:tr w:rsidR="00EB2E7C">
        <w:trPr>
          <w:trHeight w:val="1171"/>
        </w:trPr>
        <w:tc>
          <w:tcPr>
            <w:tcW w:w="794" w:type="dxa"/>
            <w:tcBorders>
              <w:top w:val="single" w:sz="8" w:space="0" w:color="000000"/>
              <w:left w:val="single" w:sz="8" w:space="0" w:color="000000"/>
              <w:bottom w:val="single" w:sz="8" w:space="0" w:color="000000"/>
              <w:right w:val="single" w:sz="8" w:space="0" w:color="000000"/>
            </w:tcBorders>
            <w:vAlign w:val="center"/>
          </w:tcPr>
          <w:p w:rsidR="00EB2E7C" w:rsidRDefault="00833408">
            <w:pPr>
              <w:spacing w:after="0" w:line="259" w:lineRule="auto"/>
              <w:ind w:left="11" w:firstLine="0"/>
              <w:jc w:val="center"/>
            </w:pPr>
            <w:r>
              <w:rPr>
                <w:sz w:val="20"/>
              </w:rPr>
              <w:t>PE-</w:t>
            </w:r>
          </w:p>
          <w:p w:rsidR="00EB2E7C" w:rsidRDefault="00833408">
            <w:pPr>
              <w:spacing w:after="0" w:line="259" w:lineRule="auto"/>
              <w:ind w:left="70" w:firstLine="0"/>
            </w:pPr>
            <w:r>
              <w:rPr>
                <w:sz w:val="20"/>
              </w:rPr>
              <w:t xml:space="preserve">RIODO </w:t>
            </w:r>
          </w:p>
        </w:tc>
        <w:tc>
          <w:tcPr>
            <w:tcW w:w="1846" w:type="dxa"/>
            <w:tcBorders>
              <w:top w:val="single" w:sz="8" w:space="0" w:color="000000"/>
              <w:left w:val="single" w:sz="8" w:space="0" w:color="000000"/>
              <w:bottom w:val="single" w:sz="8" w:space="0" w:color="000000"/>
              <w:right w:val="single" w:sz="8" w:space="0" w:color="000000"/>
            </w:tcBorders>
            <w:vAlign w:val="center"/>
          </w:tcPr>
          <w:p w:rsidR="00EB2E7C" w:rsidRDefault="00833408">
            <w:pPr>
              <w:spacing w:after="0" w:line="259" w:lineRule="auto"/>
              <w:ind w:left="127" w:firstLine="0"/>
              <w:jc w:val="left"/>
            </w:pPr>
            <w:r>
              <w:rPr>
                <w:sz w:val="20"/>
              </w:rPr>
              <w:t>SIN PERMANEN-</w:t>
            </w:r>
          </w:p>
          <w:p w:rsidR="00EB2E7C" w:rsidRDefault="00833408">
            <w:pPr>
              <w:tabs>
                <w:tab w:val="center" w:pos="923"/>
              </w:tabs>
              <w:spacing w:after="0" w:line="259" w:lineRule="auto"/>
              <w:ind w:left="-14" w:firstLine="0"/>
              <w:jc w:val="left"/>
            </w:pPr>
            <w:r>
              <w:rPr>
                <w:sz w:val="20"/>
              </w:rPr>
              <w:t xml:space="preserve"> </w:t>
            </w:r>
            <w:r>
              <w:rPr>
                <w:sz w:val="20"/>
              </w:rPr>
              <w:tab/>
              <w:t xml:space="preserve">CIA </w:t>
            </w:r>
          </w:p>
        </w:tc>
        <w:tc>
          <w:tcPr>
            <w:tcW w:w="754" w:type="dxa"/>
            <w:tcBorders>
              <w:top w:val="single" w:sz="8" w:space="0" w:color="000000"/>
              <w:left w:val="single" w:sz="8" w:space="0" w:color="000000"/>
              <w:bottom w:val="single" w:sz="8" w:space="0" w:color="000000"/>
              <w:right w:val="single" w:sz="8" w:space="0" w:color="000000"/>
            </w:tcBorders>
          </w:tcPr>
          <w:p w:rsidR="00EB2E7C" w:rsidRDefault="00833408">
            <w:pPr>
              <w:spacing w:after="0" w:line="259" w:lineRule="auto"/>
              <w:ind w:left="125" w:firstLine="0"/>
              <w:jc w:val="left"/>
            </w:pPr>
            <w:r>
              <w:rPr>
                <w:sz w:val="20"/>
              </w:rPr>
              <w:t xml:space="preserve"> CON </w:t>
            </w:r>
          </w:p>
          <w:p w:rsidR="00EB2E7C" w:rsidRDefault="00833408">
            <w:pPr>
              <w:spacing w:after="0" w:line="241" w:lineRule="auto"/>
              <w:ind w:left="130" w:firstLine="7"/>
              <w:jc w:val="left"/>
            </w:pPr>
            <w:r>
              <w:rPr>
                <w:sz w:val="20"/>
              </w:rPr>
              <w:t>PERMANEN-</w:t>
            </w:r>
          </w:p>
          <w:p w:rsidR="00EB2E7C" w:rsidRDefault="00833408">
            <w:pPr>
              <w:spacing w:after="0" w:line="259" w:lineRule="auto"/>
              <w:ind w:left="11" w:firstLine="0"/>
              <w:jc w:val="center"/>
            </w:pPr>
            <w:r>
              <w:rPr>
                <w:sz w:val="20"/>
              </w:rPr>
              <w:t xml:space="preserve">CIA </w:t>
            </w:r>
          </w:p>
        </w:tc>
        <w:tc>
          <w:tcPr>
            <w:tcW w:w="1817" w:type="dxa"/>
            <w:tcBorders>
              <w:top w:val="single" w:sz="8" w:space="0" w:color="000000"/>
              <w:left w:val="single" w:sz="8" w:space="0" w:color="000000"/>
              <w:bottom w:val="single" w:sz="8" w:space="0" w:color="000000"/>
              <w:right w:val="single" w:sz="8" w:space="0" w:color="000000"/>
            </w:tcBorders>
            <w:vAlign w:val="center"/>
          </w:tcPr>
          <w:p w:rsidR="00EB2E7C" w:rsidRDefault="00833408">
            <w:pPr>
              <w:spacing w:after="0" w:line="259" w:lineRule="auto"/>
              <w:ind w:left="113" w:firstLine="0"/>
            </w:pPr>
            <w:r>
              <w:rPr>
                <w:sz w:val="20"/>
              </w:rPr>
              <w:t>SIN PERMANEN-</w:t>
            </w:r>
          </w:p>
          <w:p w:rsidR="00EB2E7C" w:rsidRDefault="00833408">
            <w:pPr>
              <w:spacing w:after="0" w:line="259" w:lineRule="auto"/>
              <w:ind w:left="14" w:firstLine="0"/>
              <w:jc w:val="center"/>
            </w:pPr>
            <w:r>
              <w:rPr>
                <w:sz w:val="20"/>
              </w:rPr>
              <w:t xml:space="preserve">CIA </w:t>
            </w:r>
          </w:p>
        </w:tc>
        <w:tc>
          <w:tcPr>
            <w:tcW w:w="754" w:type="dxa"/>
            <w:tcBorders>
              <w:top w:val="single" w:sz="8" w:space="0" w:color="000000"/>
              <w:left w:val="single" w:sz="8" w:space="0" w:color="000000"/>
              <w:bottom w:val="single" w:sz="8" w:space="0" w:color="000000"/>
              <w:right w:val="single" w:sz="8" w:space="0" w:color="000000"/>
            </w:tcBorders>
          </w:tcPr>
          <w:p w:rsidR="00EB2E7C" w:rsidRDefault="00833408">
            <w:pPr>
              <w:spacing w:after="0" w:line="259" w:lineRule="auto"/>
              <w:ind w:left="154" w:firstLine="0"/>
              <w:jc w:val="left"/>
            </w:pPr>
            <w:r>
              <w:rPr>
                <w:sz w:val="20"/>
              </w:rPr>
              <w:t xml:space="preserve">CON </w:t>
            </w:r>
          </w:p>
          <w:p w:rsidR="00EB2E7C" w:rsidRDefault="00833408">
            <w:pPr>
              <w:spacing w:after="0" w:line="241" w:lineRule="auto"/>
              <w:ind w:left="130" w:firstLine="7"/>
              <w:jc w:val="left"/>
            </w:pPr>
            <w:r>
              <w:rPr>
                <w:sz w:val="20"/>
              </w:rPr>
              <w:t>PERMANEN-</w:t>
            </w:r>
          </w:p>
          <w:p w:rsidR="00EB2E7C" w:rsidRDefault="00833408">
            <w:pPr>
              <w:spacing w:after="0" w:line="259" w:lineRule="auto"/>
              <w:ind w:left="11" w:firstLine="0"/>
              <w:jc w:val="center"/>
            </w:pPr>
            <w:r>
              <w:rPr>
                <w:sz w:val="20"/>
              </w:rPr>
              <w:t xml:space="preserve">CIA </w:t>
            </w:r>
          </w:p>
        </w:tc>
        <w:tc>
          <w:tcPr>
            <w:tcW w:w="951" w:type="dxa"/>
            <w:tcBorders>
              <w:top w:val="single" w:sz="8" w:space="0" w:color="000000"/>
              <w:left w:val="single" w:sz="8" w:space="0" w:color="000000"/>
              <w:bottom w:val="single" w:sz="8" w:space="0" w:color="000000"/>
              <w:right w:val="single" w:sz="8" w:space="0" w:color="000000"/>
            </w:tcBorders>
            <w:vAlign w:val="center"/>
          </w:tcPr>
          <w:p w:rsidR="00EB2E7C" w:rsidRDefault="00833408">
            <w:pPr>
              <w:spacing w:after="0" w:line="259" w:lineRule="auto"/>
              <w:ind w:left="11" w:firstLine="0"/>
              <w:jc w:val="center"/>
            </w:pPr>
            <w:r>
              <w:rPr>
                <w:sz w:val="20"/>
              </w:rPr>
              <w:t>IN-</w:t>
            </w:r>
          </w:p>
          <w:p w:rsidR="00EB2E7C" w:rsidRDefault="00833408">
            <w:pPr>
              <w:spacing w:after="0" w:line="259" w:lineRule="auto"/>
              <w:ind w:left="115" w:firstLine="0"/>
            </w:pPr>
            <w:r>
              <w:rPr>
                <w:sz w:val="20"/>
              </w:rPr>
              <w:t xml:space="preserve">GRESO </w:t>
            </w:r>
          </w:p>
          <w:p w:rsidR="00EB2E7C" w:rsidRDefault="00833408">
            <w:pPr>
              <w:spacing w:after="0" w:line="259" w:lineRule="auto"/>
              <w:ind w:left="0" w:firstLine="0"/>
              <w:jc w:val="center"/>
            </w:pPr>
            <w:r>
              <w:rPr>
                <w:sz w:val="20"/>
              </w:rPr>
              <w:t xml:space="preserve">PREVISTO </w:t>
            </w:r>
          </w:p>
        </w:tc>
      </w:tr>
      <w:tr w:rsidR="00EB2E7C">
        <w:trPr>
          <w:trHeight w:val="708"/>
        </w:trPr>
        <w:tc>
          <w:tcPr>
            <w:tcW w:w="794" w:type="dxa"/>
            <w:tcBorders>
              <w:top w:val="single" w:sz="8" w:space="0" w:color="000000"/>
              <w:left w:val="single" w:sz="8" w:space="0" w:color="000000"/>
              <w:bottom w:val="single" w:sz="8" w:space="0" w:color="000000"/>
              <w:right w:val="single" w:sz="8" w:space="0" w:color="000000"/>
            </w:tcBorders>
          </w:tcPr>
          <w:p w:rsidR="00EB2E7C" w:rsidRDefault="00833408">
            <w:pPr>
              <w:spacing w:after="0" w:line="259" w:lineRule="auto"/>
              <w:ind w:left="11" w:firstLine="0"/>
              <w:jc w:val="center"/>
            </w:pPr>
            <w:r>
              <w:rPr>
                <w:sz w:val="20"/>
              </w:rPr>
              <w:t>SE-</w:t>
            </w:r>
          </w:p>
          <w:p w:rsidR="00EB2E7C" w:rsidRDefault="00833408">
            <w:pPr>
              <w:spacing w:after="0" w:line="259" w:lineRule="auto"/>
              <w:ind w:left="115" w:firstLine="0"/>
            </w:pPr>
            <w:r>
              <w:rPr>
                <w:sz w:val="20"/>
              </w:rPr>
              <w:t xml:space="preserve">MANA </w:t>
            </w:r>
          </w:p>
          <w:p w:rsidR="00EB2E7C" w:rsidRDefault="00833408">
            <w:pPr>
              <w:spacing w:after="0" w:line="259" w:lineRule="auto"/>
              <w:ind w:left="13" w:firstLine="0"/>
              <w:jc w:val="center"/>
            </w:pPr>
            <w:r>
              <w:rPr>
                <w:sz w:val="20"/>
              </w:rPr>
              <w:t xml:space="preserve">1 </w:t>
            </w:r>
          </w:p>
        </w:tc>
        <w:tc>
          <w:tcPr>
            <w:tcW w:w="1846" w:type="dxa"/>
            <w:tcBorders>
              <w:top w:val="single" w:sz="8" w:space="0" w:color="000000"/>
              <w:left w:val="single" w:sz="8" w:space="0" w:color="000000"/>
              <w:bottom w:val="single" w:sz="8" w:space="0" w:color="000000"/>
              <w:right w:val="single" w:sz="8" w:space="0" w:color="000000"/>
            </w:tcBorders>
            <w:vAlign w:val="center"/>
          </w:tcPr>
          <w:p w:rsidR="00EB2E7C" w:rsidRDefault="00833408">
            <w:pPr>
              <w:spacing w:after="0" w:line="259" w:lineRule="auto"/>
              <w:ind w:left="13" w:firstLine="0"/>
              <w:jc w:val="center"/>
            </w:pPr>
            <w:r>
              <w:rPr>
                <w:sz w:val="20"/>
              </w:rPr>
              <w:t xml:space="preserve">20 </w:t>
            </w:r>
          </w:p>
        </w:tc>
        <w:tc>
          <w:tcPr>
            <w:tcW w:w="754" w:type="dxa"/>
            <w:tcBorders>
              <w:top w:val="single" w:sz="8" w:space="0" w:color="000000"/>
              <w:left w:val="single" w:sz="8" w:space="0" w:color="000000"/>
              <w:bottom w:val="single" w:sz="8" w:space="0" w:color="000000"/>
              <w:right w:val="single" w:sz="8" w:space="0" w:color="000000"/>
            </w:tcBorders>
            <w:vAlign w:val="center"/>
          </w:tcPr>
          <w:p w:rsidR="00EB2E7C" w:rsidRDefault="00833408">
            <w:pPr>
              <w:spacing w:after="0" w:line="259" w:lineRule="auto"/>
              <w:ind w:left="10" w:firstLine="0"/>
              <w:jc w:val="center"/>
            </w:pPr>
            <w:r>
              <w:rPr>
                <w:sz w:val="20"/>
              </w:rPr>
              <w:t xml:space="preserve">20 </w:t>
            </w:r>
          </w:p>
        </w:tc>
        <w:tc>
          <w:tcPr>
            <w:tcW w:w="1817" w:type="dxa"/>
            <w:tcBorders>
              <w:top w:val="single" w:sz="8" w:space="0" w:color="000000"/>
              <w:left w:val="single" w:sz="8" w:space="0" w:color="000000"/>
              <w:bottom w:val="single" w:sz="8" w:space="0" w:color="000000"/>
              <w:right w:val="single" w:sz="8" w:space="0" w:color="000000"/>
            </w:tcBorders>
            <w:vAlign w:val="center"/>
          </w:tcPr>
          <w:p w:rsidR="00EB2E7C" w:rsidRDefault="00833408">
            <w:pPr>
              <w:spacing w:after="0" w:line="259" w:lineRule="auto"/>
              <w:ind w:left="12" w:firstLine="0"/>
              <w:jc w:val="center"/>
            </w:pPr>
            <w:r>
              <w:rPr>
                <w:sz w:val="20"/>
              </w:rPr>
              <w:t xml:space="preserve">55,45 </w:t>
            </w:r>
          </w:p>
        </w:tc>
        <w:tc>
          <w:tcPr>
            <w:tcW w:w="754" w:type="dxa"/>
            <w:tcBorders>
              <w:top w:val="single" w:sz="8" w:space="0" w:color="000000"/>
              <w:left w:val="single" w:sz="8" w:space="0" w:color="000000"/>
              <w:bottom w:val="single" w:sz="8" w:space="0" w:color="000000"/>
              <w:right w:val="single" w:sz="8" w:space="0" w:color="000000"/>
            </w:tcBorders>
            <w:vAlign w:val="center"/>
          </w:tcPr>
          <w:p w:rsidR="00EB2E7C" w:rsidRDefault="00833408">
            <w:pPr>
              <w:spacing w:after="0" w:line="259" w:lineRule="auto"/>
              <w:ind w:left="125" w:firstLine="0"/>
              <w:jc w:val="left"/>
            </w:pPr>
            <w:r>
              <w:rPr>
                <w:sz w:val="20"/>
              </w:rPr>
              <w:t xml:space="preserve">64,32 </w:t>
            </w:r>
          </w:p>
        </w:tc>
        <w:tc>
          <w:tcPr>
            <w:tcW w:w="951" w:type="dxa"/>
            <w:tcBorders>
              <w:top w:val="single" w:sz="8" w:space="0" w:color="000000"/>
              <w:left w:val="single" w:sz="8" w:space="0" w:color="000000"/>
              <w:bottom w:val="single" w:sz="8" w:space="0" w:color="000000"/>
              <w:right w:val="single" w:sz="8" w:space="0" w:color="000000"/>
            </w:tcBorders>
            <w:vAlign w:val="center"/>
          </w:tcPr>
          <w:p w:rsidR="00EB2E7C" w:rsidRDefault="00833408">
            <w:pPr>
              <w:spacing w:after="0" w:line="259" w:lineRule="auto"/>
              <w:ind w:left="86" w:firstLine="0"/>
            </w:pPr>
            <w:r>
              <w:rPr>
                <w:sz w:val="20"/>
              </w:rPr>
              <w:t xml:space="preserve">2.395,40 </w:t>
            </w:r>
          </w:p>
        </w:tc>
      </w:tr>
      <w:tr w:rsidR="00EB2E7C">
        <w:trPr>
          <w:trHeight w:val="710"/>
        </w:trPr>
        <w:tc>
          <w:tcPr>
            <w:tcW w:w="794" w:type="dxa"/>
            <w:tcBorders>
              <w:top w:val="single" w:sz="8" w:space="0" w:color="000000"/>
              <w:left w:val="single" w:sz="8" w:space="0" w:color="000000"/>
              <w:bottom w:val="single" w:sz="8" w:space="0" w:color="000000"/>
              <w:right w:val="single" w:sz="8" w:space="0" w:color="000000"/>
            </w:tcBorders>
          </w:tcPr>
          <w:p w:rsidR="00EB2E7C" w:rsidRDefault="00833408">
            <w:pPr>
              <w:spacing w:after="0" w:line="259" w:lineRule="auto"/>
              <w:ind w:left="11" w:firstLine="0"/>
              <w:jc w:val="center"/>
            </w:pPr>
            <w:r>
              <w:rPr>
                <w:sz w:val="20"/>
              </w:rPr>
              <w:t>SE-</w:t>
            </w:r>
          </w:p>
          <w:p w:rsidR="00EB2E7C" w:rsidRDefault="00833408">
            <w:pPr>
              <w:spacing w:after="0" w:line="259" w:lineRule="auto"/>
              <w:ind w:left="115" w:firstLine="0"/>
            </w:pPr>
            <w:r>
              <w:rPr>
                <w:sz w:val="20"/>
              </w:rPr>
              <w:t xml:space="preserve">MANA </w:t>
            </w:r>
          </w:p>
          <w:p w:rsidR="00EB2E7C" w:rsidRDefault="00833408">
            <w:pPr>
              <w:spacing w:after="0" w:line="259" w:lineRule="auto"/>
              <w:ind w:left="13" w:firstLine="0"/>
              <w:jc w:val="center"/>
            </w:pPr>
            <w:r>
              <w:rPr>
                <w:sz w:val="20"/>
              </w:rPr>
              <w:t xml:space="preserve">2 </w:t>
            </w:r>
          </w:p>
        </w:tc>
        <w:tc>
          <w:tcPr>
            <w:tcW w:w="1846" w:type="dxa"/>
            <w:tcBorders>
              <w:top w:val="single" w:sz="8" w:space="0" w:color="000000"/>
              <w:left w:val="single" w:sz="8" w:space="0" w:color="000000"/>
              <w:bottom w:val="single" w:sz="8" w:space="0" w:color="000000"/>
              <w:right w:val="single" w:sz="8" w:space="0" w:color="000000"/>
            </w:tcBorders>
            <w:vAlign w:val="center"/>
          </w:tcPr>
          <w:p w:rsidR="00EB2E7C" w:rsidRDefault="00833408">
            <w:pPr>
              <w:spacing w:after="0" w:line="259" w:lineRule="auto"/>
              <w:ind w:left="13" w:firstLine="0"/>
              <w:jc w:val="center"/>
            </w:pPr>
            <w:r>
              <w:rPr>
                <w:sz w:val="20"/>
              </w:rPr>
              <w:t xml:space="preserve">20 </w:t>
            </w:r>
          </w:p>
        </w:tc>
        <w:tc>
          <w:tcPr>
            <w:tcW w:w="754" w:type="dxa"/>
            <w:tcBorders>
              <w:top w:val="single" w:sz="8" w:space="0" w:color="000000"/>
              <w:left w:val="single" w:sz="8" w:space="0" w:color="000000"/>
              <w:bottom w:val="single" w:sz="8" w:space="0" w:color="000000"/>
              <w:right w:val="single" w:sz="8" w:space="0" w:color="000000"/>
            </w:tcBorders>
            <w:vAlign w:val="center"/>
          </w:tcPr>
          <w:p w:rsidR="00EB2E7C" w:rsidRDefault="00833408">
            <w:pPr>
              <w:spacing w:after="0" w:line="259" w:lineRule="auto"/>
              <w:ind w:left="10" w:firstLine="0"/>
              <w:jc w:val="center"/>
            </w:pPr>
            <w:r>
              <w:rPr>
                <w:sz w:val="20"/>
              </w:rPr>
              <w:t xml:space="preserve">20 </w:t>
            </w:r>
          </w:p>
        </w:tc>
        <w:tc>
          <w:tcPr>
            <w:tcW w:w="1817" w:type="dxa"/>
            <w:tcBorders>
              <w:top w:val="single" w:sz="8" w:space="0" w:color="000000"/>
              <w:left w:val="single" w:sz="8" w:space="0" w:color="000000"/>
              <w:bottom w:val="single" w:sz="8" w:space="0" w:color="000000"/>
              <w:right w:val="single" w:sz="8" w:space="0" w:color="000000"/>
            </w:tcBorders>
            <w:vAlign w:val="center"/>
          </w:tcPr>
          <w:p w:rsidR="00EB2E7C" w:rsidRDefault="00833408">
            <w:pPr>
              <w:spacing w:after="0" w:line="259" w:lineRule="auto"/>
              <w:ind w:left="12" w:firstLine="0"/>
              <w:jc w:val="center"/>
            </w:pPr>
            <w:r>
              <w:rPr>
                <w:sz w:val="20"/>
              </w:rPr>
              <w:t xml:space="preserve">55,45 </w:t>
            </w:r>
          </w:p>
        </w:tc>
        <w:tc>
          <w:tcPr>
            <w:tcW w:w="754" w:type="dxa"/>
            <w:tcBorders>
              <w:top w:val="single" w:sz="8" w:space="0" w:color="000000"/>
              <w:left w:val="single" w:sz="8" w:space="0" w:color="000000"/>
              <w:bottom w:val="single" w:sz="8" w:space="0" w:color="000000"/>
              <w:right w:val="single" w:sz="8" w:space="0" w:color="000000"/>
            </w:tcBorders>
            <w:vAlign w:val="center"/>
          </w:tcPr>
          <w:p w:rsidR="00EB2E7C" w:rsidRDefault="00833408">
            <w:pPr>
              <w:spacing w:after="0" w:line="259" w:lineRule="auto"/>
              <w:ind w:left="125" w:firstLine="0"/>
              <w:jc w:val="left"/>
            </w:pPr>
            <w:r>
              <w:rPr>
                <w:sz w:val="20"/>
              </w:rPr>
              <w:t xml:space="preserve">64,32 </w:t>
            </w:r>
          </w:p>
        </w:tc>
        <w:tc>
          <w:tcPr>
            <w:tcW w:w="951" w:type="dxa"/>
            <w:tcBorders>
              <w:top w:val="single" w:sz="8" w:space="0" w:color="000000"/>
              <w:left w:val="single" w:sz="8" w:space="0" w:color="000000"/>
              <w:bottom w:val="single" w:sz="8" w:space="0" w:color="000000"/>
              <w:right w:val="single" w:sz="8" w:space="0" w:color="000000"/>
            </w:tcBorders>
            <w:vAlign w:val="center"/>
          </w:tcPr>
          <w:p w:rsidR="00EB2E7C" w:rsidRDefault="00833408">
            <w:pPr>
              <w:spacing w:after="0" w:line="259" w:lineRule="auto"/>
              <w:ind w:left="86" w:firstLine="0"/>
            </w:pPr>
            <w:r>
              <w:rPr>
                <w:sz w:val="20"/>
              </w:rPr>
              <w:t xml:space="preserve">2.395,40 </w:t>
            </w:r>
          </w:p>
        </w:tc>
      </w:tr>
      <w:tr w:rsidR="00EB2E7C">
        <w:trPr>
          <w:trHeight w:val="331"/>
        </w:trPr>
        <w:tc>
          <w:tcPr>
            <w:tcW w:w="794" w:type="dxa"/>
            <w:tcBorders>
              <w:top w:val="single" w:sz="8" w:space="0" w:color="000000"/>
              <w:left w:val="nil"/>
              <w:bottom w:val="nil"/>
              <w:right w:val="nil"/>
            </w:tcBorders>
          </w:tcPr>
          <w:p w:rsidR="00EB2E7C" w:rsidRDefault="00833408">
            <w:pPr>
              <w:spacing w:after="0" w:line="259" w:lineRule="auto"/>
              <w:ind w:left="70" w:firstLine="0"/>
              <w:jc w:val="left"/>
            </w:pPr>
            <w:r>
              <w:rPr>
                <w:rFonts w:ascii="Times New Roman" w:eastAsia="Times New Roman" w:hAnsi="Times New Roman" w:cs="Times New Roman"/>
                <w:sz w:val="20"/>
              </w:rPr>
              <w:t xml:space="preserve"> </w:t>
            </w:r>
          </w:p>
        </w:tc>
        <w:tc>
          <w:tcPr>
            <w:tcW w:w="2600" w:type="dxa"/>
            <w:gridSpan w:val="2"/>
            <w:tcBorders>
              <w:top w:val="single" w:sz="8" w:space="0" w:color="000000"/>
              <w:left w:val="nil"/>
              <w:bottom w:val="nil"/>
              <w:right w:val="nil"/>
            </w:tcBorders>
          </w:tcPr>
          <w:p w:rsidR="00EB2E7C" w:rsidRDefault="00833408">
            <w:pPr>
              <w:spacing w:after="0" w:line="259" w:lineRule="auto"/>
              <w:ind w:left="70" w:firstLine="0"/>
              <w:jc w:val="left"/>
            </w:pPr>
            <w:r>
              <w:rPr>
                <w:sz w:val="20"/>
              </w:rPr>
              <w:t xml:space="preserve"> </w:t>
            </w:r>
            <w:r>
              <w:rPr>
                <w:sz w:val="20"/>
              </w:rPr>
              <w:tab/>
              <w:t xml:space="preserve"> </w:t>
            </w:r>
          </w:p>
        </w:tc>
        <w:tc>
          <w:tcPr>
            <w:tcW w:w="2571" w:type="dxa"/>
            <w:gridSpan w:val="2"/>
            <w:tcBorders>
              <w:top w:val="single" w:sz="8" w:space="0" w:color="000000"/>
              <w:left w:val="nil"/>
              <w:bottom w:val="nil"/>
              <w:right w:val="single" w:sz="8" w:space="0" w:color="000000"/>
            </w:tcBorders>
          </w:tcPr>
          <w:p w:rsidR="00EB2E7C" w:rsidRDefault="00833408">
            <w:pPr>
              <w:spacing w:after="0" w:line="259" w:lineRule="auto"/>
              <w:ind w:left="70" w:firstLine="0"/>
              <w:jc w:val="left"/>
            </w:pPr>
            <w:r>
              <w:rPr>
                <w:sz w:val="20"/>
              </w:rPr>
              <w:t xml:space="preserve"> </w:t>
            </w:r>
            <w:r>
              <w:rPr>
                <w:sz w:val="20"/>
              </w:rPr>
              <w:tab/>
              <w:t xml:space="preserve"> </w:t>
            </w:r>
          </w:p>
        </w:tc>
        <w:tc>
          <w:tcPr>
            <w:tcW w:w="951" w:type="dxa"/>
            <w:tcBorders>
              <w:top w:val="single" w:sz="8" w:space="0" w:color="000000"/>
              <w:left w:val="single" w:sz="8" w:space="0" w:color="000000"/>
              <w:bottom w:val="single" w:sz="8" w:space="0" w:color="000000"/>
              <w:right w:val="single" w:sz="8" w:space="0" w:color="000000"/>
            </w:tcBorders>
          </w:tcPr>
          <w:p w:rsidR="00EB2E7C" w:rsidRDefault="00833408">
            <w:pPr>
              <w:spacing w:after="0" w:line="259" w:lineRule="auto"/>
              <w:ind w:left="86" w:firstLine="0"/>
            </w:pPr>
            <w:r>
              <w:rPr>
                <w:sz w:val="20"/>
              </w:rPr>
              <w:t xml:space="preserve">4.790,80 </w:t>
            </w:r>
          </w:p>
        </w:tc>
      </w:tr>
    </w:tbl>
    <w:p w:rsidR="00EB2E7C" w:rsidRDefault="00833408">
      <w:pPr>
        <w:spacing w:after="87"/>
        <w:ind w:left="137"/>
      </w:pPr>
      <w:r>
        <w:t xml:space="preserve">Los casos en los que los costes no superen los ingresos previstos serían los siguientes: </w:t>
      </w:r>
      <w:r>
        <w:rPr>
          <w:rFonts w:ascii="Times New Roman" w:eastAsia="Times New Roman" w:hAnsi="Times New Roman" w:cs="Times New Roman"/>
          <w:sz w:val="24"/>
        </w:rPr>
        <w:t xml:space="preserve"> </w:t>
      </w:r>
    </w:p>
    <w:p w:rsidR="00EB2E7C" w:rsidRDefault="00833408">
      <w:pPr>
        <w:numPr>
          <w:ilvl w:val="1"/>
          <w:numId w:val="2"/>
        </w:numPr>
        <w:ind w:hanging="360"/>
      </w:pPr>
      <w:r>
        <w:t xml:space="preserve">Que el porcentaje de ocupación del curso sea inferior al 100% de las plazas. </w:t>
      </w:r>
    </w:p>
    <w:p w:rsidR="00EB2E7C" w:rsidRDefault="00833408">
      <w:pPr>
        <w:numPr>
          <w:ilvl w:val="1"/>
          <w:numId w:val="2"/>
        </w:numPr>
        <w:spacing w:after="0"/>
        <w:ind w:hanging="360"/>
      </w:pPr>
      <w:r>
        <w:t>Que nos encontremos en el supuesto descrito en el artículo 44.2 del real Decreto Legisl</w:t>
      </w:r>
      <w:r>
        <w:t xml:space="preserve">ativo 2/2004, de 5 de marzo, por el que se aprueba el texto refundido de la Ley Reguladora de las Haciendas Locales, que existieran razones sociales, benéficas, culturales o de interés público, la entidad podrá fijar precios públicos por debajo del límite </w:t>
      </w:r>
      <w:r>
        <w:t xml:space="preserve">previsto, es decir que los ingresos obtenidos en la realización de la actividad, sean inferiores a los costes de la organización de la misma. </w:t>
      </w:r>
    </w:p>
    <w:p w:rsidR="00EB2E7C" w:rsidRDefault="00833408">
      <w:pPr>
        <w:spacing w:after="98" w:line="259" w:lineRule="auto"/>
        <w:ind w:left="142" w:firstLine="0"/>
        <w:jc w:val="left"/>
      </w:pPr>
      <w:r>
        <w:t xml:space="preserve"> </w:t>
      </w:r>
    </w:p>
    <w:p w:rsidR="00EB2E7C" w:rsidRDefault="00833408">
      <w:pPr>
        <w:spacing w:after="107" w:line="236" w:lineRule="auto"/>
        <w:ind w:left="127" w:right="-11" w:firstLine="643"/>
      </w:pPr>
      <w:r>
        <w:t>Atendiendo a estos hechos, desde el área se propone un menor precio del previsto sobre el precio fijado anterio</w:t>
      </w:r>
      <w:r>
        <w:t xml:space="preserve">rmente por persona con la siguiente motivación: </w:t>
      </w:r>
      <w:r>
        <w:rPr>
          <w:i/>
        </w:rPr>
        <w:t>“El Ayuntamiento pretende con esto colaborar con todas esas familias que tienen hijos/as en edad escolar para conciliar su vida laboral dando cobertura en las vacaciones de Navidad, además de dar la oportunid</w:t>
      </w:r>
      <w:r>
        <w:rPr>
          <w:i/>
        </w:rPr>
        <w:t>ad a los niños/as de disfrutar, divertirse y aprender con un programa lúdico y educativo que desde hace años viene realizando esta entidad.”</w:t>
      </w:r>
      <w:r>
        <w:rPr>
          <w:rFonts w:ascii="Times New Roman" w:eastAsia="Times New Roman" w:hAnsi="Times New Roman" w:cs="Times New Roman"/>
          <w:sz w:val="24"/>
        </w:rPr>
        <w:t xml:space="preserve"> </w:t>
      </w:r>
    </w:p>
    <w:p w:rsidR="00EB2E7C" w:rsidRDefault="00833408">
      <w:pPr>
        <w:spacing w:after="134" w:line="240" w:lineRule="auto"/>
        <w:ind w:left="0" w:right="8" w:firstLine="0"/>
        <w:jc w:val="right"/>
      </w:pPr>
      <w:r>
        <w:t>Del expediente del área se detecta la propuesta de establecer un precio de 25 euros sin permanencia y de 4 más por</w:t>
      </w:r>
      <w:r>
        <w:t xml:space="preserve"> la permanencia, por lo que la estimación de los ingresos sería la siguiente: </w:t>
      </w:r>
    </w:p>
    <w:p w:rsidR="00EB2E7C" w:rsidRDefault="00833408">
      <w:pPr>
        <w:spacing w:after="81" w:line="259" w:lineRule="auto"/>
        <w:ind w:left="785" w:firstLine="0"/>
        <w:jc w:val="left"/>
      </w:pPr>
      <w:r>
        <w:rPr>
          <w:sz w:val="24"/>
        </w:rPr>
        <w:t xml:space="preserve"> </w:t>
      </w:r>
    </w:p>
    <w:p w:rsidR="00EB2E7C" w:rsidRDefault="00833408">
      <w:pPr>
        <w:spacing w:after="0" w:line="259" w:lineRule="auto"/>
        <w:ind w:left="850" w:firstLine="0"/>
        <w:jc w:val="left"/>
      </w:pPr>
      <w:r>
        <w:t xml:space="preserve"> </w:t>
      </w:r>
    </w:p>
    <w:tbl>
      <w:tblPr>
        <w:tblStyle w:val="TableGrid"/>
        <w:tblW w:w="9124" w:type="dxa"/>
        <w:tblInd w:w="583" w:type="dxa"/>
        <w:tblCellMar>
          <w:top w:w="11" w:type="dxa"/>
          <w:left w:w="67" w:type="dxa"/>
          <w:bottom w:w="14" w:type="dxa"/>
          <w:right w:w="1" w:type="dxa"/>
        </w:tblCellMar>
        <w:tblLook w:val="04A0" w:firstRow="1" w:lastRow="0" w:firstColumn="1" w:lastColumn="0" w:noHBand="0" w:noVBand="1"/>
      </w:tblPr>
      <w:tblGrid>
        <w:gridCol w:w="1096"/>
        <w:gridCol w:w="1645"/>
        <w:gridCol w:w="1956"/>
        <w:gridCol w:w="1646"/>
        <w:gridCol w:w="1646"/>
        <w:gridCol w:w="1140"/>
      </w:tblGrid>
      <w:tr w:rsidR="00EB2E7C">
        <w:trPr>
          <w:trHeight w:val="410"/>
        </w:trPr>
        <w:tc>
          <w:tcPr>
            <w:tcW w:w="1258" w:type="dxa"/>
            <w:tcBorders>
              <w:top w:val="nil"/>
              <w:left w:val="nil"/>
              <w:bottom w:val="single" w:sz="8" w:space="0" w:color="000000"/>
              <w:right w:val="single" w:sz="8" w:space="0" w:color="000000"/>
            </w:tcBorders>
          </w:tcPr>
          <w:p w:rsidR="00EB2E7C" w:rsidRDefault="00833408">
            <w:pPr>
              <w:spacing w:after="0" w:line="259" w:lineRule="auto"/>
              <w:ind w:left="2" w:firstLine="0"/>
              <w:jc w:val="left"/>
            </w:pPr>
            <w:r>
              <w:t xml:space="preserve"> </w:t>
            </w:r>
          </w:p>
        </w:tc>
        <w:tc>
          <w:tcPr>
            <w:tcW w:w="3118" w:type="dxa"/>
            <w:gridSpan w:val="2"/>
            <w:tcBorders>
              <w:top w:val="single" w:sz="8" w:space="0" w:color="000000"/>
              <w:left w:val="single" w:sz="8" w:space="0" w:color="000000"/>
              <w:bottom w:val="single" w:sz="8" w:space="0" w:color="000000"/>
              <w:right w:val="single" w:sz="8" w:space="0" w:color="000000"/>
            </w:tcBorders>
          </w:tcPr>
          <w:p w:rsidR="00EB2E7C" w:rsidRDefault="00833408">
            <w:pPr>
              <w:spacing w:after="0" w:line="259" w:lineRule="auto"/>
              <w:ind w:left="0" w:right="68" w:firstLine="0"/>
              <w:jc w:val="center"/>
            </w:pPr>
            <w:r>
              <w:rPr>
                <w:b/>
              </w:rPr>
              <w:t xml:space="preserve">USUARIOS </w:t>
            </w:r>
          </w:p>
        </w:tc>
        <w:tc>
          <w:tcPr>
            <w:tcW w:w="3258" w:type="dxa"/>
            <w:gridSpan w:val="2"/>
            <w:tcBorders>
              <w:top w:val="single" w:sz="8" w:space="0" w:color="000000"/>
              <w:left w:val="single" w:sz="8" w:space="0" w:color="000000"/>
              <w:bottom w:val="single" w:sz="8" w:space="0" w:color="000000"/>
              <w:right w:val="single" w:sz="8" w:space="0" w:color="000000"/>
            </w:tcBorders>
          </w:tcPr>
          <w:p w:rsidR="00EB2E7C" w:rsidRDefault="00833408">
            <w:pPr>
              <w:spacing w:after="0" w:line="259" w:lineRule="auto"/>
              <w:ind w:left="0" w:right="75" w:firstLine="0"/>
              <w:jc w:val="center"/>
            </w:pPr>
            <w:r>
              <w:rPr>
                <w:b/>
              </w:rPr>
              <w:t xml:space="preserve">PRECIO  </w:t>
            </w:r>
          </w:p>
        </w:tc>
        <w:tc>
          <w:tcPr>
            <w:tcW w:w="1490" w:type="dxa"/>
            <w:tcBorders>
              <w:top w:val="nil"/>
              <w:left w:val="single" w:sz="8" w:space="0" w:color="000000"/>
              <w:bottom w:val="single" w:sz="8" w:space="0" w:color="000000"/>
              <w:right w:val="nil"/>
            </w:tcBorders>
            <w:vAlign w:val="bottom"/>
          </w:tcPr>
          <w:p w:rsidR="00EB2E7C" w:rsidRDefault="00833408">
            <w:pPr>
              <w:spacing w:after="0" w:line="259" w:lineRule="auto"/>
              <w:ind w:left="2" w:firstLine="0"/>
              <w:jc w:val="left"/>
            </w:pPr>
            <w:r>
              <w:rPr>
                <w:b/>
              </w:rPr>
              <w:t xml:space="preserve"> </w:t>
            </w:r>
          </w:p>
        </w:tc>
      </w:tr>
      <w:tr w:rsidR="00EB2E7C">
        <w:trPr>
          <w:trHeight w:val="526"/>
        </w:trPr>
        <w:tc>
          <w:tcPr>
            <w:tcW w:w="1258" w:type="dxa"/>
            <w:tcBorders>
              <w:top w:val="single" w:sz="8" w:space="0" w:color="000000"/>
              <w:left w:val="single" w:sz="8" w:space="0" w:color="000000"/>
              <w:bottom w:val="single" w:sz="8" w:space="0" w:color="000000"/>
              <w:right w:val="single" w:sz="8" w:space="0" w:color="000000"/>
            </w:tcBorders>
            <w:vAlign w:val="center"/>
          </w:tcPr>
          <w:p w:rsidR="00EB2E7C" w:rsidRDefault="00833408">
            <w:pPr>
              <w:spacing w:after="0" w:line="259" w:lineRule="auto"/>
              <w:ind w:left="53" w:firstLine="0"/>
            </w:pPr>
            <w:r>
              <w:rPr>
                <w:b/>
              </w:rPr>
              <w:t xml:space="preserve">PERIODO  </w:t>
            </w:r>
          </w:p>
        </w:tc>
        <w:tc>
          <w:tcPr>
            <w:tcW w:w="1489" w:type="dxa"/>
            <w:tcBorders>
              <w:top w:val="single" w:sz="8" w:space="0" w:color="000000"/>
              <w:left w:val="single" w:sz="8" w:space="0" w:color="000000"/>
              <w:bottom w:val="single" w:sz="8" w:space="0" w:color="000000"/>
              <w:right w:val="single" w:sz="8" w:space="0" w:color="000000"/>
            </w:tcBorders>
          </w:tcPr>
          <w:p w:rsidR="00EB2E7C" w:rsidRDefault="00833408">
            <w:pPr>
              <w:spacing w:after="0" w:line="259" w:lineRule="auto"/>
              <w:ind w:left="0" w:firstLine="0"/>
              <w:jc w:val="center"/>
            </w:pPr>
            <w:r>
              <w:rPr>
                <w:b/>
              </w:rPr>
              <w:t xml:space="preserve">SIN PERMANENCIA </w:t>
            </w:r>
          </w:p>
        </w:tc>
        <w:tc>
          <w:tcPr>
            <w:tcW w:w="1630" w:type="dxa"/>
            <w:tcBorders>
              <w:top w:val="single" w:sz="8" w:space="0" w:color="000000"/>
              <w:left w:val="single" w:sz="8" w:space="0" w:color="000000"/>
              <w:bottom w:val="single" w:sz="8" w:space="0" w:color="000000"/>
              <w:right w:val="single" w:sz="8" w:space="0" w:color="000000"/>
            </w:tcBorders>
          </w:tcPr>
          <w:p w:rsidR="00EB2E7C" w:rsidRDefault="00833408">
            <w:pPr>
              <w:spacing w:after="0" w:line="259" w:lineRule="auto"/>
              <w:ind w:left="322" w:hanging="317"/>
              <w:jc w:val="left"/>
            </w:pPr>
            <w:r>
              <w:rPr>
                <w:b/>
              </w:rPr>
              <w:t xml:space="preserve"> CON PERMANENCIA </w:t>
            </w:r>
          </w:p>
        </w:tc>
        <w:tc>
          <w:tcPr>
            <w:tcW w:w="1628" w:type="dxa"/>
            <w:tcBorders>
              <w:top w:val="single" w:sz="8" w:space="0" w:color="000000"/>
              <w:left w:val="single" w:sz="8" w:space="0" w:color="000000"/>
              <w:bottom w:val="single" w:sz="8" w:space="0" w:color="000000"/>
              <w:right w:val="single" w:sz="8" w:space="0" w:color="000000"/>
            </w:tcBorders>
          </w:tcPr>
          <w:p w:rsidR="00EB2E7C" w:rsidRDefault="00833408">
            <w:pPr>
              <w:spacing w:after="0" w:line="259" w:lineRule="auto"/>
              <w:ind w:left="0" w:firstLine="0"/>
              <w:jc w:val="center"/>
            </w:pPr>
            <w:r>
              <w:rPr>
                <w:b/>
              </w:rPr>
              <w:t xml:space="preserve">SIN PERMANENCIA </w:t>
            </w:r>
          </w:p>
        </w:tc>
        <w:tc>
          <w:tcPr>
            <w:tcW w:w="1630" w:type="dxa"/>
            <w:tcBorders>
              <w:top w:val="single" w:sz="8" w:space="0" w:color="000000"/>
              <w:left w:val="single" w:sz="8" w:space="0" w:color="000000"/>
              <w:bottom w:val="single" w:sz="8" w:space="0" w:color="000000"/>
              <w:right w:val="single" w:sz="8" w:space="0" w:color="000000"/>
            </w:tcBorders>
          </w:tcPr>
          <w:p w:rsidR="00EB2E7C" w:rsidRDefault="00833408">
            <w:pPr>
              <w:spacing w:after="0" w:line="259" w:lineRule="auto"/>
              <w:ind w:left="0" w:firstLine="0"/>
              <w:jc w:val="center"/>
            </w:pPr>
            <w:r>
              <w:rPr>
                <w:b/>
              </w:rPr>
              <w:t xml:space="preserve">CON PERMANENCIA </w:t>
            </w:r>
          </w:p>
        </w:tc>
        <w:tc>
          <w:tcPr>
            <w:tcW w:w="1490" w:type="dxa"/>
            <w:tcBorders>
              <w:top w:val="single" w:sz="8" w:space="0" w:color="000000"/>
              <w:left w:val="single" w:sz="8" w:space="0" w:color="000000"/>
              <w:bottom w:val="single" w:sz="8" w:space="0" w:color="000000"/>
              <w:right w:val="single" w:sz="8" w:space="0" w:color="000000"/>
            </w:tcBorders>
          </w:tcPr>
          <w:p w:rsidR="00EB2E7C" w:rsidRDefault="00833408">
            <w:pPr>
              <w:spacing w:after="0" w:line="259" w:lineRule="auto"/>
              <w:ind w:left="0" w:firstLine="0"/>
              <w:jc w:val="center"/>
            </w:pPr>
            <w:r>
              <w:rPr>
                <w:b/>
              </w:rPr>
              <w:t xml:space="preserve">INGRESO PREVISTO </w:t>
            </w:r>
          </w:p>
        </w:tc>
      </w:tr>
      <w:tr w:rsidR="00EB2E7C">
        <w:trPr>
          <w:trHeight w:val="408"/>
        </w:trPr>
        <w:tc>
          <w:tcPr>
            <w:tcW w:w="1258" w:type="dxa"/>
            <w:tcBorders>
              <w:top w:val="single" w:sz="8" w:space="0" w:color="000000"/>
              <w:left w:val="single" w:sz="8" w:space="0" w:color="000000"/>
              <w:bottom w:val="single" w:sz="8" w:space="0" w:color="000000"/>
              <w:right w:val="single" w:sz="8" w:space="0" w:color="000000"/>
            </w:tcBorders>
          </w:tcPr>
          <w:p w:rsidR="00EB2E7C" w:rsidRDefault="00833408">
            <w:pPr>
              <w:spacing w:after="0" w:line="259" w:lineRule="auto"/>
              <w:ind w:left="10" w:firstLine="0"/>
            </w:pPr>
            <w:r>
              <w:t xml:space="preserve">SEMANA 1 </w:t>
            </w:r>
          </w:p>
        </w:tc>
        <w:tc>
          <w:tcPr>
            <w:tcW w:w="1489" w:type="dxa"/>
            <w:tcBorders>
              <w:top w:val="single" w:sz="8" w:space="0" w:color="000000"/>
              <w:left w:val="single" w:sz="8" w:space="0" w:color="000000"/>
              <w:bottom w:val="single" w:sz="8" w:space="0" w:color="000000"/>
              <w:right w:val="single" w:sz="8" w:space="0" w:color="000000"/>
            </w:tcBorders>
          </w:tcPr>
          <w:p w:rsidR="00EB2E7C" w:rsidRDefault="00833408">
            <w:pPr>
              <w:spacing w:after="0" w:line="259" w:lineRule="auto"/>
              <w:ind w:left="0" w:right="71" w:firstLine="0"/>
              <w:jc w:val="center"/>
            </w:pPr>
            <w:r>
              <w:t xml:space="preserve">20 </w:t>
            </w:r>
          </w:p>
        </w:tc>
        <w:tc>
          <w:tcPr>
            <w:tcW w:w="1630" w:type="dxa"/>
            <w:tcBorders>
              <w:top w:val="single" w:sz="8" w:space="0" w:color="000000"/>
              <w:left w:val="single" w:sz="8" w:space="0" w:color="000000"/>
              <w:bottom w:val="single" w:sz="8" w:space="0" w:color="000000"/>
              <w:right w:val="single" w:sz="8" w:space="0" w:color="000000"/>
            </w:tcBorders>
          </w:tcPr>
          <w:p w:rsidR="00EB2E7C" w:rsidRDefault="00833408">
            <w:pPr>
              <w:spacing w:after="0" w:line="259" w:lineRule="auto"/>
              <w:ind w:left="0" w:right="73" w:firstLine="0"/>
              <w:jc w:val="center"/>
            </w:pPr>
            <w:r>
              <w:t xml:space="preserve">20 </w:t>
            </w:r>
          </w:p>
        </w:tc>
        <w:tc>
          <w:tcPr>
            <w:tcW w:w="1628" w:type="dxa"/>
            <w:tcBorders>
              <w:top w:val="single" w:sz="8" w:space="0" w:color="000000"/>
              <w:left w:val="single" w:sz="8" w:space="0" w:color="000000"/>
              <w:bottom w:val="single" w:sz="8" w:space="0" w:color="000000"/>
              <w:right w:val="single" w:sz="8" w:space="0" w:color="000000"/>
            </w:tcBorders>
          </w:tcPr>
          <w:p w:rsidR="00EB2E7C" w:rsidRDefault="00833408">
            <w:pPr>
              <w:spacing w:after="0" w:line="259" w:lineRule="auto"/>
              <w:ind w:left="0" w:right="70" w:firstLine="0"/>
              <w:jc w:val="center"/>
            </w:pPr>
            <w:r>
              <w:t xml:space="preserve">25 </w:t>
            </w:r>
          </w:p>
        </w:tc>
        <w:tc>
          <w:tcPr>
            <w:tcW w:w="1630" w:type="dxa"/>
            <w:tcBorders>
              <w:top w:val="single" w:sz="8" w:space="0" w:color="000000"/>
              <w:left w:val="single" w:sz="8" w:space="0" w:color="000000"/>
              <w:bottom w:val="single" w:sz="8" w:space="0" w:color="000000"/>
              <w:right w:val="single" w:sz="8" w:space="0" w:color="000000"/>
            </w:tcBorders>
          </w:tcPr>
          <w:p w:rsidR="00EB2E7C" w:rsidRDefault="00833408">
            <w:pPr>
              <w:spacing w:after="0" w:line="259" w:lineRule="auto"/>
              <w:ind w:left="0" w:right="69" w:firstLine="0"/>
              <w:jc w:val="center"/>
            </w:pPr>
            <w:r>
              <w:t xml:space="preserve">29 </w:t>
            </w:r>
          </w:p>
        </w:tc>
        <w:tc>
          <w:tcPr>
            <w:tcW w:w="1490" w:type="dxa"/>
            <w:tcBorders>
              <w:top w:val="single" w:sz="8" w:space="0" w:color="000000"/>
              <w:left w:val="single" w:sz="8" w:space="0" w:color="000000"/>
              <w:bottom w:val="single" w:sz="8" w:space="0" w:color="000000"/>
              <w:right w:val="single" w:sz="8" w:space="0" w:color="000000"/>
            </w:tcBorders>
          </w:tcPr>
          <w:p w:rsidR="00EB2E7C" w:rsidRDefault="00833408">
            <w:pPr>
              <w:spacing w:after="0" w:line="259" w:lineRule="auto"/>
              <w:ind w:left="0" w:right="64" w:firstLine="0"/>
              <w:jc w:val="center"/>
            </w:pPr>
            <w:r>
              <w:t xml:space="preserve">1.080,00 </w:t>
            </w:r>
          </w:p>
        </w:tc>
      </w:tr>
      <w:tr w:rsidR="00EB2E7C">
        <w:trPr>
          <w:trHeight w:val="411"/>
        </w:trPr>
        <w:tc>
          <w:tcPr>
            <w:tcW w:w="1258" w:type="dxa"/>
            <w:tcBorders>
              <w:top w:val="single" w:sz="8" w:space="0" w:color="000000"/>
              <w:left w:val="single" w:sz="8" w:space="0" w:color="000000"/>
              <w:bottom w:val="single" w:sz="8" w:space="0" w:color="000000"/>
              <w:right w:val="single" w:sz="8" w:space="0" w:color="000000"/>
            </w:tcBorders>
          </w:tcPr>
          <w:p w:rsidR="00EB2E7C" w:rsidRDefault="00833408">
            <w:pPr>
              <w:spacing w:after="0" w:line="259" w:lineRule="auto"/>
              <w:ind w:left="10" w:firstLine="0"/>
            </w:pPr>
            <w:r>
              <w:t xml:space="preserve">SEMANA 2 </w:t>
            </w:r>
          </w:p>
        </w:tc>
        <w:tc>
          <w:tcPr>
            <w:tcW w:w="1489" w:type="dxa"/>
            <w:tcBorders>
              <w:top w:val="single" w:sz="8" w:space="0" w:color="000000"/>
              <w:left w:val="single" w:sz="8" w:space="0" w:color="000000"/>
              <w:bottom w:val="single" w:sz="8" w:space="0" w:color="000000"/>
              <w:right w:val="single" w:sz="8" w:space="0" w:color="000000"/>
            </w:tcBorders>
          </w:tcPr>
          <w:p w:rsidR="00EB2E7C" w:rsidRDefault="00833408">
            <w:pPr>
              <w:spacing w:after="0" w:line="259" w:lineRule="auto"/>
              <w:ind w:left="0" w:right="71" w:firstLine="0"/>
              <w:jc w:val="center"/>
            </w:pPr>
            <w:r>
              <w:t xml:space="preserve">20 </w:t>
            </w:r>
          </w:p>
        </w:tc>
        <w:tc>
          <w:tcPr>
            <w:tcW w:w="1630" w:type="dxa"/>
            <w:tcBorders>
              <w:top w:val="single" w:sz="8" w:space="0" w:color="000000"/>
              <w:left w:val="single" w:sz="8" w:space="0" w:color="000000"/>
              <w:bottom w:val="single" w:sz="8" w:space="0" w:color="000000"/>
              <w:right w:val="single" w:sz="8" w:space="0" w:color="000000"/>
            </w:tcBorders>
          </w:tcPr>
          <w:p w:rsidR="00EB2E7C" w:rsidRDefault="00833408">
            <w:pPr>
              <w:spacing w:after="0" w:line="259" w:lineRule="auto"/>
              <w:ind w:left="0" w:right="73" w:firstLine="0"/>
              <w:jc w:val="center"/>
            </w:pPr>
            <w:r>
              <w:t xml:space="preserve">20 </w:t>
            </w:r>
          </w:p>
        </w:tc>
        <w:tc>
          <w:tcPr>
            <w:tcW w:w="1628" w:type="dxa"/>
            <w:tcBorders>
              <w:top w:val="single" w:sz="8" w:space="0" w:color="000000"/>
              <w:left w:val="single" w:sz="8" w:space="0" w:color="000000"/>
              <w:bottom w:val="single" w:sz="8" w:space="0" w:color="000000"/>
              <w:right w:val="single" w:sz="8" w:space="0" w:color="000000"/>
            </w:tcBorders>
          </w:tcPr>
          <w:p w:rsidR="00EB2E7C" w:rsidRDefault="00833408">
            <w:pPr>
              <w:spacing w:after="0" w:line="259" w:lineRule="auto"/>
              <w:ind w:left="0" w:right="70" w:firstLine="0"/>
              <w:jc w:val="center"/>
            </w:pPr>
            <w:r>
              <w:t xml:space="preserve">25 </w:t>
            </w:r>
          </w:p>
        </w:tc>
        <w:tc>
          <w:tcPr>
            <w:tcW w:w="1630" w:type="dxa"/>
            <w:tcBorders>
              <w:top w:val="single" w:sz="8" w:space="0" w:color="000000"/>
              <w:left w:val="single" w:sz="8" w:space="0" w:color="000000"/>
              <w:bottom w:val="single" w:sz="8" w:space="0" w:color="000000"/>
              <w:right w:val="single" w:sz="8" w:space="0" w:color="000000"/>
            </w:tcBorders>
          </w:tcPr>
          <w:p w:rsidR="00EB2E7C" w:rsidRDefault="00833408">
            <w:pPr>
              <w:spacing w:after="0" w:line="259" w:lineRule="auto"/>
              <w:ind w:left="0" w:right="69" w:firstLine="0"/>
              <w:jc w:val="center"/>
            </w:pPr>
            <w:r>
              <w:t xml:space="preserve">29 </w:t>
            </w:r>
          </w:p>
        </w:tc>
        <w:tc>
          <w:tcPr>
            <w:tcW w:w="1490" w:type="dxa"/>
            <w:tcBorders>
              <w:top w:val="single" w:sz="8" w:space="0" w:color="000000"/>
              <w:left w:val="single" w:sz="8" w:space="0" w:color="000000"/>
              <w:bottom w:val="single" w:sz="8" w:space="0" w:color="000000"/>
              <w:right w:val="single" w:sz="8" w:space="0" w:color="000000"/>
            </w:tcBorders>
          </w:tcPr>
          <w:p w:rsidR="00EB2E7C" w:rsidRDefault="00833408">
            <w:pPr>
              <w:spacing w:after="0" w:line="259" w:lineRule="auto"/>
              <w:ind w:left="0" w:right="64" w:firstLine="0"/>
              <w:jc w:val="center"/>
            </w:pPr>
            <w:r>
              <w:t xml:space="preserve">1.080,00 </w:t>
            </w:r>
          </w:p>
        </w:tc>
      </w:tr>
      <w:tr w:rsidR="00EB2E7C">
        <w:trPr>
          <w:trHeight w:val="410"/>
        </w:trPr>
        <w:tc>
          <w:tcPr>
            <w:tcW w:w="4376" w:type="dxa"/>
            <w:gridSpan w:val="3"/>
            <w:tcBorders>
              <w:top w:val="single" w:sz="8" w:space="0" w:color="000000"/>
              <w:left w:val="nil"/>
              <w:bottom w:val="nil"/>
              <w:right w:val="nil"/>
            </w:tcBorders>
          </w:tcPr>
          <w:p w:rsidR="00EB2E7C" w:rsidRDefault="00833408">
            <w:pPr>
              <w:spacing w:after="0" w:line="259" w:lineRule="auto"/>
              <w:ind w:left="2" w:firstLine="0"/>
              <w:jc w:val="left"/>
            </w:pPr>
            <w:r>
              <w:t xml:space="preserve"> </w:t>
            </w:r>
            <w:r>
              <w:tab/>
              <w:t xml:space="preserve"> </w:t>
            </w:r>
            <w:r>
              <w:tab/>
              <w:t xml:space="preserve"> </w:t>
            </w:r>
          </w:p>
        </w:tc>
        <w:tc>
          <w:tcPr>
            <w:tcW w:w="3258" w:type="dxa"/>
            <w:gridSpan w:val="2"/>
            <w:tcBorders>
              <w:top w:val="single" w:sz="8" w:space="0" w:color="000000"/>
              <w:left w:val="nil"/>
              <w:bottom w:val="nil"/>
              <w:right w:val="single" w:sz="8" w:space="0" w:color="000000"/>
            </w:tcBorders>
          </w:tcPr>
          <w:p w:rsidR="00EB2E7C" w:rsidRDefault="00833408">
            <w:pPr>
              <w:spacing w:after="0" w:line="259" w:lineRule="auto"/>
              <w:ind w:left="0" w:firstLine="0"/>
              <w:jc w:val="left"/>
            </w:pPr>
            <w:r>
              <w:t xml:space="preserve"> </w:t>
            </w:r>
            <w:r>
              <w:tab/>
              <w:t xml:space="preserve"> </w:t>
            </w:r>
          </w:p>
        </w:tc>
        <w:tc>
          <w:tcPr>
            <w:tcW w:w="1490" w:type="dxa"/>
            <w:tcBorders>
              <w:top w:val="single" w:sz="8" w:space="0" w:color="000000"/>
              <w:left w:val="single" w:sz="8" w:space="0" w:color="000000"/>
              <w:bottom w:val="single" w:sz="8" w:space="0" w:color="000000"/>
              <w:right w:val="single" w:sz="8" w:space="0" w:color="000000"/>
            </w:tcBorders>
          </w:tcPr>
          <w:p w:rsidR="00EB2E7C" w:rsidRDefault="00833408">
            <w:pPr>
              <w:spacing w:after="0" w:line="259" w:lineRule="auto"/>
              <w:ind w:left="0" w:right="64" w:firstLine="0"/>
              <w:jc w:val="center"/>
            </w:pPr>
            <w:r>
              <w:rPr>
                <w:b/>
              </w:rPr>
              <w:t xml:space="preserve">2.160,00 </w:t>
            </w:r>
          </w:p>
        </w:tc>
      </w:tr>
    </w:tbl>
    <w:p w:rsidR="00EB2E7C" w:rsidRDefault="00833408">
      <w:pPr>
        <w:spacing w:after="111" w:line="259" w:lineRule="auto"/>
        <w:ind w:left="479" w:firstLine="0"/>
        <w:jc w:val="center"/>
      </w:pPr>
      <w:r>
        <w:rPr>
          <w:b/>
        </w:rPr>
        <w:t xml:space="preserve"> </w:t>
      </w:r>
    </w:p>
    <w:p w:rsidR="00EB2E7C" w:rsidRDefault="00833408">
      <w:pPr>
        <w:pStyle w:val="Ttulo3"/>
        <w:spacing w:after="79"/>
        <w:ind w:left="433"/>
      </w:pPr>
      <w:r>
        <w:t>Conclusión</w:t>
      </w:r>
      <w:r>
        <w:rPr>
          <w:rFonts w:ascii="Times New Roman" w:eastAsia="Times New Roman" w:hAnsi="Times New Roman" w:cs="Times New Roman"/>
          <w:b w:val="0"/>
          <w:sz w:val="24"/>
        </w:rPr>
        <w:t xml:space="preserve"> </w:t>
      </w:r>
    </w:p>
    <w:p w:rsidR="00EB2E7C" w:rsidRDefault="00833408">
      <w:pPr>
        <w:spacing w:after="185"/>
        <w:ind w:left="425" w:firstLine="540"/>
      </w:pPr>
      <w:r>
        <w:t xml:space="preserve">A la vista de los datos expuestos, esta Tesorería informa de conformidad establecer un precio de 25 euros/semana por plaza sin permanencia y 29 euros/semana con permanencia, por la prestación del servicio, añadiendo lo siguiente: </w:t>
      </w:r>
    </w:p>
    <w:p w:rsidR="00EB2E7C" w:rsidRDefault="00833408">
      <w:pPr>
        <w:numPr>
          <w:ilvl w:val="0"/>
          <w:numId w:val="3"/>
        </w:numPr>
        <w:ind w:hanging="360"/>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8664935</wp:posOffset>
                </wp:positionH>
                <wp:positionV relativeFrom="page">
                  <wp:posOffset>6780581</wp:posOffset>
                </wp:positionV>
                <wp:extent cx="161330" cy="3530803"/>
                <wp:effectExtent l="0" t="0" r="0" b="0"/>
                <wp:wrapSquare wrapText="bothSides"/>
                <wp:docPr id="16209" name="Group 16209"/>
                <wp:cNvGraphicFramePr/>
                <a:graphic xmlns:a="http://schemas.openxmlformats.org/drawingml/2006/main">
                  <a:graphicData uri="http://schemas.microsoft.com/office/word/2010/wordprocessingGroup">
                    <wpg:wgp>
                      <wpg:cNvGrpSpPr/>
                      <wpg:grpSpPr>
                        <a:xfrm>
                          <a:off x="0" y="0"/>
                          <a:ext cx="161330" cy="3530803"/>
                          <a:chOff x="0" y="0"/>
                          <a:chExt cx="161330" cy="3530803"/>
                        </a:xfrm>
                      </wpg:grpSpPr>
                      <wps:wsp>
                        <wps:cNvPr id="1170" name="Rectangle 1170"/>
                        <wps:cNvSpPr/>
                        <wps:spPr>
                          <a:xfrm rot="-5399999">
                            <a:off x="-2291371" y="1126207"/>
                            <a:ext cx="4695969" cy="113224"/>
                          </a:xfrm>
                          <a:prstGeom prst="rect">
                            <a:avLst/>
                          </a:prstGeom>
                          <a:ln>
                            <a:noFill/>
                          </a:ln>
                        </wps:spPr>
                        <wps:txbx>
                          <w:txbxContent>
                            <w:p w:rsidR="00EB2E7C" w:rsidRDefault="00833408">
                              <w:pPr>
                                <w:spacing w:after="160" w:line="259" w:lineRule="auto"/>
                                <w:ind w:left="0" w:firstLine="0"/>
                                <w:jc w:val="left"/>
                              </w:pPr>
                              <w:r>
                                <w:rPr>
                                  <w:sz w:val="12"/>
                                </w:rPr>
                                <w:t>Cód. Validación: RQKNA</w:t>
                              </w:r>
                              <w:r>
                                <w:rPr>
                                  <w:sz w:val="12"/>
                                </w:rPr>
                                <w:t xml:space="preserve">Z76JAKP9KPNWSJXSX247 | Verificación: https://candelaria.sedelectronica.es/ </w:t>
                              </w:r>
                            </w:p>
                          </w:txbxContent>
                        </wps:txbx>
                        <wps:bodyPr horzOverflow="overflow" vert="horz" lIns="0" tIns="0" rIns="0" bIns="0" rtlCol="0">
                          <a:noAutofit/>
                        </wps:bodyPr>
                      </wps:wsp>
                      <wps:wsp>
                        <wps:cNvPr id="1171" name="Rectangle 1171"/>
                        <wps:cNvSpPr/>
                        <wps:spPr>
                          <a:xfrm rot="-5399999">
                            <a:off x="-2010301" y="1331079"/>
                            <a:ext cx="4286227" cy="113224"/>
                          </a:xfrm>
                          <a:prstGeom prst="rect">
                            <a:avLst/>
                          </a:prstGeom>
                          <a:ln>
                            <a:noFill/>
                          </a:ln>
                        </wps:spPr>
                        <wps:txbx>
                          <w:txbxContent>
                            <w:p w:rsidR="00EB2E7C" w:rsidRDefault="00833408">
                              <w:pPr>
                                <w:spacing w:after="160" w:line="259" w:lineRule="auto"/>
                                <w:ind w:left="0" w:firstLine="0"/>
                                <w:jc w:val="left"/>
                              </w:pPr>
                              <w:r>
                                <w:rPr>
                                  <w:sz w:val="12"/>
                                </w:rPr>
                                <w:t xml:space="preserve">Documento firmado electrónicamente desde la plataforma esPublico Gestiona | Página 6 de 11 </w:t>
                              </w:r>
                            </w:p>
                          </w:txbxContent>
                        </wps:txbx>
                        <wps:bodyPr horzOverflow="overflow" vert="horz" lIns="0" tIns="0" rIns="0" bIns="0" rtlCol="0">
                          <a:noAutofit/>
                        </wps:bodyPr>
                      </wps:wsp>
                    </wpg:wgp>
                  </a:graphicData>
                </a:graphic>
              </wp:anchor>
            </w:drawing>
          </mc:Choice>
          <mc:Fallback xmlns:a="http://schemas.openxmlformats.org/drawingml/2006/main">
            <w:pict>
              <v:group id="Group 16209" style="width:12.7031pt;height:278.016pt;position:absolute;mso-position-horizontal-relative:page;mso-position-horizontal:absolute;margin-left:682.278pt;mso-position-vertical-relative:page;margin-top:533.904pt;" coordsize="1613,35308">
                <v:rect id="Rectangle 1170" style="position:absolute;width:46959;height:1132;left:-22913;top:112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RQKNAZ76JAKP9KPNWSJXSX247 | Verificación: https://candelaria.sedelectronica.es/ </w:t>
                        </w:r>
                      </w:p>
                    </w:txbxContent>
                  </v:textbox>
                </v:rect>
                <v:rect id="Rectangle 1171" style="position:absolute;width:42862;height:1132;left:-20103;top:133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 de 11 </w:t>
                        </w:r>
                      </w:p>
                    </w:txbxContent>
                  </v:textbox>
                </v:rect>
                <w10:wrap type="square"/>
              </v:group>
            </w:pict>
          </mc:Fallback>
        </mc:AlternateContent>
      </w:r>
      <w:r>
        <w:t>La imposición de un precio público por la actividad “Campamento de Navidad Pirulin Pir</w:t>
      </w:r>
      <w:r>
        <w:t>ulero 2021”, en aplicación de lo dispuesto en los artículos del 41 al 47 y 127 del Real Decreto Legislativo 2/2004, de 5 de marzo, por el que se aprueba el texto Refundido de la Ley Reguladora de las Haciendas Locales, está justificada.</w:t>
      </w:r>
      <w:r>
        <w:rPr>
          <w:rFonts w:ascii="Times New Roman" w:eastAsia="Times New Roman" w:hAnsi="Times New Roman" w:cs="Times New Roman"/>
          <w:sz w:val="24"/>
        </w:rPr>
        <w:t xml:space="preserve"> </w:t>
      </w:r>
    </w:p>
    <w:p w:rsidR="00EB2E7C" w:rsidRDefault="00833408">
      <w:pPr>
        <w:numPr>
          <w:ilvl w:val="0"/>
          <w:numId w:val="3"/>
        </w:numPr>
        <w:ind w:hanging="360"/>
      </w:pPr>
      <w:r>
        <w:t>El importe estimad</w:t>
      </w:r>
      <w:r>
        <w:t>o de los ingresos obtenidos en aplicación del precio propuesto por esta área garantiza el 100% de los costes previstos, si bien se propone un precio inferior que implicará que los costes sean superiores a los ingresos obtenidos en aplicación del artículo 4</w:t>
      </w:r>
      <w:r>
        <w:t>4.2 del TRLRHL. Desde este punto de vista se estima que, en caso de ocupación de 40 plazas para cada tramo, el importe a ingresar con un precio de 25 euros/semana sin permanencia y de 29 euros/semana por permanencia, asciende a 2.160,00 Euros.</w:t>
      </w:r>
      <w:r>
        <w:rPr>
          <w:rFonts w:ascii="Times New Roman" w:eastAsia="Times New Roman" w:hAnsi="Times New Roman" w:cs="Times New Roman"/>
          <w:sz w:val="24"/>
        </w:rPr>
        <w:t xml:space="preserve"> </w:t>
      </w:r>
    </w:p>
    <w:p w:rsidR="00EB2E7C" w:rsidRDefault="00833408">
      <w:pPr>
        <w:numPr>
          <w:ilvl w:val="0"/>
          <w:numId w:val="3"/>
        </w:numPr>
        <w:ind w:hanging="360"/>
      </w:pPr>
      <w:r>
        <w:t>Con respect</w:t>
      </w:r>
      <w:r>
        <w:t xml:space="preserve">o al crédito presupuestario, existe un documento AD número 2.21.0.08088 por importe de 4.491,00 euros y un documento RC número 2.210.08628 por importe de 300,00 euros que superan el documento de crédito exigible para la aprobación del precio de 25 euros. </w:t>
      </w:r>
    </w:p>
    <w:p w:rsidR="00EB2E7C" w:rsidRDefault="00833408">
      <w:pPr>
        <w:numPr>
          <w:ilvl w:val="0"/>
          <w:numId w:val="3"/>
        </w:numPr>
        <w:spacing w:after="26"/>
        <w:ind w:hanging="360"/>
      </w:pPr>
      <w:r>
        <w:t xml:space="preserve">La forma de gestión del precio descrito en la memoria debe realizarse mediante autoliquidación en el momento de inscripción en la actividad.” </w:t>
      </w:r>
    </w:p>
    <w:p w:rsidR="00EB2E7C" w:rsidRDefault="00833408">
      <w:pPr>
        <w:spacing w:after="8" w:line="349" w:lineRule="auto"/>
        <w:ind w:left="142" w:right="9449" w:firstLine="0"/>
        <w:jc w:val="left"/>
      </w:pPr>
      <w:r>
        <w:t xml:space="preserve">  </w:t>
      </w:r>
      <w:r>
        <w:rPr>
          <w:b/>
        </w:rPr>
        <w:t xml:space="preserve"> </w:t>
      </w:r>
    </w:p>
    <w:p w:rsidR="00EB2E7C" w:rsidRDefault="00833408">
      <w:pPr>
        <w:spacing w:after="98" w:line="259" w:lineRule="auto"/>
        <w:ind w:left="145"/>
        <w:jc w:val="center"/>
      </w:pPr>
      <w:r>
        <w:t xml:space="preserve">No obstante, la Junta de Gobierno Local acordará lo más procedente. </w:t>
      </w:r>
    </w:p>
    <w:p w:rsidR="00EB2E7C" w:rsidRDefault="00833408">
      <w:pPr>
        <w:spacing w:after="100" w:line="259" w:lineRule="auto"/>
        <w:ind w:left="142" w:firstLine="0"/>
        <w:jc w:val="left"/>
      </w:pPr>
      <w:r>
        <w:rPr>
          <w:b/>
        </w:rPr>
        <w:t xml:space="preserve"> </w:t>
      </w:r>
    </w:p>
    <w:p w:rsidR="00EB2E7C" w:rsidRDefault="00833408">
      <w:pPr>
        <w:spacing w:after="98" w:line="259" w:lineRule="auto"/>
        <w:ind w:left="142" w:firstLine="0"/>
        <w:jc w:val="left"/>
      </w:pPr>
      <w:r>
        <w:rPr>
          <w:b/>
        </w:rPr>
        <w:t xml:space="preserve"> </w:t>
      </w:r>
    </w:p>
    <w:p w:rsidR="00EB2E7C" w:rsidRDefault="00833408">
      <w:pPr>
        <w:spacing w:after="0" w:line="259" w:lineRule="auto"/>
        <w:ind w:left="142" w:firstLine="0"/>
        <w:jc w:val="left"/>
      </w:pPr>
      <w:r>
        <w:rPr>
          <w:b/>
        </w:rPr>
        <w:t xml:space="preserve"> </w:t>
      </w:r>
    </w:p>
    <w:p w:rsidR="00EB2E7C" w:rsidRDefault="00833408">
      <w:pPr>
        <w:spacing w:after="0" w:line="259" w:lineRule="auto"/>
        <w:ind w:left="142" w:firstLine="0"/>
        <w:jc w:val="left"/>
      </w:pPr>
      <w:r>
        <w:rPr>
          <w:b/>
        </w:rPr>
        <w:t xml:space="preserve"> </w:t>
      </w:r>
    </w:p>
    <w:p w:rsidR="00EB2E7C" w:rsidRDefault="00833408">
      <w:pPr>
        <w:spacing w:after="0" w:line="259" w:lineRule="auto"/>
        <w:ind w:left="142" w:firstLine="0"/>
        <w:jc w:val="left"/>
      </w:pPr>
      <w:r>
        <w:rPr>
          <w:b/>
        </w:rPr>
        <w:t xml:space="preserve"> </w:t>
      </w:r>
    </w:p>
    <w:p w:rsidR="00EB2E7C" w:rsidRDefault="00833408">
      <w:pPr>
        <w:spacing w:after="5"/>
        <w:ind w:left="137"/>
      </w:pPr>
      <w:r>
        <w:rPr>
          <w:b/>
        </w:rPr>
        <w:t xml:space="preserve">La Junta de Gobierno Local, previo debate y por unanimidad de los miembros presentes, acuerda: </w:t>
      </w:r>
    </w:p>
    <w:p w:rsidR="00EB2E7C" w:rsidRDefault="00833408">
      <w:pPr>
        <w:spacing w:after="0" w:line="259" w:lineRule="auto"/>
        <w:ind w:left="850" w:firstLine="0"/>
        <w:jc w:val="left"/>
      </w:pPr>
      <w:r>
        <w:rPr>
          <w:b/>
        </w:rPr>
        <w:t xml:space="preserve"> </w:t>
      </w:r>
    </w:p>
    <w:p w:rsidR="00EB2E7C" w:rsidRDefault="00833408">
      <w:pPr>
        <w:spacing w:after="17" w:line="259" w:lineRule="auto"/>
        <w:ind w:left="850" w:firstLine="0"/>
        <w:jc w:val="left"/>
      </w:pPr>
      <w:r>
        <w:rPr>
          <w:b/>
        </w:rPr>
        <w:t xml:space="preserve"> </w:t>
      </w:r>
    </w:p>
    <w:p w:rsidR="00EB2E7C" w:rsidRDefault="00833408">
      <w:pPr>
        <w:numPr>
          <w:ilvl w:val="0"/>
          <w:numId w:val="4"/>
        </w:numPr>
        <w:ind w:hanging="247"/>
      </w:pPr>
      <w:r>
        <w:t>Aprobar el precio público de 25 € por inscripción de niño/a y de 4 € por permanencia semanales en el Campamento de Navidad Pirulin Pirulero 2021, que se des</w:t>
      </w:r>
      <w:r>
        <w:t xml:space="preserve">arrollará del 23 de diciembre de 2021 al 07 de enero de 2022 en horario de 7:30 a 14:30 horas, en el Centro Cultural de la Villa.  </w:t>
      </w:r>
    </w:p>
    <w:p w:rsidR="00EB2E7C" w:rsidRDefault="00833408">
      <w:pPr>
        <w:spacing w:after="100" w:line="259" w:lineRule="auto"/>
        <w:ind w:left="142" w:firstLine="0"/>
        <w:jc w:val="left"/>
      </w:pPr>
      <w:r>
        <w:t xml:space="preserve"> </w:t>
      </w:r>
    </w:p>
    <w:p w:rsidR="00EB2E7C" w:rsidRDefault="00833408">
      <w:pPr>
        <w:numPr>
          <w:ilvl w:val="0"/>
          <w:numId w:val="4"/>
        </w:numPr>
        <w:ind w:hanging="247"/>
      </w:pPr>
      <w:r>
        <w:t xml:space="preserve">Dar traslado del acuerdo que se adopte al área económica y a la concejalía de Educación </w:t>
      </w:r>
    </w:p>
    <w:p w:rsidR="00EB2E7C" w:rsidRDefault="00833408">
      <w:pPr>
        <w:spacing w:after="0" w:line="259" w:lineRule="auto"/>
        <w:ind w:left="850" w:firstLine="0"/>
        <w:jc w:val="left"/>
      </w:pPr>
      <w:r>
        <w:rPr>
          <w:b/>
        </w:rPr>
        <w:t xml:space="preserve"> </w:t>
      </w:r>
    </w:p>
    <w:p w:rsidR="00EB2E7C" w:rsidRDefault="00833408">
      <w:pPr>
        <w:spacing w:after="0" w:line="259" w:lineRule="auto"/>
        <w:ind w:left="850" w:firstLine="0"/>
        <w:jc w:val="left"/>
      </w:pPr>
      <w:r>
        <w:rPr>
          <w:b/>
        </w:rPr>
        <w:t xml:space="preserve"> </w:t>
      </w:r>
    </w:p>
    <w:p w:rsidR="00EB2E7C" w:rsidRDefault="00833408">
      <w:pPr>
        <w:spacing w:after="0" w:line="259" w:lineRule="auto"/>
        <w:ind w:left="850" w:firstLine="0"/>
        <w:jc w:val="left"/>
      </w:pPr>
      <w:r>
        <w:rPr>
          <w:b/>
        </w:rPr>
        <w:t xml:space="preserve"> </w:t>
      </w:r>
    </w:p>
    <w:p w:rsidR="00EB2E7C" w:rsidRDefault="00833408">
      <w:pPr>
        <w:spacing w:after="0" w:line="259" w:lineRule="auto"/>
        <w:ind w:left="850" w:firstLine="0"/>
        <w:jc w:val="left"/>
      </w:pPr>
      <w:r>
        <w:rPr>
          <w:b/>
        </w:rPr>
        <w:t xml:space="preserve"> </w:t>
      </w:r>
    </w:p>
    <w:p w:rsidR="00EB2E7C" w:rsidRDefault="00833408">
      <w:pPr>
        <w:spacing w:after="0" w:line="259" w:lineRule="auto"/>
        <w:ind w:left="850" w:firstLine="0"/>
        <w:jc w:val="left"/>
      </w:pPr>
      <w:r>
        <w:rPr>
          <w:b/>
        </w:rPr>
        <w:t xml:space="preserve"> </w:t>
      </w:r>
    </w:p>
    <w:p w:rsidR="00EB2E7C" w:rsidRDefault="00833408">
      <w:pPr>
        <w:spacing w:after="0" w:line="259" w:lineRule="auto"/>
        <w:ind w:left="850" w:firstLine="0"/>
        <w:jc w:val="left"/>
      </w:pPr>
      <w:r>
        <w:rPr>
          <w:b/>
        </w:rPr>
        <w:t xml:space="preserve"> </w:t>
      </w:r>
    </w:p>
    <w:p w:rsidR="00EB2E7C" w:rsidRDefault="00833408">
      <w:pPr>
        <w:spacing w:after="0" w:line="259" w:lineRule="auto"/>
        <w:ind w:left="850" w:firstLine="0"/>
        <w:jc w:val="left"/>
      </w:pPr>
      <w:r>
        <w:rPr>
          <w:b/>
        </w:rPr>
        <w:t xml:space="preserve"> </w:t>
      </w:r>
    </w:p>
    <w:p w:rsidR="00EB2E7C" w:rsidRDefault="00833408">
      <w:pPr>
        <w:spacing w:after="0" w:line="259" w:lineRule="auto"/>
        <w:ind w:left="850" w:firstLine="0"/>
        <w:jc w:val="left"/>
      </w:pPr>
      <w:r>
        <w:rPr>
          <w:b/>
        </w:rPr>
        <w:t xml:space="preserve"> </w:t>
      </w:r>
    </w:p>
    <w:p w:rsidR="00EB2E7C" w:rsidRDefault="00833408">
      <w:pPr>
        <w:spacing w:after="0" w:line="259" w:lineRule="auto"/>
        <w:ind w:left="850" w:firstLine="0"/>
        <w:jc w:val="left"/>
      </w:pPr>
      <w:r>
        <w:rPr>
          <w:b/>
        </w:rPr>
        <w:t xml:space="preserve"> </w:t>
      </w:r>
    </w:p>
    <w:p w:rsidR="00EB2E7C" w:rsidRDefault="00833408">
      <w:pPr>
        <w:spacing w:after="0" w:line="259" w:lineRule="auto"/>
        <w:ind w:left="850" w:firstLine="0"/>
        <w:jc w:val="left"/>
      </w:pPr>
      <w:r>
        <w:rPr>
          <w:b/>
        </w:rPr>
        <w:t xml:space="preserve"> </w:t>
      </w:r>
    </w:p>
    <w:p w:rsidR="00EB2E7C" w:rsidRDefault="00833408">
      <w:pPr>
        <w:spacing w:after="0" w:line="259" w:lineRule="auto"/>
        <w:ind w:left="850" w:firstLine="0"/>
        <w:jc w:val="left"/>
      </w:pPr>
      <w:r>
        <w:rPr>
          <w:b/>
        </w:rPr>
        <w:t xml:space="preserve"> </w:t>
      </w:r>
    </w:p>
    <w:p w:rsidR="00EB2E7C" w:rsidRDefault="00833408">
      <w:pPr>
        <w:spacing w:after="0" w:line="259" w:lineRule="auto"/>
        <w:ind w:left="850" w:firstLine="0"/>
        <w:jc w:val="left"/>
      </w:pPr>
      <w:r>
        <w:rPr>
          <w:b/>
        </w:rPr>
        <w:t xml:space="preserve"> </w:t>
      </w:r>
    </w:p>
    <w:p w:rsidR="00EB2E7C" w:rsidRDefault="00833408">
      <w:pPr>
        <w:spacing w:after="0" w:line="259" w:lineRule="auto"/>
        <w:ind w:left="850" w:firstLine="0"/>
        <w:jc w:val="left"/>
      </w:pPr>
      <w:r>
        <w:rPr>
          <w:b/>
        </w:rPr>
        <w:t xml:space="preserve"> </w:t>
      </w:r>
    </w:p>
    <w:p w:rsidR="00EB2E7C" w:rsidRDefault="00833408">
      <w:pPr>
        <w:spacing w:after="0" w:line="259" w:lineRule="auto"/>
        <w:ind w:left="850" w:firstLine="0"/>
        <w:jc w:val="left"/>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8664935</wp:posOffset>
                </wp:positionH>
                <wp:positionV relativeFrom="page">
                  <wp:posOffset>6780581</wp:posOffset>
                </wp:positionV>
                <wp:extent cx="161330" cy="3530803"/>
                <wp:effectExtent l="0" t="0" r="0" b="0"/>
                <wp:wrapTopAndBottom/>
                <wp:docPr id="13575" name="Group 13575"/>
                <wp:cNvGraphicFramePr/>
                <a:graphic xmlns:a="http://schemas.openxmlformats.org/drawingml/2006/main">
                  <a:graphicData uri="http://schemas.microsoft.com/office/word/2010/wordprocessingGroup">
                    <wpg:wgp>
                      <wpg:cNvGrpSpPr/>
                      <wpg:grpSpPr>
                        <a:xfrm>
                          <a:off x="0" y="0"/>
                          <a:ext cx="161330" cy="3530803"/>
                          <a:chOff x="0" y="0"/>
                          <a:chExt cx="161330" cy="3530803"/>
                        </a:xfrm>
                      </wpg:grpSpPr>
                      <wps:wsp>
                        <wps:cNvPr id="1255" name="Rectangle 1255"/>
                        <wps:cNvSpPr/>
                        <wps:spPr>
                          <a:xfrm rot="-5399999">
                            <a:off x="-2291371" y="1126207"/>
                            <a:ext cx="4695969" cy="113224"/>
                          </a:xfrm>
                          <a:prstGeom prst="rect">
                            <a:avLst/>
                          </a:prstGeom>
                          <a:ln>
                            <a:noFill/>
                          </a:ln>
                        </wps:spPr>
                        <wps:txbx>
                          <w:txbxContent>
                            <w:p w:rsidR="00EB2E7C" w:rsidRDefault="00833408">
                              <w:pPr>
                                <w:spacing w:after="160" w:line="259" w:lineRule="auto"/>
                                <w:ind w:left="0" w:firstLine="0"/>
                                <w:jc w:val="left"/>
                              </w:pPr>
                              <w:r>
                                <w:rPr>
                                  <w:sz w:val="12"/>
                                </w:rPr>
                                <w:t xml:space="preserve">Cód. Validación: RQKNAZ76JAKP9KPNWSJXSX247 | Verificación: https://candelaria.sedelectronica.es/ </w:t>
                              </w:r>
                            </w:p>
                          </w:txbxContent>
                        </wps:txbx>
                        <wps:bodyPr horzOverflow="overflow" vert="horz" lIns="0" tIns="0" rIns="0" bIns="0" rtlCol="0">
                          <a:noAutofit/>
                        </wps:bodyPr>
                      </wps:wsp>
                      <wps:wsp>
                        <wps:cNvPr id="1256" name="Rectangle 1256"/>
                        <wps:cNvSpPr/>
                        <wps:spPr>
                          <a:xfrm rot="-5399999">
                            <a:off x="-2010301" y="1331079"/>
                            <a:ext cx="4286227" cy="113224"/>
                          </a:xfrm>
                          <a:prstGeom prst="rect">
                            <a:avLst/>
                          </a:prstGeom>
                          <a:ln>
                            <a:noFill/>
                          </a:ln>
                        </wps:spPr>
                        <wps:txbx>
                          <w:txbxContent>
                            <w:p w:rsidR="00EB2E7C" w:rsidRDefault="00833408">
                              <w:pPr>
                                <w:spacing w:after="160" w:line="259" w:lineRule="auto"/>
                                <w:ind w:left="0" w:firstLine="0"/>
                                <w:jc w:val="left"/>
                              </w:pPr>
                              <w:r>
                                <w:rPr>
                                  <w:sz w:val="12"/>
                                </w:rPr>
                                <w:t xml:space="preserve">Documento firmado electrónicamente desde la plataforma esPublico Gestiona | Página 7 de 11 </w:t>
                              </w:r>
                            </w:p>
                          </w:txbxContent>
                        </wps:txbx>
                        <wps:bodyPr horzOverflow="overflow" vert="horz" lIns="0" tIns="0" rIns="0" bIns="0" rtlCol="0">
                          <a:noAutofit/>
                        </wps:bodyPr>
                      </wps:wsp>
                    </wpg:wgp>
                  </a:graphicData>
                </a:graphic>
              </wp:anchor>
            </w:drawing>
          </mc:Choice>
          <mc:Fallback xmlns:a="http://schemas.openxmlformats.org/drawingml/2006/main">
            <w:pict>
              <v:group id="Group 13575" style="width:12.7031pt;height:278.016pt;position:absolute;mso-position-horizontal-relative:page;mso-position-horizontal:absolute;margin-left:682.278pt;mso-position-vertical-relative:page;margin-top:533.904pt;" coordsize="1613,35308">
                <v:rect id="Rectangle 1255" style="position:absolute;width:46959;height:1132;left:-22913;top:112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RQKNAZ76JAKP9KPNWSJXSX247 | Verificación: https://candelaria.sedelectronica.es/ </w:t>
                        </w:r>
                      </w:p>
                    </w:txbxContent>
                  </v:textbox>
                </v:rect>
                <v:rect id="Rectangle 1256" style="position:absolute;width:42862;height:1132;left:-20103;top:133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 de 11 </w:t>
                        </w:r>
                      </w:p>
                    </w:txbxContent>
                  </v:textbox>
                </v:rect>
                <w10:wrap type="topAndBottom"/>
              </v:group>
            </w:pict>
          </mc:Fallback>
        </mc:AlternateContent>
      </w:r>
      <w:r>
        <w:rPr>
          <w:b/>
        </w:rPr>
        <w:t xml:space="preserve"> </w:t>
      </w:r>
    </w:p>
    <w:p w:rsidR="00EB2E7C" w:rsidRDefault="00833408">
      <w:pPr>
        <w:spacing w:after="0" w:line="259" w:lineRule="auto"/>
        <w:ind w:left="850" w:firstLine="0"/>
        <w:jc w:val="left"/>
      </w:pPr>
      <w:r>
        <w:rPr>
          <w:b/>
        </w:rPr>
        <w:t xml:space="preserve"> </w:t>
      </w:r>
    </w:p>
    <w:p w:rsidR="00EB2E7C" w:rsidRDefault="00833408">
      <w:pPr>
        <w:spacing w:after="0" w:line="259" w:lineRule="auto"/>
        <w:ind w:left="850" w:firstLine="0"/>
        <w:jc w:val="left"/>
      </w:pPr>
      <w:r>
        <w:rPr>
          <w:b/>
        </w:rPr>
        <w:t xml:space="preserve"> </w:t>
      </w:r>
    </w:p>
    <w:p w:rsidR="00EB2E7C" w:rsidRDefault="00833408">
      <w:pPr>
        <w:spacing w:after="0" w:line="259" w:lineRule="auto"/>
        <w:ind w:left="850" w:firstLine="0"/>
        <w:jc w:val="left"/>
      </w:pPr>
      <w:r>
        <w:rPr>
          <w:b/>
        </w:rPr>
        <w:t xml:space="preserve"> </w:t>
      </w:r>
    </w:p>
    <w:p w:rsidR="00EB2E7C" w:rsidRDefault="00833408">
      <w:pPr>
        <w:spacing w:after="0" w:line="259" w:lineRule="auto"/>
        <w:ind w:left="850" w:firstLine="0"/>
        <w:jc w:val="left"/>
      </w:pPr>
      <w:r>
        <w:rPr>
          <w:b/>
        </w:rPr>
        <w:t xml:space="preserve"> </w:t>
      </w:r>
    </w:p>
    <w:p w:rsidR="00EB2E7C" w:rsidRDefault="00833408">
      <w:pPr>
        <w:spacing w:after="0" w:line="259" w:lineRule="auto"/>
        <w:ind w:left="850" w:firstLine="0"/>
        <w:jc w:val="left"/>
      </w:pPr>
      <w:r>
        <w:rPr>
          <w:b/>
        </w:rPr>
        <w:t xml:space="preserve"> </w:t>
      </w:r>
    </w:p>
    <w:p w:rsidR="00EB2E7C" w:rsidRDefault="00833408">
      <w:pPr>
        <w:spacing w:after="0" w:line="259" w:lineRule="auto"/>
        <w:ind w:left="850" w:firstLine="0"/>
        <w:jc w:val="left"/>
      </w:pPr>
      <w:r>
        <w:rPr>
          <w:b/>
        </w:rPr>
        <w:t xml:space="preserve"> </w:t>
      </w:r>
    </w:p>
    <w:p w:rsidR="00EB2E7C" w:rsidRDefault="00833408">
      <w:pPr>
        <w:spacing w:after="0" w:line="259" w:lineRule="auto"/>
        <w:ind w:left="850" w:firstLine="0"/>
        <w:jc w:val="left"/>
      </w:pPr>
      <w:r>
        <w:rPr>
          <w:b/>
        </w:rPr>
        <w:t xml:space="preserve"> </w:t>
      </w:r>
    </w:p>
    <w:p w:rsidR="00EB2E7C" w:rsidRDefault="00833408">
      <w:pPr>
        <w:spacing w:after="0" w:line="259" w:lineRule="auto"/>
        <w:ind w:left="850" w:firstLine="0"/>
        <w:jc w:val="left"/>
      </w:pPr>
      <w:r>
        <w:rPr>
          <w:b/>
        </w:rPr>
        <w:t xml:space="preserve"> </w:t>
      </w:r>
    </w:p>
    <w:p w:rsidR="00EB2E7C" w:rsidRDefault="00833408">
      <w:pPr>
        <w:spacing w:after="0" w:line="259" w:lineRule="auto"/>
        <w:ind w:left="850" w:firstLine="0"/>
        <w:jc w:val="left"/>
      </w:pPr>
      <w:r>
        <w:rPr>
          <w:b/>
        </w:rPr>
        <w:t xml:space="preserve"> </w:t>
      </w:r>
    </w:p>
    <w:p w:rsidR="00EB2E7C" w:rsidRDefault="00833408">
      <w:pPr>
        <w:spacing w:after="0" w:line="259" w:lineRule="auto"/>
        <w:ind w:left="850" w:firstLine="0"/>
        <w:jc w:val="left"/>
      </w:pPr>
      <w:r>
        <w:rPr>
          <w:b/>
        </w:rPr>
        <w:t xml:space="preserve"> </w:t>
      </w:r>
    </w:p>
    <w:p w:rsidR="00EB2E7C" w:rsidRDefault="00833408">
      <w:pPr>
        <w:spacing w:after="0" w:line="259" w:lineRule="auto"/>
        <w:ind w:left="850" w:firstLine="0"/>
        <w:jc w:val="left"/>
      </w:pPr>
      <w:r>
        <w:rPr>
          <w:b/>
        </w:rPr>
        <w:t xml:space="preserve"> </w:t>
      </w:r>
    </w:p>
    <w:p w:rsidR="00EB2E7C" w:rsidRDefault="00833408">
      <w:pPr>
        <w:spacing w:after="0" w:line="259" w:lineRule="auto"/>
        <w:ind w:left="850" w:firstLine="0"/>
        <w:jc w:val="left"/>
      </w:pPr>
      <w:r>
        <w:rPr>
          <w:b/>
        </w:rPr>
        <w:t xml:space="preserve"> </w:t>
      </w:r>
    </w:p>
    <w:p w:rsidR="00EB2E7C" w:rsidRDefault="00833408">
      <w:pPr>
        <w:spacing w:after="0" w:line="259" w:lineRule="auto"/>
        <w:ind w:left="850" w:firstLine="0"/>
        <w:jc w:val="left"/>
      </w:pPr>
      <w:r>
        <w:rPr>
          <w:b/>
        </w:rPr>
        <w:t xml:space="preserve"> </w:t>
      </w:r>
    </w:p>
    <w:p w:rsidR="00EB2E7C" w:rsidRDefault="00833408">
      <w:pPr>
        <w:spacing w:after="0" w:line="259" w:lineRule="auto"/>
        <w:ind w:left="850" w:firstLine="0"/>
        <w:jc w:val="left"/>
      </w:pPr>
      <w:r>
        <w:rPr>
          <w:b/>
        </w:rPr>
        <w:t xml:space="preserve"> </w:t>
      </w:r>
    </w:p>
    <w:p w:rsidR="00EB2E7C" w:rsidRDefault="00833408">
      <w:pPr>
        <w:spacing w:after="0" w:line="259" w:lineRule="auto"/>
        <w:ind w:left="850" w:firstLine="0"/>
        <w:jc w:val="left"/>
      </w:pPr>
      <w:r>
        <w:rPr>
          <w:b/>
        </w:rPr>
        <w:t xml:space="preserve"> </w:t>
      </w:r>
    </w:p>
    <w:p w:rsidR="00EB2E7C" w:rsidRDefault="00833408">
      <w:pPr>
        <w:spacing w:after="0" w:line="259" w:lineRule="auto"/>
        <w:ind w:left="850" w:firstLine="0"/>
        <w:jc w:val="left"/>
      </w:pPr>
      <w:r>
        <w:rPr>
          <w:b/>
        </w:rPr>
        <w:t xml:space="preserve"> </w:t>
      </w:r>
    </w:p>
    <w:p w:rsidR="00EB2E7C" w:rsidRDefault="00833408">
      <w:pPr>
        <w:spacing w:after="0" w:line="259" w:lineRule="auto"/>
        <w:ind w:left="850" w:firstLine="0"/>
        <w:jc w:val="left"/>
      </w:pPr>
      <w:r>
        <w:rPr>
          <w:b/>
        </w:rPr>
        <w:t xml:space="preserve"> </w:t>
      </w:r>
    </w:p>
    <w:p w:rsidR="00EB2E7C" w:rsidRDefault="00833408">
      <w:pPr>
        <w:spacing w:after="0" w:line="259" w:lineRule="auto"/>
        <w:ind w:left="850" w:firstLine="0"/>
        <w:jc w:val="left"/>
      </w:pPr>
      <w:r>
        <w:rPr>
          <w:b/>
        </w:rPr>
        <w:t xml:space="preserve"> </w:t>
      </w:r>
    </w:p>
    <w:p w:rsidR="00EB2E7C" w:rsidRDefault="00833408">
      <w:pPr>
        <w:spacing w:after="0" w:line="259" w:lineRule="auto"/>
        <w:ind w:left="850" w:firstLine="0"/>
        <w:jc w:val="left"/>
      </w:pPr>
      <w:r>
        <w:rPr>
          <w:b/>
        </w:rPr>
        <w:t xml:space="preserve"> </w:t>
      </w:r>
    </w:p>
    <w:p w:rsidR="00EB2E7C" w:rsidRDefault="00833408">
      <w:pPr>
        <w:spacing w:after="0" w:line="259" w:lineRule="auto"/>
        <w:ind w:left="850" w:firstLine="0"/>
        <w:jc w:val="left"/>
      </w:pPr>
      <w:r>
        <w:rPr>
          <w:b/>
        </w:rPr>
        <w:t xml:space="preserve"> </w:t>
      </w:r>
    </w:p>
    <w:p w:rsidR="00EB2E7C" w:rsidRDefault="00833408">
      <w:pPr>
        <w:spacing w:after="0" w:line="259" w:lineRule="auto"/>
        <w:ind w:left="850" w:firstLine="0"/>
        <w:jc w:val="left"/>
      </w:pPr>
      <w:r>
        <w:rPr>
          <w:b/>
        </w:rPr>
        <w:t xml:space="preserve"> </w:t>
      </w:r>
    </w:p>
    <w:p w:rsidR="00EB2E7C" w:rsidRDefault="00833408">
      <w:pPr>
        <w:spacing w:after="0" w:line="259" w:lineRule="auto"/>
        <w:ind w:left="850" w:firstLine="0"/>
        <w:jc w:val="left"/>
      </w:pPr>
      <w:r>
        <w:rPr>
          <w:b/>
        </w:rPr>
        <w:t xml:space="preserve"> </w:t>
      </w:r>
    </w:p>
    <w:p w:rsidR="00EB2E7C" w:rsidRDefault="00833408">
      <w:pPr>
        <w:spacing w:after="0" w:line="259" w:lineRule="auto"/>
        <w:ind w:left="850" w:firstLine="0"/>
        <w:jc w:val="left"/>
      </w:pPr>
      <w:r>
        <w:rPr>
          <w:b/>
        </w:rPr>
        <w:t xml:space="preserve"> </w:t>
      </w:r>
    </w:p>
    <w:p w:rsidR="00EB2E7C" w:rsidRDefault="00833408">
      <w:pPr>
        <w:spacing w:after="0" w:line="259" w:lineRule="auto"/>
        <w:ind w:left="850" w:firstLine="0"/>
        <w:jc w:val="left"/>
      </w:pPr>
      <w:r>
        <w:rPr>
          <w:b/>
        </w:rPr>
        <w:t xml:space="preserve"> </w:t>
      </w:r>
    </w:p>
    <w:p w:rsidR="00EB2E7C" w:rsidRDefault="00833408">
      <w:pPr>
        <w:spacing w:after="0"/>
        <w:ind w:left="137"/>
      </w:pPr>
      <w:r>
        <w:rPr>
          <w:b/>
          <w:sz w:val="24"/>
        </w:rPr>
        <w:t xml:space="preserve">3.- </w:t>
      </w:r>
      <w:r>
        <w:rPr>
          <w:b/>
          <w:sz w:val="24"/>
        </w:rPr>
        <w:t>Expediente 11311/2021. Notificación de extinción de la encomienda de gestión de las instalaciones deportivas de Rubén Marichal, a la entidad pública empresarial de gestión de empresas y servicio públicos de la Villa de Candelaria (EPELCAN).</w:t>
      </w:r>
      <w:r>
        <w:rPr>
          <w:rFonts w:ascii="Times New Roman" w:eastAsia="Times New Roman" w:hAnsi="Times New Roman" w:cs="Times New Roman"/>
          <w:sz w:val="24"/>
        </w:rPr>
        <w:t xml:space="preserve"> </w:t>
      </w:r>
    </w:p>
    <w:p w:rsidR="00EB2E7C" w:rsidRDefault="00833408">
      <w:pPr>
        <w:spacing w:after="0" w:line="259" w:lineRule="auto"/>
        <w:ind w:left="142" w:firstLine="0"/>
        <w:jc w:val="left"/>
      </w:pPr>
      <w:r>
        <w:rPr>
          <w:b/>
          <w:sz w:val="24"/>
        </w:rPr>
        <w:t xml:space="preserve"> </w:t>
      </w:r>
    </w:p>
    <w:p w:rsidR="00EB2E7C" w:rsidRDefault="00833408">
      <w:pPr>
        <w:spacing w:after="0" w:line="259" w:lineRule="auto"/>
        <w:ind w:left="142" w:firstLine="0"/>
        <w:jc w:val="left"/>
      </w:pPr>
      <w:r>
        <w:rPr>
          <w:rFonts w:ascii="Times New Roman" w:eastAsia="Times New Roman" w:hAnsi="Times New Roman" w:cs="Times New Roman"/>
          <w:b/>
          <w:sz w:val="24"/>
        </w:rPr>
        <w:t xml:space="preserve"> </w:t>
      </w:r>
    </w:p>
    <w:p w:rsidR="00EB2E7C" w:rsidRDefault="00833408">
      <w:pPr>
        <w:spacing w:after="5"/>
        <w:ind w:left="137"/>
      </w:pPr>
      <w:r>
        <w:rPr>
          <w:b/>
        </w:rPr>
        <w:t xml:space="preserve">Consta en </w:t>
      </w:r>
      <w:r>
        <w:rPr>
          <w:b/>
        </w:rPr>
        <w:t>el expediente propuesta de la Concejala delegada de Desarrollo Rural y Pesquero, Medio Ambiente Natural y Educación, Dª Margarita Eva Tendero Barroso, de fecha 10 de noviembre de 2021, que transcrito literalmente dice:</w:t>
      </w:r>
      <w:r>
        <w:rPr>
          <w:rFonts w:ascii="Times New Roman" w:eastAsia="Times New Roman" w:hAnsi="Times New Roman" w:cs="Times New Roman"/>
          <w:sz w:val="24"/>
        </w:rPr>
        <w:t xml:space="preserve"> </w:t>
      </w:r>
    </w:p>
    <w:p w:rsidR="00EB2E7C" w:rsidRDefault="00833408">
      <w:pPr>
        <w:spacing w:after="0" w:line="259" w:lineRule="auto"/>
        <w:ind w:left="142" w:firstLine="0"/>
        <w:jc w:val="left"/>
      </w:pPr>
      <w:r>
        <w:rPr>
          <w:b/>
        </w:rPr>
        <w:t xml:space="preserve"> </w:t>
      </w:r>
    </w:p>
    <w:p w:rsidR="00EB2E7C" w:rsidRDefault="00833408">
      <w:pPr>
        <w:spacing w:after="235" w:line="259" w:lineRule="auto"/>
        <w:ind w:left="142" w:firstLine="0"/>
        <w:jc w:val="left"/>
      </w:pPr>
      <w:r>
        <w:rPr>
          <w:b/>
        </w:rPr>
        <w:t xml:space="preserve"> </w:t>
      </w:r>
    </w:p>
    <w:p w:rsidR="00EB2E7C" w:rsidRDefault="00833408">
      <w:pPr>
        <w:ind w:left="137"/>
      </w:pPr>
      <w:r>
        <w:rPr>
          <w:b/>
        </w:rPr>
        <w:t xml:space="preserve">“Dña. Margarita Eva Tendero Barroso, </w:t>
      </w:r>
      <w:r>
        <w:t>en calidad de Concejala Delegada de Desarrollo Rural y Pesquero, Medio Ambiente Natural y Educación (delegación por Decreto 2025/2019, de 24 de junio), al amparo de lo dispuesto en la Ley Reguladora de las Bases de Régi</w:t>
      </w:r>
      <w:r>
        <w:t>men Local, así como en el Reglamento de Organización, Funcionamiento y Régimen Jurídico de las entidades locales aprobado por R. D. 2568/1986 de 28 de noviembre, en relación a la programación prevista por esta Delegación, tiene el honor de someter a aproba</w:t>
      </w:r>
      <w:r>
        <w:t>ción la siguiente propuesta:</w:t>
      </w:r>
      <w:r>
        <w:rPr>
          <w:rFonts w:ascii="Times New Roman" w:eastAsia="Times New Roman" w:hAnsi="Times New Roman" w:cs="Times New Roman"/>
          <w:sz w:val="24"/>
        </w:rPr>
        <w:t xml:space="preserve"> </w:t>
      </w:r>
    </w:p>
    <w:p w:rsidR="00EB2E7C" w:rsidRDefault="00833408">
      <w:pPr>
        <w:spacing w:after="98" w:line="259" w:lineRule="auto"/>
        <w:ind w:left="142" w:firstLine="0"/>
        <w:jc w:val="left"/>
      </w:pPr>
      <w:r>
        <w:rPr>
          <w:color w:val="FF0000"/>
        </w:rPr>
        <w:t xml:space="preserve">  </w:t>
      </w:r>
    </w:p>
    <w:p w:rsidR="00EB2E7C" w:rsidRDefault="00833408">
      <w:pPr>
        <w:ind w:left="137"/>
      </w:pPr>
      <w:r>
        <w:t xml:space="preserve">             La Concejalía de Educación del Ayuntamiento de Candelaria traslada la intención de organizar el Campamento Urbano que hasta la fecha venía gestionando y tenía encomendada EPELCAN. </w:t>
      </w:r>
    </w:p>
    <w:p w:rsidR="00EB2E7C" w:rsidRDefault="00833408">
      <w:pPr>
        <w:spacing w:after="10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67456" behindDoc="0" locked="0" layoutInCell="1" allowOverlap="1">
                <wp:simplePos x="0" y="0"/>
                <wp:positionH relativeFrom="page">
                  <wp:posOffset>8664935</wp:posOffset>
                </wp:positionH>
                <wp:positionV relativeFrom="page">
                  <wp:posOffset>6780581</wp:posOffset>
                </wp:positionV>
                <wp:extent cx="161330" cy="3530803"/>
                <wp:effectExtent l="0" t="0" r="0" b="0"/>
                <wp:wrapSquare wrapText="bothSides"/>
                <wp:docPr id="13905" name="Group 13905"/>
                <wp:cNvGraphicFramePr/>
                <a:graphic xmlns:a="http://schemas.openxmlformats.org/drawingml/2006/main">
                  <a:graphicData uri="http://schemas.microsoft.com/office/word/2010/wordprocessingGroup">
                    <wpg:wgp>
                      <wpg:cNvGrpSpPr/>
                      <wpg:grpSpPr>
                        <a:xfrm>
                          <a:off x="0" y="0"/>
                          <a:ext cx="161330" cy="3530803"/>
                          <a:chOff x="0" y="0"/>
                          <a:chExt cx="161330" cy="3530803"/>
                        </a:xfrm>
                      </wpg:grpSpPr>
                      <wps:wsp>
                        <wps:cNvPr id="1370" name="Rectangle 1370"/>
                        <wps:cNvSpPr/>
                        <wps:spPr>
                          <a:xfrm rot="-5399999">
                            <a:off x="-2291371" y="1126207"/>
                            <a:ext cx="4695969" cy="113224"/>
                          </a:xfrm>
                          <a:prstGeom prst="rect">
                            <a:avLst/>
                          </a:prstGeom>
                          <a:ln>
                            <a:noFill/>
                          </a:ln>
                        </wps:spPr>
                        <wps:txbx>
                          <w:txbxContent>
                            <w:p w:rsidR="00EB2E7C" w:rsidRDefault="00833408">
                              <w:pPr>
                                <w:spacing w:after="160" w:line="259" w:lineRule="auto"/>
                                <w:ind w:left="0" w:firstLine="0"/>
                                <w:jc w:val="left"/>
                              </w:pPr>
                              <w:r>
                                <w:rPr>
                                  <w:sz w:val="12"/>
                                </w:rPr>
                                <w:t xml:space="preserve">Cód. Validación: RQKNAZ76JAKP9KPNWSJXSX247 | Verificación: https://candelaria.sedelectronica.es/ </w:t>
                              </w:r>
                            </w:p>
                          </w:txbxContent>
                        </wps:txbx>
                        <wps:bodyPr horzOverflow="overflow" vert="horz" lIns="0" tIns="0" rIns="0" bIns="0" rtlCol="0">
                          <a:noAutofit/>
                        </wps:bodyPr>
                      </wps:wsp>
                      <wps:wsp>
                        <wps:cNvPr id="1371" name="Rectangle 1371"/>
                        <wps:cNvSpPr/>
                        <wps:spPr>
                          <a:xfrm rot="-5399999">
                            <a:off x="-2010301" y="1331079"/>
                            <a:ext cx="4286227" cy="113224"/>
                          </a:xfrm>
                          <a:prstGeom prst="rect">
                            <a:avLst/>
                          </a:prstGeom>
                          <a:ln>
                            <a:noFill/>
                          </a:ln>
                        </wps:spPr>
                        <wps:txbx>
                          <w:txbxContent>
                            <w:p w:rsidR="00EB2E7C" w:rsidRDefault="00833408">
                              <w:pPr>
                                <w:spacing w:after="160" w:line="259" w:lineRule="auto"/>
                                <w:ind w:left="0" w:firstLine="0"/>
                                <w:jc w:val="left"/>
                              </w:pPr>
                              <w:r>
                                <w:rPr>
                                  <w:sz w:val="12"/>
                                </w:rPr>
                                <w:t xml:space="preserve">Documento firmado electrónicamente desde la plataforma esPublico Gestiona | Página 8 de 11 </w:t>
                              </w:r>
                            </w:p>
                          </w:txbxContent>
                        </wps:txbx>
                        <wps:bodyPr horzOverflow="overflow" vert="horz" lIns="0" tIns="0" rIns="0" bIns="0" rtlCol="0">
                          <a:noAutofit/>
                        </wps:bodyPr>
                      </wps:wsp>
                    </wpg:wgp>
                  </a:graphicData>
                </a:graphic>
              </wp:anchor>
            </w:drawing>
          </mc:Choice>
          <mc:Fallback xmlns:a="http://schemas.openxmlformats.org/drawingml/2006/main">
            <w:pict>
              <v:group id="Group 13905" style="width:12.7031pt;height:278.016pt;position:absolute;mso-position-horizontal-relative:page;mso-position-horizontal:absolute;margin-left:682.278pt;mso-position-vertical-relative:page;margin-top:533.904pt;" coordsize="1613,35308">
                <v:rect id="Rectangle 1370" style="position:absolute;width:46959;height:1132;left:-22913;top:112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RQKNAZ76JAKP9KPNWSJXSX247 | Verificación: https://candelaria.sedelectronica.es/ </w:t>
                        </w:r>
                      </w:p>
                    </w:txbxContent>
                  </v:textbox>
                </v:rect>
                <v:rect id="Rectangle 1371" style="position:absolute;width:42862;height:1132;left:-20103;top:133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 de 11 </w:t>
                        </w:r>
                      </w:p>
                    </w:txbxContent>
                  </v:textbox>
                </v:rect>
                <w10:wrap type="square"/>
              </v:group>
            </w:pict>
          </mc:Fallback>
        </mc:AlternateContent>
      </w:r>
      <w:r>
        <w:t xml:space="preserve">  </w:t>
      </w:r>
    </w:p>
    <w:p w:rsidR="00EB2E7C" w:rsidRDefault="00833408">
      <w:pPr>
        <w:spacing w:after="0"/>
        <w:ind w:left="127" w:firstLine="708"/>
      </w:pPr>
      <w:r>
        <w:t xml:space="preserve">  Resultando que la Concejalía de Educación cuenta con la suf</w:t>
      </w:r>
      <w:r>
        <w:t>iciente capacidad técnica y económica, para poder gestionar dicha actividad, al igual que ya se hace con el Campamento de Navidad Pirulín Pirulero.</w:t>
      </w:r>
      <w:r>
        <w:rPr>
          <w:rFonts w:ascii="Times New Roman" w:eastAsia="Times New Roman" w:hAnsi="Times New Roman" w:cs="Times New Roman"/>
          <w:sz w:val="24"/>
        </w:rPr>
        <w:t xml:space="preserve"> </w:t>
      </w:r>
    </w:p>
    <w:p w:rsidR="00EB2E7C" w:rsidRDefault="00833408">
      <w:pPr>
        <w:spacing w:after="115" w:line="259" w:lineRule="auto"/>
        <w:ind w:left="142" w:firstLine="0"/>
        <w:jc w:val="left"/>
      </w:pPr>
      <w:r>
        <w:t xml:space="preserve"> </w:t>
      </w:r>
    </w:p>
    <w:p w:rsidR="00EB2E7C" w:rsidRDefault="00833408">
      <w:pPr>
        <w:spacing w:after="10"/>
        <w:ind w:left="860"/>
      </w:pPr>
      <w:r>
        <w:t xml:space="preserve"> Se propone por parte de esta Concejalía de Educación:</w:t>
      </w:r>
      <w:r>
        <w:rPr>
          <w:sz w:val="24"/>
        </w:rPr>
        <w:t xml:space="preserve"> </w:t>
      </w:r>
    </w:p>
    <w:p w:rsidR="00EB2E7C" w:rsidRDefault="00833408">
      <w:pPr>
        <w:spacing w:after="0" w:line="259" w:lineRule="auto"/>
        <w:ind w:left="850" w:firstLine="0"/>
        <w:jc w:val="left"/>
      </w:pPr>
      <w:r>
        <w:t xml:space="preserve"> </w:t>
      </w:r>
    </w:p>
    <w:p w:rsidR="00EB2E7C" w:rsidRDefault="00833408">
      <w:pPr>
        <w:spacing w:after="0" w:line="259" w:lineRule="auto"/>
        <w:ind w:left="850" w:firstLine="0"/>
        <w:jc w:val="left"/>
      </w:pPr>
      <w:r>
        <w:t xml:space="preserve"> </w:t>
      </w:r>
    </w:p>
    <w:p w:rsidR="00EB2E7C" w:rsidRDefault="00833408">
      <w:pPr>
        <w:numPr>
          <w:ilvl w:val="0"/>
          <w:numId w:val="5"/>
        </w:numPr>
        <w:spacing w:after="0"/>
        <w:ind w:hanging="360"/>
      </w:pPr>
      <w:r>
        <w:t>Se convoque a la Junta de Gobierno Local para que, en virtud de la cláusula quinta del convenio regulador, se notifique a la entidad pública empresarial de gestión de empresas y servicio públicos de la Villa de Candelaria (EPELCAN), la extinción de la enco</w:t>
      </w:r>
      <w:r>
        <w:t xml:space="preserve">mienda de gestión de las instalaciones deportivas de Rubén Marichal, en favor de la Concejalía de Deportes. </w:t>
      </w:r>
    </w:p>
    <w:p w:rsidR="00EB2E7C" w:rsidRDefault="00833408">
      <w:pPr>
        <w:spacing w:after="0" w:line="259" w:lineRule="auto"/>
        <w:ind w:left="862" w:firstLine="0"/>
        <w:jc w:val="left"/>
      </w:pPr>
      <w:r>
        <w:t xml:space="preserve"> </w:t>
      </w:r>
    </w:p>
    <w:p w:rsidR="00EB2E7C" w:rsidRDefault="00833408">
      <w:pPr>
        <w:spacing w:after="0" w:line="259" w:lineRule="auto"/>
        <w:ind w:left="862" w:firstLine="0"/>
        <w:jc w:val="left"/>
      </w:pPr>
      <w:r>
        <w:t xml:space="preserve"> </w:t>
      </w:r>
    </w:p>
    <w:p w:rsidR="00EB2E7C" w:rsidRDefault="00833408">
      <w:pPr>
        <w:numPr>
          <w:ilvl w:val="0"/>
          <w:numId w:val="5"/>
        </w:numPr>
        <w:spacing w:after="0"/>
        <w:ind w:hanging="360"/>
      </w:pPr>
      <w:r>
        <w:t xml:space="preserve">Se dé aviso a la Intervención Municipal para que, en la propuesta de aprobación del Presupuesto del 2022, se incorpore al capítulo 2 de gastos </w:t>
      </w:r>
      <w:r>
        <w:t xml:space="preserve">de esta Concejalía de Educación. </w:t>
      </w:r>
    </w:p>
    <w:p w:rsidR="00EB2E7C" w:rsidRDefault="00833408">
      <w:pPr>
        <w:spacing w:after="0" w:line="259" w:lineRule="auto"/>
        <w:ind w:left="850" w:firstLine="0"/>
        <w:jc w:val="left"/>
      </w:pPr>
      <w:r>
        <w:t xml:space="preserve"> </w:t>
      </w:r>
    </w:p>
    <w:p w:rsidR="00EB2E7C" w:rsidRDefault="00833408">
      <w:pPr>
        <w:spacing w:after="0" w:line="259" w:lineRule="auto"/>
        <w:ind w:left="850" w:firstLine="0"/>
        <w:jc w:val="left"/>
      </w:pPr>
      <w:r>
        <w:t xml:space="preserve"> </w:t>
      </w:r>
    </w:p>
    <w:p w:rsidR="00EB2E7C" w:rsidRDefault="00833408">
      <w:pPr>
        <w:numPr>
          <w:ilvl w:val="0"/>
          <w:numId w:val="5"/>
        </w:numPr>
        <w:spacing w:after="24"/>
        <w:ind w:hanging="360"/>
      </w:pPr>
      <w:r>
        <w:t xml:space="preserve">Se notifique a EPELCAN, Educación y al Inventario Municipal el resultado de dicho acuerdo.” </w:t>
      </w:r>
    </w:p>
    <w:p w:rsidR="00EB2E7C" w:rsidRDefault="00833408">
      <w:pPr>
        <w:spacing w:after="98" w:line="259" w:lineRule="auto"/>
        <w:ind w:left="142" w:firstLine="0"/>
        <w:jc w:val="left"/>
      </w:pPr>
      <w:r>
        <w:t xml:space="preserve"> </w:t>
      </w:r>
    </w:p>
    <w:p w:rsidR="00EB2E7C" w:rsidRDefault="00833408">
      <w:pPr>
        <w:spacing w:after="0" w:line="259" w:lineRule="auto"/>
        <w:ind w:left="142" w:firstLine="0"/>
        <w:jc w:val="left"/>
      </w:pPr>
      <w:r>
        <w:rPr>
          <w:b/>
        </w:rPr>
        <w:t xml:space="preserve"> </w:t>
      </w:r>
    </w:p>
    <w:p w:rsidR="00EB2E7C" w:rsidRDefault="00833408">
      <w:pPr>
        <w:spacing w:after="0" w:line="259" w:lineRule="auto"/>
        <w:ind w:left="142" w:firstLine="0"/>
        <w:jc w:val="left"/>
      </w:pPr>
      <w:r>
        <w:rPr>
          <w:b/>
        </w:rPr>
        <w:t xml:space="preserve"> </w:t>
      </w:r>
    </w:p>
    <w:p w:rsidR="00EB2E7C" w:rsidRDefault="00833408">
      <w:pPr>
        <w:spacing w:after="372"/>
        <w:ind w:left="862"/>
      </w:pPr>
      <w:r>
        <w:t xml:space="preserve">No obstante, la Junta de Gobierno Local acordará lo más procedente. </w:t>
      </w:r>
    </w:p>
    <w:p w:rsidR="00EB2E7C" w:rsidRDefault="00833408">
      <w:pPr>
        <w:spacing w:after="362" w:line="259" w:lineRule="auto"/>
        <w:ind w:left="852" w:firstLine="0"/>
        <w:jc w:val="left"/>
      </w:pPr>
      <w:r>
        <w:t xml:space="preserve"> </w:t>
      </w:r>
    </w:p>
    <w:p w:rsidR="00EB2E7C" w:rsidRDefault="00833408">
      <w:pPr>
        <w:spacing w:after="113"/>
        <w:ind w:left="137"/>
      </w:pPr>
      <w:r>
        <w:rPr>
          <w:b/>
        </w:rPr>
        <w:t>Consta en el expediente Informe Jurídico emitido</w:t>
      </w:r>
      <w:r>
        <w:rPr>
          <w:b/>
        </w:rPr>
        <w:t xml:space="preserve"> por Doña Rosa Edelmira González Sabina, que desempeña el puesto de Jurista, de 15 de noviembre de 2021, debidamente conformado por Doña María del Pilar Chico Delgado, Técnico de la Administración General, del 15 de noviembre de 2021, del siguiente tenor l</w:t>
      </w:r>
      <w:r>
        <w:rPr>
          <w:b/>
        </w:rPr>
        <w:t>iteral:</w:t>
      </w:r>
      <w:r>
        <w:t xml:space="preserve"> </w:t>
      </w:r>
    </w:p>
    <w:p w:rsidR="00EB2E7C" w:rsidRDefault="00833408">
      <w:pPr>
        <w:spacing w:after="363" w:line="259" w:lineRule="auto"/>
        <w:ind w:left="852" w:firstLine="0"/>
        <w:jc w:val="left"/>
      </w:pPr>
      <w:r>
        <w:t xml:space="preserve"> </w:t>
      </w:r>
    </w:p>
    <w:p w:rsidR="00EB2E7C" w:rsidRDefault="00833408">
      <w:pPr>
        <w:pStyle w:val="Ttulo1"/>
        <w:spacing w:after="98"/>
        <w:ind w:left="433" w:right="288"/>
      </w:pPr>
      <w:r>
        <w:rPr>
          <w:b w:val="0"/>
        </w:rPr>
        <w:t xml:space="preserve"> “</w:t>
      </w:r>
      <w:r>
        <w:t>INFORME JURÍDICO</w:t>
      </w:r>
      <w:r>
        <w:rPr>
          <w:b w:val="0"/>
        </w:rPr>
        <w:t xml:space="preserve"> </w:t>
      </w:r>
    </w:p>
    <w:p w:rsidR="00EB2E7C" w:rsidRDefault="00833408">
      <w:pPr>
        <w:spacing w:after="95"/>
        <w:ind w:left="137"/>
      </w:pPr>
      <w:r>
        <w:rPr>
          <w:b/>
        </w:rPr>
        <w:t>Visto el expediente referenciado, Dña. Rosa Edelmira González Sabina, Técnico jurista, emite el siguiente informe debidamente conformado por la Funcionaria Dña. María del Pilar Chico Delgado, Técnico de Administración General:</w:t>
      </w:r>
      <w:r>
        <w:rPr>
          <w:rFonts w:ascii="Times New Roman" w:eastAsia="Times New Roman" w:hAnsi="Times New Roman" w:cs="Times New Roman"/>
          <w:sz w:val="24"/>
        </w:rPr>
        <w:t xml:space="preserve"> </w:t>
      </w:r>
    </w:p>
    <w:p w:rsidR="00EB2E7C" w:rsidRDefault="00833408">
      <w:pPr>
        <w:spacing w:after="98" w:line="259" w:lineRule="auto"/>
        <w:ind w:left="142" w:firstLine="0"/>
        <w:jc w:val="left"/>
      </w:pPr>
      <w:r>
        <w:rPr>
          <w:b/>
        </w:rPr>
        <w:t xml:space="preserve"> </w:t>
      </w:r>
    </w:p>
    <w:p w:rsidR="00EB2E7C" w:rsidRDefault="00833408">
      <w:pPr>
        <w:pStyle w:val="Ttulo2"/>
        <w:spacing w:after="100"/>
        <w:ind w:left="433" w:right="286"/>
      </w:pPr>
      <w:r>
        <w:t xml:space="preserve">Antecedentes de hecho </w:t>
      </w:r>
    </w:p>
    <w:p w:rsidR="00EB2E7C" w:rsidRDefault="00833408">
      <w:pPr>
        <w:ind w:left="137"/>
      </w:pPr>
      <w:r>
        <w:rPr>
          <w:rFonts w:ascii="Calibri" w:eastAsia="Calibri" w:hAnsi="Calibri" w:cs="Calibri"/>
          <w:noProof/>
        </w:rPr>
        <mc:AlternateContent>
          <mc:Choice Requires="wpg">
            <w:drawing>
              <wp:anchor distT="0" distB="0" distL="114300" distR="114300" simplePos="0" relativeHeight="251668480" behindDoc="0" locked="0" layoutInCell="1" allowOverlap="1">
                <wp:simplePos x="0" y="0"/>
                <wp:positionH relativeFrom="page">
                  <wp:posOffset>8664935</wp:posOffset>
                </wp:positionH>
                <wp:positionV relativeFrom="page">
                  <wp:posOffset>6780581</wp:posOffset>
                </wp:positionV>
                <wp:extent cx="161330" cy="3530803"/>
                <wp:effectExtent l="0" t="0" r="0" b="0"/>
                <wp:wrapSquare wrapText="bothSides"/>
                <wp:docPr id="14268" name="Group 14268"/>
                <wp:cNvGraphicFramePr/>
                <a:graphic xmlns:a="http://schemas.openxmlformats.org/drawingml/2006/main">
                  <a:graphicData uri="http://schemas.microsoft.com/office/word/2010/wordprocessingGroup">
                    <wpg:wgp>
                      <wpg:cNvGrpSpPr/>
                      <wpg:grpSpPr>
                        <a:xfrm>
                          <a:off x="0" y="0"/>
                          <a:ext cx="161330" cy="3530803"/>
                          <a:chOff x="0" y="0"/>
                          <a:chExt cx="161330" cy="3530803"/>
                        </a:xfrm>
                      </wpg:grpSpPr>
                      <wps:wsp>
                        <wps:cNvPr id="1494" name="Rectangle 1494"/>
                        <wps:cNvSpPr/>
                        <wps:spPr>
                          <a:xfrm rot="-5399999">
                            <a:off x="-2291371" y="1126207"/>
                            <a:ext cx="4695969" cy="113224"/>
                          </a:xfrm>
                          <a:prstGeom prst="rect">
                            <a:avLst/>
                          </a:prstGeom>
                          <a:ln>
                            <a:noFill/>
                          </a:ln>
                        </wps:spPr>
                        <wps:txbx>
                          <w:txbxContent>
                            <w:p w:rsidR="00EB2E7C" w:rsidRDefault="00833408">
                              <w:pPr>
                                <w:spacing w:after="160" w:line="259" w:lineRule="auto"/>
                                <w:ind w:left="0" w:firstLine="0"/>
                                <w:jc w:val="left"/>
                              </w:pPr>
                              <w:r>
                                <w:rPr>
                                  <w:sz w:val="12"/>
                                </w:rPr>
                                <w:t xml:space="preserve">Cód. Validación: RQKNAZ76JAKP9KPNWSJXSX247 | Verificación: https://candelaria.sedelectronica.es/ </w:t>
                              </w:r>
                            </w:p>
                          </w:txbxContent>
                        </wps:txbx>
                        <wps:bodyPr horzOverflow="overflow" vert="horz" lIns="0" tIns="0" rIns="0" bIns="0" rtlCol="0">
                          <a:noAutofit/>
                        </wps:bodyPr>
                      </wps:wsp>
                      <wps:wsp>
                        <wps:cNvPr id="1495" name="Rectangle 1495"/>
                        <wps:cNvSpPr/>
                        <wps:spPr>
                          <a:xfrm rot="-5399999">
                            <a:off x="-2010301" y="1331079"/>
                            <a:ext cx="4286227" cy="113224"/>
                          </a:xfrm>
                          <a:prstGeom prst="rect">
                            <a:avLst/>
                          </a:prstGeom>
                          <a:ln>
                            <a:noFill/>
                          </a:ln>
                        </wps:spPr>
                        <wps:txbx>
                          <w:txbxContent>
                            <w:p w:rsidR="00EB2E7C" w:rsidRDefault="00833408">
                              <w:pPr>
                                <w:spacing w:after="160" w:line="259" w:lineRule="auto"/>
                                <w:ind w:left="0" w:firstLine="0"/>
                                <w:jc w:val="left"/>
                              </w:pPr>
                              <w:r>
                                <w:rPr>
                                  <w:sz w:val="12"/>
                                </w:rPr>
                                <w:t xml:space="preserve">Documento firmado electrónicamente desde la plataforma esPublico Gestiona | Página 9 de 11 </w:t>
                              </w:r>
                            </w:p>
                          </w:txbxContent>
                        </wps:txbx>
                        <wps:bodyPr horzOverflow="overflow" vert="horz" lIns="0" tIns="0" rIns="0" bIns="0" rtlCol="0">
                          <a:noAutofit/>
                        </wps:bodyPr>
                      </wps:wsp>
                    </wpg:wgp>
                  </a:graphicData>
                </a:graphic>
              </wp:anchor>
            </w:drawing>
          </mc:Choice>
          <mc:Fallback xmlns:a="http://schemas.openxmlformats.org/drawingml/2006/main">
            <w:pict>
              <v:group id="Group 14268" style="width:12.7031pt;height:278.016pt;position:absolute;mso-position-horizontal-relative:page;mso-position-horizontal:absolute;margin-left:682.278pt;mso-position-vertical-relative:page;margin-top:533.904pt;" coordsize="1613,35308">
                <v:rect id="Rectangle 1494" style="position:absolute;width:46959;height:1132;left:-22913;top:112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RQKNAZ76JAKP9KPNWSJXSX247 | Verificación: https://candelaria.sedelectronica.es/ </w:t>
                        </w:r>
                      </w:p>
                    </w:txbxContent>
                  </v:textbox>
                </v:rect>
                <v:rect id="Rectangle 1495" style="position:absolute;width:42862;height:1132;left:-20103;top:133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 de 11 </w:t>
                        </w:r>
                      </w:p>
                    </w:txbxContent>
                  </v:textbox>
                </v:rect>
                <w10:wrap type="square"/>
              </v:group>
            </w:pict>
          </mc:Fallback>
        </mc:AlternateContent>
      </w:r>
      <w:r>
        <w:t>Primero. - Visto Acuerdo de la Junta de Gobierno Local, de fecha</w:t>
      </w:r>
      <w:r>
        <w:t xml:space="preserve"> 16 de junio de 2014, relativo a la encomienda de gestión y explotación del Campamento Urbano, por la Entidad Pública Empresarial de Gestión de Empresas y Servicios Públicos del Ayuntamiento de Candelaria (EPELCAN). </w:t>
      </w:r>
    </w:p>
    <w:p w:rsidR="00EB2E7C" w:rsidRDefault="00833408">
      <w:pPr>
        <w:spacing w:after="166"/>
        <w:ind w:left="137"/>
      </w:pPr>
      <w:r>
        <w:t xml:space="preserve">Segundo. - Visto el Convenio Regulador </w:t>
      </w:r>
      <w:r>
        <w:t xml:space="preserve">de la Encomienda de Gestión a la Entidad Pública Empresarial de Gestión de Empresas y Servicios Públicos (EPELCAN) del campamento urbano, de fecha 16 de junio de 2014. </w:t>
      </w:r>
    </w:p>
    <w:p w:rsidR="00EB2E7C" w:rsidRDefault="00833408">
      <w:pPr>
        <w:spacing w:after="166"/>
        <w:ind w:left="137"/>
      </w:pPr>
      <w:r>
        <w:t>Tercero. -  Visto la necesidad de que el Ayuntamiento recupere la gestión y explotación</w:t>
      </w:r>
      <w:r>
        <w:t xml:space="preserve"> del Campamento Urbano para la realización de actividades lúdicas y educativas para niños y niñas en edad escolar, que permita a los menores disfrutar del tiempo libre y a las familias mejorar la conciliación de la vida laboral y familiar.  </w:t>
      </w:r>
    </w:p>
    <w:p w:rsidR="00EB2E7C" w:rsidRDefault="00833408">
      <w:pPr>
        <w:spacing w:after="166"/>
        <w:ind w:left="137"/>
      </w:pPr>
      <w:r>
        <w:t>Cuarto. - Vist</w:t>
      </w:r>
      <w:r>
        <w:t>a Propuesta de la Concejala de Educación, de fecha 10 de noviembre de 2021, relativa a la extinción de la Encomienda de Gestión para la explotación del Campamento Urbano, por la Entidad Pública Empresarial de Gestión de Empresas y Servicios Públicos del Ay</w:t>
      </w:r>
      <w:r>
        <w:t xml:space="preserve">untamiento de Candelaria (EPELCAN). </w:t>
      </w:r>
    </w:p>
    <w:p w:rsidR="00EB2E7C" w:rsidRDefault="00833408">
      <w:pPr>
        <w:spacing w:after="156" w:line="259" w:lineRule="auto"/>
        <w:ind w:left="142" w:firstLine="0"/>
        <w:jc w:val="left"/>
      </w:pPr>
      <w:r>
        <w:t xml:space="preserve"> </w:t>
      </w:r>
    </w:p>
    <w:p w:rsidR="00EB2E7C" w:rsidRDefault="00833408">
      <w:pPr>
        <w:pStyle w:val="Ttulo2"/>
        <w:spacing w:after="158"/>
        <w:ind w:left="433" w:right="288"/>
      </w:pPr>
      <w:r>
        <w:t xml:space="preserve">Fundamentos de derecho </w:t>
      </w:r>
    </w:p>
    <w:p w:rsidR="00EB2E7C" w:rsidRDefault="00833408">
      <w:pPr>
        <w:ind w:left="137"/>
      </w:pPr>
      <w:r>
        <w:t>Primero: el Convenio Regulador de Encomienda de Gestión a la Entidad Pública Empresarial de Gestión de Empresas y Servicios Públicos (EPELCAN) del campamento urbano, de fecha 16 de junio de 2014, establece en su cláusula quinta, relativa al plazo de vigenc</w:t>
      </w:r>
      <w:r>
        <w:t>ia que “</w:t>
      </w:r>
      <w:r>
        <w:rPr>
          <w:i/>
        </w:rPr>
        <w:t xml:space="preserve">El presente Convenio producirá efectos desde el momento de su firma y mantendrá vigencia en tanto el Ayuntamiento no notifique la extinción de la encomienda”.  </w:t>
      </w:r>
      <w:r>
        <w:rPr>
          <w:rFonts w:ascii="Times New Roman" w:eastAsia="Times New Roman" w:hAnsi="Times New Roman" w:cs="Times New Roman"/>
          <w:sz w:val="24"/>
        </w:rPr>
        <w:t xml:space="preserve"> </w:t>
      </w:r>
    </w:p>
    <w:p w:rsidR="00EB2E7C" w:rsidRDefault="00833408">
      <w:pPr>
        <w:spacing w:after="168" w:line="236" w:lineRule="auto"/>
        <w:ind w:left="137" w:right="-11"/>
      </w:pPr>
      <w:r>
        <w:t>Segundo: La Ley 7/1985 de 2 de abril, Reguladora de las Bases del Régimen Local establ</w:t>
      </w:r>
      <w:r>
        <w:t>ece, en su artículo 25.1 “</w:t>
      </w:r>
      <w:r>
        <w:rPr>
          <w:i/>
        </w:rPr>
        <w:t xml:space="preserve">El Municipio, para la gestión de sus intereses y en el ámbito de sus competencias, puede promover actividades y prestar los servicios públicos que contribuyan a satisfacer las necesidades y aspiraciones de la comunidad vecinal…” </w:t>
      </w:r>
      <w:r>
        <w:rPr>
          <w:rFonts w:ascii="Times New Roman" w:eastAsia="Times New Roman" w:hAnsi="Times New Roman" w:cs="Times New Roman"/>
          <w:sz w:val="24"/>
        </w:rPr>
        <w:t xml:space="preserve"> </w:t>
      </w:r>
    </w:p>
    <w:p w:rsidR="00EB2E7C" w:rsidRDefault="00833408">
      <w:pPr>
        <w:spacing w:after="107" w:line="236" w:lineRule="auto"/>
        <w:ind w:left="137" w:right="-11"/>
      </w:pPr>
      <w:r>
        <w:t xml:space="preserve">Así mismo, el artículo 85.2 de la citada establece que </w:t>
      </w:r>
      <w:r>
        <w:rPr>
          <w:i/>
        </w:rPr>
        <w:t>“Los servicios públicos de competencia local habrán de gestionarse de la forma más sostenible y eficiente de entre las enumeradas a continuación:   A) Gestión directa: a) Gestión por la propia Entidad</w:t>
      </w:r>
      <w:r>
        <w:rPr>
          <w:i/>
        </w:rPr>
        <w:t xml:space="preserve"> Local.</w:t>
      </w:r>
      <w:r>
        <w:rPr>
          <w:rFonts w:ascii="Times New Roman" w:eastAsia="Times New Roman" w:hAnsi="Times New Roman" w:cs="Times New Roman"/>
          <w:sz w:val="24"/>
        </w:rPr>
        <w:t xml:space="preserve"> </w:t>
      </w:r>
    </w:p>
    <w:p w:rsidR="00EB2E7C" w:rsidRDefault="00833408">
      <w:pPr>
        <w:ind w:left="137"/>
      </w:pPr>
      <w:r>
        <w:t xml:space="preserve">Tercero: Además resulta de aplicación la Ley 40/2015, de 1 de octubre de Régimen jurídico del sector Público. </w:t>
      </w:r>
    </w:p>
    <w:p w:rsidR="00EB2E7C" w:rsidRDefault="00833408">
      <w:pPr>
        <w:spacing w:after="0"/>
        <w:ind w:left="137"/>
      </w:pPr>
      <w:r>
        <w:t>Cuarto: En cuanto al órgano competente reside en la Junta de Gobierno Local la competencia, por Acuerdo Plenario de fecha 28 de junio de</w:t>
      </w:r>
      <w:r>
        <w:t xml:space="preserve"> 2019.  </w:t>
      </w:r>
    </w:p>
    <w:p w:rsidR="00EB2E7C" w:rsidRDefault="00833408">
      <w:pPr>
        <w:spacing w:after="0" w:line="259" w:lineRule="auto"/>
        <w:ind w:left="142" w:firstLine="0"/>
        <w:jc w:val="left"/>
      </w:pPr>
      <w:r>
        <w:t xml:space="preserve"> </w:t>
      </w:r>
    </w:p>
    <w:p w:rsidR="00EB2E7C" w:rsidRDefault="00833408">
      <w:pPr>
        <w:spacing w:after="0"/>
        <w:ind w:left="137"/>
      </w:pPr>
      <w:r>
        <w:t xml:space="preserve">Por todo lo anteriormente expuesto, se propone a la Junta de Gobierno Local la adopción del siguiente Acuerdo: </w:t>
      </w:r>
    </w:p>
    <w:p w:rsidR="00EB2E7C" w:rsidRDefault="00833408">
      <w:pPr>
        <w:spacing w:after="0" w:line="259" w:lineRule="auto"/>
        <w:ind w:left="142" w:firstLine="0"/>
        <w:jc w:val="left"/>
      </w:pPr>
      <w:r>
        <w:t xml:space="preserve"> </w:t>
      </w:r>
    </w:p>
    <w:p w:rsidR="00EB2E7C" w:rsidRDefault="00833408">
      <w:pPr>
        <w:spacing w:after="0" w:line="259" w:lineRule="auto"/>
        <w:ind w:left="142" w:firstLine="0"/>
        <w:jc w:val="left"/>
      </w:pPr>
      <w:r>
        <w:t xml:space="preserve"> </w:t>
      </w:r>
    </w:p>
    <w:p w:rsidR="00EB2E7C" w:rsidRDefault="00833408">
      <w:pPr>
        <w:pStyle w:val="Ttulo2"/>
        <w:ind w:left="433" w:right="288"/>
      </w:pPr>
      <w:r>
        <w:t xml:space="preserve">Propuesta de Resolución </w:t>
      </w:r>
    </w:p>
    <w:p w:rsidR="00EB2E7C" w:rsidRDefault="00833408">
      <w:pPr>
        <w:spacing w:after="0" w:line="259" w:lineRule="auto"/>
        <w:ind w:left="142" w:firstLine="0"/>
        <w:jc w:val="left"/>
      </w:pPr>
      <w:r>
        <w:t xml:space="preserve"> </w:t>
      </w:r>
    </w:p>
    <w:p w:rsidR="00EB2E7C" w:rsidRDefault="00833408">
      <w:pPr>
        <w:spacing w:after="0"/>
        <w:ind w:left="137"/>
      </w:pPr>
      <w:r>
        <w:t>PRIMERO: Extinguir la Encomienda de Gestión y Explotación del Campamento Urbano, por la Entidad Públic</w:t>
      </w:r>
      <w:r>
        <w:t>a Empresarial de Gestión de Empresas y Servicios Públicos del Ayuntamiento de Candelaria (EPELCAN), de fecha 16 de junio de 2014.</w:t>
      </w:r>
      <w:r>
        <w:rPr>
          <w:rFonts w:ascii="Times New Roman" w:eastAsia="Times New Roman" w:hAnsi="Times New Roman" w:cs="Times New Roman"/>
          <w:sz w:val="24"/>
        </w:rPr>
        <w:t xml:space="preserve"> </w:t>
      </w:r>
    </w:p>
    <w:p w:rsidR="00EB2E7C" w:rsidRDefault="00833408">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69504" behindDoc="0" locked="0" layoutInCell="1" allowOverlap="1">
                <wp:simplePos x="0" y="0"/>
                <wp:positionH relativeFrom="page">
                  <wp:posOffset>8664935</wp:posOffset>
                </wp:positionH>
                <wp:positionV relativeFrom="page">
                  <wp:posOffset>6780581</wp:posOffset>
                </wp:positionV>
                <wp:extent cx="161330" cy="3530803"/>
                <wp:effectExtent l="0" t="0" r="0" b="0"/>
                <wp:wrapSquare wrapText="bothSides"/>
                <wp:docPr id="13799" name="Group 13799"/>
                <wp:cNvGraphicFramePr/>
                <a:graphic xmlns:a="http://schemas.openxmlformats.org/drawingml/2006/main">
                  <a:graphicData uri="http://schemas.microsoft.com/office/word/2010/wordprocessingGroup">
                    <wpg:wgp>
                      <wpg:cNvGrpSpPr/>
                      <wpg:grpSpPr>
                        <a:xfrm>
                          <a:off x="0" y="0"/>
                          <a:ext cx="161330" cy="3530803"/>
                          <a:chOff x="0" y="0"/>
                          <a:chExt cx="161330" cy="3530803"/>
                        </a:xfrm>
                      </wpg:grpSpPr>
                      <wps:wsp>
                        <wps:cNvPr id="1608" name="Rectangle 1608"/>
                        <wps:cNvSpPr/>
                        <wps:spPr>
                          <a:xfrm rot="-5399999">
                            <a:off x="-2291371" y="1126207"/>
                            <a:ext cx="4695969" cy="113224"/>
                          </a:xfrm>
                          <a:prstGeom prst="rect">
                            <a:avLst/>
                          </a:prstGeom>
                          <a:ln>
                            <a:noFill/>
                          </a:ln>
                        </wps:spPr>
                        <wps:txbx>
                          <w:txbxContent>
                            <w:p w:rsidR="00EB2E7C" w:rsidRDefault="00833408">
                              <w:pPr>
                                <w:spacing w:after="160" w:line="259" w:lineRule="auto"/>
                                <w:ind w:left="0" w:firstLine="0"/>
                                <w:jc w:val="left"/>
                              </w:pPr>
                              <w:r>
                                <w:rPr>
                                  <w:sz w:val="12"/>
                                </w:rPr>
                                <w:t xml:space="preserve">Cód. Validación: RQKNAZ76JAKP9KPNWSJXSX247 | Verificación: https://candelaria.sedelectronica.es/ </w:t>
                              </w:r>
                            </w:p>
                          </w:txbxContent>
                        </wps:txbx>
                        <wps:bodyPr horzOverflow="overflow" vert="horz" lIns="0" tIns="0" rIns="0" bIns="0" rtlCol="0">
                          <a:noAutofit/>
                        </wps:bodyPr>
                      </wps:wsp>
                      <wps:wsp>
                        <wps:cNvPr id="1609" name="Rectangle 1609"/>
                        <wps:cNvSpPr/>
                        <wps:spPr>
                          <a:xfrm rot="-5399999">
                            <a:off x="-2038475" y="1302903"/>
                            <a:ext cx="4342575" cy="113224"/>
                          </a:xfrm>
                          <a:prstGeom prst="rect">
                            <a:avLst/>
                          </a:prstGeom>
                          <a:ln>
                            <a:noFill/>
                          </a:ln>
                        </wps:spPr>
                        <wps:txbx>
                          <w:txbxContent>
                            <w:p w:rsidR="00EB2E7C" w:rsidRDefault="00833408">
                              <w:pPr>
                                <w:spacing w:after="160" w:line="259" w:lineRule="auto"/>
                                <w:ind w:left="0" w:firstLine="0"/>
                                <w:jc w:val="left"/>
                              </w:pPr>
                              <w:r>
                                <w:rPr>
                                  <w:sz w:val="12"/>
                                </w:rPr>
                                <w:t xml:space="preserve">Documento firmado electrónicamente desde la plataforma esPublico Gestiona | Página 10 de 11 </w:t>
                              </w:r>
                            </w:p>
                          </w:txbxContent>
                        </wps:txbx>
                        <wps:bodyPr horzOverflow="overflow" vert="horz" lIns="0" tIns="0" rIns="0" bIns="0" rtlCol="0">
                          <a:noAutofit/>
                        </wps:bodyPr>
                      </wps:wsp>
                    </wpg:wgp>
                  </a:graphicData>
                </a:graphic>
              </wp:anchor>
            </w:drawing>
          </mc:Choice>
          <mc:Fallback xmlns:a="http://schemas.openxmlformats.org/drawingml/2006/main">
            <w:pict>
              <v:group id="Group 13799" style="width:12.7031pt;height:278.016pt;position:absolute;mso-position-horizontal-relative:page;mso-position-horizontal:absolute;margin-left:682.278pt;mso-position-vertical-relative:page;margin-top:533.904pt;" coordsize="1613,35308">
                <v:rect id="Rectangle 1608" style="position:absolute;width:46959;height:1132;left:-22913;top:112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RQKNAZ76JAKP9KPNWSJXSX247 | Verificación: https://candelaria.sedelectronica.es/ </w:t>
                        </w:r>
                      </w:p>
                    </w:txbxContent>
                  </v:textbox>
                </v:rect>
                <v:rect id="Rectangle 1609" style="position:absolute;width:43425;height:1132;left:-20384;top:1302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 de 11 </w:t>
                        </w:r>
                      </w:p>
                    </w:txbxContent>
                  </v:textbox>
                </v:rect>
                <w10:wrap type="square"/>
              </v:group>
            </w:pict>
          </mc:Fallback>
        </mc:AlternateContent>
      </w:r>
      <w:r>
        <w:t xml:space="preserve"> </w:t>
      </w:r>
    </w:p>
    <w:p w:rsidR="00EB2E7C" w:rsidRDefault="00833408">
      <w:pPr>
        <w:spacing w:after="0"/>
        <w:ind w:left="137"/>
      </w:pPr>
      <w:r>
        <w:t xml:space="preserve">SEGUNDO: Dar traslado del Acuerdo que se adopte a la Intervención Municipal a los efectos oportunos. </w:t>
      </w:r>
    </w:p>
    <w:p w:rsidR="00EB2E7C" w:rsidRDefault="00833408">
      <w:pPr>
        <w:spacing w:after="0" w:line="259" w:lineRule="auto"/>
        <w:ind w:left="142" w:firstLine="0"/>
        <w:jc w:val="left"/>
      </w:pPr>
      <w:r>
        <w:rPr>
          <w:color w:val="FF0000"/>
        </w:rPr>
        <w:t xml:space="preserve"> </w:t>
      </w:r>
    </w:p>
    <w:p w:rsidR="00EB2E7C" w:rsidRDefault="00833408">
      <w:pPr>
        <w:spacing w:after="0"/>
        <w:ind w:left="137"/>
      </w:pPr>
      <w:r>
        <w:t>TERCERO: Dar traslado del Acuerdo adoptado a la Concejalí</w:t>
      </w:r>
      <w:r>
        <w:t>a de Educación a los efectos oportunos.</w:t>
      </w:r>
      <w:r>
        <w:rPr>
          <w:rFonts w:ascii="Times New Roman" w:eastAsia="Times New Roman" w:hAnsi="Times New Roman" w:cs="Times New Roman"/>
          <w:sz w:val="24"/>
        </w:rPr>
        <w:t xml:space="preserve"> </w:t>
      </w:r>
    </w:p>
    <w:p w:rsidR="00EB2E7C" w:rsidRDefault="00833408">
      <w:pPr>
        <w:spacing w:after="0" w:line="259" w:lineRule="auto"/>
        <w:ind w:left="142" w:firstLine="0"/>
        <w:jc w:val="left"/>
      </w:pPr>
      <w:r>
        <w:t xml:space="preserve"> </w:t>
      </w:r>
    </w:p>
    <w:p w:rsidR="00EB2E7C" w:rsidRDefault="00833408">
      <w:pPr>
        <w:spacing w:after="26"/>
        <w:ind w:left="137"/>
      </w:pPr>
      <w:r>
        <w:t xml:space="preserve">CUARTO: Notificar la resolución que se adopte a la Entidad Pública Empresarial de Gestión de Empresas y Servicios Públicos, EPELCAN.” </w:t>
      </w:r>
    </w:p>
    <w:p w:rsidR="00EB2E7C" w:rsidRDefault="00833408">
      <w:pPr>
        <w:spacing w:after="0" w:line="259" w:lineRule="auto"/>
        <w:ind w:left="142" w:firstLine="0"/>
        <w:jc w:val="left"/>
      </w:pPr>
      <w:r>
        <w:t xml:space="preserve"> </w:t>
      </w:r>
    </w:p>
    <w:p w:rsidR="00EB2E7C" w:rsidRDefault="00833408">
      <w:pPr>
        <w:spacing w:after="0" w:line="259" w:lineRule="auto"/>
        <w:ind w:left="142" w:firstLine="0"/>
        <w:jc w:val="left"/>
      </w:pPr>
      <w:r>
        <w:t xml:space="preserve"> </w:t>
      </w:r>
    </w:p>
    <w:p w:rsidR="00EB2E7C" w:rsidRDefault="00833408">
      <w:pPr>
        <w:spacing w:after="10"/>
        <w:ind w:left="1712"/>
      </w:pPr>
      <w:r>
        <w:t xml:space="preserve">No obstante, la Junta de Gobierno Local acordará lo más procedente. </w:t>
      </w:r>
    </w:p>
    <w:p w:rsidR="00EB2E7C" w:rsidRDefault="00833408">
      <w:pPr>
        <w:spacing w:after="0" w:line="259" w:lineRule="auto"/>
        <w:ind w:left="142" w:firstLine="0"/>
        <w:jc w:val="left"/>
      </w:pPr>
      <w:r>
        <w:t xml:space="preserve"> </w:t>
      </w:r>
    </w:p>
    <w:p w:rsidR="00EB2E7C" w:rsidRDefault="00833408">
      <w:pPr>
        <w:spacing w:after="377" w:line="259" w:lineRule="auto"/>
        <w:ind w:left="852" w:firstLine="0"/>
        <w:jc w:val="left"/>
      </w:pPr>
      <w:r>
        <w:rPr>
          <w:rFonts w:ascii="Times New Roman" w:eastAsia="Times New Roman" w:hAnsi="Times New Roman" w:cs="Times New Roman"/>
          <w:sz w:val="24"/>
        </w:rPr>
        <w:t xml:space="preserve"> </w:t>
      </w:r>
    </w:p>
    <w:p w:rsidR="00EB2E7C" w:rsidRDefault="00833408">
      <w:pPr>
        <w:spacing w:after="0" w:line="259" w:lineRule="auto"/>
        <w:ind w:left="142" w:firstLine="0"/>
        <w:jc w:val="left"/>
      </w:pPr>
      <w:r>
        <w:rPr>
          <w:b/>
        </w:rPr>
        <w:t xml:space="preserve">   </w:t>
      </w:r>
      <w:r>
        <w:rPr>
          <w:rFonts w:ascii="Times New Roman" w:eastAsia="Times New Roman" w:hAnsi="Times New Roman" w:cs="Times New Roman"/>
          <w:sz w:val="24"/>
        </w:rPr>
        <w:t xml:space="preserve"> </w:t>
      </w:r>
    </w:p>
    <w:p w:rsidR="00EB2E7C" w:rsidRDefault="00833408">
      <w:pPr>
        <w:spacing w:after="5"/>
        <w:ind w:left="137"/>
      </w:pPr>
      <w:r>
        <w:rPr>
          <w:b/>
        </w:rPr>
        <w:t xml:space="preserve">La Junta de Gobierno Local, previo debate y por unanimidad de los miembros presentes, acuerda: </w:t>
      </w:r>
    </w:p>
    <w:p w:rsidR="00EB2E7C" w:rsidRDefault="00833408">
      <w:pPr>
        <w:spacing w:after="0" w:line="259" w:lineRule="auto"/>
        <w:ind w:left="850" w:firstLine="0"/>
        <w:jc w:val="left"/>
      </w:pPr>
      <w:r>
        <w:rPr>
          <w:b/>
        </w:rPr>
        <w:t xml:space="preserve"> </w:t>
      </w:r>
    </w:p>
    <w:p w:rsidR="00EB2E7C" w:rsidRDefault="00833408">
      <w:pPr>
        <w:spacing w:after="0" w:line="259" w:lineRule="auto"/>
        <w:ind w:left="850" w:firstLine="0"/>
        <w:jc w:val="left"/>
      </w:pPr>
      <w:r>
        <w:rPr>
          <w:b/>
        </w:rPr>
        <w:t xml:space="preserve"> </w:t>
      </w:r>
    </w:p>
    <w:p w:rsidR="00EB2E7C" w:rsidRDefault="00833408">
      <w:pPr>
        <w:spacing w:after="0"/>
        <w:ind w:left="137"/>
      </w:pPr>
      <w:r>
        <w:t>PRIMERO: Extinguir la Encomienda de Gestión y Explotación del Campamento Urbano, por la Entidad Pública Empresarial de Gestión de Empresas y Servicios Públicos del Ayuntamiento de Candelaria (EPELCAN), de fecha 16 de junio de 2014.</w:t>
      </w:r>
      <w:r>
        <w:rPr>
          <w:rFonts w:ascii="Times New Roman" w:eastAsia="Times New Roman" w:hAnsi="Times New Roman" w:cs="Times New Roman"/>
          <w:sz w:val="24"/>
        </w:rPr>
        <w:t xml:space="preserve"> </w:t>
      </w:r>
    </w:p>
    <w:p w:rsidR="00EB2E7C" w:rsidRDefault="00833408">
      <w:pPr>
        <w:spacing w:after="0" w:line="259" w:lineRule="auto"/>
        <w:ind w:left="142" w:firstLine="0"/>
        <w:jc w:val="left"/>
      </w:pPr>
      <w:r>
        <w:t xml:space="preserve"> </w:t>
      </w:r>
    </w:p>
    <w:p w:rsidR="00EB2E7C" w:rsidRDefault="00833408">
      <w:pPr>
        <w:spacing w:after="0"/>
        <w:ind w:left="137"/>
      </w:pPr>
      <w:r>
        <w:t>SEGUNDO: Dar traslado</w:t>
      </w:r>
      <w:r>
        <w:t xml:space="preserve"> del Acuerdo que se adopte a la Intervención Municipal a los efectos oportunos. </w:t>
      </w:r>
    </w:p>
    <w:p w:rsidR="00EB2E7C" w:rsidRDefault="00833408">
      <w:pPr>
        <w:spacing w:after="0" w:line="259" w:lineRule="auto"/>
        <w:ind w:left="142" w:firstLine="0"/>
        <w:jc w:val="left"/>
      </w:pPr>
      <w:r>
        <w:rPr>
          <w:color w:val="FF0000"/>
        </w:rPr>
        <w:t xml:space="preserve"> </w:t>
      </w:r>
    </w:p>
    <w:p w:rsidR="00EB2E7C" w:rsidRDefault="00833408">
      <w:pPr>
        <w:spacing w:after="0"/>
        <w:ind w:left="137"/>
      </w:pPr>
      <w:r>
        <w:t>TERCERO: Dar traslado del Acuerdo adoptado a la Concejalía de Educación a los efectos oportunos.</w:t>
      </w:r>
      <w:r>
        <w:rPr>
          <w:rFonts w:ascii="Times New Roman" w:eastAsia="Times New Roman" w:hAnsi="Times New Roman" w:cs="Times New Roman"/>
          <w:sz w:val="24"/>
        </w:rPr>
        <w:t xml:space="preserve"> </w:t>
      </w:r>
    </w:p>
    <w:p w:rsidR="00EB2E7C" w:rsidRDefault="00833408">
      <w:pPr>
        <w:spacing w:after="0" w:line="259" w:lineRule="auto"/>
        <w:ind w:left="142" w:firstLine="0"/>
        <w:jc w:val="left"/>
      </w:pPr>
      <w:r>
        <w:t xml:space="preserve"> </w:t>
      </w:r>
    </w:p>
    <w:p w:rsidR="00EB2E7C" w:rsidRDefault="00833408">
      <w:pPr>
        <w:spacing w:after="0"/>
        <w:ind w:left="137"/>
      </w:pPr>
      <w:r>
        <w:t>CUARTO: Notificar la resolución que se adopte a la Entidad Pública Empres</w:t>
      </w:r>
      <w:r>
        <w:t xml:space="preserve">arial de Gestión de Empresas y Servicios Públicos, EPELCAN. </w:t>
      </w:r>
    </w:p>
    <w:p w:rsidR="00EB2E7C" w:rsidRDefault="00833408">
      <w:pPr>
        <w:spacing w:after="0" w:line="259" w:lineRule="auto"/>
        <w:ind w:left="850" w:firstLine="0"/>
        <w:jc w:val="left"/>
      </w:pPr>
      <w:r>
        <w:rPr>
          <w:b/>
        </w:rPr>
        <w:t xml:space="preserve"> </w:t>
      </w:r>
    </w:p>
    <w:p w:rsidR="00EB2E7C" w:rsidRDefault="00833408">
      <w:pPr>
        <w:spacing w:after="0" w:line="259" w:lineRule="auto"/>
        <w:ind w:left="142" w:firstLine="0"/>
        <w:jc w:val="left"/>
      </w:pPr>
      <w:r>
        <w:t xml:space="preserve"> </w:t>
      </w:r>
    </w:p>
    <w:p w:rsidR="00EB2E7C" w:rsidRDefault="00833408">
      <w:pPr>
        <w:spacing w:after="0" w:line="259" w:lineRule="auto"/>
        <w:ind w:left="142" w:firstLine="0"/>
        <w:jc w:val="left"/>
      </w:pPr>
      <w:r>
        <w:t xml:space="preserve"> </w:t>
      </w:r>
    </w:p>
    <w:p w:rsidR="00EB2E7C" w:rsidRDefault="00833408">
      <w:pPr>
        <w:ind w:left="137"/>
      </w:pPr>
      <w:r>
        <w:rPr>
          <w:b/>
        </w:rPr>
        <w:t xml:space="preserve">4.-Urgencias </w:t>
      </w:r>
    </w:p>
    <w:p w:rsidR="00EB2E7C" w:rsidRDefault="00833408">
      <w:pPr>
        <w:spacing w:after="100" w:line="259" w:lineRule="auto"/>
        <w:ind w:left="0" w:firstLine="0"/>
        <w:jc w:val="left"/>
      </w:pPr>
      <w:r>
        <w:t xml:space="preserve"> </w:t>
      </w:r>
    </w:p>
    <w:p w:rsidR="00EB2E7C" w:rsidRDefault="00833408">
      <w:pPr>
        <w:ind w:left="137"/>
      </w:pPr>
      <w:r>
        <w:t xml:space="preserve">No hubo. </w:t>
      </w:r>
    </w:p>
    <w:p w:rsidR="00EB2E7C" w:rsidRDefault="00833408">
      <w:pPr>
        <w:spacing w:after="98" w:line="259" w:lineRule="auto"/>
        <w:ind w:left="0" w:firstLine="0"/>
        <w:jc w:val="left"/>
      </w:pPr>
      <w:r>
        <w:t xml:space="preserve"> </w:t>
      </w:r>
    </w:p>
    <w:p w:rsidR="00EB2E7C" w:rsidRDefault="00833408">
      <w:pPr>
        <w:spacing w:after="0" w:line="259" w:lineRule="auto"/>
        <w:ind w:left="142" w:firstLine="0"/>
        <w:jc w:val="left"/>
      </w:pPr>
      <w:r>
        <w:t xml:space="preserve"> </w:t>
      </w:r>
    </w:p>
    <w:p w:rsidR="00EB2E7C" w:rsidRDefault="00833408">
      <w:pPr>
        <w:spacing w:after="0" w:line="259" w:lineRule="auto"/>
        <w:ind w:left="142" w:firstLine="0"/>
        <w:jc w:val="left"/>
      </w:pPr>
      <w:r>
        <w:t xml:space="preserve"> </w:t>
      </w:r>
    </w:p>
    <w:p w:rsidR="00EB2E7C" w:rsidRDefault="00833408">
      <w:pPr>
        <w:numPr>
          <w:ilvl w:val="0"/>
          <w:numId w:val="6"/>
        </w:numPr>
        <w:spacing w:after="436"/>
        <w:ind w:hanging="389"/>
      </w:pPr>
      <w:r>
        <w:rPr>
          <w:b/>
          <w:sz w:val="24"/>
        </w:rPr>
        <w:t>ACTIVIDAD DE CONTROL</w:t>
      </w:r>
      <w:r>
        <w:rPr>
          <w:rFonts w:ascii="Times New Roman" w:eastAsia="Times New Roman" w:hAnsi="Times New Roman" w:cs="Times New Roman"/>
          <w:sz w:val="24"/>
        </w:rPr>
        <w:t xml:space="preserve"> </w:t>
      </w:r>
    </w:p>
    <w:p w:rsidR="00EB2E7C" w:rsidRDefault="00833408">
      <w:pPr>
        <w:ind w:left="137"/>
      </w:pPr>
      <w:r>
        <w:rPr>
          <w:b/>
        </w:rPr>
        <w:t xml:space="preserve">5.----- </w:t>
      </w:r>
    </w:p>
    <w:p w:rsidR="00EB2E7C" w:rsidRDefault="00833408">
      <w:pPr>
        <w:spacing w:after="98" w:line="259" w:lineRule="auto"/>
        <w:ind w:left="0" w:firstLine="0"/>
        <w:jc w:val="left"/>
      </w:pPr>
      <w:r>
        <w:rPr>
          <w:rFonts w:ascii="Calibri" w:eastAsia="Calibri" w:hAnsi="Calibri" w:cs="Calibri"/>
          <w:noProof/>
        </w:rPr>
        <mc:AlternateContent>
          <mc:Choice Requires="wpg">
            <w:drawing>
              <wp:anchor distT="0" distB="0" distL="114300" distR="114300" simplePos="0" relativeHeight="251670528" behindDoc="0" locked="0" layoutInCell="1" allowOverlap="1">
                <wp:simplePos x="0" y="0"/>
                <wp:positionH relativeFrom="page">
                  <wp:posOffset>8664935</wp:posOffset>
                </wp:positionH>
                <wp:positionV relativeFrom="page">
                  <wp:posOffset>6780581</wp:posOffset>
                </wp:positionV>
                <wp:extent cx="161330" cy="3530803"/>
                <wp:effectExtent l="0" t="0" r="0" b="0"/>
                <wp:wrapSquare wrapText="bothSides"/>
                <wp:docPr id="13891" name="Group 13891"/>
                <wp:cNvGraphicFramePr/>
                <a:graphic xmlns:a="http://schemas.openxmlformats.org/drawingml/2006/main">
                  <a:graphicData uri="http://schemas.microsoft.com/office/word/2010/wordprocessingGroup">
                    <wpg:wgp>
                      <wpg:cNvGrpSpPr/>
                      <wpg:grpSpPr>
                        <a:xfrm>
                          <a:off x="0" y="0"/>
                          <a:ext cx="161330" cy="3530803"/>
                          <a:chOff x="0" y="0"/>
                          <a:chExt cx="161330" cy="3530803"/>
                        </a:xfrm>
                      </wpg:grpSpPr>
                      <wps:wsp>
                        <wps:cNvPr id="1719" name="Rectangle 1719"/>
                        <wps:cNvSpPr/>
                        <wps:spPr>
                          <a:xfrm rot="-5399999">
                            <a:off x="-2291371" y="1126207"/>
                            <a:ext cx="4695969" cy="113224"/>
                          </a:xfrm>
                          <a:prstGeom prst="rect">
                            <a:avLst/>
                          </a:prstGeom>
                          <a:ln>
                            <a:noFill/>
                          </a:ln>
                        </wps:spPr>
                        <wps:txbx>
                          <w:txbxContent>
                            <w:p w:rsidR="00EB2E7C" w:rsidRDefault="00833408">
                              <w:pPr>
                                <w:spacing w:after="160" w:line="259" w:lineRule="auto"/>
                                <w:ind w:left="0" w:firstLine="0"/>
                                <w:jc w:val="left"/>
                              </w:pPr>
                              <w:r>
                                <w:rPr>
                                  <w:sz w:val="12"/>
                                </w:rPr>
                                <w:t xml:space="preserve">Cód. Validación: RQKNAZ76JAKP9KPNWSJXSX247 | Verificación: https://candelaria.sedelectronica.es/ </w:t>
                              </w:r>
                            </w:p>
                          </w:txbxContent>
                        </wps:txbx>
                        <wps:bodyPr horzOverflow="overflow" vert="horz" lIns="0" tIns="0" rIns="0" bIns="0" rtlCol="0">
                          <a:noAutofit/>
                        </wps:bodyPr>
                      </wps:wsp>
                      <wps:wsp>
                        <wps:cNvPr id="1720" name="Rectangle 1720"/>
                        <wps:cNvSpPr/>
                        <wps:spPr>
                          <a:xfrm rot="-5399999">
                            <a:off x="-2034726" y="1306653"/>
                            <a:ext cx="4335076" cy="113224"/>
                          </a:xfrm>
                          <a:prstGeom prst="rect">
                            <a:avLst/>
                          </a:prstGeom>
                          <a:ln>
                            <a:noFill/>
                          </a:ln>
                        </wps:spPr>
                        <wps:txbx>
                          <w:txbxContent>
                            <w:p w:rsidR="00EB2E7C" w:rsidRDefault="00833408">
                              <w:pPr>
                                <w:spacing w:after="160" w:line="259" w:lineRule="auto"/>
                                <w:ind w:left="0" w:firstLine="0"/>
                                <w:jc w:val="left"/>
                              </w:pPr>
                              <w:r>
                                <w:rPr>
                                  <w:sz w:val="12"/>
                                </w:rPr>
                                <w:t xml:space="preserve">Documento firmado electrónicamente desde la plataforma esPublico Gestiona | Página 11 de 11 </w:t>
                              </w:r>
                            </w:p>
                          </w:txbxContent>
                        </wps:txbx>
                        <wps:bodyPr horzOverflow="overflow" vert="horz" lIns="0" tIns="0" rIns="0" bIns="0" rtlCol="0">
                          <a:noAutofit/>
                        </wps:bodyPr>
                      </wps:wsp>
                    </wpg:wgp>
                  </a:graphicData>
                </a:graphic>
              </wp:anchor>
            </w:drawing>
          </mc:Choice>
          <mc:Fallback xmlns:a="http://schemas.openxmlformats.org/drawingml/2006/main">
            <w:pict>
              <v:group id="Group 13891" style="width:12.7031pt;height:278.016pt;position:absolute;mso-position-horizontal-relative:page;mso-position-horizontal:absolute;margin-left:682.278pt;mso-position-vertical-relative:page;margin-top:533.904pt;" coordsize="1613,35308">
                <v:rect id="Rectangle 1719" style="position:absolute;width:46959;height:1132;left:-22913;top:1126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RQKNAZ76JAKP9KPNWSJXSX247 | Verificación: https://candelaria.sedelectronica.es/ </w:t>
                        </w:r>
                      </w:p>
                    </w:txbxContent>
                  </v:textbox>
                </v:rect>
                <v:rect id="Rectangle 1720" style="position:absolute;width:43350;height:1132;left:-20347;top:130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11 de 11 </w:t>
                        </w:r>
                      </w:p>
                    </w:txbxContent>
                  </v:textbox>
                </v:rect>
                <w10:wrap type="square"/>
              </v:group>
            </w:pict>
          </mc:Fallback>
        </mc:AlternateContent>
      </w:r>
      <w:r>
        <w:t xml:space="preserve"> </w:t>
      </w:r>
    </w:p>
    <w:p w:rsidR="00EB2E7C" w:rsidRDefault="00833408">
      <w:pPr>
        <w:numPr>
          <w:ilvl w:val="0"/>
          <w:numId w:val="6"/>
        </w:numPr>
        <w:spacing w:after="108"/>
        <w:ind w:hanging="389"/>
      </w:pPr>
      <w:r>
        <w:rPr>
          <w:b/>
        </w:rPr>
        <w:t xml:space="preserve">RUEGOS Y PREGUNTAS </w:t>
      </w:r>
    </w:p>
    <w:p w:rsidR="00EB2E7C" w:rsidRDefault="00833408">
      <w:pPr>
        <w:spacing w:after="98" w:line="259" w:lineRule="auto"/>
        <w:ind w:left="142" w:firstLine="0"/>
        <w:jc w:val="left"/>
      </w:pPr>
      <w:r>
        <w:rPr>
          <w:b/>
        </w:rPr>
        <w:t xml:space="preserve"> </w:t>
      </w:r>
    </w:p>
    <w:p w:rsidR="00EB2E7C" w:rsidRDefault="00833408">
      <w:pPr>
        <w:spacing w:after="112"/>
        <w:ind w:left="137"/>
      </w:pPr>
      <w:r>
        <w:rPr>
          <w:b/>
        </w:rPr>
        <w:t xml:space="preserve">6.-Ruegos y preguntas. </w:t>
      </w:r>
    </w:p>
    <w:p w:rsidR="00EB2E7C" w:rsidRDefault="00833408">
      <w:pPr>
        <w:spacing w:after="98" w:line="259" w:lineRule="auto"/>
        <w:ind w:left="862" w:firstLine="0"/>
        <w:jc w:val="left"/>
      </w:pPr>
      <w:r>
        <w:t xml:space="preserve"> </w:t>
      </w:r>
    </w:p>
    <w:p w:rsidR="00EB2E7C" w:rsidRDefault="00833408">
      <w:pPr>
        <w:ind w:left="137"/>
      </w:pPr>
      <w:r>
        <w:t xml:space="preserve">No hubo. </w:t>
      </w:r>
    </w:p>
    <w:p w:rsidR="00EB2E7C" w:rsidRDefault="00833408">
      <w:pPr>
        <w:spacing w:after="0" w:line="259" w:lineRule="auto"/>
        <w:ind w:left="142" w:firstLine="0"/>
        <w:jc w:val="left"/>
      </w:pPr>
      <w:r>
        <w:t xml:space="preserve"> </w:t>
      </w:r>
    </w:p>
    <w:p w:rsidR="00EB2E7C" w:rsidRDefault="00833408">
      <w:pPr>
        <w:ind w:left="137"/>
      </w:pPr>
      <w:r>
        <w:t xml:space="preserve">Y no habiendo más asuntos de que tratar, la Presidencia levantó la sesión siendo las 9:45 </w:t>
      </w:r>
      <w:r>
        <w:t xml:space="preserve">horas del mismo día. De todo lo que, como Secretario General, doy fe. </w:t>
      </w:r>
    </w:p>
    <w:p w:rsidR="00EB2E7C" w:rsidRDefault="00833408">
      <w:pPr>
        <w:spacing w:after="115" w:line="259" w:lineRule="auto"/>
        <w:ind w:left="142" w:firstLine="0"/>
        <w:jc w:val="left"/>
      </w:pPr>
      <w:r>
        <w:t xml:space="preserve"> </w:t>
      </w:r>
    </w:p>
    <w:p w:rsidR="00EB2E7C" w:rsidRDefault="00833408">
      <w:pPr>
        <w:tabs>
          <w:tab w:val="center" w:pos="1669"/>
        </w:tabs>
        <w:spacing w:after="12" w:line="259" w:lineRule="auto"/>
        <w:ind w:left="0" w:firstLine="0"/>
        <w:jc w:val="left"/>
      </w:pPr>
      <w:r>
        <w:rPr>
          <w:sz w:val="14"/>
        </w:rPr>
        <w:t xml:space="preserve">          </w:t>
      </w:r>
      <w:r>
        <w:rPr>
          <w:sz w:val="14"/>
        </w:rPr>
        <w:tab/>
        <w:t xml:space="preserve">                           </w:t>
      </w:r>
      <w:r>
        <w:rPr>
          <w:b/>
          <w:sz w:val="20"/>
        </w:rPr>
        <w:t>Vº. Bº.</w:t>
      </w:r>
      <w:r>
        <w:rPr>
          <w:sz w:val="14"/>
        </w:rPr>
        <w:t xml:space="preserve"> </w:t>
      </w:r>
    </w:p>
    <w:p w:rsidR="00EB2E7C" w:rsidRDefault="00833408">
      <w:pPr>
        <w:tabs>
          <w:tab w:val="center" w:pos="2491"/>
          <w:tab w:val="center" w:pos="4390"/>
          <w:tab w:val="center" w:pos="6945"/>
        </w:tabs>
        <w:spacing w:after="281"/>
        <w:ind w:left="0" w:firstLine="0"/>
        <w:jc w:val="left"/>
      </w:pPr>
      <w:r>
        <w:rPr>
          <w:b/>
          <w:sz w:val="20"/>
        </w:rPr>
        <w:t xml:space="preserve"> </w:t>
      </w:r>
      <w:r>
        <w:rPr>
          <w:b/>
          <w:sz w:val="20"/>
        </w:rPr>
        <w:tab/>
        <w:t xml:space="preserve"> </w:t>
      </w:r>
      <w:r>
        <w:rPr>
          <w:b/>
        </w:rPr>
        <w:t xml:space="preserve">LA ALCALDESA-PRESIDENTA, </w:t>
      </w:r>
      <w:r>
        <w:rPr>
          <w:b/>
        </w:rPr>
        <w:tab/>
        <w:t xml:space="preserve"> </w:t>
      </w:r>
      <w:r>
        <w:rPr>
          <w:b/>
        </w:rPr>
        <w:tab/>
        <w:t xml:space="preserve">             EL SECRETARIO GENERAL </w:t>
      </w:r>
      <w:r>
        <w:rPr>
          <w:vertAlign w:val="subscript"/>
        </w:rPr>
        <w:t xml:space="preserve"> </w:t>
      </w:r>
    </w:p>
    <w:p w:rsidR="00EB2E7C" w:rsidRDefault="00833408">
      <w:pPr>
        <w:spacing w:after="290"/>
        <w:ind w:left="137"/>
      </w:pPr>
      <w:r>
        <w:t xml:space="preserve">             </w:t>
      </w:r>
      <w:r>
        <w:t xml:space="preserve">María Concepción Brito Núñez                          Octavio Manuel Fernández Hernández. </w:t>
      </w:r>
    </w:p>
    <w:p w:rsidR="00EB2E7C" w:rsidRDefault="00833408">
      <w:pPr>
        <w:spacing w:after="0" w:line="259" w:lineRule="auto"/>
        <w:ind w:left="142" w:firstLine="0"/>
        <w:jc w:val="left"/>
      </w:pPr>
      <w:r>
        <w:rPr>
          <w:sz w:val="24"/>
        </w:rPr>
        <w:t xml:space="preserve"> </w:t>
      </w:r>
    </w:p>
    <w:p w:rsidR="00EB2E7C" w:rsidRDefault="00833408">
      <w:pPr>
        <w:spacing w:after="98" w:line="259" w:lineRule="auto"/>
        <w:ind w:left="196" w:firstLine="0"/>
        <w:jc w:val="center"/>
      </w:pPr>
      <w:r>
        <w:rPr>
          <w:b/>
        </w:rPr>
        <w:t xml:space="preserve"> </w:t>
      </w:r>
    </w:p>
    <w:p w:rsidR="00EB2E7C" w:rsidRDefault="00833408">
      <w:pPr>
        <w:pStyle w:val="Ttulo1"/>
        <w:spacing w:after="119"/>
        <w:ind w:left="433" w:right="289"/>
      </w:pPr>
      <w:r>
        <w:t>DOCUMENTO FIRMADO ELECTRÓNICAMENTE</w:t>
      </w:r>
      <w:r>
        <w:rPr>
          <w:b w:val="0"/>
        </w:rPr>
        <w:t xml:space="preserve">  </w:t>
      </w:r>
    </w:p>
    <w:p w:rsidR="00EB2E7C" w:rsidRDefault="00833408">
      <w:pPr>
        <w:spacing w:after="0" w:line="259" w:lineRule="auto"/>
        <w:ind w:left="142" w:firstLine="0"/>
        <w:jc w:val="left"/>
      </w:pPr>
      <w:r>
        <w:rPr>
          <w:sz w:val="24"/>
        </w:rPr>
        <w:t xml:space="preserve"> </w:t>
      </w:r>
    </w:p>
    <w:sectPr w:rsidR="00EB2E7C">
      <w:headerReference w:type="even" r:id="rId9"/>
      <w:headerReference w:type="default" r:id="rId10"/>
      <w:footerReference w:type="even" r:id="rId11"/>
      <w:footerReference w:type="default" r:id="rId12"/>
      <w:headerReference w:type="first" r:id="rId13"/>
      <w:footerReference w:type="first" r:id="rId14"/>
      <w:pgSz w:w="14174" w:h="16838"/>
      <w:pgMar w:top="2837" w:right="2051" w:bottom="573" w:left="241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33408">
      <w:pPr>
        <w:spacing w:after="0" w:line="240" w:lineRule="auto"/>
      </w:pPr>
      <w:r>
        <w:separator/>
      </w:r>
    </w:p>
  </w:endnote>
  <w:endnote w:type="continuationSeparator" w:id="0">
    <w:p w:rsidR="00000000" w:rsidRDefault="00833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E7C" w:rsidRDefault="00833408">
    <w:pPr>
      <w:spacing w:after="0" w:line="259" w:lineRule="auto"/>
      <w:ind w:left="195"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17051" name="Group 17051"/>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17052" name="Shape 17052"/>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051" style="width:459.1pt;height:1.34998pt;position:absolute;mso-position-horizontal-relative:page;mso-position-horizontal:absolute;margin-left:130.31pt;mso-position-vertical-relative:page;margin-top:783.42pt;" coordsize="58305,171">
              <v:shape id="Shape 17052"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EB2E7C" w:rsidRDefault="00833408">
    <w:pPr>
      <w:spacing w:after="57" w:line="237" w:lineRule="auto"/>
      <w:ind w:left="4261" w:right="1754" w:hanging="1976"/>
    </w:pPr>
    <w:r>
      <w:rPr>
        <w:sz w:val="14"/>
      </w:rPr>
      <w:t xml:space="preserve">Avenida Constitución Nº 7. Código postal: 38530, Candelaria. Teléfono: 922.500.800. </w:t>
    </w:r>
    <w:r>
      <w:rPr>
        <w:b/>
        <w:sz w:val="14"/>
      </w:rPr>
      <w:t xml:space="preserve">www. candelaria. es </w:t>
    </w:r>
  </w:p>
  <w:p w:rsidR="00EB2E7C" w:rsidRDefault="00833408">
    <w:pPr>
      <w:spacing w:after="0" w:line="259" w:lineRule="auto"/>
      <w:ind w:left="0" w:right="4" w:firstLine="0"/>
      <w:jc w:val="right"/>
    </w:pPr>
    <w:r>
      <w:fldChar w:fldCharType="begin"/>
    </w:r>
    <w:r>
      <w:instrText xml:space="preserve"> PAGE   \* MERGEFORMAT </w:instrText>
    </w:r>
    <w:r>
      <w:fldChar w:fldCharType="separate"/>
    </w:r>
    <w:r>
      <w:rPr>
        <w:sz w:val="14"/>
      </w:rPr>
      <w:t>2</w:t>
    </w:r>
    <w:r>
      <w:rPr>
        <w:sz w:val="1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E7C" w:rsidRDefault="00833408">
    <w:pPr>
      <w:spacing w:after="0" w:line="259" w:lineRule="auto"/>
      <w:ind w:left="195"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17014" name="Group 17014"/>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17015" name="Shape 17015"/>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014" style="width:459.1pt;height:1.34998pt;position:absolute;mso-position-horizontal-relative:page;mso-position-horizontal:absolute;margin-left:130.31pt;mso-position-vertical-relative:page;margin-top:783.42pt;" coordsize="58305,171">
              <v:shape id="Shape 17015"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EB2E7C" w:rsidRDefault="00833408">
    <w:pPr>
      <w:spacing w:after="57" w:line="237" w:lineRule="auto"/>
      <w:ind w:left="4261" w:right="1754" w:hanging="1976"/>
    </w:pPr>
    <w:r>
      <w:rPr>
        <w:sz w:val="14"/>
      </w:rPr>
      <w:t xml:space="preserve">Avenida Constitución Nº 7. Código postal: 38530, Candelaria. Teléfono: 922.500.800. </w:t>
    </w:r>
    <w:r>
      <w:rPr>
        <w:b/>
        <w:sz w:val="14"/>
      </w:rPr>
      <w:t xml:space="preserve">www. candelaria. es </w:t>
    </w:r>
  </w:p>
  <w:p w:rsidR="00EB2E7C" w:rsidRDefault="00833408">
    <w:pPr>
      <w:spacing w:after="0" w:line="259" w:lineRule="auto"/>
      <w:ind w:left="0" w:right="4" w:firstLine="0"/>
      <w:jc w:val="right"/>
    </w:pPr>
    <w:r>
      <w:fldChar w:fldCharType="begin"/>
    </w:r>
    <w:r>
      <w:instrText xml:space="preserve"> PAGE   \* MERGEFORMAT </w:instrText>
    </w:r>
    <w:r>
      <w:fldChar w:fldCharType="separate"/>
    </w:r>
    <w:r w:rsidRPr="00833408">
      <w:rPr>
        <w:noProof/>
        <w:sz w:val="14"/>
      </w:rPr>
      <w:t>12</w:t>
    </w:r>
    <w:r>
      <w:rPr>
        <w:sz w:val="1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E7C" w:rsidRDefault="00EB2E7C">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33408">
      <w:pPr>
        <w:spacing w:after="0" w:line="240" w:lineRule="auto"/>
      </w:pPr>
      <w:r>
        <w:separator/>
      </w:r>
    </w:p>
  </w:footnote>
  <w:footnote w:type="continuationSeparator" w:id="0">
    <w:p w:rsidR="00000000" w:rsidRDefault="008334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E7C" w:rsidRDefault="00833408">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17036" name="Group 17036"/>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17037" name="Shape 17037"/>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17039" name="Rectangle 17039"/>
                      <wps:cNvSpPr/>
                      <wps:spPr>
                        <a:xfrm>
                          <a:off x="1137158" y="0"/>
                          <a:ext cx="50673" cy="224380"/>
                        </a:xfrm>
                        <a:prstGeom prst="rect">
                          <a:avLst/>
                        </a:prstGeom>
                        <a:ln>
                          <a:noFill/>
                        </a:ln>
                      </wps:spPr>
                      <wps:txbx>
                        <w:txbxContent>
                          <w:p w:rsidR="00EB2E7C" w:rsidRDefault="00833408">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7040" name="Rectangle 17040"/>
                      <wps:cNvSpPr/>
                      <wps:spPr>
                        <a:xfrm>
                          <a:off x="495554" y="175260"/>
                          <a:ext cx="50673" cy="224380"/>
                        </a:xfrm>
                        <a:prstGeom prst="rect">
                          <a:avLst/>
                        </a:prstGeom>
                        <a:ln>
                          <a:noFill/>
                        </a:ln>
                      </wps:spPr>
                      <wps:txbx>
                        <w:txbxContent>
                          <w:p w:rsidR="00EB2E7C" w:rsidRDefault="00833408">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7041" name="Rectangle 17041"/>
                      <wps:cNvSpPr/>
                      <wps:spPr>
                        <a:xfrm>
                          <a:off x="495554" y="350520"/>
                          <a:ext cx="50673" cy="224380"/>
                        </a:xfrm>
                        <a:prstGeom prst="rect">
                          <a:avLst/>
                        </a:prstGeom>
                        <a:ln>
                          <a:noFill/>
                        </a:ln>
                      </wps:spPr>
                      <wps:txbx>
                        <w:txbxContent>
                          <w:p w:rsidR="00EB2E7C" w:rsidRDefault="00833408">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7042" name="Rectangle 17042"/>
                      <wps:cNvSpPr/>
                      <wps:spPr>
                        <a:xfrm>
                          <a:off x="495554" y="525780"/>
                          <a:ext cx="50673" cy="224380"/>
                        </a:xfrm>
                        <a:prstGeom prst="rect">
                          <a:avLst/>
                        </a:prstGeom>
                        <a:ln>
                          <a:noFill/>
                        </a:ln>
                      </wps:spPr>
                      <wps:txbx>
                        <w:txbxContent>
                          <w:p w:rsidR="00EB2E7C" w:rsidRDefault="00833408">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7038" name="Picture 17038"/>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17036" style="width:472.41pt;height:64.392pt;position:absolute;mso-position-horizontal-relative:page;mso-position-horizontal:absolute;margin-left:130.25pt;mso-position-vertical-relative:page;margin-top:34.668pt;" coordsize="59996,8177">
              <v:shape id="Shape 17037" style="position:absolute;width:59988;height:0;left:7;top:8177;" coordsize="5998845,0" path="m0,0l5998845,0">
                <v:stroke weight="2.04pt" endcap="square" joinstyle="miter" miterlimit="10" on="true" color="#993366"/>
                <v:fill on="false" color="#000000" opacity="0"/>
              </v:shape>
              <v:rect id="Rectangle 17039"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7040"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7041"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7042" style="position:absolute;width:506;height:2243;left:4955;top:5257;"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17038" style="position:absolute;width:3992;height:5699;left:0;top:565;" filled="f">
                <v:imagedata r:id="rId9"/>
              </v:shape>
              <w10:wrap type="square"/>
            </v:group>
          </w:pict>
        </mc:Fallback>
      </mc:AlternateContent>
    </w:r>
    <w:r>
      <w:rPr>
        <w:rFonts w:ascii="Times New Roman" w:eastAsia="Times New Roman" w:hAnsi="Times New Roman" w:cs="Times New Roman"/>
        <w:sz w:val="24"/>
      </w:rPr>
      <w:t xml:space="preserve"> </w:t>
    </w:r>
  </w:p>
  <w:p w:rsidR="00EB2E7C" w:rsidRDefault="00833408">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17043" name="Group 17043"/>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7044" name="Picture 17044"/>
                        <pic:cNvPicPr/>
                      </pic:nvPicPr>
                      <pic:blipFill>
                        <a:blip r:embed="rId10"/>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7043" style="width:28pt;height:310pt;position:absolute;z-index:-2147483648;mso-position-horizontal-relative:page;mso-position-horizontal:absolute;margin-left:653.71pt;mso-position-vertical-relative:page;margin-top:501.92pt;" coordsize="3556,39370">
              <v:shape id="Picture 17044" style="position:absolute;width:39369;height:3556;left:-17906;top:17906;rotation:-89;" filled="f">
                <v:imagedata r:id="rId8"/>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E7C" w:rsidRDefault="00833408">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16999" name="Group 16999"/>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17000" name="Shape 17000"/>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17002" name="Rectangle 17002"/>
                      <wps:cNvSpPr/>
                      <wps:spPr>
                        <a:xfrm>
                          <a:off x="1137158" y="0"/>
                          <a:ext cx="50673" cy="224380"/>
                        </a:xfrm>
                        <a:prstGeom prst="rect">
                          <a:avLst/>
                        </a:prstGeom>
                        <a:ln>
                          <a:noFill/>
                        </a:ln>
                      </wps:spPr>
                      <wps:txbx>
                        <w:txbxContent>
                          <w:p w:rsidR="00EB2E7C" w:rsidRDefault="00833408">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7003" name="Rectangle 17003"/>
                      <wps:cNvSpPr/>
                      <wps:spPr>
                        <a:xfrm>
                          <a:off x="495554" y="175260"/>
                          <a:ext cx="50673" cy="224380"/>
                        </a:xfrm>
                        <a:prstGeom prst="rect">
                          <a:avLst/>
                        </a:prstGeom>
                        <a:ln>
                          <a:noFill/>
                        </a:ln>
                      </wps:spPr>
                      <wps:txbx>
                        <w:txbxContent>
                          <w:p w:rsidR="00EB2E7C" w:rsidRDefault="00833408">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7004" name="Rectangle 17004"/>
                      <wps:cNvSpPr/>
                      <wps:spPr>
                        <a:xfrm>
                          <a:off x="495554" y="350520"/>
                          <a:ext cx="50673" cy="224380"/>
                        </a:xfrm>
                        <a:prstGeom prst="rect">
                          <a:avLst/>
                        </a:prstGeom>
                        <a:ln>
                          <a:noFill/>
                        </a:ln>
                      </wps:spPr>
                      <wps:txbx>
                        <w:txbxContent>
                          <w:p w:rsidR="00EB2E7C" w:rsidRDefault="00833408">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7005" name="Rectangle 17005"/>
                      <wps:cNvSpPr/>
                      <wps:spPr>
                        <a:xfrm>
                          <a:off x="495554" y="525780"/>
                          <a:ext cx="50673" cy="224380"/>
                        </a:xfrm>
                        <a:prstGeom prst="rect">
                          <a:avLst/>
                        </a:prstGeom>
                        <a:ln>
                          <a:noFill/>
                        </a:ln>
                      </wps:spPr>
                      <wps:txbx>
                        <w:txbxContent>
                          <w:p w:rsidR="00EB2E7C" w:rsidRDefault="00833408">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7001" name="Picture 17001"/>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16999" style="width:472.41pt;height:64.392pt;position:absolute;mso-position-horizontal-relative:page;mso-position-horizontal:absolute;margin-left:130.25pt;mso-position-vertical-relative:page;margin-top:34.668pt;" coordsize="59996,8177">
              <v:shape id="Shape 17000" style="position:absolute;width:59988;height:0;left:7;top:8177;" coordsize="5998845,0" path="m0,0l5998845,0">
                <v:stroke weight="2.04pt" endcap="square" joinstyle="miter" miterlimit="10" on="true" color="#993366"/>
                <v:fill on="false" color="#000000" opacity="0"/>
              </v:shape>
              <v:rect id="Rectangle 17002"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7003"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7004"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7005" style="position:absolute;width:506;height:2243;left:4955;top:5257;"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17001" style="position:absolute;width:3992;height:5699;left:0;top:565;" filled="f">
                <v:imagedata r:id="rId9"/>
              </v:shape>
              <w10:wrap type="square"/>
            </v:group>
          </w:pict>
        </mc:Fallback>
      </mc:AlternateContent>
    </w:r>
    <w:r>
      <w:rPr>
        <w:rFonts w:ascii="Times New Roman" w:eastAsia="Times New Roman" w:hAnsi="Times New Roman" w:cs="Times New Roman"/>
        <w:sz w:val="24"/>
      </w:rPr>
      <w:t xml:space="preserve"> </w:t>
    </w:r>
  </w:p>
  <w:p w:rsidR="00EB2E7C" w:rsidRDefault="00833408">
    <w:r>
      <w:rPr>
        <w:rFonts w:ascii="Calibri" w:eastAsia="Calibri" w:hAnsi="Calibri" w:cs="Calibri"/>
        <w:noProof/>
      </w:rPr>
      <mc:AlternateContent>
        <mc:Choice Requires="wpg">
          <w:drawing>
            <wp:anchor distT="0" distB="0" distL="114300" distR="114300" simplePos="0" relativeHeight="251661312"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17006" name="Group 17006"/>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7007" name="Picture 17007"/>
                        <pic:cNvPicPr/>
                      </pic:nvPicPr>
                      <pic:blipFill>
                        <a:blip r:embed="rId10"/>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7006" style="width:28pt;height:310pt;position:absolute;z-index:-2147483648;mso-position-horizontal-relative:page;mso-position-horizontal:absolute;margin-left:653.71pt;mso-position-vertical-relative:page;margin-top:501.92pt;" coordsize="3556,39370">
              <v:shape id="Picture 17007" style="position:absolute;width:39369;height:3556;left:-17906;top:17906;rotation:-89;" filled="f">
                <v:imagedata r:id="rId8"/>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E7C" w:rsidRDefault="00833408">
    <w:r>
      <w:rPr>
        <w:rFonts w:ascii="Calibri" w:eastAsia="Calibri" w:hAnsi="Calibri" w:cs="Calibri"/>
        <w:noProof/>
      </w:rPr>
      <mc:AlternateContent>
        <mc:Choice Requires="wpg">
          <w:drawing>
            <wp:anchor distT="0" distB="0" distL="114300" distR="114300" simplePos="0" relativeHeight="251662336"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16990" name="Group 16990"/>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6991" name="Picture 16991"/>
                        <pic:cNvPicPr/>
                      </pic:nvPicPr>
                      <pic:blipFill>
                        <a:blip r:embed="rId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6990" style="width:28pt;height:310pt;position:absolute;z-index:-2147483648;mso-position-horizontal-relative:page;mso-position-horizontal:absolute;margin-left:653.71pt;mso-position-vertical-relative:page;margin-top:501.92pt;" coordsize="3556,39370">
              <v:shape id="Picture 16991" style="position:absolute;width:39369;height:3556;left:-17906;top:17906;rotation:-89;" filled="f">
                <v:imagedata r:id="rId8"/>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20280"/>
    <w:multiLevelType w:val="hybridMultilevel"/>
    <w:tmpl w:val="1172AA84"/>
    <w:lvl w:ilvl="0" w:tplc="04BCFFA4">
      <w:start w:val="1"/>
      <w:numFmt w:val="decimal"/>
      <w:lvlText w:val="%1."/>
      <w:lvlJc w:val="left"/>
      <w:pPr>
        <w:ind w:left="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1E366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80734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74F66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9C963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BCC53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D8DD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EAEA2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D0D61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BA27025"/>
    <w:multiLevelType w:val="hybridMultilevel"/>
    <w:tmpl w:val="F50A2860"/>
    <w:lvl w:ilvl="0" w:tplc="606EFA38">
      <w:start w:val="1"/>
      <w:numFmt w:val="lowerLetter"/>
      <w:lvlText w:val="%1)"/>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9A38B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F48A2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C893D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3E704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5EAA6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52095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6A150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12992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15A22AE"/>
    <w:multiLevelType w:val="hybridMultilevel"/>
    <w:tmpl w:val="55A02E7A"/>
    <w:lvl w:ilvl="0" w:tplc="499E8600">
      <w:start w:val="1"/>
      <w:numFmt w:val="decimal"/>
      <w:lvlText w:val="%1."/>
      <w:lvlJc w:val="left"/>
      <w:pPr>
        <w:ind w:left="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4EE6E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08BE6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B04983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A65E3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9CA1F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68F5F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22517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D08DD7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7692AEA"/>
    <w:multiLevelType w:val="hybridMultilevel"/>
    <w:tmpl w:val="42704448"/>
    <w:lvl w:ilvl="0" w:tplc="F1ECAB86">
      <w:start w:val="2"/>
      <w:numFmt w:val="upperLetter"/>
      <w:lvlText w:val="%1)"/>
      <w:lvlJc w:val="left"/>
      <w:pPr>
        <w:ind w:left="7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6C04BE8">
      <w:start w:val="1"/>
      <w:numFmt w:val="lowerLetter"/>
      <w:lvlText w:val="%2"/>
      <w:lvlJc w:val="left"/>
      <w:pPr>
        <w:ind w:left="15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48E0F04">
      <w:start w:val="1"/>
      <w:numFmt w:val="lowerRoman"/>
      <w:lvlText w:val="%3"/>
      <w:lvlJc w:val="left"/>
      <w:pPr>
        <w:ind w:left="22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31EE230">
      <w:start w:val="1"/>
      <w:numFmt w:val="decimal"/>
      <w:lvlText w:val="%4"/>
      <w:lvlJc w:val="left"/>
      <w:pPr>
        <w:ind w:left="29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6B06D88">
      <w:start w:val="1"/>
      <w:numFmt w:val="lowerLetter"/>
      <w:lvlText w:val="%5"/>
      <w:lvlJc w:val="left"/>
      <w:pPr>
        <w:ind w:left="369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6907788">
      <w:start w:val="1"/>
      <w:numFmt w:val="lowerRoman"/>
      <w:lvlText w:val="%6"/>
      <w:lvlJc w:val="left"/>
      <w:pPr>
        <w:ind w:left="441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28ABF30">
      <w:start w:val="1"/>
      <w:numFmt w:val="decimal"/>
      <w:lvlText w:val="%7"/>
      <w:lvlJc w:val="left"/>
      <w:pPr>
        <w:ind w:left="51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398253C">
      <w:start w:val="1"/>
      <w:numFmt w:val="lowerLetter"/>
      <w:lvlText w:val="%8"/>
      <w:lvlJc w:val="left"/>
      <w:pPr>
        <w:ind w:left="58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7ECF566">
      <w:start w:val="1"/>
      <w:numFmt w:val="lowerRoman"/>
      <w:lvlText w:val="%9"/>
      <w:lvlJc w:val="left"/>
      <w:pPr>
        <w:ind w:left="65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B5C1123"/>
    <w:multiLevelType w:val="hybridMultilevel"/>
    <w:tmpl w:val="2B86FB66"/>
    <w:lvl w:ilvl="0" w:tplc="0DB41610">
      <w:start w:val="1"/>
      <w:numFmt w:val="upperLetter"/>
      <w:lvlText w:val="%1)"/>
      <w:lvlJc w:val="left"/>
      <w:pPr>
        <w:ind w:left="8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3563940">
      <w:start w:val="1"/>
      <w:numFmt w:val="lowerLetter"/>
      <w:lvlText w:val="%2)"/>
      <w:lvlJc w:val="left"/>
      <w:pPr>
        <w:ind w:left="1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C8CD24">
      <w:start w:val="1"/>
      <w:numFmt w:val="lowerRoman"/>
      <w:lvlText w:val="%3"/>
      <w:lvlJc w:val="left"/>
      <w:pPr>
        <w:ind w:left="1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463576">
      <w:start w:val="1"/>
      <w:numFmt w:val="decimal"/>
      <w:lvlText w:val="%4"/>
      <w:lvlJc w:val="left"/>
      <w:pPr>
        <w:ind w:left="24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7ADEBE">
      <w:start w:val="1"/>
      <w:numFmt w:val="lowerLetter"/>
      <w:lvlText w:val="%5"/>
      <w:lvlJc w:val="left"/>
      <w:pPr>
        <w:ind w:left="3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4CA52A">
      <w:start w:val="1"/>
      <w:numFmt w:val="lowerRoman"/>
      <w:lvlText w:val="%6"/>
      <w:lvlJc w:val="left"/>
      <w:pPr>
        <w:ind w:left="3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C45B28">
      <w:start w:val="1"/>
      <w:numFmt w:val="decimal"/>
      <w:lvlText w:val="%7"/>
      <w:lvlJc w:val="left"/>
      <w:pPr>
        <w:ind w:left="46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D0E448">
      <w:start w:val="1"/>
      <w:numFmt w:val="lowerLetter"/>
      <w:lvlText w:val="%8"/>
      <w:lvlJc w:val="left"/>
      <w:pPr>
        <w:ind w:left="53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CCEC5E">
      <w:start w:val="1"/>
      <w:numFmt w:val="lowerRoman"/>
      <w:lvlText w:val="%9"/>
      <w:lvlJc w:val="left"/>
      <w:pPr>
        <w:ind w:left="60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2121383"/>
    <w:multiLevelType w:val="hybridMultilevel"/>
    <w:tmpl w:val="6840D12C"/>
    <w:lvl w:ilvl="0" w:tplc="16866460">
      <w:start w:val="1"/>
      <w:numFmt w:val="decimal"/>
      <w:lvlText w:val="%1."/>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142F2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1ADF5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6AD7C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E8278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FC69E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6247F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00CB1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26B76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E7C"/>
    <w:rsid w:val="00833408"/>
    <w:rsid w:val="00EB2E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9403DA-A175-4C80-9335-E76F3D3B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0" w:line="249" w:lineRule="auto"/>
      <w:ind w:left="152" w:hanging="10"/>
      <w:jc w:val="both"/>
    </w:pPr>
    <w:rPr>
      <w:rFonts w:ascii="Arial" w:eastAsia="Arial" w:hAnsi="Arial" w:cs="Arial"/>
      <w:color w:val="000000"/>
    </w:rPr>
  </w:style>
  <w:style w:type="paragraph" w:styleId="Ttulo1">
    <w:name w:val="heading 1"/>
    <w:next w:val="Normal"/>
    <w:link w:val="Ttulo1Car"/>
    <w:uiPriority w:val="9"/>
    <w:unhideWhenUsed/>
    <w:qFormat/>
    <w:pPr>
      <w:keepNext/>
      <w:keepLines/>
      <w:spacing w:after="0"/>
      <w:ind w:left="147" w:hanging="10"/>
      <w:jc w:val="center"/>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0"/>
      <w:ind w:left="147" w:hanging="10"/>
      <w:jc w:val="center"/>
      <w:outlineLvl w:val="1"/>
    </w:pPr>
    <w:rPr>
      <w:rFonts w:ascii="Arial" w:eastAsia="Arial" w:hAnsi="Arial" w:cs="Arial"/>
      <w:b/>
      <w:color w:val="000000"/>
    </w:rPr>
  </w:style>
  <w:style w:type="paragraph" w:styleId="Ttulo3">
    <w:name w:val="heading 3"/>
    <w:next w:val="Normal"/>
    <w:link w:val="Ttulo3Car"/>
    <w:uiPriority w:val="9"/>
    <w:unhideWhenUsed/>
    <w:qFormat/>
    <w:pPr>
      <w:keepNext/>
      <w:keepLines/>
      <w:spacing w:after="0"/>
      <w:ind w:left="147" w:hanging="10"/>
      <w:jc w:val="center"/>
      <w:outlineLvl w:val="2"/>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character" w:customStyle="1" w:styleId="Ttulo2Car">
    <w:name w:val="Título 2 Car"/>
    <w:link w:val="Ttulo2"/>
    <w:rPr>
      <w:rFonts w:ascii="Arial" w:eastAsia="Arial" w:hAnsi="Arial" w:cs="Arial"/>
      <w:b/>
      <w:color w:val="000000"/>
      <w:sz w:val="22"/>
    </w:rPr>
  </w:style>
  <w:style w:type="character" w:customStyle="1" w:styleId="Ttulo3Car">
    <w:name w:val="Título 3 Car"/>
    <w:link w:val="Ttulo3"/>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2.png"/><Relationship Id="rId10" Type="http://schemas.openxmlformats.org/officeDocument/2006/relationships/image" Target="media/image3.jpg"/><Relationship Id="rId9" Type="http://schemas.openxmlformats.org/officeDocument/2006/relationships/image" Target="media/image20.png"/></Relationships>
</file>

<file path=word/_rels/header2.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2.png"/><Relationship Id="rId10" Type="http://schemas.openxmlformats.org/officeDocument/2006/relationships/image" Target="media/image3.jpg"/><Relationship Id="rId9" Type="http://schemas.openxmlformats.org/officeDocument/2006/relationships/image" Target="media/image20.png"/></Relationships>
</file>

<file path=word/_rels/header3.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3223</Words>
  <Characters>17732</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 Díaz Palenzuela</dc:creator>
  <cp:keywords/>
  <cp:lastModifiedBy>Aurelio Díaz Palenzuela</cp:lastModifiedBy>
  <cp:revision>2</cp:revision>
  <dcterms:created xsi:type="dcterms:W3CDTF">2024-01-18T09:03:00Z</dcterms:created>
  <dcterms:modified xsi:type="dcterms:W3CDTF">2024-01-18T09:03:00Z</dcterms:modified>
</cp:coreProperties>
</file>