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7B" w:rsidRDefault="00BD7D09">
      <w:pPr>
        <w:spacing w:after="39" w:line="259" w:lineRule="auto"/>
        <w:ind w:left="250" w:right="0"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2B4D7B" w:rsidRDefault="00BD7D09">
      <w:pPr>
        <w:spacing w:after="192" w:line="259" w:lineRule="auto"/>
        <w:ind w:left="250" w:right="0" w:firstLine="0"/>
        <w:jc w:val="left"/>
      </w:pPr>
      <w:r>
        <w:rPr>
          <w:sz w:val="14"/>
        </w:rPr>
        <w:t xml:space="preserve"> </w:t>
      </w:r>
      <w:r>
        <w:rPr>
          <w:sz w:val="14"/>
        </w:rPr>
        <w:tab/>
        <w:t xml:space="preserve"> </w:t>
      </w:r>
      <w:r>
        <w:rPr>
          <w:sz w:val="14"/>
        </w:rPr>
        <w:tab/>
        <w:t xml:space="preserve"> </w:t>
      </w:r>
      <w:r>
        <w:rPr>
          <w:sz w:val="14"/>
        </w:rPr>
        <w:tab/>
        <w:t xml:space="preserve"> </w:t>
      </w:r>
    </w:p>
    <w:p w:rsidR="002B4D7B" w:rsidRDefault="00BD7D09">
      <w:pPr>
        <w:spacing w:after="5" w:line="250" w:lineRule="auto"/>
        <w:ind w:left="137" w:right="52"/>
      </w:pPr>
      <w:r>
        <w:rPr>
          <w:b/>
          <w:sz w:val="24"/>
        </w:rPr>
        <w:t>Acta</w:t>
      </w:r>
      <w:r>
        <w:rPr>
          <w:rFonts w:ascii="Times New Roman" w:eastAsia="Times New Roman" w:hAnsi="Times New Roman" w:cs="Times New Roman"/>
          <w:sz w:val="24"/>
        </w:rPr>
        <w:t xml:space="preserve"> </w:t>
      </w:r>
    </w:p>
    <w:p w:rsidR="002B4D7B" w:rsidRDefault="00BD7D09">
      <w:pPr>
        <w:spacing w:after="5" w:line="250" w:lineRule="auto"/>
        <w:ind w:left="137" w:right="52"/>
      </w:pPr>
      <w:r>
        <w:rPr>
          <w:b/>
          <w:sz w:val="24"/>
        </w:rPr>
        <w:t xml:space="preserve">Sesión Ordinaria Junta Gobierno Local de 29-08-2022. </w:t>
      </w:r>
    </w:p>
    <w:p w:rsidR="002B4D7B" w:rsidRDefault="00BD7D09">
      <w:pPr>
        <w:spacing w:after="0" w:line="259" w:lineRule="auto"/>
        <w:ind w:left="142" w:righ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97875" name="Group 9787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68" name="Shape 16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875" style="width:477pt;height:2.04pt;mso-position-horizontal-relative:char;mso-position-vertical-relative:line" coordsize="60579,259">
                <v:shape id="Shape 168" style="position:absolute;width:60579;height:0;left:0;top:0;" coordsize="6057900,0" path="m0,0l6057900,0">
                  <v:stroke weight="2.04pt" endcap="square" joinstyle="miter" miterlimit="10" on="true" color="#993366"/>
                  <v:fill on="false" color="#000000" opacity="0"/>
                </v:shape>
              </v:group>
            </w:pict>
          </mc:Fallback>
        </mc:AlternateContent>
      </w:r>
    </w:p>
    <w:p w:rsidR="002B4D7B" w:rsidRDefault="00BD7D09">
      <w:pPr>
        <w:spacing w:after="0" w:line="259" w:lineRule="auto"/>
        <w:ind w:left="134" w:right="0" w:firstLine="0"/>
        <w:jc w:val="center"/>
      </w:pPr>
      <w:r>
        <w:rPr>
          <w:b/>
        </w:rPr>
        <w:t xml:space="preserve"> </w:t>
      </w:r>
    </w:p>
    <w:p w:rsidR="002B4D7B" w:rsidRDefault="00BD7D09">
      <w:pPr>
        <w:spacing w:after="0" w:line="265" w:lineRule="auto"/>
        <w:ind w:left="795" w:right="709"/>
        <w:jc w:val="center"/>
      </w:pPr>
      <w:r>
        <w:rPr>
          <w:b/>
        </w:rPr>
        <w:t>A C T A</w:t>
      </w:r>
      <w:r>
        <w:rPr>
          <w:rFonts w:ascii="Times New Roman" w:eastAsia="Times New Roman" w:hAnsi="Times New Roman" w:cs="Times New Roman"/>
          <w:sz w:val="24"/>
        </w:rPr>
        <w:t xml:space="preserve"> </w:t>
      </w:r>
    </w:p>
    <w:p w:rsidR="002B4D7B" w:rsidRDefault="00BD7D09">
      <w:pPr>
        <w:spacing w:after="0" w:line="265" w:lineRule="auto"/>
        <w:ind w:left="795" w:right="711"/>
        <w:jc w:val="center"/>
      </w:pPr>
      <w:r>
        <w:rPr>
          <w:b/>
        </w:rPr>
        <w:t xml:space="preserve">DE LA SESIÓN ORDINARIA CELEBRADA POR LA </w:t>
      </w:r>
    </w:p>
    <w:p w:rsidR="002B4D7B" w:rsidRDefault="00BD7D09">
      <w:pPr>
        <w:spacing w:after="0" w:line="265" w:lineRule="auto"/>
        <w:ind w:left="795" w:right="707"/>
        <w:jc w:val="center"/>
      </w:pPr>
      <w:r>
        <w:rPr>
          <w:b/>
        </w:rPr>
        <w:t>JUNTA DE GOBIERNO LOCAL EL DÍA 29 DE AGOSTO DE 2022</w:t>
      </w:r>
      <w:r>
        <w:rPr>
          <w:rFonts w:ascii="Times New Roman" w:eastAsia="Times New Roman" w:hAnsi="Times New Roman" w:cs="Times New Roman"/>
          <w:sz w:val="24"/>
        </w:rPr>
        <w:t xml:space="preserve"> </w:t>
      </w:r>
    </w:p>
    <w:tbl>
      <w:tblPr>
        <w:tblStyle w:val="TableGrid"/>
        <w:tblW w:w="9623" w:type="dxa"/>
        <w:tblInd w:w="142" w:type="dxa"/>
        <w:tblCellMar>
          <w:top w:w="0" w:type="dxa"/>
          <w:left w:w="0" w:type="dxa"/>
          <w:bottom w:w="0" w:type="dxa"/>
          <w:right w:w="0" w:type="dxa"/>
        </w:tblCellMar>
        <w:tblLook w:val="04A0" w:firstRow="1" w:lastRow="0" w:firstColumn="1" w:lastColumn="0" w:noHBand="0" w:noVBand="1"/>
      </w:tblPr>
      <w:tblGrid>
        <w:gridCol w:w="4781"/>
        <w:gridCol w:w="4842"/>
      </w:tblGrid>
      <w:tr w:rsidR="002B4D7B">
        <w:trPr>
          <w:trHeight w:val="225"/>
        </w:trPr>
        <w:tc>
          <w:tcPr>
            <w:tcW w:w="4781" w:type="dxa"/>
            <w:tcBorders>
              <w:top w:val="nil"/>
              <w:left w:val="nil"/>
              <w:bottom w:val="nil"/>
              <w:right w:val="nil"/>
            </w:tcBorders>
          </w:tcPr>
          <w:p w:rsidR="002B4D7B" w:rsidRDefault="00BD7D09">
            <w:pPr>
              <w:spacing w:after="0" w:line="259" w:lineRule="auto"/>
              <w:ind w:left="0" w:right="0" w:firstLine="0"/>
              <w:jc w:val="left"/>
            </w:pPr>
            <w:r>
              <w:rPr>
                <w:sz w:val="20"/>
              </w:rPr>
              <w:t xml:space="preserve"> </w:t>
            </w:r>
          </w:p>
        </w:tc>
        <w:tc>
          <w:tcPr>
            <w:tcW w:w="4842" w:type="dxa"/>
            <w:tcBorders>
              <w:top w:val="nil"/>
              <w:left w:val="nil"/>
              <w:bottom w:val="nil"/>
              <w:right w:val="nil"/>
            </w:tcBorders>
          </w:tcPr>
          <w:p w:rsidR="002B4D7B" w:rsidRDefault="002B4D7B">
            <w:pPr>
              <w:spacing w:after="160" w:line="259" w:lineRule="auto"/>
              <w:ind w:left="0" w:right="0" w:firstLine="0"/>
              <w:jc w:val="left"/>
            </w:pPr>
          </w:p>
        </w:tc>
      </w:tr>
      <w:tr w:rsidR="002B4D7B">
        <w:trPr>
          <w:trHeight w:val="4205"/>
        </w:trPr>
        <w:tc>
          <w:tcPr>
            <w:tcW w:w="4781" w:type="dxa"/>
            <w:tcBorders>
              <w:top w:val="nil"/>
              <w:left w:val="nil"/>
              <w:bottom w:val="nil"/>
              <w:right w:val="nil"/>
            </w:tcBorders>
          </w:tcPr>
          <w:p w:rsidR="002B4D7B" w:rsidRDefault="00BD7D09">
            <w:pPr>
              <w:spacing w:after="0" w:line="259" w:lineRule="auto"/>
              <w:ind w:left="0" w:right="0" w:firstLine="0"/>
              <w:jc w:val="left"/>
            </w:pPr>
            <w:r>
              <w:rPr>
                <w:sz w:val="20"/>
              </w:rPr>
              <w:t xml:space="preserve"> </w:t>
            </w:r>
          </w:p>
          <w:p w:rsidR="002B4D7B" w:rsidRDefault="00BD7D09">
            <w:pPr>
              <w:spacing w:after="0" w:line="259" w:lineRule="auto"/>
              <w:ind w:left="0" w:right="0" w:firstLine="0"/>
              <w:jc w:val="left"/>
            </w:pPr>
            <w:r>
              <w:rPr>
                <w:b/>
              </w:rPr>
              <w:t xml:space="preserve">SRES. ASISTENTES: </w:t>
            </w:r>
          </w:p>
          <w:p w:rsidR="002B4D7B" w:rsidRDefault="00BD7D09">
            <w:pPr>
              <w:spacing w:after="0" w:line="259" w:lineRule="auto"/>
              <w:ind w:left="0" w:right="0" w:firstLine="0"/>
              <w:jc w:val="left"/>
            </w:pPr>
            <w:r>
              <w:rPr>
                <w:b/>
              </w:rPr>
              <w:t xml:space="preserve"> </w:t>
            </w:r>
          </w:p>
          <w:p w:rsidR="002B4D7B" w:rsidRDefault="00BD7D09">
            <w:pPr>
              <w:spacing w:after="0" w:line="259" w:lineRule="auto"/>
              <w:ind w:left="0" w:right="0" w:firstLine="0"/>
              <w:jc w:val="left"/>
            </w:pPr>
            <w:r>
              <w:rPr>
                <w:b/>
              </w:rPr>
              <w:t xml:space="preserve">Alcaldesa-Presidenta </w:t>
            </w:r>
          </w:p>
          <w:p w:rsidR="002B4D7B" w:rsidRDefault="00BD7D09">
            <w:pPr>
              <w:spacing w:after="0" w:line="259" w:lineRule="auto"/>
              <w:ind w:left="0" w:right="0" w:firstLine="0"/>
              <w:jc w:val="left"/>
            </w:pPr>
            <w:r>
              <w:t xml:space="preserve">Dª María Concepción Brito Núñez </w:t>
            </w:r>
          </w:p>
          <w:p w:rsidR="002B4D7B" w:rsidRDefault="00BD7D09">
            <w:pPr>
              <w:spacing w:after="0" w:line="259" w:lineRule="auto"/>
              <w:ind w:left="0" w:right="0" w:firstLine="0"/>
              <w:jc w:val="left"/>
            </w:pPr>
            <w:r>
              <w:t xml:space="preserve"> </w:t>
            </w:r>
          </w:p>
          <w:p w:rsidR="002B4D7B" w:rsidRDefault="00BD7D09">
            <w:pPr>
              <w:spacing w:after="0" w:line="259" w:lineRule="auto"/>
              <w:ind w:left="0" w:right="0" w:firstLine="0"/>
              <w:jc w:val="left"/>
            </w:pPr>
            <w:r>
              <w:rPr>
                <w:b/>
              </w:rPr>
              <w:t xml:space="preserve">Tenientes de Alcalde: </w:t>
            </w:r>
          </w:p>
          <w:p w:rsidR="002B4D7B" w:rsidRDefault="00BD7D09">
            <w:pPr>
              <w:spacing w:after="0" w:line="259" w:lineRule="auto"/>
              <w:ind w:left="0" w:right="0" w:firstLine="0"/>
              <w:jc w:val="left"/>
            </w:pPr>
            <w:r>
              <w:t xml:space="preserve">D. Jorge Baute Delgado </w:t>
            </w:r>
          </w:p>
          <w:p w:rsidR="002B4D7B" w:rsidRDefault="00BD7D09">
            <w:pPr>
              <w:spacing w:after="0" w:line="259" w:lineRule="auto"/>
              <w:ind w:left="0" w:right="0" w:firstLine="0"/>
              <w:jc w:val="left"/>
            </w:pPr>
            <w:r>
              <w:t xml:space="preserve">D. José Francisco Pinto Ramos </w:t>
            </w:r>
          </w:p>
          <w:p w:rsidR="002B4D7B" w:rsidRDefault="00BD7D09">
            <w:pPr>
              <w:spacing w:after="0" w:line="259" w:lineRule="auto"/>
              <w:ind w:left="0" w:right="0" w:firstLine="0"/>
              <w:jc w:val="left"/>
            </w:pPr>
            <w:r>
              <w:t xml:space="preserve">D. Manuel Alberto González Pestano </w:t>
            </w:r>
          </w:p>
          <w:p w:rsidR="002B4D7B" w:rsidRDefault="00BD7D09">
            <w:pPr>
              <w:spacing w:after="0" w:line="259" w:lineRule="auto"/>
              <w:ind w:left="0" w:right="0" w:firstLine="0"/>
              <w:jc w:val="left"/>
            </w:pPr>
            <w:r>
              <w:t xml:space="preserve">Dª Margarita Eva Tendero Barroso </w:t>
            </w:r>
          </w:p>
          <w:p w:rsidR="002B4D7B" w:rsidRDefault="00BD7D09">
            <w:pPr>
              <w:spacing w:after="0" w:line="259" w:lineRule="auto"/>
              <w:ind w:left="0" w:right="0" w:firstLine="0"/>
              <w:jc w:val="left"/>
            </w:pPr>
            <w:r>
              <w:rPr>
                <w:sz w:val="20"/>
              </w:rPr>
              <w:t xml:space="preserve"> </w:t>
            </w:r>
          </w:p>
          <w:p w:rsidR="002B4D7B" w:rsidRDefault="00BD7D09">
            <w:pPr>
              <w:spacing w:after="0" w:line="259" w:lineRule="auto"/>
              <w:ind w:left="0" w:right="0" w:firstLine="0"/>
              <w:jc w:val="left"/>
            </w:pPr>
            <w:r>
              <w:rPr>
                <w:b/>
              </w:rPr>
              <w:t xml:space="preserve">Secretaria accidental: </w:t>
            </w:r>
          </w:p>
          <w:p w:rsidR="002B4D7B" w:rsidRDefault="00BD7D09">
            <w:pPr>
              <w:spacing w:after="0" w:line="259" w:lineRule="auto"/>
              <w:ind w:left="0" w:right="0" w:firstLine="0"/>
              <w:jc w:val="left"/>
            </w:pPr>
            <w:r>
              <w:t xml:space="preserve">Dª. María del Pilar Chico Delgado </w:t>
            </w:r>
          </w:p>
          <w:p w:rsidR="002B4D7B" w:rsidRDefault="00BD7D09">
            <w:pPr>
              <w:spacing w:after="0" w:line="259" w:lineRule="auto"/>
              <w:ind w:left="0" w:right="0" w:firstLine="0"/>
              <w:jc w:val="left"/>
            </w:pPr>
            <w:r>
              <w:t xml:space="preserve"> </w:t>
            </w:r>
          </w:p>
          <w:p w:rsidR="002B4D7B" w:rsidRDefault="00BD7D09">
            <w:pPr>
              <w:spacing w:after="0" w:line="259" w:lineRule="auto"/>
              <w:ind w:left="0" w:right="0" w:firstLine="0"/>
              <w:jc w:val="left"/>
            </w:pPr>
            <w:r>
              <w:rPr>
                <w:sz w:val="20"/>
              </w:rPr>
              <w:t xml:space="preserve"> </w:t>
            </w:r>
          </w:p>
          <w:p w:rsidR="002B4D7B" w:rsidRDefault="00BD7D09">
            <w:pPr>
              <w:spacing w:after="0" w:line="259" w:lineRule="auto"/>
              <w:ind w:left="0" w:right="0" w:firstLine="0"/>
              <w:jc w:val="left"/>
            </w:pPr>
            <w:r>
              <w:rPr>
                <w:sz w:val="20"/>
              </w:rPr>
              <w:t xml:space="preserve"> </w:t>
            </w:r>
          </w:p>
        </w:tc>
        <w:tc>
          <w:tcPr>
            <w:tcW w:w="4842" w:type="dxa"/>
            <w:tcBorders>
              <w:top w:val="nil"/>
              <w:left w:val="nil"/>
              <w:bottom w:val="nil"/>
              <w:right w:val="nil"/>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p w:rsidR="002B4D7B" w:rsidRDefault="00BD7D09">
            <w:pPr>
              <w:spacing w:after="282" w:line="239" w:lineRule="auto"/>
              <w:ind w:left="0" w:right="136" w:firstLine="0"/>
            </w:pPr>
            <w:r>
              <w:t>En Candelaria, a 29 de agosto de dos mil veintidós, siendo las 12:15 horas, se constituyó la Junta de Gobierno Local en primera convocatoria en la Sala de reuniones de la Casa Consistorial bajo la presidencia de la Sra. Alcaldesa, Doña María Concepción Bri</w:t>
            </w:r>
            <w:r>
              <w:t xml:space="preserve">to Núñez, con asistencia de los Sres. Tenientes de Alcalde expresados al margen, al objeto de celebrar sesión ordinaria y tratar de los asuntos comprendidos en el orden del día de la convocatoria. </w:t>
            </w:r>
          </w:p>
          <w:p w:rsidR="002B4D7B" w:rsidRDefault="00BD7D09">
            <w:pPr>
              <w:spacing w:after="0" w:line="259" w:lineRule="auto"/>
              <w:ind w:left="0" w:right="57" w:firstLine="0"/>
            </w:pPr>
            <w:r>
              <w:t xml:space="preserve">Asiste la Secretaria accidental del Ayuntamiento Dª María </w:t>
            </w:r>
            <w:r>
              <w:t xml:space="preserve">del Pilar Chico Delgado (delegación por Decreto nº 1959/2022, de 6 de julio). </w:t>
            </w:r>
          </w:p>
        </w:tc>
      </w:tr>
    </w:tbl>
    <w:p w:rsidR="002B4D7B" w:rsidRDefault="00BD7D09">
      <w:pPr>
        <w:spacing w:after="0" w:line="402" w:lineRule="auto"/>
        <w:ind w:left="142" w:right="4795" w:firstLine="4781"/>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97873" name="Group 9787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2B4D7B" w:rsidRDefault="00BD7D09">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2B4D7B" w:rsidRDefault="00BD7D09">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2B4D7B" w:rsidRDefault="00BD7D09">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2B4D7B" w:rsidRDefault="00BD7D09">
                              <w:pPr>
                                <w:spacing w:after="160" w:line="259" w:lineRule="auto"/>
                                <w:ind w:left="0" w:righ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2B4D7B" w:rsidRDefault="00BD7D09">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2B4D7B" w:rsidRDefault="00BD7D09">
                              <w:pPr>
                                <w:spacing w:after="160" w:line="259" w:lineRule="auto"/>
                                <w:ind w:left="0"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7873"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7876" name="Group 9787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71" name="Rectangle 171"/>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72" name="Rectangle 172"/>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 de 41 </w:t>
                              </w:r>
                            </w:p>
                          </w:txbxContent>
                        </wps:txbx>
                        <wps:bodyPr horzOverflow="overflow" vert="horz" lIns="0" tIns="0" rIns="0" bIns="0" rtlCol="0">
                          <a:noAutofit/>
                        </wps:bodyPr>
                      </wps:wsp>
                    </wpg:wgp>
                  </a:graphicData>
                </a:graphic>
              </wp:anchor>
            </w:drawing>
          </mc:Choice>
          <mc:Fallback xmlns:a="http://schemas.openxmlformats.org/drawingml/2006/main">
            <w:pict>
              <v:group id="Group 97876" style="width:12.7031pt;height:274.716pt;position:absolute;mso-position-horizontal-relative:page;mso-position-horizontal:absolute;margin-left:682.278pt;mso-position-vertical-relative:page;margin-top:537.204pt;" coordsize="1613,34888">
                <v:rect id="Rectangle 171"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72"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41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97877" name="Group 9787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3" name="Shape 17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4" name="Shape 17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877" style="width:29pt;height:466.28pt;position:absolute;mso-position-horizontal-relative:page;mso-position-horizontal:absolute;margin-left:20pt;mso-position-vertical-relative:page;margin-top:110pt;" coordsize="3683,59217">
                <v:shape id="Shape 173" style="position:absolute;width:3683;height:29291;left:0;top:0;" coordsize="368300,2929128" path="m0,2929128l368300,2929128l368300,0l0,0x">
                  <v:stroke weight="0.5pt" endcap="flat" joinstyle="miter" miterlimit="10" on="true" color="#808080"/>
                  <v:fill on="false" color="#000000" opacity="0"/>
                </v:shape>
                <v:shape id="Shape 17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p>
    <w:p w:rsidR="002B4D7B" w:rsidRDefault="00BD7D09">
      <w:pPr>
        <w:spacing w:after="0" w:line="259" w:lineRule="auto"/>
        <w:ind w:left="142" w:right="0" w:firstLine="0"/>
        <w:jc w:val="left"/>
      </w:pPr>
      <w:r>
        <w:rPr>
          <w:b/>
          <w:sz w:val="24"/>
        </w:rPr>
        <w:t xml:space="preserve"> </w:t>
      </w:r>
    </w:p>
    <w:p w:rsidR="002B4D7B" w:rsidRDefault="00BD7D09">
      <w:pPr>
        <w:spacing w:after="0" w:line="259" w:lineRule="auto"/>
        <w:ind w:left="142" w:right="0" w:firstLine="0"/>
        <w:jc w:val="left"/>
      </w:pPr>
      <w:r>
        <w:rPr>
          <w:b/>
          <w:sz w:val="24"/>
        </w:rPr>
        <w:t xml:space="preserve"> </w:t>
      </w:r>
      <w:r>
        <w:rPr>
          <w:b/>
          <w:sz w:val="24"/>
        </w:rPr>
        <w:tab/>
        <w:t xml:space="preserve"> </w:t>
      </w:r>
    </w:p>
    <w:p w:rsidR="002B4D7B" w:rsidRDefault="00BD7D09">
      <w:pPr>
        <w:spacing w:after="0" w:line="259" w:lineRule="auto"/>
        <w:ind w:left="142" w:right="0" w:firstLine="0"/>
        <w:jc w:val="left"/>
      </w:pPr>
      <w:r>
        <w:rPr>
          <w:b/>
          <w:sz w:val="24"/>
        </w:rPr>
        <w:t xml:space="preserve"> </w:t>
      </w:r>
    </w:p>
    <w:p w:rsidR="002B4D7B" w:rsidRDefault="00BD7D09">
      <w:pPr>
        <w:spacing w:after="5" w:line="249" w:lineRule="auto"/>
        <w:ind w:left="137" w:right="51"/>
      </w:pPr>
      <w:r>
        <w:rPr>
          <w:b/>
          <w:sz w:val="24"/>
        </w:rPr>
        <w:t xml:space="preserve">   </w:t>
      </w:r>
      <w:r>
        <w:rPr>
          <w:b/>
        </w:rPr>
        <w:t xml:space="preserve">Declarada abierta la sesión por la Presidencia, se pasó al estudio de los temas objeto de la misma. </w:t>
      </w:r>
    </w:p>
    <w:p w:rsidR="002B4D7B" w:rsidRDefault="00BD7D09">
      <w:pPr>
        <w:spacing w:after="0" w:line="259" w:lineRule="auto"/>
        <w:ind w:left="142" w:right="0" w:firstLine="0"/>
        <w:jc w:val="left"/>
      </w:pPr>
      <w:r>
        <w:rPr>
          <w:b/>
        </w:rPr>
        <w:t xml:space="preserve"> </w:t>
      </w:r>
    </w:p>
    <w:p w:rsidR="002B4D7B" w:rsidRDefault="00BD7D09">
      <w:pPr>
        <w:spacing w:after="0" w:line="259" w:lineRule="auto"/>
        <w:ind w:left="142" w:right="0" w:firstLine="0"/>
        <w:jc w:val="left"/>
      </w:pPr>
      <w:r>
        <w:rPr>
          <w:b/>
        </w:rPr>
        <w:t xml:space="preserve"> </w:t>
      </w:r>
    </w:p>
    <w:p w:rsidR="002B4D7B" w:rsidRDefault="00BD7D09">
      <w:pPr>
        <w:spacing w:after="5" w:line="249" w:lineRule="auto"/>
        <w:ind w:left="512" w:right="51"/>
      </w:pPr>
      <w:r>
        <w:rPr>
          <w:b/>
        </w:rPr>
        <w:t xml:space="preserve">A) PARTE RESOLUTIVA </w:t>
      </w:r>
    </w:p>
    <w:p w:rsidR="002B4D7B" w:rsidRDefault="00BD7D09">
      <w:pPr>
        <w:spacing w:after="0" w:line="259" w:lineRule="auto"/>
        <w:ind w:left="142" w:right="0" w:firstLine="0"/>
        <w:jc w:val="left"/>
      </w:pPr>
      <w:r>
        <w:rPr>
          <w:b/>
        </w:rPr>
        <w:t xml:space="preserve"> </w:t>
      </w:r>
    </w:p>
    <w:p w:rsidR="002B4D7B" w:rsidRDefault="00BD7D09">
      <w:pPr>
        <w:spacing w:after="0" w:line="259" w:lineRule="auto"/>
        <w:ind w:left="142" w:right="0" w:firstLine="0"/>
        <w:jc w:val="left"/>
      </w:pPr>
      <w:r>
        <w:t xml:space="preserve"> </w:t>
      </w:r>
    </w:p>
    <w:p w:rsidR="002B4D7B" w:rsidRDefault="00BD7D09">
      <w:pPr>
        <w:spacing w:after="5" w:line="250" w:lineRule="auto"/>
        <w:ind w:left="137" w:right="52"/>
      </w:pPr>
      <w:r>
        <w:rPr>
          <w:b/>
          <w:sz w:val="24"/>
        </w:rPr>
        <w:t>1.- Expediente 4551</w:t>
      </w:r>
      <w:r>
        <w:rPr>
          <w:b/>
          <w:sz w:val="24"/>
        </w:rPr>
        <w:t xml:space="preserve">/2022. Convenio suscrito entre el IASS del Excmo. Cabildo Insular de Tenerife y el Ayuntamiento de Candelaria para la prestación de Servicios a Personas en situación de dependencia y, en general, mayores o con discapacidad (Adenda II). </w:t>
      </w:r>
    </w:p>
    <w:p w:rsidR="002B4D7B" w:rsidRDefault="00BD7D09">
      <w:pPr>
        <w:spacing w:after="0" w:line="259" w:lineRule="auto"/>
        <w:ind w:left="142" w:right="0" w:firstLine="0"/>
        <w:jc w:val="left"/>
      </w:pPr>
      <w:r>
        <w:rPr>
          <w:b/>
          <w:sz w:val="24"/>
        </w:rPr>
        <w:t xml:space="preserve"> </w:t>
      </w:r>
    </w:p>
    <w:p w:rsidR="002B4D7B" w:rsidRDefault="00BD7D09">
      <w:pPr>
        <w:spacing w:after="0" w:line="259" w:lineRule="auto"/>
        <w:ind w:left="142" w:right="0" w:firstLine="0"/>
        <w:jc w:val="left"/>
      </w:pPr>
      <w:r>
        <w:rPr>
          <w:b/>
          <w:sz w:val="24"/>
        </w:rPr>
        <w:t xml:space="preserve"> </w:t>
      </w:r>
    </w:p>
    <w:p w:rsidR="002B4D7B" w:rsidRDefault="00BD7D09">
      <w:pPr>
        <w:spacing w:after="305" w:line="249" w:lineRule="auto"/>
        <w:ind w:left="137" w:right="51"/>
      </w:pPr>
      <w:r>
        <w:rPr>
          <w:b/>
        </w:rPr>
        <w:lastRenderedPageBreak/>
        <w:t>Consta en el ex</w:t>
      </w:r>
      <w:r>
        <w:rPr>
          <w:b/>
        </w:rPr>
        <w:t xml:space="preserve">pediente Informe Jurídico emitido por Doña Amelia Maria Riudavets De León, que desempeña el puesto de Jurista, de 11 de agosto de 2022, debidamente conformado por Dña. María del Pilar Chico Delgado, Técnica de Administración General, del 11 de agosto de </w:t>
      </w:r>
    </w:p>
    <w:p w:rsidR="002B4D7B" w:rsidRDefault="00BD7D09">
      <w:pPr>
        <w:spacing w:after="0" w:line="259" w:lineRule="auto"/>
        <w:ind w:left="0" w:right="201" w:firstLine="0"/>
        <w:jc w:val="center"/>
      </w:pPr>
      <w:r>
        <w:rPr>
          <w:rFonts w:ascii="Calibri" w:eastAsia="Calibri" w:hAnsi="Calibri" w:cs="Calibri"/>
          <w:noProof/>
        </w:rPr>
        <mc:AlternateContent>
          <mc:Choice Requires="wpg">
            <w:drawing>
              <wp:inline distT="0" distB="0" distL="0" distR="0">
                <wp:extent cx="5830570" cy="17145"/>
                <wp:effectExtent l="0" t="0" r="0" b="0"/>
                <wp:docPr id="97874" name="Group 9787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787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2B4D7B" w:rsidRDefault="00BD7D09">
      <w:pPr>
        <w:spacing w:after="89" w:line="241" w:lineRule="auto"/>
        <w:ind w:left="2106" w:right="1995" w:firstLine="0"/>
        <w:jc w:val="center"/>
      </w:pPr>
      <w:r>
        <w:rPr>
          <w:sz w:val="14"/>
        </w:rPr>
        <w:t xml:space="preserve">Avenida Constitución Nº 7. Código postal: 38530, Candelaria. Teléfono: 922.500.800. </w:t>
      </w:r>
      <w:r>
        <w:rPr>
          <w:b/>
          <w:sz w:val="14"/>
        </w:rPr>
        <w:t xml:space="preserve">www. candelaria. es </w:t>
      </w:r>
    </w:p>
    <w:p w:rsidR="002B4D7B" w:rsidRDefault="00BD7D09">
      <w:pPr>
        <w:spacing w:after="0" w:line="259" w:lineRule="auto"/>
        <w:ind w:left="142" w:right="0" w:firstLine="0"/>
        <w:jc w:val="left"/>
      </w:pPr>
      <w:r>
        <w:rPr>
          <w:rFonts w:ascii="Times New Roman" w:eastAsia="Times New Roman" w:hAnsi="Times New Roman" w:cs="Times New Roman"/>
          <w:sz w:val="24"/>
        </w:rPr>
        <w:t xml:space="preserve"> </w:t>
      </w:r>
    </w:p>
    <w:p w:rsidR="002B4D7B" w:rsidRDefault="00BD7D09">
      <w:pPr>
        <w:spacing w:after="110" w:line="249" w:lineRule="auto"/>
        <w:ind w:left="137" w:right="51"/>
      </w:pPr>
      <w:r>
        <w:rPr>
          <w:b/>
        </w:rPr>
        <w:t xml:space="preserve">2022, del siguiente tenor literal: </w:t>
      </w:r>
    </w:p>
    <w:p w:rsidR="002B4D7B" w:rsidRDefault="00BD7D09">
      <w:pPr>
        <w:spacing w:after="0" w:line="259" w:lineRule="auto"/>
        <w:ind w:left="142" w:right="0" w:firstLine="0"/>
        <w:jc w:val="left"/>
      </w:pPr>
      <w:r>
        <w:rPr>
          <w:b/>
        </w:rPr>
        <w:t xml:space="preserve"> </w:t>
      </w:r>
    </w:p>
    <w:p w:rsidR="002B4D7B" w:rsidRDefault="00BD7D09">
      <w:pPr>
        <w:spacing w:after="295" w:line="259" w:lineRule="auto"/>
        <w:ind w:left="994" w:right="0" w:firstLine="0"/>
        <w:jc w:val="left"/>
      </w:pPr>
      <w:r>
        <w:t xml:space="preserve"> </w:t>
      </w:r>
    </w:p>
    <w:p w:rsidR="002B4D7B" w:rsidRDefault="00BD7D09">
      <w:pPr>
        <w:spacing w:after="188" w:line="360" w:lineRule="auto"/>
        <w:ind w:left="127" w:right="56" w:firstLine="708"/>
      </w:pPr>
      <w:r>
        <w:t xml:space="preserve">“Visto expediente relativo a la aprobación, de la </w:t>
      </w:r>
      <w:r>
        <w:rPr>
          <w:b/>
        </w:rPr>
        <w:t xml:space="preserve">Adenda II </w:t>
      </w:r>
      <w:r>
        <w:t xml:space="preserve">del Convenio de Colaboración para la </w:t>
      </w:r>
      <w:r>
        <w:t>Prestación de Servicios a Personas en Situación de Dependencia, a formalizar con el Instituto Insular de Atención Social y Sociosanitaria del Excmo. Cabildo Insular de Tenerife, para la ejecución de la Adenda Tercera del Convenio de Cooperación suscrito en</w:t>
      </w:r>
      <w:r>
        <w:t xml:space="preserve">tre la Administración Pública de la Comunidad Autónoma de Canarias y el Cabildo Insular de Tenerife para la prestación de servicios a personas en situación de dependencia, se emite el siguiente: </w:t>
      </w:r>
    </w:p>
    <w:p w:rsidR="002B4D7B" w:rsidRDefault="00BD7D09">
      <w:pPr>
        <w:spacing w:after="291" w:line="265" w:lineRule="auto"/>
        <w:ind w:left="795" w:right="707"/>
        <w:jc w:val="center"/>
      </w:pPr>
      <w:r>
        <w:rPr>
          <w:b/>
        </w:rPr>
        <w:t xml:space="preserve">INFORME </w:t>
      </w:r>
    </w:p>
    <w:p w:rsidR="002B4D7B" w:rsidRDefault="00BD7D09">
      <w:pPr>
        <w:pStyle w:val="Ttulo1"/>
        <w:spacing w:after="299"/>
        <w:ind w:left="789" w:right="706"/>
      </w:pPr>
      <w:r>
        <w:t>ANTECEDENTES</w:t>
      </w:r>
      <w:r>
        <w:rPr>
          <w:u w:val="none"/>
        </w:rPr>
        <w:t xml:space="preserve"> </w:t>
      </w:r>
    </w:p>
    <w:p w:rsidR="002B4D7B" w:rsidRDefault="00BD7D09">
      <w:pPr>
        <w:spacing w:after="195" w:line="358" w:lineRule="auto"/>
        <w:ind w:left="127" w:right="56" w:firstLine="852"/>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7735" name="Group 97735"/>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298" name="Rectangle 298"/>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299" name="Rectangle 299"/>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 de 41 </w:t>
                              </w:r>
                            </w:p>
                          </w:txbxContent>
                        </wps:txbx>
                        <wps:bodyPr horzOverflow="overflow" vert="horz" lIns="0" tIns="0" rIns="0" bIns="0" rtlCol="0">
                          <a:noAutofit/>
                        </wps:bodyPr>
                      </wps:wsp>
                    </wpg:wgp>
                  </a:graphicData>
                </a:graphic>
              </wp:anchor>
            </w:drawing>
          </mc:Choice>
          <mc:Fallback xmlns:a="http://schemas.openxmlformats.org/drawingml/2006/main">
            <w:pict>
              <v:group id="Group 97735" style="width:12.7031pt;height:274.716pt;position:absolute;mso-position-horizontal-relative:page;mso-position-horizontal:absolute;margin-left:682.278pt;mso-position-vertical-relative:page;margin-top:537.204pt;" coordsize="1613,34888">
                <v:rect id="Rectangle 298"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299"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41 </w:t>
                        </w:r>
                      </w:p>
                    </w:txbxContent>
                  </v:textbox>
                </v:rect>
                <w10:wrap type="square"/>
              </v:group>
            </w:pict>
          </mc:Fallback>
        </mc:AlternateContent>
      </w:r>
      <w:r>
        <w:t>Con el objetivo de mejorar la calidad de vida de las personas co</w:t>
      </w:r>
      <w:r>
        <w:t xml:space="preserve">n discapacidad, por esta Entidad se viene desarrollando el proyecto denominado Centro Ocupacional de Candelaria Arco Iris, mediante el cual se favorece la normalización, la formación ocupacional y la inserción sociolaboral de las personas con discapacidad </w:t>
      </w:r>
      <w:r>
        <w:t xml:space="preserve">intelectual. </w:t>
      </w:r>
    </w:p>
    <w:p w:rsidR="002B4D7B" w:rsidRDefault="00BD7D09">
      <w:pPr>
        <w:spacing w:after="192" w:line="358" w:lineRule="auto"/>
        <w:ind w:left="127" w:right="56" w:firstLine="852"/>
      </w:pPr>
      <w:r>
        <w:t xml:space="preserve">Servicio prestado de forma directa por la Fundación Candelaria Solidaria, conforme Contrato Programa aprobado por acuerdo del Ayuntamiento Pleno adoptado en sesión de fecha 28 abril 2022. </w:t>
      </w:r>
    </w:p>
    <w:p w:rsidR="002B4D7B" w:rsidRDefault="00BD7D09">
      <w:pPr>
        <w:spacing w:line="359" w:lineRule="auto"/>
        <w:ind w:left="127" w:right="56" w:firstLine="634"/>
      </w:pPr>
      <w:r>
        <w:t>Formalizado, en ejecución de acuerdo de la Junta de G</w:t>
      </w:r>
      <w:r>
        <w:t>obierno Local adoptado en sesión de fecha 28 de octubre de 2019, Convenio de Colaboración entre este Ayuntamiento y el Instituto Insular de Atención Social y Sociosanitaria del Excmo. Cabildo Insular de Tenerife, para la ejecución de Convenio de Cooperació</w:t>
      </w:r>
      <w:r>
        <w:t>n suscrito entre la Administración Pública de la Comunidad Autónoma de Canarias y el Cabildo Insular de Tenerife, para la prestación de servicios a personas en situación de dependencia y, en general, a personas menores de seis años, mayores o con discapaci</w:t>
      </w:r>
      <w:r>
        <w:t xml:space="preserve">dad; y para la realización de actuaciones en relación con el procedimiento de reconocimiento de la </w:t>
      </w:r>
      <w:r>
        <w:lastRenderedPageBreak/>
        <w:t>situación de dependencia y del derecho a las prestaciones; facilitándose así que las mismas puedan permanecer en su entorno, a la vez que recibe los servicio</w:t>
      </w:r>
      <w:r>
        <w:t xml:space="preserve">s especializados que precisa para promocionar su autonomía, y apoyar al entorno familiar para que pueda proporcionar los cuidados y apoyos que la persona mayor o con discapacidad necesita.  </w:t>
      </w:r>
    </w:p>
    <w:p w:rsidR="002B4D7B" w:rsidRDefault="00BD7D09">
      <w:pPr>
        <w:spacing w:line="359" w:lineRule="auto"/>
        <w:ind w:left="127" w:right="56" w:firstLine="634"/>
      </w:pPr>
      <w:r>
        <w:t>Entre los elementos más significativos del Convenio mencionado de</w:t>
      </w:r>
      <w:r>
        <w:t xml:space="preserve">staca el hecho de haber podido contar con un marco financiero de carácter plurianual que ha dado estabilidad y soporte a la red insular, así como la previsión de incremento del índice de precios al consumo, lo que ha permitido garantizar la continuidad en </w:t>
      </w:r>
      <w:r>
        <w:t xml:space="preserve">los servicios y su mejora, así como un impacto directo en la tramitación administrativa y económica; mejorando de forma significativa la misma. </w:t>
      </w:r>
    </w:p>
    <w:p w:rsidR="002B4D7B" w:rsidRDefault="00BD7D09">
      <w:pPr>
        <w:spacing w:after="154" w:line="395" w:lineRule="auto"/>
        <w:ind w:left="127" w:right="56" w:firstLine="708"/>
      </w:pPr>
      <w:r>
        <w:t>El referido Convenio establece en su cláusula quinta:</w:t>
      </w:r>
      <w:r>
        <w:rPr>
          <w:b/>
        </w:rPr>
        <w:t xml:space="preserve"> </w:t>
      </w:r>
      <w:r>
        <w:rPr>
          <w:i/>
        </w:rPr>
        <w:t>“</w:t>
      </w:r>
      <w:r>
        <w:t xml:space="preserve">La duración del presente Convenio se extenderá desde el </w:t>
      </w:r>
      <w:r>
        <w:t xml:space="preserve">1 de enero de 2019 hasta el 31 de diciembre de 2021” </w:t>
      </w:r>
    </w:p>
    <w:p w:rsidR="002B4D7B" w:rsidRDefault="00BD7D09">
      <w:pPr>
        <w:spacing w:after="192" w:line="359" w:lineRule="auto"/>
        <w:ind w:left="127" w:right="56" w:firstLine="852"/>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7633" name="Group 97633"/>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01" name="Rectangle 401"/>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02" name="Rectangle 402"/>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 de 41 </w:t>
                              </w:r>
                            </w:p>
                          </w:txbxContent>
                        </wps:txbx>
                        <wps:bodyPr horzOverflow="overflow" vert="horz" lIns="0" tIns="0" rIns="0" bIns="0" rtlCol="0">
                          <a:noAutofit/>
                        </wps:bodyPr>
                      </wps:wsp>
                    </wpg:wgp>
                  </a:graphicData>
                </a:graphic>
              </wp:anchor>
            </w:drawing>
          </mc:Choice>
          <mc:Fallback xmlns:a="http://schemas.openxmlformats.org/drawingml/2006/main">
            <w:pict>
              <v:group id="Group 97633" style="width:12.7031pt;height:274.716pt;position:absolute;mso-position-horizontal-relative:page;mso-position-horizontal:absolute;margin-left:682.278pt;mso-position-vertical-relative:page;margin-top:537.204pt;" coordsize="1613,34888">
                <v:rect id="Rectangle 401"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02"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 de 41 </w:t>
                        </w:r>
                      </w:p>
                    </w:txbxContent>
                  </v:textbox>
                </v:rect>
                <w10:wrap type="square"/>
              </v:group>
            </w:pict>
          </mc:Fallback>
        </mc:AlternateContent>
      </w:r>
      <w:r>
        <w:t>Con la nueva adenda al Convenio se persigue la adecuación a la Adenda Tercera del Convenio de Cooperación suscrito entre la Administración Pública de la Comunidad Autónoma de Canarias y el Cabildo Insular de Tenerife para la prestación de servicios a perso</w:t>
      </w:r>
      <w:r>
        <w:t xml:space="preserve">nas en situación de dependencia, y supone la prórroga del propio Convenio por un año más, hasta el 31 de diciembre de 2022 y el incremento de precios de los servicios del sector de discapacidad, de los servicios diurnos del sector de mayores, del servicio </w:t>
      </w:r>
      <w:r>
        <w:t xml:space="preserve">de promoción de la autonomía personal de los sectores de mayores y de discapacidad y del servicio de teleasistencia para mayores y discapacidad. </w:t>
      </w:r>
    </w:p>
    <w:p w:rsidR="002B4D7B" w:rsidRDefault="00BD7D09">
      <w:pPr>
        <w:spacing w:after="134" w:line="359" w:lineRule="auto"/>
        <w:ind w:left="127" w:right="56" w:firstLine="708"/>
      </w:pPr>
      <w:r>
        <w:t xml:space="preserve">El objeto de la presente Adenda II consiste en la modificación del Convenio suscrito con fecha 14 de enero de </w:t>
      </w:r>
      <w:r>
        <w:t xml:space="preserve">2020, entre el IASS y el Ayuntamiento de Candelaria, para trasladar al mismo aquellos cambios introducidos por la Adenda Tercera de modificación del Convenio de Cooperación, entre la Administración de la Comunidad Autónoma de Canarias y el Cabildo Insular </w:t>
      </w:r>
      <w:r>
        <w:t xml:space="preserve">de Tenerife, para la prestación de servicios a personas en situación de dependencia y, en general, a personas menores de seis años, mayores o con discapacidad, y en consecuencia supone: </w:t>
      </w:r>
    </w:p>
    <w:p w:rsidR="002B4D7B" w:rsidRDefault="00BD7D09">
      <w:pPr>
        <w:numPr>
          <w:ilvl w:val="0"/>
          <w:numId w:val="1"/>
        </w:numPr>
        <w:spacing w:line="360" w:lineRule="auto"/>
        <w:ind w:right="56" w:hanging="360"/>
      </w:pPr>
      <w:r>
        <w:t xml:space="preserve">La prórroga de la vigencia del Convenio, modificando la redacción de </w:t>
      </w:r>
      <w:r>
        <w:t xml:space="preserve">la Cláusula Quinta en los siguientes términos: </w:t>
      </w:r>
    </w:p>
    <w:p w:rsidR="002B4D7B" w:rsidRDefault="00BD7D09">
      <w:pPr>
        <w:spacing w:after="82" w:line="395" w:lineRule="auto"/>
        <w:ind w:left="127" w:right="57" w:firstLine="708"/>
      </w:pPr>
      <w:r>
        <w:rPr>
          <w:i/>
        </w:rPr>
        <w:t xml:space="preserve">“QUINTA.- La duración del presente Convenio se extenderá hasta el 31 de diciembre de 2022” </w:t>
      </w:r>
    </w:p>
    <w:p w:rsidR="002B4D7B" w:rsidRDefault="00BD7D09">
      <w:pPr>
        <w:numPr>
          <w:ilvl w:val="0"/>
          <w:numId w:val="1"/>
        </w:numPr>
        <w:spacing w:after="199" w:line="249" w:lineRule="auto"/>
        <w:ind w:right="56" w:hanging="360"/>
      </w:pPr>
      <w:r>
        <w:t xml:space="preserve">La modificación del primer párrafo de la Cláusula Cuarta, conforme a la siguiente redacción: </w:t>
      </w:r>
    </w:p>
    <w:p w:rsidR="002B4D7B" w:rsidRDefault="00BD7D09">
      <w:pPr>
        <w:spacing w:after="240" w:line="359" w:lineRule="auto"/>
        <w:ind w:left="860" w:right="57"/>
      </w:pPr>
      <w:r>
        <w:t>“</w:t>
      </w:r>
      <w:r>
        <w:rPr>
          <w:i/>
        </w:rPr>
        <w:t>Este Convenio se fina</w:t>
      </w:r>
      <w:r>
        <w:rPr>
          <w:i/>
        </w:rPr>
        <w:t>nciará para el año 2022 por la cantidad que resulte de multiplicar las estancias u horas de los servicios puestos a disposición (estipulación Primera) por el importe acordado para cada uno de ellos (Anexo II) así como la aportación adicional en concepto de</w:t>
      </w:r>
      <w:r>
        <w:rPr>
          <w:i/>
        </w:rPr>
        <w:t xml:space="preserve"> transporte para los servicios de atención diurna según el número de plazas con que cuente el Centro” </w:t>
      </w:r>
    </w:p>
    <w:p w:rsidR="002B4D7B" w:rsidRDefault="00BD7D09">
      <w:pPr>
        <w:numPr>
          <w:ilvl w:val="0"/>
          <w:numId w:val="1"/>
        </w:numPr>
        <w:spacing w:after="133" w:line="361" w:lineRule="auto"/>
        <w:ind w:right="56" w:hanging="360"/>
      </w:pPr>
      <w:r>
        <w:t xml:space="preserve">Se incrementa el coste plaza/día de los servicios, mediante la incorporación de un nuevo Anexo II, de conformidad con lo previsto en la Cláusula Séptima </w:t>
      </w:r>
      <w:r>
        <w:t xml:space="preserve">en cuanto al cambio en el sistema de financiación. </w:t>
      </w:r>
    </w:p>
    <w:p w:rsidR="002B4D7B" w:rsidRDefault="00BD7D09">
      <w:pPr>
        <w:numPr>
          <w:ilvl w:val="0"/>
          <w:numId w:val="1"/>
        </w:numPr>
        <w:spacing w:line="360" w:lineRule="auto"/>
        <w:ind w:right="56" w:hanging="360"/>
      </w:pPr>
      <w:r>
        <w:t xml:space="preserve">Las demás estipulaciones del Convenio de colaboración, en tanto no queden afectadas por esta Adenda, permanecerán invariables. </w:t>
      </w:r>
    </w:p>
    <w:p w:rsidR="002B4D7B" w:rsidRDefault="00BD7D09">
      <w:pPr>
        <w:spacing w:after="163" w:line="259" w:lineRule="auto"/>
        <w:ind w:left="142" w:right="0" w:firstLine="0"/>
        <w:jc w:val="left"/>
      </w:pPr>
      <w:r>
        <w:t xml:space="preserve"> </w:t>
      </w:r>
    </w:p>
    <w:p w:rsidR="002B4D7B" w:rsidRDefault="00BD7D09">
      <w:pPr>
        <w:pStyle w:val="Ttulo1"/>
        <w:ind w:left="789"/>
      </w:pPr>
      <w:r>
        <w:rPr>
          <w:b w:val="0"/>
          <w:u w:val="none"/>
        </w:rPr>
        <w:t>.</w:t>
      </w:r>
      <w:r>
        <w:t>FUNDAMENTOS DE DERECHO</w:t>
      </w:r>
      <w:r>
        <w:rPr>
          <w:u w:val="none"/>
        </w:rPr>
        <w:t xml:space="preserve"> </w:t>
      </w:r>
    </w:p>
    <w:p w:rsidR="002B4D7B" w:rsidRDefault="00BD7D09">
      <w:pPr>
        <w:spacing w:after="170" w:line="259" w:lineRule="auto"/>
        <w:ind w:left="844" w:right="0" w:firstLine="0"/>
        <w:jc w:val="center"/>
      </w:pPr>
      <w:r>
        <w:rPr>
          <w:b/>
        </w:rPr>
        <w:t xml:space="preserve"> </w:t>
      </w:r>
    </w:p>
    <w:p w:rsidR="002B4D7B" w:rsidRDefault="00BD7D09">
      <w:pPr>
        <w:spacing w:after="192" w:line="359" w:lineRule="auto"/>
        <w:ind w:left="127" w:right="56" w:firstLine="852"/>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2022" name="Group 102022"/>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90" name="Rectangle 490"/>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91" name="Rectangle 491"/>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4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022" style="width:12.7031pt;height:274.716pt;position:absolute;mso-position-horizontal-relative:page;mso-position-horizontal:absolute;margin-left:682.278pt;mso-position-vertical-relative:page;margin-top:537.204pt;" coordsize="1613,34888">
                <v:rect id="Rectangle 490"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91"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 de 41 </w:t>
                        </w:r>
                      </w:p>
                    </w:txbxContent>
                  </v:textbox>
                </v:rect>
                <w10:wrap type="square"/>
              </v:group>
            </w:pict>
          </mc:Fallback>
        </mc:AlternateContent>
      </w:r>
      <w:r>
        <w:t>Atendido el principio constitucional de coordinación en el funci</w:t>
      </w:r>
      <w:r>
        <w:t xml:space="preserve">onamiento entre las diferentes Administraciones Públicas al servicio de los intereses generales (art 103), y de conformidad con el artículo 86 de la Ley 39/2015, de 1 de octubre, del Procedimiento Administrativo Común de las administraciones Públicas, por </w:t>
      </w:r>
      <w:r>
        <w:t>el que las Administraciones Públicas podrán celebrar acuerdos, pactos, convenios…con personas tanto de Derecho público como privado, siempre que no sean contrarios al ordenamiento jurídico ni versen sobre materias no susceptibles de transacción y tengan po</w:t>
      </w:r>
      <w:r>
        <w:t>r objeto satisfacer el interés público que tiene encomendado…, los convenios administrativos se configuran como el instrumento previsto legalmente para la articulación de la cooperación económica, técnica y administrativa en asuntos de interés común, tal y</w:t>
      </w:r>
      <w:r>
        <w:t xml:space="preserve"> como prevé con carácter general la Ley 39/2015, de 1 de octubre, del Procedimiento Administrativo Común de las administraciones Públicas, y con carácter especial para las Entidades Locales el art 57 de la Ley de Bases de Régimen Local. </w:t>
      </w:r>
    </w:p>
    <w:p w:rsidR="002B4D7B" w:rsidRDefault="00BD7D09">
      <w:pPr>
        <w:spacing w:after="323"/>
        <w:ind w:left="1004" w:right="56"/>
      </w:pPr>
      <w:r>
        <w:t xml:space="preserve"> Resultándole de a</w:t>
      </w:r>
      <w:r>
        <w:t xml:space="preserve">plicación: </w:t>
      </w:r>
    </w:p>
    <w:p w:rsidR="002B4D7B" w:rsidRDefault="00BD7D09">
      <w:pPr>
        <w:spacing w:line="359" w:lineRule="auto"/>
        <w:ind w:left="127" w:right="56" w:firstLine="852"/>
      </w:pPr>
      <w:r>
        <w:t>Ley 16/2019, de 2 de mayo de Servicios Sociales de Canarias, en la que se instaura un nuevo modelo de sistema público que dirige su atención tanto a las situaciones y necesidades de cada persona a lo largo de su vida como a los diferentes espac</w:t>
      </w:r>
      <w:r>
        <w:t>ios sociales y comunitarios en los que este se desarrolla, configurando un sistema de responsabilidad pública cuya estructura está compuesta por todos los servicios disponibles de atención a las personas, así como por los servicios y prestaciones destinado</w:t>
      </w:r>
      <w:r>
        <w:t xml:space="preserve">s a la finalidad de la atención social en los ámbitos de la discapacidad, la dependencia, la infancia y la familia, la inmigración y, en general, para atender las situaciones de vulnerabilidad social. </w:t>
      </w:r>
    </w:p>
    <w:p w:rsidR="002B4D7B" w:rsidRDefault="00BD7D09">
      <w:pPr>
        <w:spacing w:after="192" w:line="359" w:lineRule="auto"/>
        <w:ind w:left="127" w:right="56" w:firstLine="852"/>
      </w:pPr>
      <w:r>
        <w:t>Ley 39/2006, de 14 de diciembre, de Promoción de la Au</w:t>
      </w:r>
      <w:r>
        <w:t xml:space="preserve">tonomía Personal y Atención a las personas en situación de dependencia, prevé la creación de un Sistema para la Autonomía y Atención a la Dependencia con la participación y la colaboración de todas las Administraciones Públicas. en que se encuentre, prevé </w:t>
      </w:r>
      <w:r>
        <w:t>en su art 12 la participación de las Entidades Locales en la gestión de los servicios de atención a las personas en situación de dependencia, de acuerdo con la normativa de sus respectivas Comunidades Autónomas y dentro de las competencias que la legislaci</w:t>
      </w:r>
      <w:r>
        <w:t>ón vigente les atribuye, y en la Disposición Adicional Duodécima de la citada Ley se establece que, en la participación de las entidades territoriales en el Sistema para la Autonomía y Atención a la Dependencia, se tendrán en cuenta las especificidades rec</w:t>
      </w:r>
      <w:r>
        <w:t xml:space="preserve">onocidas a los Cabildos en el caso de la Comunidad Autónoma de Canarias. </w:t>
      </w:r>
    </w:p>
    <w:p w:rsidR="002B4D7B" w:rsidRDefault="00BD7D09">
      <w:pPr>
        <w:spacing w:after="187" w:line="361" w:lineRule="auto"/>
        <w:ind w:left="127" w:right="56" w:firstLine="852"/>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7636" name="Group 9763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598" name="Rectangle 598"/>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599" name="Rectangle 599"/>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5 de 41 </w:t>
                              </w:r>
                            </w:p>
                          </w:txbxContent>
                        </wps:txbx>
                        <wps:bodyPr horzOverflow="overflow" vert="horz" lIns="0" tIns="0" rIns="0" bIns="0" rtlCol="0">
                          <a:noAutofit/>
                        </wps:bodyPr>
                      </wps:wsp>
                    </wpg:wgp>
                  </a:graphicData>
                </a:graphic>
              </wp:anchor>
            </w:drawing>
          </mc:Choice>
          <mc:Fallback xmlns:a="http://schemas.openxmlformats.org/drawingml/2006/main">
            <w:pict>
              <v:group id="Group 97636" style="width:12.7031pt;height:274.716pt;position:absolute;mso-position-horizontal-relative:page;mso-position-horizontal:absolute;margin-left:682.278pt;mso-position-vertical-relative:page;margin-top:537.204pt;" coordsize="1613,34888">
                <v:rect id="Rectangle 598"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599"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 de 41 </w:t>
                        </w:r>
                      </w:p>
                    </w:txbxContent>
                  </v:textbox>
                </v:rect>
                <w10:wrap type="square"/>
              </v:group>
            </w:pict>
          </mc:Fallback>
        </mc:AlternateContent>
      </w:r>
      <w:r>
        <w:t xml:space="preserve"> La citada Ley 39/2006, de 14 de diciembre, en su artículo 16, en relación con la Red de servicios del Sistema para la Autonomía y Atención a la Dependencia, determ</w:t>
      </w:r>
      <w:r>
        <w:t>ina que: “1. Que las prestaciones y servicios establecidos en esta Ley se integran en la Red de Servicios Sociales de las respectivas Comunidades Autónomas en el ámbito de las competencias que las mismas tienen asumidas. La red de centros estará formada po</w:t>
      </w:r>
      <w:r>
        <w:t>r los centros públicos de las Comunidades Autónomas, de las Entidades Locales, los centros de referencia estatal para la promoción de la autonomía personal y para la atención y cuidado de situaciones de dependencia, así como los privados concertados debida</w:t>
      </w:r>
      <w:r>
        <w:t xml:space="preserve">mente acreditados. 2. Las Comunidades Autónomas establecerán el régimen jurídico y las condiciones de actuación de los centros privados concertados. En su incorporación a la red se tendrá en cuenta de manera especial los correspondientes al tercer sector. </w:t>
      </w:r>
      <w:r>
        <w:t>3. Los centros y servicios privados no concertados que presten servicios para personas en situación de dependencia deberán contar con la debida acreditación de la Comunidad Autónoma correspondiente. 4. Los poderes públicos promoverán la colaboración solida</w:t>
      </w:r>
      <w:r>
        <w:t xml:space="preserve">ria de los ciudadanos con las personas en situación de dependencia, a través de la participación de las organizaciones de voluntarios y de las entidades del tercer sector”.  </w:t>
      </w:r>
    </w:p>
    <w:p w:rsidR="002B4D7B" w:rsidRDefault="00BD7D09">
      <w:pPr>
        <w:spacing w:after="513" w:line="478" w:lineRule="auto"/>
        <w:ind w:left="425" w:right="51" w:firstLine="850"/>
      </w:pPr>
      <w:r>
        <w:rPr>
          <w:b/>
        </w:rPr>
        <w:t>Ley 14/1990, de 26 de julio, de Régimen Jurídico de las Administraciones Públicas</w:t>
      </w:r>
      <w:r>
        <w:rPr>
          <w:b/>
        </w:rPr>
        <w:t xml:space="preserve"> de Canarias, al prescribir en su artículo 16.3 que “Las entidades locales actuarán en los convenios a través de su Presidente, previa autorización expresa del Pleno de la Corporación otorgada por la mayoría simple de los asistentes a la sesión, salvo que </w:t>
      </w:r>
      <w:r>
        <w:rPr>
          <w:b/>
        </w:rPr>
        <w:t xml:space="preserve">el convenio se refiera a materias en las que se exija el voto favorable de la mayoría absoluta del número legal de miembros de la corporación. </w:t>
      </w:r>
    </w:p>
    <w:p w:rsidR="002B4D7B" w:rsidRDefault="00BD7D09">
      <w:pPr>
        <w:spacing w:after="283" w:line="359" w:lineRule="auto"/>
        <w:ind w:left="127" w:right="56" w:firstLine="708"/>
      </w:pPr>
      <w:r>
        <w:t>Acuerdo Plenario adoptado en sesión de fecha 28 de junio de 2019 por el que se delega por el mismo en la Junta d</w:t>
      </w:r>
      <w:r>
        <w:t>e Gobierno Local la aprobación de programas, planes o convenios con entidades públicas o privadas para la consecución de fines de interés público, así como la autorización a la Alcaldía Presidencia para actuar y firmar, en los citados convenios, planes o p</w:t>
      </w:r>
      <w:r>
        <w:t xml:space="preserve">rogramas, ante cualquier Administración Pública, u órganos de ésta, en los términos previstos en la Ley Territorial 14/1990, de Régimen Jurídico de las Administraciones Públicas Canarias. </w:t>
      </w:r>
    </w:p>
    <w:p w:rsidR="002B4D7B" w:rsidRDefault="00BD7D09">
      <w:pPr>
        <w:ind w:left="127" w:right="56" w:firstLine="696"/>
      </w:pPr>
      <w:r>
        <w:t xml:space="preserve">Por ello, de conformidad con lo establecido en el artículo 175 del </w:t>
      </w:r>
      <w:r>
        <w:t>Real Decreto 2568/1986, de 28 de noviembre, por el que se aprueba el Reglamento de Organización, Funcionamiento y Régimen Jurídico de las Entidades Locales, la que suscribe eleva la siguiente propuesta de acuerdo a adoptar por la Junta de Gobierno Local, q</w:t>
      </w:r>
      <w:r>
        <w:t xml:space="preserve">ue se somete con carácter previo a la fiscalización de la Intervención: </w:t>
      </w:r>
    </w:p>
    <w:p w:rsidR="002B4D7B" w:rsidRDefault="00BD7D09">
      <w:pPr>
        <w:spacing w:after="98" w:line="259" w:lineRule="auto"/>
        <w:ind w:left="838" w:right="0" w:firstLine="0"/>
        <w:jc w:val="left"/>
      </w:pPr>
      <w:r>
        <w:t xml:space="preserve"> </w:t>
      </w:r>
    </w:p>
    <w:p w:rsidR="002B4D7B" w:rsidRDefault="00BD7D09">
      <w:pPr>
        <w:spacing w:after="98" w:line="259" w:lineRule="auto"/>
        <w:ind w:left="838" w:right="0" w:firstLine="0"/>
        <w:jc w:val="left"/>
      </w:pPr>
      <w:r>
        <w:t xml:space="preserve"> </w:t>
      </w:r>
    </w:p>
    <w:p w:rsidR="002B4D7B" w:rsidRDefault="00BD7D09">
      <w:pPr>
        <w:spacing w:after="100" w:line="259" w:lineRule="auto"/>
        <w:ind w:left="838" w:right="0" w:firstLine="0"/>
        <w:jc w:val="left"/>
      </w:pPr>
      <w:r>
        <w:t xml:space="preserve"> </w:t>
      </w:r>
    </w:p>
    <w:p w:rsidR="002B4D7B" w:rsidRDefault="00BD7D09">
      <w:pPr>
        <w:spacing w:after="106" w:line="259" w:lineRule="auto"/>
        <w:ind w:left="149" w:right="68"/>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7802" name="Group 97802"/>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715" name="Rectangle 715"/>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716" name="Rectangle 716"/>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6 de 41 </w:t>
                              </w:r>
                            </w:p>
                          </w:txbxContent>
                        </wps:txbx>
                        <wps:bodyPr horzOverflow="overflow" vert="horz" lIns="0" tIns="0" rIns="0" bIns="0" rtlCol="0">
                          <a:noAutofit/>
                        </wps:bodyPr>
                      </wps:wsp>
                    </wpg:wgp>
                  </a:graphicData>
                </a:graphic>
              </wp:anchor>
            </w:drawing>
          </mc:Choice>
          <mc:Fallback xmlns:a="http://schemas.openxmlformats.org/drawingml/2006/main">
            <w:pict>
              <v:group id="Group 97802" style="width:12.7031pt;height:274.716pt;position:absolute;mso-position-horizontal-relative:page;mso-position-horizontal:absolute;margin-left:682.278pt;mso-position-vertical-relative:page;margin-top:537.204pt;" coordsize="1613,34888">
                <v:rect id="Rectangle 715"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716"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 de 41 </w:t>
                        </w:r>
                      </w:p>
                    </w:txbxContent>
                  </v:textbox>
                </v:rect>
                <w10:wrap type="square"/>
              </v:group>
            </w:pict>
          </mc:Fallback>
        </mc:AlternateContent>
      </w:r>
      <w:r>
        <w:t xml:space="preserve">PROPUESTA DE ACUERDO </w:t>
      </w:r>
    </w:p>
    <w:p w:rsidR="002B4D7B" w:rsidRDefault="00BD7D09">
      <w:pPr>
        <w:spacing w:after="295" w:line="259" w:lineRule="auto"/>
        <w:ind w:left="994" w:right="0" w:firstLine="0"/>
        <w:jc w:val="left"/>
      </w:pPr>
      <w:r>
        <w:t xml:space="preserve"> </w:t>
      </w:r>
    </w:p>
    <w:p w:rsidR="002B4D7B" w:rsidRDefault="00BD7D09">
      <w:pPr>
        <w:spacing w:after="191" w:line="359" w:lineRule="auto"/>
        <w:ind w:left="127" w:right="56" w:firstLine="852"/>
      </w:pPr>
      <w:r>
        <w:rPr>
          <w:b/>
        </w:rPr>
        <w:t xml:space="preserve">PRIMERO. - </w:t>
      </w:r>
      <w:r>
        <w:t>Aprobar la Adenda II al Convenio de Colaboración para la prestación de servicios a personas en situación de dependencia y, en gen</w:t>
      </w:r>
      <w:r>
        <w:t>eral, mayores o con discapacidad, suscrito el 14 de enero de 2020 con el Instituto Insular de Atención Social y Sociosanitaria del Excmo. Cabildo Insular de Tenerife, conforme texto aprobado por el Consejo Rector en sesión de fecha 20/12/2021 y del tenor l</w:t>
      </w:r>
      <w:r>
        <w:t xml:space="preserve">iteral siguiente: </w:t>
      </w:r>
    </w:p>
    <w:p w:rsidR="002B4D7B" w:rsidRDefault="00BD7D09">
      <w:pPr>
        <w:ind w:left="137" w:right="56"/>
      </w:pPr>
      <w:r>
        <w:rPr>
          <w:u w:val="single" w:color="000000"/>
        </w:rPr>
        <w:t>ADENDA II</w:t>
      </w:r>
      <w:r>
        <w:t xml:space="preserve">  DEL CONVENIO SUSCRITO ENTRE EL INSTITUTO INSULAR DE ATENCIÓN SOCIAL Y SOCIOSANITARIA DEL EXCMO. CABILDO INSULAR DE TENERIFE Y EL AYUNTAMIENTO DE CANDELARIA PARA LA PRESTACIÓN DE SERVICIOS A PERSONAS EN SITUACIÓN DE DEPENDENCIA</w:t>
      </w:r>
      <w:r>
        <w:t xml:space="preserve"> Y, EN GENERAL, MAYORES O CON DISCAPACIDAD. </w:t>
      </w:r>
    </w:p>
    <w:p w:rsidR="002B4D7B" w:rsidRDefault="00BD7D09">
      <w:pPr>
        <w:spacing w:after="98" w:line="259" w:lineRule="auto"/>
        <w:ind w:left="142" w:right="0" w:firstLine="0"/>
        <w:jc w:val="left"/>
      </w:pPr>
      <w:r>
        <w:t xml:space="preserve"> </w:t>
      </w:r>
    </w:p>
    <w:p w:rsidR="002B4D7B" w:rsidRDefault="00BD7D09">
      <w:pPr>
        <w:ind w:left="860" w:right="56"/>
      </w:pPr>
      <w:r>
        <w:t xml:space="preserve">En Santa Cruz de Tenerife, a la fecha de su firma. </w:t>
      </w:r>
    </w:p>
    <w:p w:rsidR="002B4D7B" w:rsidRDefault="00BD7D09">
      <w:pPr>
        <w:spacing w:after="98" w:line="259" w:lineRule="auto"/>
        <w:ind w:left="850" w:right="0" w:firstLine="0"/>
        <w:jc w:val="left"/>
      </w:pPr>
      <w:r>
        <w:t xml:space="preserve"> </w:t>
      </w:r>
    </w:p>
    <w:p w:rsidR="002B4D7B" w:rsidRDefault="00BD7D09">
      <w:pPr>
        <w:pStyle w:val="Ttulo2"/>
        <w:spacing w:after="98"/>
      </w:pPr>
      <w:r>
        <w:t xml:space="preserve">REUNIDOS </w:t>
      </w:r>
    </w:p>
    <w:p w:rsidR="002B4D7B" w:rsidRDefault="00BD7D09">
      <w:pPr>
        <w:ind w:left="127" w:right="56" w:firstLine="708"/>
      </w:pPr>
      <w:r>
        <w:t>De una parte, la Sra. Dª Ana María Franquet Navarro</w:t>
      </w:r>
      <w:r>
        <w:rPr>
          <w:b/>
        </w:rPr>
        <w:t>,</w:t>
      </w:r>
      <w:r>
        <w:t xml:space="preserve"> en su calidad de Presidenta del Instituto Insular de Atención Social y Sociosanitaria, en ad</w:t>
      </w:r>
      <w:r>
        <w:t xml:space="preserve">elante IASS, en virtud de las facultades conferidas por el artículo 10 a) de los Estatutos del indicado Organismo Autónomo, domiciliado a estos efectos en la calle Galcerán nº 10, 38004, de Santa Cruz de Tenerife. </w:t>
      </w:r>
    </w:p>
    <w:p w:rsidR="002B4D7B" w:rsidRDefault="00BD7D09">
      <w:pPr>
        <w:ind w:left="127" w:right="56" w:firstLine="708"/>
      </w:pPr>
      <w:r>
        <w:t>De otra, Dª. María Concepción Brito Núñez</w:t>
      </w:r>
      <w:r>
        <w:rPr>
          <w:b/>
        </w:rPr>
        <w:t>,</w:t>
      </w:r>
      <w:r>
        <w:t xml:space="preserve"> en su condición de Alcaldesa-Presidenta del Ayuntamiento de Candelaria, domiciliado a estos efectos en Avenida La Constitución, núm. 7, Candelaria. </w:t>
      </w:r>
    </w:p>
    <w:p w:rsidR="002B4D7B" w:rsidRDefault="00BD7D09">
      <w:pPr>
        <w:ind w:left="127" w:right="56" w:firstLine="708"/>
      </w:pPr>
      <w:r>
        <w:t xml:space="preserve">Las partes, según intervienen, se reconocen plena capacidad para la firma de la presente ADENDA al Convenio de colaboración suscrito por las partes con fecha 14 de enero de 2020, y en tal sentido, </w:t>
      </w:r>
    </w:p>
    <w:p w:rsidR="002B4D7B" w:rsidRDefault="00BD7D09">
      <w:pPr>
        <w:pStyle w:val="Ttulo2"/>
      </w:pPr>
      <w:r>
        <w:t xml:space="preserve">EXPONEN </w:t>
      </w:r>
    </w:p>
    <w:p w:rsidR="002B4D7B" w:rsidRDefault="00BD7D09">
      <w:pPr>
        <w:spacing w:after="0" w:line="259" w:lineRule="auto"/>
        <w:ind w:left="142" w:right="0" w:firstLine="0"/>
        <w:jc w:val="left"/>
      </w:pPr>
      <w:r>
        <w:t xml:space="preserve"> </w:t>
      </w:r>
    </w:p>
    <w:p w:rsidR="002B4D7B" w:rsidRDefault="00BD7D09">
      <w:pPr>
        <w:ind w:left="127" w:right="56" w:firstLine="708"/>
      </w:pPr>
      <w:r>
        <w:t>I.-</w:t>
      </w:r>
      <w:r>
        <w:t xml:space="preserve">.Que con fecha 14 de enero de 2020, el IASS y el Ayuntamiento de Candelaria suscribieron un Convenio para la prestación de los servicios a personas en situación de dependencia y, en general, mayores o con discapacidad. </w:t>
      </w:r>
    </w:p>
    <w:p w:rsidR="002B4D7B" w:rsidRDefault="00BD7D09">
      <w:pPr>
        <w:ind w:left="127" w:right="56" w:firstLine="708"/>
      </w:pPr>
      <w:r>
        <w:t xml:space="preserve">II.- El Convenio suscrito tiene por </w:t>
      </w:r>
      <w:r>
        <w:t>objeto establecer los términos y condiciones de la prestación de los servicios a las personas en situación de dependencia y, en general, mayores o con discapacidad, que se contemplan en el Convenio de Cooperación entre la Administración Pública de la Comun</w:t>
      </w:r>
      <w:r>
        <w:t>idad Autónoma de Canarias y el Cabildo Insular de Tenerife, suscrito el 8 de agosto de 2018, para la prestación de servicios a personas en situación de dependencia y, en general, a personas menores de seis años, mayores o con discapacidad; y para la realiz</w:t>
      </w:r>
      <w:r>
        <w:t xml:space="preserve">ación de actuaciones en relación con el procedimiento de reconocimiento de la situación de dependencia y del derecho a las prestaciones. </w:t>
      </w:r>
    </w:p>
    <w:p w:rsidR="002B4D7B" w:rsidRDefault="00BD7D09">
      <w:pPr>
        <w:ind w:left="127" w:right="56" w:firstLine="70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8246" name="Group 9824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858" name="Rectangle 858"/>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859" name="Rectangle 859"/>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Documento firma</w:t>
                              </w:r>
                              <w:r>
                                <w:rPr>
                                  <w:sz w:val="12"/>
                                </w:rPr>
                                <w:t xml:space="preserve">do electrónicamente desde la plataforma esPublico Gestiona | Página 7 de 41 </w:t>
                              </w:r>
                            </w:p>
                          </w:txbxContent>
                        </wps:txbx>
                        <wps:bodyPr horzOverflow="overflow" vert="horz" lIns="0" tIns="0" rIns="0" bIns="0" rtlCol="0">
                          <a:noAutofit/>
                        </wps:bodyPr>
                      </wps:wsp>
                    </wpg:wgp>
                  </a:graphicData>
                </a:graphic>
              </wp:anchor>
            </w:drawing>
          </mc:Choice>
          <mc:Fallback xmlns:a="http://schemas.openxmlformats.org/drawingml/2006/main">
            <w:pict>
              <v:group id="Group 98246" style="width:12.7031pt;height:274.716pt;position:absolute;mso-position-horizontal-relative:page;mso-position-horizontal:absolute;margin-left:682.278pt;mso-position-vertical-relative:page;margin-top:537.204pt;" coordsize="1613,34888">
                <v:rect id="Rectangle 858"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859"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 de 41 </w:t>
                        </w:r>
                      </w:p>
                    </w:txbxContent>
                  </v:textbox>
                </v:rect>
                <w10:wrap type="square"/>
              </v:group>
            </w:pict>
          </mc:Fallback>
        </mc:AlternateContent>
      </w:r>
      <w:r>
        <w:t xml:space="preserve">III.- Con fecha 8 de julio de 2019 se formalizó la </w:t>
      </w:r>
      <w:r>
        <w:rPr>
          <w:u w:val="single" w:color="000000"/>
        </w:rPr>
        <w:t>Adenda Primera</w:t>
      </w:r>
      <w:r>
        <w:t xml:space="preserve"> al citado Convenio de Cooperación, contemplando la misma un incremento del coste plaza/día de los servicios, la i</w:t>
      </w:r>
      <w:r>
        <w:t>ncorporación de nuevas plazas y reconversión de plazas de Bajo Requerimiento Sanitario a Medio Requerimiento Sanitario, el incremento de la financiación para sufragar determinados gastos asociados al transporte de personas usuarias del servicio de centro d</w:t>
      </w:r>
      <w:r>
        <w:t>e día, se flexibiliza el número de horas máximo previsto para el Servicio de Promoción de la Autonomía Personal en casos excepcionales y debidamente justificados y se suprime el Servicio de Atención Domiciliaria Especializada, que se integra dentro del Ser</w:t>
      </w:r>
      <w:r>
        <w:t>vicio de Promoción de la Autonomía Personal</w:t>
      </w:r>
      <w:r>
        <w:rPr>
          <w:b/>
          <w:color w:val="1F497D"/>
        </w:rPr>
        <w:t>.</w:t>
      </w:r>
      <w:r>
        <w:t xml:space="preserve"> </w:t>
      </w:r>
      <w:r>
        <w:rPr>
          <w:b/>
          <w:color w:val="1F497D"/>
        </w:rPr>
        <w:t xml:space="preserve"> </w:t>
      </w:r>
    </w:p>
    <w:p w:rsidR="002B4D7B" w:rsidRDefault="00BD7D09">
      <w:pPr>
        <w:ind w:left="127" w:right="56" w:firstLine="708"/>
      </w:pPr>
      <w:r>
        <w:t>IV.-</w:t>
      </w:r>
      <w:r>
        <w:rPr>
          <w:b/>
        </w:rPr>
        <w:t xml:space="preserve"> </w:t>
      </w:r>
      <w:r>
        <w:t>Las modificaciones introducidas por esta Adenda Primera se trasladaron a la Adenda I del Convenio-Tipo suscrito por este Organismo con los Ayuntamientos y Entidades sin ánimo de lucro para la prestación d</w:t>
      </w:r>
      <w:r>
        <w:t xml:space="preserve">e servicios a personas en situación de dependencia y, en general, mayores o con discapacidad, que fue aprobada mediante acuerdo del Consejo Rector, en sesión extraordinaria de 4 de noviembre de 2019. </w:t>
      </w:r>
    </w:p>
    <w:p w:rsidR="002B4D7B" w:rsidRDefault="00BD7D09">
      <w:pPr>
        <w:ind w:left="127" w:right="56" w:firstLine="708"/>
      </w:pPr>
      <w:r>
        <w:t xml:space="preserve">V.- El 31 de diciembre de 2020 se formalizó la </w:t>
      </w:r>
      <w:r>
        <w:rPr>
          <w:u w:val="single" w:color="000000"/>
        </w:rPr>
        <w:t>Adenda S</w:t>
      </w:r>
      <w:r>
        <w:rPr>
          <w:u w:val="single" w:color="000000"/>
        </w:rPr>
        <w:t>egunda</w:t>
      </w:r>
      <w:r>
        <w:t xml:space="preserve"> del referido Convenio de Cooperación, cuyas modificaciones más relevantes fueron la de incrementar el importe del coste de determinadas tipologías de plazas, actualizando el Anexo III del propio Convenio, así como la cláusula vigésima relativa a la </w:t>
      </w:r>
      <w:r>
        <w:t xml:space="preserve">protección de datos de carácter personal. </w:t>
      </w:r>
    </w:p>
    <w:p w:rsidR="002B4D7B" w:rsidRDefault="00BD7D09">
      <w:pPr>
        <w:ind w:left="127" w:right="56" w:firstLine="708"/>
      </w:pPr>
      <w:r>
        <w:t>VI.-</w:t>
      </w:r>
      <w:r>
        <w:rPr>
          <w:b/>
        </w:rPr>
        <w:t xml:space="preserve"> </w:t>
      </w:r>
      <w:r>
        <w:t>Las disposiciones en materia de protección de datos de carácter personal ya se había llevado a los convenios formalizados con los Ayuntamientos y Entidades a través de la Adenda I y el incremento del coste de</w:t>
      </w:r>
      <w:r>
        <w:t xml:space="preserve"> determinadas tipologías de plazas, se llevó a efecto con la mera notificación del Decreto de la Presidencia del Organismo a los ayuntamientos y entidades concernidas, tal como había acordado el Consejo Rector en su sesión extraordinaria de 4 de noviembre </w:t>
      </w:r>
      <w:r>
        <w:t xml:space="preserve">de 2019. </w:t>
      </w:r>
    </w:p>
    <w:p w:rsidR="002B4D7B" w:rsidRDefault="00BD7D09">
      <w:pPr>
        <w:spacing w:after="112" w:line="249" w:lineRule="auto"/>
        <w:ind w:left="10" w:right="53"/>
        <w:jc w:val="right"/>
      </w:pPr>
      <w:r>
        <w:t>VII.-</w:t>
      </w:r>
      <w:r>
        <w:rPr>
          <w:b/>
        </w:rPr>
        <w:t xml:space="preserve"> </w:t>
      </w:r>
      <w:r>
        <w:t xml:space="preserve">La formalización de la </w:t>
      </w:r>
      <w:r>
        <w:rPr>
          <w:u w:val="single" w:color="000000"/>
        </w:rPr>
        <w:t>Adenda Tercera</w:t>
      </w:r>
      <w:r>
        <w:t xml:space="preserve"> del Convenio de Cooperación supone la prórroga del propio Convenio por un año más, hasta el 31 de diciembre de 2022 y el incremento de precios de los servicios del sector de discapacidad, de los servici</w:t>
      </w:r>
      <w:r>
        <w:t xml:space="preserve">os diurnos del sector de mayores, del servicio de promoción de la autonomía personal de los sectores de mayores y de discapacidad y del servicio de teleasistencia para mayores y discapacidad. </w:t>
      </w:r>
    </w:p>
    <w:p w:rsidR="002B4D7B" w:rsidRDefault="00BD7D09">
      <w:pPr>
        <w:ind w:left="127" w:right="56" w:firstLine="708"/>
      </w:pPr>
      <w:r>
        <w:t>En virtud de lo anteriormente expuesto, ambas partes, en la rep</w:t>
      </w:r>
      <w:r>
        <w:t xml:space="preserve">resentación que ostentan, convienen y suscriben la presente ADENDA II, con arreglo a las siguientes: </w:t>
      </w:r>
    </w:p>
    <w:p w:rsidR="002B4D7B" w:rsidRDefault="00BD7D09">
      <w:pPr>
        <w:pStyle w:val="Ttulo2"/>
      </w:pPr>
      <w:r>
        <w:t xml:space="preserve">CLÁUSULAS </w:t>
      </w:r>
    </w:p>
    <w:p w:rsidR="002B4D7B" w:rsidRDefault="00BD7D09">
      <w:pPr>
        <w:spacing w:after="0" w:line="259" w:lineRule="auto"/>
        <w:ind w:left="142" w:right="0" w:firstLine="0"/>
        <w:jc w:val="left"/>
      </w:pPr>
      <w:r>
        <w:t xml:space="preserve"> </w:t>
      </w:r>
    </w:p>
    <w:p w:rsidR="002B4D7B" w:rsidRDefault="00BD7D09">
      <w:pPr>
        <w:ind w:left="283" w:right="56" w:firstLine="566"/>
      </w:pPr>
      <w:r>
        <w:rPr>
          <w:u w:val="single" w:color="000000"/>
        </w:rPr>
        <w:t>PRIMERA</w:t>
      </w:r>
      <w:r>
        <w:t xml:space="preserve">.- </w:t>
      </w:r>
      <w:r>
        <w:t>El objeto de la presente Adenda II consiste en la modificación del Convenio suscrito con fecha 14 de enero de 2020, entre el IASS y el Ayuntamiento de Candelaria, para trasladar al mismo aquellos cambios introducidos por la Adenda Tercera de modificación d</w:t>
      </w:r>
      <w:r>
        <w:t xml:space="preserve">el Convenio de Cooperación, entre la Administración de la Comunidad Autónoma de Canarias y el Cabildo Insular de Tenerife, para la prestación de servicios a personas en situación de dependencia y, en general, a personas menores de seis años, mayores o con </w:t>
      </w:r>
      <w:r>
        <w:t xml:space="preserve">discapacidad. </w:t>
      </w:r>
    </w:p>
    <w:p w:rsidR="002B4D7B" w:rsidRDefault="00BD7D09">
      <w:pPr>
        <w:spacing w:after="133"/>
        <w:ind w:left="127" w:right="56" w:firstLine="708"/>
      </w:pPr>
      <w:r>
        <w:rPr>
          <w:u w:val="single" w:color="000000"/>
        </w:rPr>
        <w:t>SEGUNDA</w:t>
      </w:r>
      <w:r>
        <w:t>.-</w:t>
      </w:r>
      <w:r>
        <w:rPr>
          <w:b/>
        </w:rPr>
        <w:t xml:space="preserve"> </w:t>
      </w:r>
      <w:r>
        <w:t xml:space="preserve">Se prorroga la vigencia del Convenio, modificando la redacción de la Cláusula Quinta en los siguientes términos: </w:t>
      </w:r>
    </w:p>
    <w:p w:rsidR="002B4D7B" w:rsidRDefault="00BD7D09">
      <w:pPr>
        <w:ind w:left="127" w:right="56" w:firstLine="708"/>
      </w:pPr>
      <w:r>
        <w:t xml:space="preserve">“QUINTA.- La duración del presente Convenio se extenderá hasta el 31 de diciembre de 2022.” </w:t>
      </w:r>
    </w:p>
    <w:p w:rsidR="002B4D7B" w:rsidRDefault="00BD7D09">
      <w:pPr>
        <w:spacing w:after="165"/>
        <w:ind w:left="127" w:right="56" w:firstLine="708"/>
      </w:pPr>
      <w:r>
        <w:rPr>
          <w:u w:val="single" w:color="000000"/>
        </w:rPr>
        <w:t>TERCERA.-</w:t>
      </w:r>
      <w:r>
        <w:rPr>
          <w:b/>
          <w:u w:val="single" w:color="000000"/>
        </w:rPr>
        <w:t xml:space="preserve"> </w:t>
      </w:r>
      <w:r>
        <w:t>Se modifica el</w:t>
      </w:r>
      <w:r>
        <w:t xml:space="preserve"> primer párrafo de la Cláusula Cuarta, conforme a la siguiente redacción: </w:t>
      </w:r>
    </w:p>
    <w:p w:rsidR="002B4D7B" w:rsidRDefault="00BD7D09">
      <w:pPr>
        <w:spacing w:after="157"/>
        <w:ind w:left="137" w:right="56"/>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9198" name="Group 99198"/>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012" name="Rectangle 1012"/>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013" name="Rectangle 1013"/>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Documento firmado electrónicamente desde la plataforma esPublico Gestiona | Pá</w:t>
                              </w:r>
                              <w:r>
                                <w:rPr>
                                  <w:sz w:val="12"/>
                                </w:rPr>
                                <w:t xml:space="preserve">gina 8 de 41 </w:t>
                              </w:r>
                            </w:p>
                          </w:txbxContent>
                        </wps:txbx>
                        <wps:bodyPr horzOverflow="overflow" vert="horz" lIns="0" tIns="0" rIns="0" bIns="0" rtlCol="0">
                          <a:noAutofit/>
                        </wps:bodyPr>
                      </wps:wsp>
                    </wpg:wgp>
                  </a:graphicData>
                </a:graphic>
              </wp:anchor>
            </w:drawing>
          </mc:Choice>
          <mc:Fallback xmlns:a="http://schemas.openxmlformats.org/drawingml/2006/main">
            <w:pict>
              <v:group id="Group 99198" style="width:12.7031pt;height:274.716pt;position:absolute;mso-position-horizontal-relative:page;mso-position-horizontal:absolute;margin-left:682.278pt;mso-position-vertical-relative:page;margin-top:537.204pt;" coordsize="1613,34888">
                <v:rect id="Rectangle 1012"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013"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8 de 41 </w:t>
                        </w:r>
                      </w:p>
                    </w:txbxContent>
                  </v:textbox>
                </v:rect>
                <w10:wrap type="square"/>
              </v:group>
            </w:pict>
          </mc:Fallback>
        </mc:AlternateContent>
      </w:r>
      <w:r>
        <w:t xml:space="preserve"> </w:t>
      </w:r>
      <w:r>
        <w:t>“Este Convenio se financiará para el año 2022 por la cantidad que resulte de multiplicar las estancias u horas de los servicios puestos a disposición (estipulación Primera) por el importe acordado para cada uno de ellos (Anexo II) así como la aportación ad</w:t>
      </w:r>
      <w:r>
        <w:t xml:space="preserve">icional en concepto de transporte para los servicios de atención diurna según el número de plazas con que cuente el Centro”. </w:t>
      </w:r>
    </w:p>
    <w:p w:rsidR="002B4D7B" w:rsidRDefault="00BD7D09">
      <w:pPr>
        <w:tabs>
          <w:tab w:val="center" w:pos="1137"/>
        </w:tabs>
        <w:spacing w:after="133"/>
        <w:ind w:left="0" w:right="0" w:firstLine="0"/>
        <w:jc w:val="left"/>
      </w:pPr>
      <w:r>
        <w:t xml:space="preserve"> </w:t>
      </w:r>
      <w:r>
        <w:tab/>
        <w:t xml:space="preserve">…/…” </w:t>
      </w:r>
    </w:p>
    <w:p w:rsidR="002B4D7B" w:rsidRDefault="00BD7D09">
      <w:pPr>
        <w:ind w:left="127" w:right="56" w:firstLine="708"/>
      </w:pPr>
      <w:r>
        <w:rPr>
          <w:u w:val="single" w:color="000000"/>
        </w:rPr>
        <w:t>CUARTA</w:t>
      </w:r>
      <w:r>
        <w:t>.- De conformidad con lo previsto en la Cláusula Séptima en cuanto al cambio en el sistema de financiación, se incre</w:t>
      </w:r>
      <w:r>
        <w:t>menta el coste plaza/día de los servicios indicados en los antecedentes expositivos, mediante la incorporación de un nuevo Anexo II</w:t>
      </w:r>
      <w:r>
        <w:rPr>
          <w:b/>
        </w:rPr>
        <w:t>.</w:t>
      </w:r>
      <w:r>
        <w:t xml:space="preserve"> </w:t>
      </w:r>
    </w:p>
    <w:p w:rsidR="002B4D7B" w:rsidRDefault="00BD7D09">
      <w:pPr>
        <w:ind w:left="127" w:right="56" w:firstLine="708"/>
      </w:pPr>
      <w:r>
        <w:rPr>
          <w:u w:val="single" w:color="000000"/>
        </w:rPr>
        <w:t>QUINTA</w:t>
      </w:r>
      <w:r>
        <w:t>.- Las demás estipulaciones del Convenio de colaboración, en tanto no queden afectadas por esta Adenda, permanecerán</w:t>
      </w:r>
      <w:r>
        <w:t xml:space="preserve"> invariables. </w:t>
      </w:r>
    </w:p>
    <w:p w:rsidR="002B4D7B" w:rsidRDefault="00BD7D09">
      <w:pPr>
        <w:ind w:left="137" w:right="56"/>
      </w:pPr>
      <w:r>
        <w:t xml:space="preserve"> Y en prueba de conformidad, y para que así conste y surta los efectos oportunos, se firma la presente Adenda, en el lugar y fecha indicados.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tbl>
      <w:tblPr>
        <w:tblStyle w:val="TableGrid"/>
        <w:tblW w:w="8646" w:type="dxa"/>
        <w:tblInd w:w="146" w:type="dxa"/>
        <w:tblCellMar>
          <w:top w:w="9" w:type="dxa"/>
          <w:left w:w="108" w:type="dxa"/>
          <w:bottom w:w="0" w:type="dxa"/>
          <w:right w:w="115" w:type="dxa"/>
        </w:tblCellMar>
        <w:tblLook w:val="04A0" w:firstRow="1" w:lastRow="0" w:firstColumn="1" w:lastColumn="0" w:noHBand="0" w:noVBand="1"/>
      </w:tblPr>
      <w:tblGrid>
        <w:gridCol w:w="4323"/>
        <w:gridCol w:w="4323"/>
      </w:tblGrid>
      <w:tr w:rsidR="002B4D7B">
        <w:trPr>
          <w:trHeight w:val="264"/>
        </w:trPr>
        <w:tc>
          <w:tcPr>
            <w:tcW w:w="432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4" w:right="0" w:firstLine="0"/>
              <w:jc w:val="center"/>
            </w:pPr>
            <w:r>
              <w:t xml:space="preserve">LA PRESIDENTA DEL IASS, </w:t>
            </w:r>
          </w:p>
        </w:tc>
        <w:tc>
          <w:tcPr>
            <w:tcW w:w="432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8" w:right="0" w:firstLine="0"/>
              <w:jc w:val="center"/>
            </w:pPr>
            <w:r>
              <w:t xml:space="preserve">AYUNTAMIENTO </w:t>
            </w:r>
          </w:p>
        </w:tc>
      </w:tr>
      <w:tr w:rsidR="002B4D7B">
        <w:trPr>
          <w:trHeight w:val="1020"/>
        </w:trPr>
        <w:tc>
          <w:tcPr>
            <w:tcW w:w="432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0" w:firstLine="0"/>
              <w:jc w:val="left"/>
            </w:pPr>
            <w:r>
              <w:t xml:space="preserve"> </w:t>
            </w:r>
          </w:p>
          <w:p w:rsidR="002B4D7B" w:rsidRDefault="00BD7D09">
            <w:pPr>
              <w:spacing w:after="0" w:line="259" w:lineRule="auto"/>
              <w:ind w:left="0" w:right="0" w:firstLine="0"/>
              <w:jc w:val="left"/>
            </w:pPr>
            <w:r>
              <w:t xml:space="preserve"> </w:t>
            </w:r>
          </w:p>
          <w:p w:rsidR="002B4D7B" w:rsidRDefault="00BD7D09">
            <w:pPr>
              <w:spacing w:after="0" w:line="259" w:lineRule="auto"/>
              <w:ind w:left="65" w:right="0" w:firstLine="0"/>
              <w:jc w:val="center"/>
            </w:pPr>
            <w:r>
              <w:t xml:space="preserve"> </w:t>
            </w:r>
          </w:p>
          <w:p w:rsidR="002B4D7B" w:rsidRDefault="00BD7D09">
            <w:pPr>
              <w:spacing w:after="0" w:line="259" w:lineRule="auto"/>
              <w:ind w:left="6" w:right="0" w:firstLine="0"/>
              <w:jc w:val="center"/>
            </w:pPr>
            <w:r>
              <w:t xml:space="preserve">María Ana Franquet Navarro </w:t>
            </w:r>
          </w:p>
        </w:tc>
        <w:tc>
          <w:tcPr>
            <w:tcW w:w="432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66" w:right="0" w:firstLine="0"/>
              <w:jc w:val="center"/>
            </w:pPr>
            <w:r>
              <w:t xml:space="preserve"> </w:t>
            </w:r>
          </w:p>
          <w:p w:rsidR="002B4D7B" w:rsidRDefault="00BD7D09">
            <w:pPr>
              <w:spacing w:after="0" w:line="259" w:lineRule="auto"/>
              <w:ind w:left="66" w:right="0" w:firstLine="0"/>
              <w:jc w:val="center"/>
            </w:pPr>
            <w:r>
              <w:t xml:space="preserve"> </w:t>
            </w:r>
          </w:p>
          <w:p w:rsidR="002B4D7B" w:rsidRDefault="00BD7D09">
            <w:pPr>
              <w:spacing w:after="0" w:line="259" w:lineRule="auto"/>
              <w:ind w:left="66" w:right="0" w:firstLine="0"/>
              <w:jc w:val="center"/>
            </w:pPr>
            <w:r>
              <w:t xml:space="preserve"> </w:t>
            </w:r>
          </w:p>
          <w:p w:rsidR="002B4D7B" w:rsidRDefault="00BD7D09">
            <w:pPr>
              <w:spacing w:after="0" w:line="259" w:lineRule="auto"/>
              <w:ind w:left="4" w:right="0" w:firstLine="0"/>
              <w:jc w:val="center"/>
            </w:pPr>
            <w:r>
              <w:t xml:space="preserve">María Concepción Brito Núñez </w:t>
            </w:r>
          </w:p>
        </w:tc>
      </w:tr>
    </w:tbl>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158" w:line="259" w:lineRule="auto"/>
        <w:ind w:left="149" w:right="65"/>
        <w:jc w:val="center"/>
      </w:pPr>
      <w:r>
        <w:t xml:space="preserve">ANEXO I </w:t>
      </w:r>
    </w:p>
    <w:p w:rsidR="002B4D7B" w:rsidRDefault="00BD7D09">
      <w:pPr>
        <w:spacing w:after="8"/>
        <w:ind w:left="137" w:right="56"/>
      </w:pPr>
      <w:r>
        <w:t xml:space="preserve">CONVENIO PARA LA PRESTACIÓN DE SERVICIOS A PERSONAS EN SITUACIÓN DE DEPENDENCIA Y, EN GENERAL, MAYORES O CON DISCAPACIDAD </w:t>
      </w:r>
    </w:p>
    <w:p w:rsidR="002B4D7B" w:rsidRDefault="00BD7D09">
      <w:pPr>
        <w:spacing w:after="184" w:line="259" w:lineRule="auto"/>
        <w:ind w:left="113" w:right="0" w:firstLine="0"/>
        <w:jc w:val="left"/>
      </w:pPr>
      <w:r>
        <w:rPr>
          <w:rFonts w:ascii="Calibri" w:eastAsia="Calibri" w:hAnsi="Calibri" w:cs="Calibri"/>
          <w:noProof/>
        </w:rPr>
        <mc:AlternateContent>
          <mc:Choice Requires="wpg">
            <w:drawing>
              <wp:inline distT="0" distB="0" distL="0" distR="0">
                <wp:extent cx="6110605" cy="6096"/>
                <wp:effectExtent l="0" t="0" r="0" b="0"/>
                <wp:docPr id="100296" name="Group 100296"/>
                <wp:cNvGraphicFramePr/>
                <a:graphic xmlns:a="http://schemas.openxmlformats.org/drawingml/2006/main">
                  <a:graphicData uri="http://schemas.microsoft.com/office/word/2010/wordprocessingGroup">
                    <wpg:wgp>
                      <wpg:cNvGrpSpPr/>
                      <wpg:grpSpPr>
                        <a:xfrm>
                          <a:off x="0" y="0"/>
                          <a:ext cx="6110605" cy="6096"/>
                          <a:chOff x="0" y="0"/>
                          <a:chExt cx="6110605" cy="6096"/>
                        </a:xfrm>
                      </wpg:grpSpPr>
                      <wps:wsp>
                        <wps:cNvPr id="133104" name="Shape 133104"/>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296" style="width:481.15pt;height:0.47998pt;mso-position-horizontal-relative:char;mso-position-vertical-relative:line" coordsize="61106,60">
                <v:shape id="Shape 133105" style="position:absolute;width:61106;height:91;left:0;top:0;" coordsize="6110605,9144" path="m0,0l6110605,0l6110605,9144l0,9144l0,0">
                  <v:stroke weight="0pt" endcap="square" joinstyle="miter" miterlimit="10" on="false" color="#000000" opacity="0"/>
                  <v:fill on="true" color="#000000"/>
                </v:shape>
              </v:group>
            </w:pict>
          </mc:Fallback>
        </mc:AlternateContent>
      </w:r>
    </w:p>
    <w:p w:rsidR="002B4D7B" w:rsidRDefault="00BD7D09">
      <w:pPr>
        <w:spacing w:after="142"/>
        <w:ind w:left="127" w:right="56" w:firstLine="360"/>
      </w:pPr>
      <w:r>
        <w:t xml:space="preserve">Los </w:t>
      </w:r>
      <w:r>
        <w:rPr>
          <w:u w:val="single" w:color="000000"/>
        </w:rPr>
        <w:t>requisitos y condiciones</w:t>
      </w:r>
      <w:r>
        <w:t xml:space="preserve"> </w:t>
      </w:r>
      <w:r>
        <w:t xml:space="preserve">que han de cumplirse para la prestación de servicios estipulados en el presente Convenio, atendiendo a su tipología, a los requerimientos sanitarios y los niveles de prestación de servicios mínimos establecidos en la </w:t>
      </w:r>
      <w:r>
        <w:rPr>
          <w:u w:val="single" w:color="000000"/>
        </w:rPr>
        <w:t xml:space="preserve">normativa </w:t>
      </w:r>
      <w:r>
        <w:t>que a continuación se detalla</w:t>
      </w:r>
      <w:r>
        <w:t xml:space="preserve">:  </w:t>
      </w:r>
    </w:p>
    <w:p w:rsidR="002B4D7B" w:rsidRDefault="00BD7D09">
      <w:pPr>
        <w:numPr>
          <w:ilvl w:val="0"/>
          <w:numId w:val="2"/>
        </w:numPr>
        <w:spacing w:after="176"/>
        <w:ind w:right="56" w:hanging="360"/>
      </w:pPr>
      <w:r>
        <w:t xml:space="preserve">Ley 39/2006, de 14 de diciembre, de Promoción de la Autonomía Personal y Atención a las personas en situación de dependencia. </w:t>
      </w:r>
    </w:p>
    <w:p w:rsidR="002B4D7B" w:rsidRDefault="00BD7D09">
      <w:pPr>
        <w:numPr>
          <w:ilvl w:val="0"/>
          <w:numId w:val="2"/>
        </w:numPr>
        <w:spacing w:after="177"/>
        <w:ind w:right="56" w:hanging="360"/>
      </w:pPr>
      <w:r>
        <w:t xml:space="preserve">Decreto 131/2011, de 17 de mayo, por el que se establecen las intensidades de protección de los servicios y los criterios para determinar las compatibilidades y las incompatibilidades entre las prestaciones de atención a la dependencia del Sistema para la </w:t>
      </w:r>
      <w:r>
        <w:t xml:space="preserve">Autonomía y Atención a la Dependencia en el ámbito de la Comunidad Autónoma de Canarias. </w:t>
      </w:r>
    </w:p>
    <w:p w:rsidR="002B4D7B" w:rsidRDefault="00BD7D09">
      <w:pPr>
        <w:numPr>
          <w:ilvl w:val="0"/>
          <w:numId w:val="2"/>
        </w:numPr>
        <w:spacing w:after="177"/>
        <w:ind w:right="56" w:hanging="360"/>
      </w:pPr>
      <w:r>
        <w:t>Decreto 67/2012, de 20 de julio, por el que se aprueba el Reglamento regulador de los centros y servicios que actúen en el ámbito de la promoción de la autonomía pers</w:t>
      </w:r>
      <w:r>
        <w:t xml:space="preserve">onal y la atención a personas en situación de dependencia en Canarias. </w:t>
      </w:r>
    </w:p>
    <w:p w:rsidR="002B4D7B" w:rsidRDefault="00BD7D09">
      <w:pPr>
        <w:numPr>
          <w:ilvl w:val="0"/>
          <w:numId w:val="2"/>
        </w:numPr>
        <w:spacing w:after="177"/>
        <w:ind w:right="56" w:hanging="36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0297" name="Group 100297"/>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134" name="Rectangle 1134"/>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135" name="Rectangle 1135"/>
                        <wps:cNvSpPr/>
                        <wps:spPr>
                          <a:xfrm rot="-5399999">
                            <a:off x="-2014050" y="1285418"/>
                            <a:ext cx="4293726" cy="113224"/>
                          </a:xfrm>
                          <a:prstGeom prst="rect">
                            <a:avLst/>
                          </a:prstGeom>
                          <a:ln>
                            <a:noFill/>
                          </a:ln>
                        </wps:spPr>
                        <wps:txbx>
                          <w:txbxContent>
                            <w:p w:rsidR="002B4D7B" w:rsidRDefault="00BD7D09">
                              <w:pPr>
                                <w:spacing w:after="160" w:line="259" w:lineRule="auto"/>
                                <w:ind w:left="0" w:right="0" w:firstLine="0"/>
                                <w:jc w:val="left"/>
                              </w:pPr>
                              <w:r>
                                <w:rPr>
                                  <w:sz w:val="12"/>
                                </w:rPr>
                                <w:t>Documento firmado electrónicamente desde la plataforma esPublico Gestiona | Págin</w:t>
                              </w:r>
                              <w:r>
                                <w:rPr>
                                  <w:sz w:val="12"/>
                                </w:rPr>
                                <w:t xml:space="preserve">a 9 de 41 </w:t>
                              </w:r>
                            </w:p>
                          </w:txbxContent>
                        </wps:txbx>
                        <wps:bodyPr horzOverflow="overflow" vert="horz" lIns="0" tIns="0" rIns="0" bIns="0" rtlCol="0">
                          <a:noAutofit/>
                        </wps:bodyPr>
                      </wps:wsp>
                    </wpg:wgp>
                  </a:graphicData>
                </a:graphic>
              </wp:anchor>
            </w:drawing>
          </mc:Choice>
          <mc:Fallback xmlns:a="http://schemas.openxmlformats.org/drawingml/2006/main">
            <w:pict>
              <v:group id="Group 100297" style="width:12.7031pt;height:274.716pt;position:absolute;mso-position-horizontal-relative:page;mso-position-horizontal:absolute;margin-left:682.278pt;mso-position-vertical-relative:page;margin-top:537.204pt;" coordsize="1613,34888">
                <v:rect id="Rectangle 1134"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135" style="position:absolute;width:42937;height:1132;left:-20140;top:128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9 de 41 </w:t>
                        </w:r>
                      </w:p>
                    </w:txbxContent>
                  </v:textbox>
                </v:rect>
                <w10:wrap type="square"/>
              </v:group>
            </w:pict>
          </mc:Fallback>
        </mc:AlternateContent>
      </w:r>
      <w:r>
        <w:t>Decreto 154/2015, de 18 de junio, por el que se modifica el Reglamento regulador de los centros y servicios que actúen en el ámbito de la promoción de la autonomía personal y la atención a personas en situación de dependencia en Canarias, aproba</w:t>
      </w:r>
      <w:r>
        <w:t xml:space="preserve">do por el Decreto 67/2012, de 20 de julio. </w:t>
      </w:r>
    </w:p>
    <w:p w:rsidR="002B4D7B" w:rsidRDefault="00BD7D09">
      <w:pPr>
        <w:numPr>
          <w:ilvl w:val="0"/>
          <w:numId w:val="2"/>
        </w:numPr>
        <w:ind w:right="56" w:hanging="360"/>
      </w:pPr>
      <w:r>
        <w:t xml:space="preserve">Demás normativa vigente relacionada con la materia.  </w:t>
      </w:r>
    </w:p>
    <w:p w:rsidR="002B4D7B" w:rsidRDefault="00BD7D09">
      <w:pPr>
        <w:ind w:left="137" w:right="56"/>
      </w:pPr>
      <w:r>
        <w:t xml:space="preserve">A los efectos del presente Convenio, se entenderá por </w:t>
      </w:r>
      <w:r>
        <w:rPr>
          <w:u w:val="single" w:color="000000"/>
        </w:rPr>
        <w:t>personas usuarias</w:t>
      </w:r>
      <w:r>
        <w:t xml:space="preserve"> a las siguientes:  </w:t>
      </w:r>
    </w:p>
    <w:p w:rsidR="002B4D7B" w:rsidRDefault="00BD7D09">
      <w:pPr>
        <w:numPr>
          <w:ilvl w:val="0"/>
          <w:numId w:val="3"/>
        </w:numPr>
        <w:spacing w:after="159"/>
        <w:ind w:right="56" w:hanging="360"/>
      </w:pPr>
      <w:r>
        <w:t>A las personas dependientes titulares de los derechos establecidos</w:t>
      </w:r>
      <w:r>
        <w:t xml:space="preserve"> en la Ley 39/2006, de 14 de diciembre, de Promoción de la Autonomía Personal y Atención a las personas en situación de dependencia. </w:t>
      </w:r>
    </w:p>
    <w:p w:rsidR="002B4D7B" w:rsidRDefault="00BD7D09">
      <w:pPr>
        <w:numPr>
          <w:ilvl w:val="1"/>
          <w:numId w:val="3"/>
        </w:numPr>
        <w:spacing w:after="160"/>
        <w:ind w:right="56" w:hanging="720"/>
      </w:pPr>
      <w:r>
        <w:t>Personas que reúnan los requisitos de edad previstos en el artículo 2 de la Ley 3/1996, de 11 de julio, de participación de las personas mayores y de la solidaridad entre generaciones. Así mismo, podrá atenderse en estos centros personas dependientes que n</w:t>
      </w:r>
      <w:r>
        <w:t xml:space="preserve">o cumplan el requisito de edad, siempre que se garantice una atención adecuada para el afectado.  </w:t>
      </w:r>
    </w:p>
    <w:p w:rsidR="002B4D7B" w:rsidRDefault="00BD7D09">
      <w:pPr>
        <w:numPr>
          <w:ilvl w:val="1"/>
          <w:numId w:val="3"/>
        </w:numPr>
        <w:spacing w:after="59" w:line="332" w:lineRule="auto"/>
        <w:ind w:right="56" w:hanging="720"/>
      </w:pPr>
      <w:r>
        <w:t>Personas de edades comprendidas entre los 17 y los 64 años de edad, y que se encuentran en situación de dependencia por presentar algún grado de discapacidad</w:t>
      </w:r>
      <w:r>
        <w:t xml:space="preserve">. 2. Personas mayores o con discapacidad que no tengan reconocida la situación de dependencia. </w:t>
      </w:r>
    </w:p>
    <w:p w:rsidR="002B4D7B" w:rsidRDefault="00BD7D09">
      <w:pPr>
        <w:spacing w:after="98" w:line="259" w:lineRule="auto"/>
        <w:ind w:left="137" w:right="0"/>
        <w:jc w:val="left"/>
      </w:pPr>
      <w:r>
        <w:rPr>
          <w:u w:val="single" w:color="000000"/>
        </w:rPr>
        <w:t>Descripción de los servicios</w:t>
      </w:r>
      <w:r>
        <w:t xml:space="preserve"> </w:t>
      </w:r>
    </w:p>
    <w:p w:rsidR="002B4D7B" w:rsidRDefault="00BD7D09">
      <w:pPr>
        <w:spacing w:after="141"/>
        <w:ind w:left="137" w:right="56"/>
      </w:pPr>
      <w:r>
        <w:t>Actualmente en la isla existe una red de servicios sociosanitarios que el Cabildo Insular pone a disposición del Sistema para la Autonomía y Atención a la Dependencia mediante la suscripción de un Convenio con las entidades para la prestación de los siguie</w:t>
      </w:r>
      <w:r>
        <w:t xml:space="preserve">ntes servicios que a su vez se recogen en el artículo 15 de la Ley 39/2006: </w:t>
      </w:r>
    </w:p>
    <w:p w:rsidR="002B4D7B" w:rsidRDefault="00BD7D09">
      <w:pPr>
        <w:numPr>
          <w:ilvl w:val="2"/>
          <w:numId w:val="3"/>
        </w:numPr>
        <w:spacing w:after="142"/>
        <w:ind w:right="56" w:hanging="360"/>
      </w:pPr>
      <w:r>
        <w:t xml:space="preserve">Servicio de promoción de la autonomía personal. </w:t>
      </w:r>
    </w:p>
    <w:p w:rsidR="002B4D7B" w:rsidRDefault="00BD7D09">
      <w:pPr>
        <w:numPr>
          <w:ilvl w:val="2"/>
          <w:numId w:val="3"/>
        </w:numPr>
        <w:spacing w:after="144"/>
        <w:ind w:right="56" w:hanging="360"/>
      </w:pPr>
      <w:r>
        <w:t xml:space="preserve">Servicio de centro de día. </w:t>
      </w:r>
    </w:p>
    <w:p w:rsidR="002B4D7B" w:rsidRDefault="00BD7D09">
      <w:pPr>
        <w:numPr>
          <w:ilvl w:val="2"/>
          <w:numId w:val="3"/>
        </w:numPr>
        <w:ind w:right="56" w:hanging="360"/>
      </w:pPr>
      <w:r>
        <w:t xml:space="preserve">Servicio de atención residencial. </w:t>
      </w:r>
    </w:p>
    <w:p w:rsidR="002B4D7B" w:rsidRDefault="00BD7D09">
      <w:pPr>
        <w:spacing w:after="141"/>
        <w:ind w:left="137" w:right="56"/>
      </w:pPr>
      <w:r>
        <w:t xml:space="preserve">Más detalladamente el presente convenio da cabida a los siguientes </w:t>
      </w:r>
      <w:r>
        <w:t xml:space="preserve">subtipos de servicios: </w:t>
      </w:r>
    </w:p>
    <w:p w:rsidR="002B4D7B" w:rsidRDefault="00BD7D09">
      <w:pPr>
        <w:numPr>
          <w:ilvl w:val="2"/>
          <w:numId w:val="3"/>
        </w:numPr>
        <w:ind w:right="56" w:hanging="360"/>
      </w:pPr>
      <w:r>
        <w:t xml:space="preserve">Servicio de promoción de la autonomía personal: </w:t>
      </w:r>
    </w:p>
    <w:p w:rsidR="002B4D7B" w:rsidRDefault="00BD7D09">
      <w:pPr>
        <w:numPr>
          <w:ilvl w:val="3"/>
          <w:numId w:val="3"/>
        </w:numPr>
        <w:spacing w:after="15" w:line="407" w:lineRule="auto"/>
        <w:ind w:right="2480" w:hanging="360"/>
      </w:pPr>
      <w:r>
        <w:t xml:space="preserve">Servicio de atención a domicilio especializada </w:t>
      </w:r>
      <w:r>
        <w:rPr>
          <w:rFonts w:ascii="Courier New" w:eastAsia="Courier New" w:hAnsi="Courier New" w:cs="Courier New"/>
        </w:rPr>
        <w:t>o</w:t>
      </w:r>
      <w:r>
        <w:t xml:space="preserve"> Servicios de promoción de la autonomía personal y atención a la dependencia. </w:t>
      </w:r>
    </w:p>
    <w:p w:rsidR="002B4D7B" w:rsidRDefault="00BD7D09">
      <w:pPr>
        <w:numPr>
          <w:ilvl w:val="2"/>
          <w:numId w:val="3"/>
        </w:numPr>
        <w:spacing w:after="3" w:line="405" w:lineRule="auto"/>
        <w:ind w:right="56" w:hanging="360"/>
      </w:pPr>
      <w:r>
        <w:t xml:space="preserve">Servicio de centro de día: </w:t>
      </w:r>
      <w:r>
        <w:rPr>
          <w:rFonts w:ascii="Courier New" w:eastAsia="Courier New" w:hAnsi="Courier New" w:cs="Courier New"/>
        </w:rPr>
        <w:t>o</w:t>
      </w:r>
      <w:r>
        <w:t xml:space="preserve"> Centro de Día. </w:t>
      </w:r>
      <w:r>
        <w:rPr>
          <w:rFonts w:ascii="Courier New" w:eastAsia="Courier New" w:hAnsi="Courier New" w:cs="Courier New"/>
        </w:rPr>
        <w:t>o</w:t>
      </w:r>
      <w:r>
        <w:t xml:space="preserve"> Centro Ocu</w:t>
      </w:r>
      <w:r>
        <w:t xml:space="preserve">pacional. </w:t>
      </w:r>
    </w:p>
    <w:p w:rsidR="002B4D7B" w:rsidRDefault="00BD7D09">
      <w:pPr>
        <w:numPr>
          <w:ilvl w:val="3"/>
          <w:numId w:val="3"/>
        </w:numPr>
        <w:spacing w:after="0" w:line="366" w:lineRule="auto"/>
        <w:ind w:right="2480" w:hanging="360"/>
      </w:pPr>
      <w:r>
        <w:t xml:space="preserve">Centro de Rehabilitación Psicosocial </w:t>
      </w:r>
      <w:r>
        <w:rPr>
          <w:rFonts w:ascii="Segoe UI Symbol" w:eastAsia="Segoe UI Symbol" w:hAnsi="Segoe UI Symbol" w:cs="Segoe UI Symbol"/>
        </w:rPr>
        <w:t></w:t>
      </w:r>
      <w:r>
        <w:t xml:space="preserve"> </w:t>
      </w:r>
      <w:r>
        <w:tab/>
        <w:t xml:space="preserve">Servicio de atención residencial: </w:t>
      </w:r>
    </w:p>
    <w:p w:rsidR="002B4D7B" w:rsidRDefault="00BD7D09">
      <w:pPr>
        <w:numPr>
          <w:ilvl w:val="3"/>
          <w:numId w:val="3"/>
        </w:numPr>
        <w:spacing w:after="0" w:line="412" w:lineRule="auto"/>
        <w:ind w:right="2480" w:hanging="36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8295" name="Group 98295"/>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263" name="Rectangle 1263"/>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264" name="Rectangle 1264"/>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10 de 41 </w:t>
                              </w:r>
                            </w:p>
                          </w:txbxContent>
                        </wps:txbx>
                        <wps:bodyPr horzOverflow="overflow" vert="horz" lIns="0" tIns="0" rIns="0" bIns="0" rtlCol="0">
                          <a:noAutofit/>
                        </wps:bodyPr>
                      </wps:wsp>
                    </wpg:wgp>
                  </a:graphicData>
                </a:graphic>
              </wp:anchor>
            </w:drawing>
          </mc:Choice>
          <mc:Fallback xmlns:a="http://schemas.openxmlformats.org/drawingml/2006/main">
            <w:pict>
              <v:group id="Group 98295" style="width:12.7031pt;height:274.716pt;position:absolute;mso-position-horizontal-relative:page;mso-position-horizontal:absolute;margin-left:682.278pt;mso-position-vertical-relative:page;margin-top:537.204pt;" coordsize="1613,34888">
                <v:rect id="Rectangle 1263"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264"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10 de 41 </w:t>
                        </w:r>
                      </w:p>
                    </w:txbxContent>
                  </v:textbox>
                </v:rect>
                <w10:wrap type="square"/>
              </v:group>
            </w:pict>
          </mc:Fallback>
        </mc:AlternateContent>
      </w:r>
      <w:r>
        <w:t xml:space="preserve">Residencia. </w:t>
      </w:r>
      <w:r>
        <w:rPr>
          <w:rFonts w:ascii="Courier New" w:eastAsia="Courier New" w:hAnsi="Courier New" w:cs="Courier New"/>
        </w:rPr>
        <w:t>o</w:t>
      </w:r>
      <w:r>
        <w:t xml:space="preserve"> Vivienda. </w:t>
      </w:r>
    </w:p>
    <w:p w:rsidR="002B4D7B" w:rsidRDefault="00BD7D09">
      <w:pPr>
        <w:numPr>
          <w:ilvl w:val="3"/>
          <w:numId w:val="3"/>
        </w:numPr>
        <w:spacing w:after="183"/>
        <w:ind w:right="2480" w:hanging="360"/>
      </w:pPr>
      <w:r>
        <w:t xml:space="preserve">Hogar Funcional. </w:t>
      </w:r>
    </w:p>
    <w:p w:rsidR="002B4D7B" w:rsidRDefault="00BD7D09">
      <w:pPr>
        <w:ind w:left="127" w:right="56" w:firstLine="708"/>
      </w:pPr>
      <w:r>
        <w:t>Asimismo, atendiendo a la tipología de plazas de atención residencial es necesario considerar los requerimientos sanitar</w:t>
      </w:r>
      <w:r>
        <w:t xml:space="preserve">ios de conformidad con lo estipulado en el Convenio de Cooperación suscrito entre la Comunidad Autónoma de Canarias y el Cabildo Insular de Tenerife en 2018. </w:t>
      </w:r>
    </w:p>
    <w:p w:rsidR="002B4D7B" w:rsidRDefault="00BD7D09">
      <w:pPr>
        <w:ind w:left="127" w:right="56" w:firstLine="708"/>
      </w:pPr>
      <w:r>
        <w:t>De este modo, y atendiendo al perfil que presente la persona, se le ofertará un servicio determin</w:t>
      </w:r>
      <w:r>
        <w:t xml:space="preserve">ado según la relación antes mencionada y ajustado al sector de atención en el que ésta se encuadre. Esto determinará a su vez el catálogo de prestaciones específicas que requiera, según lo establecido en la normativa de referencia de regulación de centros </w:t>
      </w:r>
      <w:r>
        <w:t xml:space="preserve">y servicios enmarcados en este ámbito de actuación. </w:t>
      </w:r>
    </w:p>
    <w:p w:rsidR="002B4D7B" w:rsidRDefault="00BD7D09">
      <w:pPr>
        <w:spacing w:after="100" w:line="259" w:lineRule="auto"/>
        <w:ind w:left="137" w:right="0"/>
        <w:jc w:val="left"/>
      </w:pPr>
      <w:r>
        <w:rPr>
          <w:u w:val="single" w:color="000000"/>
        </w:rPr>
        <w:t>Régimen  de designación y utilización de las personas usuarias:</w:t>
      </w:r>
      <w:r>
        <w:t xml:space="preserve"> </w:t>
      </w:r>
    </w:p>
    <w:p w:rsidR="002B4D7B" w:rsidRDefault="00BD7D09">
      <w:pPr>
        <w:ind w:left="127" w:right="56" w:firstLine="67"/>
      </w:pPr>
      <w:r>
        <w:t xml:space="preserve">Corresponde al IASS, la determinación de las personas que hayan de ocupar las plazas de la Entidad establecidas en el presente Convenio.  </w:t>
      </w:r>
    </w:p>
    <w:p w:rsidR="002B4D7B" w:rsidRDefault="00BD7D09">
      <w:pPr>
        <w:spacing w:after="136" w:line="259" w:lineRule="auto"/>
        <w:ind w:left="219" w:right="0"/>
        <w:jc w:val="left"/>
      </w:pPr>
      <w:r>
        <w:t xml:space="preserve">1. </w:t>
      </w:r>
      <w:r>
        <w:rPr>
          <w:u w:val="single" w:color="000000"/>
        </w:rPr>
        <w:t>Designación de personas usuarias</w:t>
      </w:r>
      <w:r>
        <w:t xml:space="preserve">. </w:t>
      </w:r>
    </w:p>
    <w:p w:rsidR="002B4D7B" w:rsidRDefault="00BD7D09">
      <w:pPr>
        <w:ind w:left="127" w:right="56" w:firstLine="67"/>
      </w:pPr>
      <w:r>
        <w:t xml:space="preserve">La ocupación de las plazas así como la pérdida de la condición de persona usuaria se realizará por parte de la Unidad de Atención a la Dependencia del IASS. </w:t>
      </w:r>
    </w:p>
    <w:p w:rsidR="002B4D7B" w:rsidRDefault="00BD7D09">
      <w:pPr>
        <w:ind w:left="127" w:right="56" w:firstLine="67"/>
      </w:pPr>
      <w:r>
        <w:t>La ocupación de las plazas en los servicios destinados a la</w:t>
      </w:r>
      <w:r>
        <w:t xml:space="preserve">s personas con discapacidad por razón de salud mental requerirá de informe previo preceptivo de los profesionales de la Unidad de Salud Mental. </w:t>
      </w:r>
    </w:p>
    <w:p w:rsidR="002B4D7B" w:rsidRDefault="00BD7D09">
      <w:pPr>
        <w:ind w:left="127" w:right="56" w:firstLine="67"/>
      </w:pPr>
      <w:r>
        <w:t xml:space="preserve">La Entidad se compromete expresamente a aceptar a las personas usuarias designadas por la Unidad de Atención a </w:t>
      </w:r>
      <w:r>
        <w:t xml:space="preserve">la Dependencia del IASS, realizando el ingreso en la fecha prevista por el IASS, debiendo de informar de cualquier incidencia al respecto a la misma, a la mayor brevedad posible.  </w:t>
      </w:r>
    </w:p>
    <w:p w:rsidR="002B4D7B" w:rsidRDefault="00BD7D09">
      <w:pPr>
        <w:spacing w:after="143"/>
        <w:ind w:left="127" w:right="56" w:firstLine="67"/>
      </w:pPr>
      <w:r>
        <w:t>La Entidad y todo su personal están obligados al secreto profesional en rel</w:t>
      </w:r>
      <w:r>
        <w:t>ación a la información, tanto personal, asistencial, rehabilitadora y administrativa de las personas usuarias, durante el periodo en que las personas mantengan su carácter de persona usuaria e incluso después de éste y al cumplimiento de lo establecido en:</w:t>
      </w:r>
      <w:r>
        <w:t xml:space="preserve">  </w:t>
      </w:r>
    </w:p>
    <w:p w:rsidR="002B4D7B" w:rsidRDefault="00BD7D09">
      <w:pPr>
        <w:numPr>
          <w:ilvl w:val="0"/>
          <w:numId w:val="4"/>
        </w:numPr>
        <w:spacing w:after="174"/>
        <w:ind w:right="56" w:hanging="360"/>
      </w:pPr>
      <w:r>
        <w:t xml:space="preserve">La Ley Orgánica 15/1999, de 13 de diciembre, de Protección de Datos de Carácter Personal, en adelante LOPD. </w:t>
      </w:r>
    </w:p>
    <w:p w:rsidR="002B4D7B" w:rsidRDefault="00BD7D09">
      <w:pPr>
        <w:numPr>
          <w:ilvl w:val="0"/>
          <w:numId w:val="4"/>
        </w:numPr>
        <w:spacing w:after="174"/>
        <w:ind w:right="56" w:hanging="360"/>
      </w:pPr>
      <w:r>
        <w:t xml:space="preserve">El Reglamento de desarrollo de la LOPD, aprobado por Real Decreto 1720/2007, de 21 de diciembre. </w:t>
      </w:r>
    </w:p>
    <w:p w:rsidR="002B4D7B" w:rsidRDefault="00BD7D09">
      <w:pPr>
        <w:numPr>
          <w:ilvl w:val="0"/>
          <w:numId w:val="4"/>
        </w:numPr>
        <w:spacing w:after="159"/>
        <w:ind w:right="56" w:hanging="360"/>
      </w:pPr>
      <w:r>
        <w:t>Reglamento (UE) 2016/679, de 27 de abril, del Parlamento Europeo y del Consejo relativo a la protección de las personas físicas en lo que respecta al tratamiento de datos personales y a la libre circulación de estos datos y por el que se deroga la Directiv</w:t>
      </w:r>
      <w:r>
        <w:t xml:space="preserve">a 95/46/CE, de 24 de octubre (Reglamento general de protección de datos). </w:t>
      </w:r>
    </w:p>
    <w:p w:rsidR="002B4D7B" w:rsidRDefault="00BD7D09">
      <w:pPr>
        <w:numPr>
          <w:ilvl w:val="0"/>
          <w:numId w:val="5"/>
        </w:numPr>
        <w:spacing w:after="136" w:line="259" w:lineRule="auto"/>
        <w:ind w:right="0" w:hanging="360"/>
        <w:jc w:val="left"/>
      </w:pPr>
      <w:r>
        <w:rPr>
          <w:u w:val="single" w:color="000000"/>
        </w:rPr>
        <w:t>Régimen de utilización de las plazas.</w:t>
      </w:r>
      <w:r>
        <w:t xml:space="preserve"> </w:t>
      </w:r>
    </w:p>
    <w:p w:rsidR="002B4D7B" w:rsidRDefault="00BD7D09">
      <w:pPr>
        <w:numPr>
          <w:ilvl w:val="1"/>
          <w:numId w:val="5"/>
        </w:numPr>
        <w:spacing w:after="169"/>
        <w:ind w:right="56" w:hanging="720"/>
      </w:pPr>
      <w:r>
        <w:t xml:space="preserve">Incidencias. </w:t>
      </w:r>
    </w:p>
    <w:p w:rsidR="002B4D7B" w:rsidRDefault="00BD7D09">
      <w:pPr>
        <w:spacing w:after="7"/>
        <w:ind w:left="127" w:right="56" w:firstLine="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8294" name="Group 9829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378" name="Rectangle 1378"/>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379" name="Rectangle 1379"/>
                        <wps:cNvSpPr/>
                        <wps:spPr>
                          <a:xfrm rot="-5399999">
                            <a:off x="-2038475" y="1260994"/>
                            <a:ext cx="43425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11 de 41 </w:t>
                              </w:r>
                            </w:p>
                          </w:txbxContent>
                        </wps:txbx>
                        <wps:bodyPr horzOverflow="overflow" vert="horz" lIns="0" tIns="0" rIns="0" bIns="0" rtlCol="0">
                          <a:noAutofit/>
                        </wps:bodyPr>
                      </wps:wsp>
                    </wpg:wgp>
                  </a:graphicData>
                </a:graphic>
              </wp:anchor>
            </w:drawing>
          </mc:Choice>
          <mc:Fallback xmlns:a="http://schemas.openxmlformats.org/drawingml/2006/main">
            <w:pict>
              <v:group id="Group 98294" style="width:12.7031pt;height:274.716pt;position:absolute;mso-position-horizontal-relative:page;mso-position-horizontal:absolute;margin-left:682.278pt;mso-position-vertical-relative:page;margin-top:537.204pt;" coordsize="1613,34888">
                <v:rect id="Rectangle 1378"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379" style="position:absolute;width:43425;height:1132;left:-20384;top:1260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11 de 41 </w:t>
                        </w:r>
                      </w:p>
                    </w:txbxContent>
                  </v:textbox>
                </v:rect>
                <w10:wrap type="square"/>
              </v:group>
            </w:pict>
          </mc:Fallback>
        </mc:AlternateContent>
      </w:r>
      <w:r>
        <w:t>La Entidad notificará al IASS las incidencias que se produzcan respecto de la incorporación de las personas usuarias, así como de las altas o bajas de los mismos d</w:t>
      </w:r>
      <w:r>
        <w:t xml:space="preserve">entro del siguiente día hábil a que las mismas se produzcan. Igualmente deberá notificar las ausencias de las personas usuarias así como el motivo de las mismas (vacaciones, ingreso hospitalario, otras situaciones de análoga naturaleza).  </w:t>
      </w:r>
    </w:p>
    <w:p w:rsidR="002B4D7B" w:rsidRDefault="00BD7D09">
      <w:pPr>
        <w:numPr>
          <w:ilvl w:val="1"/>
          <w:numId w:val="5"/>
        </w:numPr>
        <w:spacing w:after="162"/>
        <w:ind w:right="56" w:hanging="720"/>
      </w:pPr>
      <w:r>
        <w:t>Sugerencias, que</w:t>
      </w:r>
      <w:r>
        <w:t xml:space="preserve">jas y reclamaciones.  </w:t>
      </w:r>
    </w:p>
    <w:p w:rsidR="002B4D7B" w:rsidRDefault="00BD7D09">
      <w:pPr>
        <w:spacing w:after="9"/>
        <w:ind w:left="127" w:right="56" w:firstLine="360"/>
      </w:pPr>
      <w:r>
        <w:t xml:space="preserve">Se atenderá a lo establecido en el Decreto 67/2012, de 20 de julio, modificado por el Decreto 154/2015, de 18 de junio </w:t>
      </w:r>
      <w:r>
        <w:t>y a lo que se determine en la normativa vigente en la materia, debiendo informar la Entidad a la Unidad de Atención a la Dependencia del IASS sobre dichas quejas, sugerencias y reclamaciones, así como de los resultados relacionados con la resolución de las</w:t>
      </w:r>
      <w:r>
        <w:t xml:space="preserve"> mismas. </w:t>
      </w:r>
    </w:p>
    <w:p w:rsidR="002B4D7B" w:rsidRDefault="00BD7D09">
      <w:pPr>
        <w:ind w:left="127" w:right="56" w:firstLine="360"/>
      </w:pPr>
      <w:r>
        <w:t xml:space="preserve">A los efectos del presente Convenio, una plaza se define como el tiempo de atención a la persona expresado en meses, días u horas, según el tipo de servicio que se trate. </w:t>
      </w:r>
    </w:p>
    <w:p w:rsidR="002B4D7B" w:rsidRDefault="00BD7D09">
      <w:pPr>
        <w:ind w:left="512" w:right="56"/>
      </w:pPr>
      <w:r>
        <w:t xml:space="preserve">Una plaza expresada en días/horas de atención puede estar ocupada por una </w:t>
      </w:r>
      <w:r>
        <w:t xml:space="preserve">o varias personas. </w:t>
      </w:r>
    </w:p>
    <w:p w:rsidR="002B4D7B" w:rsidRDefault="00BD7D09">
      <w:pPr>
        <w:spacing w:after="139"/>
        <w:ind w:left="512" w:right="56"/>
      </w:pPr>
      <w:r>
        <w:t xml:space="preserve">En este sentido: </w:t>
      </w:r>
    </w:p>
    <w:p w:rsidR="002B4D7B" w:rsidRDefault="00BD7D09">
      <w:pPr>
        <w:numPr>
          <w:ilvl w:val="2"/>
          <w:numId w:val="6"/>
        </w:numPr>
        <w:spacing w:after="174"/>
        <w:ind w:right="56" w:hanging="360"/>
      </w:pPr>
      <w:r>
        <w:t xml:space="preserve">Los servicios de Promoción de la Autonomía Personal (PAP) se expresan en horas de atención, de lunes a domingo. </w:t>
      </w:r>
    </w:p>
    <w:p w:rsidR="002B4D7B" w:rsidRDefault="00BD7D09">
      <w:pPr>
        <w:numPr>
          <w:ilvl w:val="2"/>
          <w:numId w:val="6"/>
        </w:numPr>
        <w:spacing w:after="174"/>
        <w:ind w:right="56" w:hanging="360"/>
      </w:pPr>
      <w:r>
        <w:t>Los servicios de Atención Residencial se expresan por días completos (24 horas) hasta un máximo de 365 dí</w:t>
      </w:r>
      <w:r>
        <w:t xml:space="preserve">as anuales (en años bisiestos, 366) y de lunes a domingo. </w:t>
      </w:r>
    </w:p>
    <w:p w:rsidR="002B4D7B" w:rsidRDefault="00BD7D09">
      <w:pPr>
        <w:numPr>
          <w:ilvl w:val="2"/>
          <w:numId w:val="6"/>
        </w:numPr>
        <w:spacing w:line="284" w:lineRule="auto"/>
        <w:ind w:right="56" w:hanging="360"/>
      </w:pPr>
      <w:r>
        <w:t xml:space="preserve">Los servicios de Centro de Día se expresan, con un máximo de 248 días anuales (en años bisiestos, 249) y con una duración máxima de 8 horas diarias de lunes a viernes. </w:t>
      </w:r>
    </w:p>
    <w:p w:rsidR="002B4D7B" w:rsidRDefault="00BD7D09">
      <w:pPr>
        <w:spacing w:after="100" w:line="259" w:lineRule="auto"/>
        <w:ind w:left="142" w:right="0" w:firstLine="0"/>
        <w:jc w:val="left"/>
      </w:pPr>
      <w:r>
        <w:t xml:space="preserve"> </w:t>
      </w:r>
    </w:p>
    <w:p w:rsidR="002B4D7B" w:rsidRDefault="00BD7D09">
      <w:pPr>
        <w:spacing w:after="138"/>
        <w:ind w:left="127" w:right="56" w:firstLine="360"/>
      </w:pPr>
      <w:r>
        <w:t>La Unidad de Atención a la</w:t>
      </w:r>
      <w:r>
        <w:t xml:space="preserve"> Dependencia del IASS del Cabildo de Tenerife será el responsable de ocupar las plazas durante la vigencia del Convenio, en el menor plazo de tiempo posible.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6822491</wp:posOffset>
                </wp:positionV>
                <wp:extent cx="161330" cy="3488893"/>
                <wp:effectExtent l="0" t="0" r="0" b="0"/>
                <wp:wrapTopAndBottom/>
                <wp:docPr id="122169" name="Group 122169"/>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2737" name="Rectangle 2737"/>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2738" name="Rectangle 2738"/>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12 de 41 </w:t>
                              </w:r>
                            </w:p>
                          </w:txbxContent>
                        </wps:txbx>
                        <wps:bodyPr horzOverflow="overflow" vert="horz" lIns="0" tIns="0" rIns="0" bIns="0" rtlCol="0">
                          <a:noAutofit/>
                        </wps:bodyPr>
                      </wps:wsp>
                    </wpg:wgp>
                  </a:graphicData>
                </a:graphic>
              </wp:anchor>
            </w:drawing>
          </mc:Choice>
          <mc:Fallback xmlns:a="http://schemas.openxmlformats.org/drawingml/2006/main">
            <w:pict>
              <v:group id="Group 122169" style="width:12.7031pt;height:274.716pt;position:absolute;mso-position-horizontal-relative:page;mso-position-horizontal:absolute;margin-left:682.278pt;mso-position-vertical-relative:page;margin-top:537.204pt;" coordsize="1613,34888">
                <v:rect id="Rectangle 2737"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2738"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12 de 41 </w:t>
                        </w:r>
                      </w:p>
                    </w:txbxContent>
                  </v:textbox>
                </v:rect>
                <w10:wrap type="topAndBottom"/>
              </v:group>
            </w:pict>
          </mc:Fallback>
        </mc:AlternateContent>
      </w: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96" w:line="259" w:lineRule="auto"/>
        <w:ind w:left="502" w:right="0" w:firstLine="0"/>
        <w:jc w:val="left"/>
      </w:pPr>
      <w:r>
        <w:rPr>
          <w:rFonts w:ascii="Times New Roman" w:eastAsia="Times New Roman" w:hAnsi="Times New Roman" w:cs="Times New Roman"/>
          <w:sz w:val="24"/>
        </w:rPr>
        <w:t xml:space="preserve"> </w:t>
      </w:r>
    </w:p>
    <w:p w:rsidR="002B4D7B" w:rsidRDefault="00BD7D09">
      <w:pPr>
        <w:spacing w:after="216" w:line="259" w:lineRule="auto"/>
        <w:ind w:left="502" w:right="0" w:firstLine="0"/>
        <w:jc w:val="left"/>
      </w:pPr>
      <w:r>
        <w:rPr>
          <w:rFonts w:ascii="Times New Roman" w:eastAsia="Times New Roman" w:hAnsi="Times New Roman" w:cs="Times New Roman"/>
          <w:sz w:val="24"/>
        </w:rPr>
        <w:t xml:space="preserve"> </w:t>
      </w:r>
    </w:p>
    <w:p w:rsidR="002B4D7B" w:rsidRDefault="00BD7D09">
      <w:pPr>
        <w:pStyle w:val="Ttulo1"/>
        <w:spacing w:after="191"/>
        <w:ind w:left="71" w:firstLine="0"/>
      </w:pPr>
      <w:r>
        <w:rPr>
          <w:rFonts w:ascii="Times New Roman" w:eastAsia="Times New Roman" w:hAnsi="Times New Roman" w:cs="Times New Roman"/>
          <w:b w:val="0"/>
          <w:sz w:val="24"/>
          <w:u w:val="none"/>
        </w:rPr>
        <w:t xml:space="preserve">ANEXO II </w:t>
      </w:r>
    </w:p>
    <w:p w:rsidR="002B4D7B" w:rsidRDefault="00BD7D09">
      <w:pPr>
        <w:spacing w:after="0" w:line="259" w:lineRule="auto"/>
        <w:ind w:left="84" w:right="3"/>
        <w:jc w:val="center"/>
      </w:pPr>
      <w:r>
        <w:rPr>
          <w:rFonts w:ascii="Calibri" w:eastAsia="Calibri" w:hAnsi="Calibri" w:cs="Calibri"/>
          <w:b/>
          <w:color w:val="323232"/>
          <w:sz w:val="12"/>
        </w:rPr>
        <w:t>1. Relación del coste/ plaza de cada se</w:t>
      </w:r>
      <w:r>
        <w:rPr>
          <w:rFonts w:ascii="Calibri" w:eastAsia="Calibri" w:hAnsi="Calibri" w:cs="Calibri"/>
          <w:b/>
          <w:color w:val="323232"/>
          <w:sz w:val="12"/>
        </w:rPr>
        <w:t>rvicio para el cálculo de la aportación de la Comunidad Autónoma de Canarias 2021, 2022</w:t>
      </w:r>
      <w:r>
        <w:rPr>
          <w:rFonts w:ascii="Times New Roman" w:eastAsia="Times New Roman" w:hAnsi="Times New Roman" w:cs="Times New Roman"/>
          <w:sz w:val="24"/>
        </w:rPr>
        <w:t xml:space="preserve"> </w:t>
      </w:r>
    </w:p>
    <w:tbl>
      <w:tblPr>
        <w:tblStyle w:val="TableGrid"/>
        <w:tblW w:w="8430" w:type="dxa"/>
        <w:tblInd w:w="569" w:type="dxa"/>
        <w:tblCellMar>
          <w:top w:w="29" w:type="dxa"/>
          <w:left w:w="0" w:type="dxa"/>
          <w:bottom w:w="1" w:type="dxa"/>
          <w:right w:w="0" w:type="dxa"/>
        </w:tblCellMar>
        <w:tblLook w:val="04A0" w:firstRow="1" w:lastRow="0" w:firstColumn="1" w:lastColumn="0" w:noHBand="0" w:noVBand="1"/>
      </w:tblPr>
      <w:tblGrid>
        <w:gridCol w:w="683"/>
        <w:gridCol w:w="799"/>
        <w:gridCol w:w="600"/>
        <w:gridCol w:w="780"/>
        <w:gridCol w:w="869"/>
        <w:gridCol w:w="1141"/>
        <w:gridCol w:w="719"/>
        <w:gridCol w:w="931"/>
        <w:gridCol w:w="766"/>
        <w:gridCol w:w="579"/>
        <w:gridCol w:w="563"/>
      </w:tblGrid>
      <w:tr w:rsidR="002B4D7B">
        <w:trPr>
          <w:trHeight w:val="654"/>
        </w:trPr>
        <w:tc>
          <w:tcPr>
            <w:tcW w:w="682"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5" w:right="0" w:firstLine="0"/>
              <w:jc w:val="center"/>
            </w:pPr>
            <w:r>
              <w:rPr>
                <w:rFonts w:ascii="Calibri" w:eastAsia="Calibri" w:hAnsi="Calibri" w:cs="Calibri"/>
                <w:b/>
                <w:color w:val="323232"/>
                <w:sz w:val="12"/>
              </w:rPr>
              <w:t xml:space="preserve">CÓDIGO </w:t>
            </w:r>
          </w:p>
          <w:p w:rsidR="002B4D7B" w:rsidRDefault="00BD7D09">
            <w:pPr>
              <w:spacing w:after="0" w:line="259" w:lineRule="auto"/>
              <w:ind w:left="0" w:right="0" w:firstLine="0"/>
              <w:jc w:val="center"/>
            </w:pPr>
            <w:r>
              <w:rPr>
                <w:rFonts w:ascii="Calibri" w:eastAsia="Calibri" w:hAnsi="Calibri" w:cs="Calibri"/>
                <w:b/>
                <w:color w:val="323232"/>
                <w:sz w:val="12"/>
              </w:rPr>
              <w:t>TIPO CEN- TRO</w:t>
            </w:r>
            <w:r>
              <w:rPr>
                <w:rFonts w:ascii="Calibri" w:eastAsia="Calibri" w:hAnsi="Calibri" w:cs="Calibri"/>
                <w:b/>
                <w:sz w:val="12"/>
              </w:rPr>
              <w:t xml:space="preserve"> </w:t>
            </w:r>
          </w:p>
        </w:tc>
        <w:tc>
          <w:tcPr>
            <w:tcW w:w="79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66" w:line="259" w:lineRule="auto"/>
              <w:ind w:left="1" w:right="0" w:firstLine="0"/>
              <w:jc w:val="left"/>
            </w:pPr>
            <w:r>
              <w:rPr>
                <w:rFonts w:ascii="Calibri" w:eastAsia="Calibri" w:hAnsi="Calibri" w:cs="Calibri"/>
                <w:b/>
                <w:sz w:val="14"/>
              </w:rPr>
              <w:t xml:space="preserve"> </w:t>
            </w:r>
          </w:p>
          <w:p w:rsidR="002B4D7B" w:rsidRDefault="00BD7D09">
            <w:pPr>
              <w:spacing w:after="0" w:line="259" w:lineRule="auto"/>
              <w:ind w:left="154" w:right="0" w:firstLine="0"/>
              <w:jc w:val="left"/>
            </w:pPr>
            <w:r>
              <w:rPr>
                <w:rFonts w:ascii="Calibri" w:eastAsia="Calibri" w:hAnsi="Calibri" w:cs="Calibri"/>
                <w:b/>
                <w:color w:val="323232"/>
                <w:sz w:val="12"/>
              </w:rPr>
              <w:t>SECTOR</w:t>
            </w:r>
            <w:r>
              <w:rPr>
                <w:rFonts w:ascii="Calibri" w:eastAsia="Calibri" w:hAnsi="Calibri" w:cs="Calibri"/>
                <w:b/>
                <w:sz w:val="12"/>
              </w:rPr>
              <w:t xml:space="preserve"> </w:t>
            </w:r>
          </w:p>
        </w:tc>
        <w:tc>
          <w:tcPr>
            <w:tcW w:w="600"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1" w:right="0" w:firstLine="0"/>
              <w:jc w:val="left"/>
            </w:pPr>
            <w:r>
              <w:rPr>
                <w:rFonts w:ascii="Calibri" w:eastAsia="Calibri" w:hAnsi="Calibri" w:cs="Calibri"/>
                <w:b/>
                <w:sz w:val="15"/>
              </w:rPr>
              <w:t xml:space="preserve"> </w:t>
            </w:r>
          </w:p>
          <w:p w:rsidR="002B4D7B" w:rsidRDefault="00BD7D09">
            <w:pPr>
              <w:spacing w:after="0" w:line="259" w:lineRule="auto"/>
              <w:ind w:left="0" w:right="0" w:firstLine="0"/>
              <w:jc w:val="center"/>
            </w:pPr>
            <w:r>
              <w:rPr>
                <w:rFonts w:ascii="Calibri" w:eastAsia="Calibri" w:hAnsi="Calibri" w:cs="Calibri"/>
                <w:b/>
                <w:color w:val="323232"/>
                <w:sz w:val="12"/>
              </w:rPr>
              <w:t>SECTOR</w:t>
            </w:r>
            <w:r>
              <w:rPr>
                <w:rFonts w:ascii="Calibri" w:eastAsia="Calibri" w:hAnsi="Calibri" w:cs="Calibri"/>
                <w:b/>
                <w:sz w:val="12"/>
              </w:rPr>
              <w:t xml:space="preserve"> </w:t>
            </w:r>
            <w:r>
              <w:rPr>
                <w:rFonts w:ascii="Calibri" w:eastAsia="Calibri" w:hAnsi="Calibri" w:cs="Calibri"/>
                <w:b/>
                <w:color w:val="323232"/>
                <w:sz w:val="12"/>
              </w:rPr>
              <w:t>M/D</w:t>
            </w:r>
            <w:r>
              <w:rPr>
                <w:rFonts w:ascii="Calibri" w:eastAsia="Calibri" w:hAnsi="Calibri" w:cs="Calibri"/>
                <w:b/>
                <w:sz w:val="12"/>
              </w:rPr>
              <w:t xml:space="preserve"> </w:t>
            </w:r>
          </w:p>
        </w:tc>
        <w:tc>
          <w:tcPr>
            <w:tcW w:w="780"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66" w:line="259" w:lineRule="auto"/>
              <w:ind w:left="1" w:right="0" w:firstLine="0"/>
              <w:jc w:val="left"/>
            </w:pPr>
            <w:r>
              <w:rPr>
                <w:rFonts w:ascii="Calibri" w:eastAsia="Calibri" w:hAnsi="Calibri" w:cs="Calibri"/>
                <w:b/>
                <w:sz w:val="14"/>
              </w:rPr>
              <w:t xml:space="preserve"> </w:t>
            </w:r>
          </w:p>
          <w:p w:rsidR="002B4D7B" w:rsidRDefault="00BD7D09">
            <w:pPr>
              <w:spacing w:after="0" w:line="259" w:lineRule="auto"/>
              <w:ind w:left="0" w:firstLine="0"/>
              <w:jc w:val="center"/>
            </w:pPr>
            <w:r>
              <w:rPr>
                <w:rFonts w:ascii="Calibri" w:eastAsia="Calibri" w:hAnsi="Calibri" w:cs="Calibri"/>
                <w:b/>
                <w:color w:val="323232"/>
                <w:sz w:val="12"/>
              </w:rPr>
              <w:t>TIPO</w:t>
            </w:r>
            <w:r>
              <w:rPr>
                <w:rFonts w:ascii="Calibri" w:eastAsia="Calibri" w:hAnsi="Calibri" w:cs="Calibri"/>
                <w:b/>
                <w:sz w:val="12"/>
              </w:rPr>
              <w:t xml:space="preserve"> </w:t>
            </w:r>
          </w:p>
        </w:tc>
        <w:tc>
          <w:tcPr>
            <w:tcW w:w="86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66" w:line="259" w:lineRule="auto"/>
              <w:ind w:left="1" w:right="0" w:firstLine="0"/>
              <w:jc w:val="left"/>
            </w:pPr>
            <w:r>
              <w:rPr>
                <w:rFonts w:ascii="Calibri" w:eastAsia="Calibri" w:hAnsi="Calibri" w:cs="Calibri"/>
                <w:b/>
                <w:sz w:val="14"/>
              </w:rPr>
              <w:t xml:space="preserve"> </w:t>
            </w:r>
          </w:p>
          <w:p w:rsidR="002B4D7B" w:rsidRDefault="00BD7D09">
            <w:pPr>
              <w:spacing w:after="0" w:line="259" w:lineRule="auto"/>
              <w:ind w:left="169" w:right="0" w:firstLine="0"/>
              <w:jc w:val="left"/>
            </w:pPr>
            <w:r>
              <w:rPr>
                <w:rFonts w:ascii="Calibri" w:eastAsia="Calibri" w:hAnsi="Calibri" w:cs="Calibri"/>
                <w:b/>
                <w:color w:val="323232"/>
                <w:sz w:val="12"/>
              </w:rPr>
              <w:t>SUBTIPO</w:t>
            </w:r>
            <w:r>
              <w:rPr>
                <w:rFonts w:ascii="Calibri" w:eastAsia="Calibri" w:hAnsi="Calibri" w:cs="Calibri"/>
                <w:b/>
                <w:sz w:val="12"/>
              </w:rPr>
              <w:t xml:space="preserve"> </w:t>
            </w:r>
          </w:p>
        </w:tc>
        <w:tc>
          <w:tcPr>
            <w:tcW w:w="1141"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0" w:right="0" w:firstLine="0"/>
              <w:jc w:val="left"/>
            </w:pPr>
            <w:r>
              <w:rPr>
                <w:rFonts w:ascii="Calibri" w:eastAsia="Calibri" w:hAnsi="Calibri" w:cs="Calibri"/>
                <w:b/>
                <w:sz w:val="15"/>
              </w:rPr>
              <w:t xml:space="preserve"> </w:t>
            </w:r>
          </w:p>
          <w:p w:rsidR="002B4D7B" w:rsidRDefault="00BD7D09">
            <w:pPr>
              <w:spacing w:after="0" w:line="259" w:lineRule="auto"/>
              <w:ind w:left="228" w:right="0" w:hanging="192"/>
              <w:jc w:val="left"/>
            </w:pPr>
            <w:r>
              <w:rPr>
                <w:rFonts w:ascii="Calibri" w:eastAsia="Calibri" w:hAnsi="Calibri" w:cs="Calibri"/>
                <w:b/>
                <w:color w:val="323232"/>
                <w:sz w:val="12"/>
              </w:rPr>
              <w:t>REQUERIMIENTO SANITARIO</w:t>
            </w:r>
            <w:r>
              <w:rPr>
                <w:rFonts w:ascii="Calibri" w:eastAsia="Calibri" w:hAnsi="Calibri" w:cs="Calibri"/>
                <w:b/>
                <w:sz w:val="12"/>
              </w:rPr>
              <w:t xml:space="preserve"> </w:t>
            </w:r>
          </w:p>
        </w:tc>
        <w:tc>
          <w:tcPr>
            <w:tcW w:w="71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0" w:right="3" w:firstLine="0"/>
              <w:jc w:val="center"/>
            </w:pPr>
            <w:r>
              <w:rPr>
                <w:rFonts w:ascii="Calibri" w:eastAsia="Calibri" w:hAnsi="Calibri" w:cs="Calibri"/>
                <w:b/>
                <w:color w:val="323232"/>
                <w:sz w:val="12"/>
              </w:rPr>
              <w:t xml:space="preserve">MÓDULO </w:t>
            </w:r>
          </w:p>
          <w:p w:rsidR="002B4D7B" w:rsidRDefault="00BD7D09">
            <w:pPr>
              <w:spacing w:after="0" w:line="259" w:lineRule="auto"/>
              <w:ind w:left="1" w:right="0" w:firstLine="0"/>
              <w:jc w:val="center"/>
            </w:pPr>
            <w:r>
              <w:rPr>
                <w:rFonts w:ascii="Calibri" w:eastAsia="Calibri" w:hAnsi="Calibri" w:cs="Calibri"/>
                <w:b/>
                <w:color w:val="323232"/>
                <w:sz w:val="12"/>
              </w:rPr>
              <w:t xml:space="preserve">SOCIAL </w:t>
            </w:r>
          </w:p>
          <w:p w:rsidR="002B4D7B" w:rsidRDefault="00BD7D09">
            <w:pPr>
              <w:spacing w:after="0" w:line="259" w:lineRule="auto"/>
              <w:ind w:left="0" w:right="3" w:firstLine="0"/>
              <w:jc w:val="center"/>
            </w:pPr>
            <w:r>
              <w:rPr>
                <w:rFonts w:ascii="Calibri" w:eastAsia="Calibri" w:hAnsi="Calibri" w:cs="Calibri"/>
                <w:b/>
                <w:color w:val="323232"/>
                <w:sz w:val="12"/>
              </w:rPr>
              <w:t>2021</w:t>
            </w:r>
            <w:r>
              <w:rPr>
                <w:rFonts w:ascii="Calibri" w:eastAsia="Calibri" w:hAnsi="Calibri" w:cs="Calibri"/>
                <w:b/>
                <w:sz w:val="12"/>
              </w:rPr>
              <w:t xml:space="preserve"> </w:t>
            </w:r>
          </w:p>
        </w:tc>
        <w:tc>
          <w:tcPr>
            <w:tcW w:w="931"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66" w:line="259" w:lineRule="auto"/>
              <w:ind w:left="0" w:right="0" w:firstLine="0"/>
              <w:jc w:val="left"/>
            </w:pPr>
            <w:r>
              <w:rPr>
                <w:rFonts w:ascii="Calibri" w:eastAsia="Calibri" w:hAnsi="Calibri" w:cs="Calibri"/>
                <w:b/>
                <w:sz w:val="14"/>
              </w:rPr>
              <w:t xml:space="preserve"> </w:t>
            </w:r>
          </w:p>
          <w:p w:rsidR="002B4D7B" w:rsidRDefault="00BD7D09">
            <w:pPr>
              <w:spacing w:after="0" w:line="259" w:lineRule="auto"/>
              <w:ind w:left="0" w:right="50" w:firstLine="0"/>
              <w:jc w:val="right"/>
            </w:pPr>
            <w:r>
              <w:rPr>
                <w:rFonts w:ascii="Calibri" w:eastAsia="Calibri" w:hAnsi="Calibri" w:cs="Calibri"/>
                <w:b/>
                <w:color w:val="323232"/>
                <w:sz w:val="12"/>
              </w:rPr>
              <w:t>TRANSPORTE</w:t>
            </w:r>
            <w:r>
              <w:rPr>
                <w:rFonts w:ascii="Calibri" w:eastAsia="Calibri" w:hAnsi="Calibri" w:cs="Calibri"/>
                <w:b/>
                <w:sz w:val="12"/>
              </w:rPr>
              <w:t xml:space="preserve"> </w:t>
            </w:r>
          </w:p>
        </w:tc>
        <w:tc>
          <w:tcPr>
            <w:tcW w:w="766"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0" w:right="3" w:firstLine="0"/>
              <w:jc w:val="center"/>
            </w:pPr>
            <w:r>
              <w:rPr>
                <w:rFonts w:ascii="Calibri" w:eastAsia="Calibri" w:hAnsi="Calibri" w:cs="Calibri"/>
                <w:b/>
                <w:color w:val="323232"/>
                <w:sz w:val="12"/>
              </w:rPr>
              <w:t xml:space="preserve">MÓDULO </w:t>
            </w:r>
          </w:p>
          <w:p w:rsidR="002B4D7B" w:rsidRDefault="00BD7D09">
            <w:pPr>
              <w:spacing w:after="0" w:line="259" w:lineRule="auto"/>
              <w:ind w:left="0" w:right="2" w:firstLine="0"/>
              <w:jc w:val="center"/>
            </w:pPr>
            <w:r>
              <w:rPr>
                <w:rFonts w:ascii="Calibri" w:eastAsia="Calibri" w:hAnsi="Calibri" w:cs="Calibri"/>
                <w:b/>
                <w:color w:val="323232"/>
                <w:sz w:val="12"/>
              </w:rPr>
              <w:t xml:space="preserve">SANITARIO </w:t>
            </w:r>
          </w:p>
          <w:p w:rsidR="002B4D7B" w:rsidRDefault="00BD7D09">
            <w:pPr>
              <w:spacing w:after="0" w:line="259" w:lineRule="auto"/>
              <w:ind w:left="0" w:right="3" w:firstLine="0"/>
              <w:jc w:val="center"/>
            </w:pPr>
            <w:r>
              <w:rPr>
                <w:rFonts w:ascii="Calibri" w:eastAsia="Calibri" w:hAnsi="Calibri" w:cs="Calibri"/>
                <w:b/>
                <w:color w:val="323232"/>
                <w:sz w:val="12"/>
              </w:rPr>
              <w:t>2021</w:t>
            </w:r>
            <w:r>
              <w:rPr>
                <w:rFonts w:ascii="Calibri" w:eastAsia="Calibri" w:hAnsi="Calibri" w:cs="Calibri"/>
                <w:b/>
                <w:sz w:val="12"/>
              </w:rPr>
              <w:t xml:space="preserve"> </w:t>
            </w:r>
          </w:p>
        </w:tc>
        <w:tc>
          <w:tcPr>
            <w:tcW w:w="57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123" w:right="0" w:firstLine="0"/>
              <w:jc w:val="left"/>
            </w:pPr>
            <w:r>
              <w:rPr>
                <w:rFonts w:ascii="Calibri" w:eastAsia="Calibri" w:hAnsi="Calibri" w:cs="Calibri"/>
                <w:b/>
                <w:color w:val="323232"/>
                <w:sz w:val="12"/>
              </w:rPr>
              <w:t xml:space="preserve">MANT. </w:t>
            </w:r>
          </w:p>
          <w:p w:rsidR="002B4D7B" w:rsidRDefault="00BD7D09">
            <w:pPr>
              <w:spacing w:after="0" w:line="259" w:lineRule="auto"/>
              <w:ind w:left="0" w:right="3" w:firstLine="0"/>
              <w:jc w:val="center"/>
            </w:pPr>
            <w:r>
              <w:rPr>
                <w:rFonts w:ascii="Calibri" w:eastAsia="Calibri" w:hAnsi="Calibri" w:cs="Calibri"/>
                <w:b/>
                <w:color w:val="323232"/>
                <w:sz w:val="12"/>
              </w:rPr>
              <w:t xml:space="preserve">FUN. </w:t>
            </w:r>
          </w:p>
          <w:p w:rsidR="002B4D7B" w:rsidRDefault="00BD7D09">
            <w:pPr>
              <w:spacing w:after="0" w:line="259" w:lineRule="auto"/>
              <w:ind w:left="0" w:right="0" w:firstLine="0"/>
              <w:jc w:val="center"/>
            </w:pPr>
            <w:r>
              <w:rPr>
                <w:rFonts w:ascii="Calibri" w:eastAsia="Calibri" w:hAnsi="Calibri" w:cs="Calibri"/>
                <w:b/>
                <w:color w:val="323232"/>
                <w:sz w:val="12"/>
              </w:rPr>
              <w:t xml:space="preserve">ADQ. </w:t>
            </w:r>
          </w:p>
          <w:p w:rsidR="002B4D7B" w:rsidRDefault="00BD7D09">
            <w:pPr>
              <w:spacing w:after="0" w:line="259" w:lineRule="auto"/>
              <w:ind w:left="0" w:right="3" w:firstLine="0"/>
              <w:jc w:val="center"/>
            </w:pPr>
            <w:r>
              <w:rPr>
                <w:rFonts w:ascii="Calibri" w:eastAsia="Calibri" w:hAnsi="Calibri" w:cs="Calibri"/>
                <w:b/>
                <w:color w:val="323232"/>
                <w:sz w:val="12"/>
              </w:rPr>
              <w:t>2021</w:t>
            </w:r>
            <w:r>
              <w:rPr>
                <w:rFonts w:ascii="Calibri" w:eastAsia="Calibri" w:hAnsi="Calibri" w:cs="Calibri"/>
                <w:b/>
                <w:sz w:val="12"/>
              </w:rPr>
              <w:t xml:space="preserve"> </w:t>
            </w:r>
          </w:p>
        </w:tc>
        <w:tc>
          <w:tcPr>
            <w:tcW w:w="563"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1" w:right="0" w:firstLine="0"/>
              <w:jc w:val="left"/>
            </w:pPr>
            <w:r>
              <w:rPr>
                <w:rFonts w:ascii="Calibri" w:eastAsia="Calibri" w:hAnsi="Calibri" w:cs="Calibri"/>
                <w:b/>
                <w:sz w:val="15"/>
              </w:rPr>
              <w:t xml:space="preserve"> </w:t>
            </w:r>
          </w:p>
          <w:p w:rsidR="002B4D7B" w:rsidRDefault="00BD7D09">
            <w:pPr>
              <w:spacing w:after="0" w:line="259" w:lineRule="auto"/>
              <w:ind w:left="68" w:right="0" w:firstLine="0"/>
              <w:jc w:val="left"/>
            </w:pPr>
            <w:r>
              <w:rPr>
                <w:rFonts w:ascii="Calibri" w:eastAsia="Calibri" w:hAnsi="Calibri" w:cs="Calibri"/>
                <w:b/>
                <w:color w:val="323232"/>
                <w:sz w:val="12"/>
              </w:rPr>
              <w:t xml:space="preserve">TOTAL </w:t>
            </w:r>
          </w:p>
          <w:p w:rsidR="002B4D7B" w:rsidRDefault="00BD7D09">
            <w:pPr>
              <w:spacing w:after="0" w:line="259" w:lineRule="auto"/>
              <w:ind w:left="0" w:right="17" w:firstLine="0"/>
              <w:jc w:val="center"/>
            </w:pPr>
            <w:r>
              <w:rPr>
                <w:rFonts w:ascii="Calibri" w:eastAsia="Calibri" w:hAnsi="Calibri" w:cs="Calibri"/>
                <w:b/>
                <w:color w:val="323232"/>
                <w:sz w:val="12"/>
              </w:rPr>
              <w:t>2021</w:t>
            </w:r>
            <w:r>
              <w:rPr>
                <w:rFonts w:ascii="Calibri" w:eastAsia="Calibri" w:hAnsi="Calibri" w:cs="Calibri"/>
                <w:b/>
                <w:sz w:val="12"/>
              </w:rPr>
              <w:t xml:space="preserve">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1</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AR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48,13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30,19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78,32 </w:t>
            </w:r>
          </w:p>
        </w:tc>
      </w:tr>
      <w:tr w:rsidR="002B4D7B">
        <w:trPr>
          <w:trHeight w:val="242"/>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2</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MR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48,13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16,26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64,39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4</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BR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48,13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5,42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53,55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5</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Centro día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35,61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35,61 </w:t>
            </w:r>
          </w:p>
        </w:tc>
      </w:tr>
      <w:tr w:rsidR="002B4D7B">
        <w:trPr>
          <w:trHeight w:val="242"/>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6</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1" w:right="0" w:firstLine="0"/>
              <w:jc w:val="center"/>
            </w:pPr>
            <w:r>
              <w:rPr>
                <w:rFonts w:ascii="Calibri" w:eastAsia="Calibri" w:hAnsi="Calibri" w:cs="Calibri"/>
                <w:color w:val="323232"/>
                <w:sz w:val="12"/>
              </w:rPr>
              <w:t>CA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AR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63,29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30,19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93,48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7</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1" w:right="0" w:firstLine="0"/>
              <w:jc w:val="center"/>
            </w:pPr>
            <w:r>
              <w:rPr>
                <w:rFonts w:ascii="Calibri" w:eastAsia="Calibri" w:hAnsi="Calibri" w:cs="Calibri"/>
                <w:color w:val="323232"/>
                <w:sz w:val="12"/>
              </w:rPr>
              <w:t>CA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MR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60,87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16,26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77,13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9</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1" w:right="0" w:firstLine="0"/>
              <w:jc w:val="center"/>
            </w:pPr>
            <w:r>
              <w:rPr>
                <w:rFonts w:ascii="Calibri" w:eastAsia="Calibri" w:hAnsi="Calibri" w:cs="Calibri"/>
                <w:color w:val="323232"/>
                <w:sz w:val="12"/>
              </w:rPr>
              <w:t>CA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BR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59,63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5,42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65,05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10</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1" w:right="0" w:firstLine="0"/>
              <w:jc w:val="center"/>
            </w:pPr>
            <w:r>
              <w:rPr>
                <w:rFonts w:ascii="Calibri" w:eastAsia="Calibri" w:hAnsi="Calibri" w:cs="Calibri"/>
                <w:color w:val="323232"/>
                <w:sz w:val="12"/>
              </w:rPr>
              <w:t>CA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Centro día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40,26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40,26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 w:firstLine="0"/>
              <w:jc w:val="center"/>
            </w:pPr>
            <w:r>
              <w:rPr>
                <w:rFonts w:ascii="Calibri" w:eastAsia="Calibri" w:hAnsi="Calibri" w:cs="Calibri"/>
                <w:color w:val="323232"/>
                <w:sz w:val="12"/>
              </w:rPr>
              <w:t>11</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Mayor</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SA</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pPr>
            <w:r>
              <w:rPr>
                <w:rFonts w:ascii="Calibri" w:eastAsia="Calibri" w:hAnsi="Calibri" w:cs="Calibri"/>
                <w:color w:val="323232"/>
                <w:sz w:val="12"/>
              </w:rPr>
              <w:t>Hogar funcional</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46,96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46,96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12</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4" w:right="0" w:firstLine="0"/>
              <w:jc w:val="center"/>
            </w:pPr>
            <w:r>
              <w:rPr>
                <w:rFonts w:ascii="Calibri" w:eastAsia="Calibri" w:hAnsi="Calibri" w:cs="Calibri"/>
                <w:color w:val="323232"/>
                <w:sz w:val="12"/>
              </w:rPr>
              <w:t>PS</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AR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58,08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21,65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79,73 </w:t>
            </w:r>
          </w:p>
        </w:tc>
      </w:tr>
      <w:tr w:rsidR="002B4D7B">
        <w:trPr>
          <w:trHeight w:val="242"/>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13</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NTP</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AR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68,33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21,65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89,98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14</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NTP</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MR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68,33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14,43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82,76 </w:t>
            </w:r>
          </w:p>
        </w:tc>
      </w:tr>
      <w:tr w:rsidR="002B4D7B">
        <w:trPr>
          <w:trHeight w:val="241"/>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16</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NTP</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BR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68,33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8,11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76,44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17</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NTP</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pPr>
            <w:r>
              <w:rPr>
                <w:rFonts w:ascii="Calibri" w:eastAsia="Calibri" w:hAnsi="Calibri" w:cs="Calibri"/>
                <w:color w:val="323232"/>
                <w:sz w:val="12"/>
              </w:rPr>
              <w:t>Hogar funcional</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56,95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56,95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18</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NTP</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Centro día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49,58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49,58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19</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center"/>
            </w:pPr>
            <w:r>
              <w:rPr>
                <w:rFonts w:ascii="Calibri" w:eastAsia="Calibri" w:hAnsi="Calibri" w:cs="Calibri"/>
                <w:color w:val="323232"/>
                <w:sz w:val="12"/>
              </w:rPr>
              <w:t>I</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BR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57,63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8,11 </w:t>
            </w:r>
          </w:p>
        </w:tc>
        <w:tc>
          <w:tcPr>
            <w:tcW w:w="5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7,00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72,74 </w:t>
            </w:r>
          </w:p>
        </w:tc>
      </w:tr>
      <w:tr w:rsidR="002B4D7B">
        <w:trPr>
          <w:trHeight w:val="242"/>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21</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center"/>
            </w:pPr>
            <w:r>
              <w:rPr>
                <w:rFonts w:ascii="Calibri" w:eastAsia="Calibri" w:hAnsi="Calibri" w:cs="Calibri"/>
                <w:color w:val="323232"/>
                <w:sz w:val="12"/>
              </w:rPr>
              <w:t>I</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pPr>
            <w:r>
              <w:rPr>
                <w:rFonts w:ascii="Calibri" w:eastAsia="Calibri" w:hAnsi="Calibri" w:cs="Calibri"/>
                <w:color w:val="323232"/>
                <w:sz w:val="12"/>
              </w:rPr>
              <w:t>Hogar funcional</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42,31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42,31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22</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center"/>
            </w:pPr>
            <w:r>
              <w:rPr>
                <w:rFonts w:ascii="Calibri" w:eastAsia="Calibri" w:hAnsi="Calibri" w:cs="Calibri"/>
                <w:color w:val="323232"/>
                <w:sz w:val="12"/>
              </w:rPr>
              <w:t>I</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Vivienda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35,81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35,81 </w:t>
            </w:r>
          </w:p>
        </w:tc>
      </w:tr>
      <w:tr w:rsidR="002B4D7B">
        <w:trPr>
          <w:trHeight w:val="324"/>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 w:right="0" w:firstLine="0"/>
              <w:jc w:val="center"/>
            </w:pPr>
            <w:r>
              <w:rPr>
                <w:rFonts w:ascii="Calibri" w:eastAsia="Calibri" w:hAnsi="Calibri" w:cs="Calibri"/>
                <w:color w:val="323232"/>
                <w:sz w:val="12"/>
              </w:rPr>
              <w:t>23</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center"/>
            </w:pPr>
            <w:r>
              <w:rPr>
                <w:rFonts w:ascii="Calibri" w:eastAsia="Calibri" w:hAnsi="Calibri" w:cs="Calibri"/>
                <w:color w:val="323232"/>
                <w:sz w:val="12"/>
              </w:rPr>
              <w:t>I</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5"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5" w:right="0" w:firstLine="0"/>
              <w:jc w:val="left"/>
            </w:pPr>
            <w:r>
              <w:rPr>
                <w:rFonts w:ascii="Calibri" w:eastAsia="Calibri" w:hAnsi="Calibri" w:cs="Calibri"/>
                <w:color w:val="323232"/>
                <w:sz w:val="12"/>
              </w:rPr>
              <w:t>Centro ocupa- cional</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1" w:firstLine="0"/>
              <w:jc w:val="right"/>
            </w:pPr>
            <w:r>
              <w:rPr>
                <w:rFonts w:ascii="Calibri" w:eastAsia="Calibri" w:hAnsi="Calibri" w:cs="Calibri"/>
                <w:sz w:val="12"/>
              </w:rPr>
              <w:t xml:space="preserve">24,68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7,00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5" w:firstLine="0"/>
              <w:jc w:val="right"/>
            </w:pPr>
            <w:r>
              <w:rPr>
                <w:rFonts w:ascii="Calibri" w:eastAsia="Calibri" w:hAnsi="Calibri" w:cs="Calibri"/>
                <w:sz w:val="12"/>
              </w:rPr>
              <w:t xml:space="preserve">31,68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24</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SM</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sz w:val="12"/>
              </w:rPr>
              <w:t xml:space="preserve">65,62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sz w:val="12"/>
              </w:rPr>
              <w:t xml:space="preserve">65,62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25</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3" w:right="0" w:firstLine="0"/>
              <w:jc w:val="center"/>
            </w:pPr>
            <w:r>
              <w:rPr>
                <w:rFonts w:ascii="Calibri" w:eastAsia="Calibri" w:hAnsi="Calibri" w:cs="Calibri"/>
                <w:color w:val="323232"/>
                <w:sz w:val="12"/>
              </w:rPr>
              <w:t>SM</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Piso</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39,05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39,05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26</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3" w:right="0" w:firstLine="0"/>
              <w:jc w:val="center"/>
            </w:pPr>
            <w:r>
              <w:rPr>
                <w:rFonts w:ascii="Calibri" w:eastAsia="Calibri" w:hAnsi="Calibri" w:cs="Calibri"/>
                <w:color w:val="323232"/>
                <w:sz w:val="12"/>
              </w:rPr>
              <w:t>SM</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Vivienda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40,45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40,45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27</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3" w:right="0" w:firstLine="0"/>
              <w:jc w:val="center"/>
            </w:pPr>
            <w:r>
              <w:rPr>
                <w:rFonts w:ascii="Calibri" w:eastAsia="Calibri" w:hAnsi="Calibri" w:cs="Calibri"/>
                <w:color w:val="323232"/>
                <w:sz w:val="12"/>
              </w:rPr>
              <w:t>SM</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CRPS</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20,23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7,00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27,23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28</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2" w:right="0" w:firstLine="0"/>
              <w:jc w:val="center"/>
            </w:pPr>
            <w:r>
              <w:rPr>
                <w:rFonts w:ascii="Calibri" w:eastAsia="Calibri" w:hAnsi="Calibri" w:cs="Calibri"/>
                <w:color w:val="323232"/>
                <w:sz w:val="12"/>
              </w:rPr>
              <w:t>T</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center"/>
            </w:pPr>
            <w:r>
              <w:rPr>
                <w:rFonts w:ascii="Calibri" w:eastAsia="Calibri" w:hAnsi="Calibri" w:cs="Calibri"/>
                <w:color w:val="323232"/>
                <w:sz w:val="12"/>
              </w:rPr>
              <w:t>MR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136,65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14,43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8" w:firstLine="0"/>
              <w:jc w:val="right"/>
            </w:pPr>
            <w:r>
              <w:rPr>
                <w:rFonts w:ascii="Calibri" w:eastAsia="Calibri" w:hAnsi="Calibri" w:cs="Calibri"/>
                <w:sz w:val="12"/>
              </w:rPr>
              <w:t xml:space="preserve">151,08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29</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2" w:right="0" w:firstLine="0"/>
              <w:jc w:val="center"/>
            </w:pPr>
            <w:r>
              <w:rPr>
                <w:rFonts w:ascii="Calibri" w:eastAsia="Calibri" w:hAnsi="Calibri" w:cs="Calibri"/>
                <w:color w:val="323232"/>
                <w:sz w:val="12"/>
              </w:rPr>
              <w:t>T</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87,76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87,76 </w:t>
            </w:r>
          </w:p>
        </w:tc>
      </w:tr>
      <w:tr w:rsidR="002B4D7B">
        <w:trPr>
          <w:trHeight w:val="238"/>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30</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Discapacidad</w:t>
            </w:r>
            <w:r>
              <w:rPr>
                <w:rFonts w:ascii="Calibri" w:eastAsia="Calibri" w:hAnsi="Calibri" w:cs="Calibri"/>
                <w:sz w:val="12"/>
              </w:rPr>
              <w:t xml:space="preserve"> </w:t>
            </w:r>
          </w:p>
        </w:tc>
        <w:tc>
          <w:tcPr>
            <w:tcW w:w="600" w:type="dxa"/>
            <w:tcBorders>
              <w:top w:val="single" w:sz="2" w:space="0" w:color="000000"/>
              <w:left w:val="single" w:sz="2" w:space="0" w:color="000000"/>
              <w:bottom w:val="single" w:sz="2" w:space="0" w:color="323232"/>
              <w:right w:val="single" w:sz="2" w:space="0" w:color="000000"/>
            </w:tcBorders>
            <w:vAlign w:val="bottom"/>
          </w:tcPr>
          <w:p w:rsidR="002B4D7B" w:rsidRDefault="00BD7D09">
            <w:pPr>
              <w:spacing w:after="0" w:line="259" w:lineRule="auto"/>
              <w:ind w:left="68" w:right="0" w:firstLine="0"/>
              <w:jc w:val="center"/>
            </w:pPr>
            <w:r>
              <w:rPr>
                <w:rFonts w:ascii="Calibri" w:eastAsia="Calibri" w:hAnsi="Calibri" w:cs="Calibri"/>
                <w:color w:val="323232"/>
                <w:sz w:val="12"/>
              </w:rPr>
              <w:t>ADE</w:t>
            </w:r>
            <w:r>
              <w:rPr>
                <w:rFonts w:ascii="Calibri" w:eastAsia="Calibri" w:hAnsi="Calibri" w:cs="Calibri"/>
                <w:sz w:val="12"/>
              </w:rPr>
              <w:t xml:space="preserve"> </w:t>
            </w:r>
          </w:p>
        </w:tc>
        <w:tc>
          <w:tcPr>
            <w:tcW w:w="780" w:type="dxa"/>
            <w:tcBorders>
              <w:top w:val="single" w:sz="2" w:space="0" w:color="000000"/>
              <w:left w:val="single" w:sz="2" w:space="0" w:color="000000"/>
              <w:bottom w:val="single" w:sz="2" w:space="0" w:color="323232"/>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000000"/>
              <w:left w:val="single" w:sz="2" w:space="0" w:color="000000"/>
              <w:bottom w:val="single" w:sz="2" w:space="0" w:color="323232"/>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Domicilio</w:t>
            </w:r>
            <w:r>
              <w:rPr>
                <w:rFonts w:ascii="Calibri" w:eastAsia="Calibri" w:hAnsi="Calibri" w:cs="Calibri"/>
                <w:sz w:val="12"/>
              </w:rPr>
              <w:t xml:space="preserve"> </w:t>
            </w:r>
          </w:p>
        </w:tc>
        <w:tc>
          <w:tcPr>
            <w:tcW w:w="1141" w:type="dxa"/>
            <w:tcBorders>
              <w:top w:val="single" w:sz="2" w:space="0" w:color="000000"/>
              <w:left w:val="single" w:sz="2" w:space="0" w:color="000000"/>
              <w:bottom w:val="single" w:sz="2" w:space="0" w:color="323232"/>
              <w:right w:val="single" w:sz="2" w:space="0" w:color="000000"/>
            </w:tcBorders>
            <w:vAlign w:val="bottom"/>
          </w:tcPr>
          <w:p w:rsidR="002B4D7B" w:rsidRDefault="00BD7D09">
            <w:pPr>
              <w:spacing w:after="0" w:line="259" w:lineRule="auto"/>
              <w:ind w:left="2"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r>
      <w:tr w:rsidR="002B4D7B">
        <w:trPr>
          <w:trHeight w:val="240"/>
        </w:trPr>
        <w:tc>
          <w:tcPr>
            <w:tcW w:w="68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color w:val="323232"/>
                <w:sz w:val="12"/>
              </w:rPr>
              <w:t>31</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DI/MAY</w:t>
            </w:r>
            <w:r>
              <w:rPr>
                <w:rFonts w:ascii="Calibri" w:eastAsia="Calibri" w:hAnsi="Calibri" w:cs="Calibri"/>
                <w:sz w:val="12"/>
              </w:rPr>
              <w:t xml:space="preserve"> </w:t>
            </w:r>
          </w:p>
        </w:tc>
        <w:tc>
          <w:tcPr>
            <w:tcW w:w="600" w:type="dxa"/>
            <w:tcBorders>
              <w:top w:val="single" w:sz="2" w:space="0" w:color="323232"/>
              <w:left w:val="single" w:sz="2" w:space="0" w:color="000000"/>
              <w:bottom w:val="single" w:sz="2" w:space="0" w:color="323232"/>
              <w:right w:val="single" w:sz="2" w:space="0" w:color="323232"/>
            </w:tcBorders>
            <w:vAlign w:val="bottom"/>
          </w:tcPr>
          <w:p w:rsidR="002B4D7B" w:rsidRDefault="00BD7D09">
            <w:pPr>
              <w:spacing w:after="0" w:line="259" w:lineRule="auto"/>
              <w:ind w:left="0" w:right="8" w:firstLine="0"/>
              <w:jc w:val="center"/>
            </w:pPr>
            <w:r>
              <w:rPr>
                <w:rFonts w:ascii="Calibri" w:eastAsia="Calibri" w:hAnsi="Calibri" w:cs="Calibri"/>
                <w:color w:val="323232"/>
                <w:sz w:val="12"/>
              </w:rPr>
              <w:t>D/M</w:t>
            </w:r>
            <w:r>
              <w:rPr>
                <w:rFonts w:ascii="Calibri" w:eastAsia="Calibri" w:hAnsi="Calibri" w:cs="Calibri"/>
                <w:sz w:val="12"/>
              </w:rPr>
              <w:t xml:space="preserve"> </w:t>
            </w:r>
          </w:p>
        </w:tc>
        <w:tc>
          <w:tcPr>
            <w:tcW w:w="780" w:type="dxa"/>
            <w:tcBorders>
              <w:top w:val="single" w:sz="2" w:space="0" w:color="323232"/>
              <w:left w:val="single" w:sz="2" w:space="0" w:color="323232"/>
              <w:bottom w:val="single" w:sz="2" w:space="0" w:color="323232"/>
              <w:right w:val="single" w:sz="2" w:space="0" w:color="323232"/>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323232"/>
              <w:left w:val="single" w:sz="2" w:space="0" w:color="323232"/>
              <w:bottom w:val="single" w:sz="2" w:space="0" w:color="323232"/>
              <w:right w:val="single" w:sz="2" w:space="0" w:color="323232"/>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PAP(1)</w:t>
            </w:r>
            <w:r>
              <w:rPr>
                <w:rFonts w:ascii="Calibri" w:eastAsia="Calibri" w:hAnsi="Calibri" w:cs="Calibri"/>
                <w:sz w:val="12"/>
              </w:rPr>
              <w:t xml:space="preserve"> </w:t>
            </w:r>
          </w:p>
        </w:tc>
        <w:tc>
          <w:tcPr>
            <w:tcW w:w="1141" w:type="dxa"/>
            <w:tcBorders>
              <w:top w:val="single" w:sz="2" w:space="0" w:color="323232"/>
              <w:left w:val="single" w:sz="2" w:space="0" w:color="323232"/>
              <w:bottom w:val="single" w:sz="2" w:space="0" w:color="323232"/>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 xml:space="preserve">26,00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sz w:val="14"/>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6" w:firstLine="0"/>
              <w:jc w:val="right"/>
            </w:pPr>
            <w:r>
              <w:rPr>
                <w:rFonts w:ascii="Calibri" w:eastAsia="Calibri" w:hAnsi="Calibri" w:cs="Calibri"/>
                <w:sz w:val="12"/>
              </w:rPr>
              <w:t xml:space="preserve">26,00 </w:t>
            </w:r>
          </w:p>
        </w:tc>
      </w:tr>
      <w:tr w:rsidR="002B4D7B">
        <w:trPr>
          <w:trHeight w:val="216"/>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6" w:right="0" w:firstLine="0"/>
              <w:jc w:val="center"/>
            </w:pPr>
            <w:r>
              <w:rPr>
                <w:rFonts w:ascii="Calibri" w:eastAsia="Calibri" w:hAnsi="Calibri" w:cs="Calibri"/>
                <w:color w:val="323232"/>
                <w:sz w:val="12"/>
              </w:rPr>
              <w:t>31</w:t>
            </w:r>
            <w:r>
              <w:rPr>
                <w:rFonts w:ascii="Calibri" w:eastAsia="Calibri" w:hAnsi="Calibri" w:cs="Calibri"/>
                <w:sz w:val="12"/>
              </w:rPr>
              <w:t xml:space="preserve">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DI/MAY</w:t>
            </w:r>
            <w:r>
              <w:rPr>
                <w:rFonts w:ascii="Calibri" w:eastAsia="Calibri" w:hAnsi="Calibri" w:cs="Calibri"/>
                <w:sz w:val="12"/>
              </w:rPr>
              <w:t xml:space="preserve"> </w:t>
            </w:r>
          </w:p>
        </w:tc>
        <w:tc>
          <w:tcPr>
            <w:tcW w:w="600" w:type="dxa"/>
            <w:tcBorders>
              <w:top w:val="single" w:sz="2" w:space="0" w:color="323232"/>
              <w:left w:val="single" w:sz="2" w:space="0" w:color="000000"/>
              <w:bottom w:val="single" w:sz="2" w:space="0" w:color="323232"/>
              <w:right w:val="single" w:sz="2" w:space="0" w:color="323232"/>
            </w:tcBorders>
          </w:tcPr>
          <w:p w:rsidR="002B4D7B" w:rsidRDefault="00BD7D09">
            <w:pPr>
              <w:spacing w:after="0" w:line="259" w:lineRule="auto"/>
              <w:ind w:left="0" w:right="8" w:firstLine="0"/>
              <w:jc w:val="center"/>
            </w:pPr>
            <w:r>
              <w:rPr>
                <w:rFonts w:ascii="Calibri" w:eastAsia="Calibri" w:hAnsi="Calibri" w:cs="Calibri"/>
                <w:color w:val="323232"/>
                <w:sz w:val="12"/>
              </w:rPr>
              <w:t>D/M</w:t>
            </w:r>
            <w:r>
              <w:rPr>
                <w:rFonts w:ascii="Calibri" w:eastAsia="Calibri" w:hAnsi="Calibri" w:cs="Calibri"/>
                <w:sz w:val="12"/>
              </w:rPr>
              <w:t xml:space="preserve"> </w:t>
            </w:r>
          </w:p>
        </w:tc>
        <w:tc>
          <w:tcPr>
            <w:tcW w:w="780"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Calibri" w:eastAsia="Calibri" w:hAnsi="Calibri" w:cs="Calibri"/>
                <w:sz w:val="12"/>
              </w:rPr>
              <w:t xml:space="preserve"> </w:t>
            </w:r>
          </w:p>
        </w:tc>
        <w:tc>
          <w:tcPr>
            <w:tcW w:w="869"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6" w:right="0" w:firstLine="0"/>
              <w:jc w:val="left"/>
            </w:pPr>
            <w:r>
              <w:rPr>
                <w:rFonts w:ascii="Calibri" w:eastAsia="Calibri" w:hAnsi="Calibri" w:cs="Calibri"/>
                <w:color w:val="323232"/>
                <w:sz w:val="12"/>
              </w:rPr>
              <w:t>PAP transporte</w:t>
            </w:r>
            <w:r>
              <w:rPr>
                <w:rFonts w:ascii="Calibri" w:eastAsia="Calibri" w:hAnsi="Calibri" w:cs="Calibri"/>
                <w:sz w:val="12"/>
              </w:rPr>
              <w:t xml:space="preserve"> </w:t>
            </w:r>
          </w:p>
        </w:tc>
        <w:tc>
          <w:tcPr>
            <w:tcW w:w="1141" w:type="dxa"/>
            <w:tcBorders>
              <w:top w:val="single" w:sz="2" w:space="0" w:color="323232"/>
              <w:left w:val="single" w:sz="2" w:space="0" w:color="323232"/>
              <w:bottom w:val="single" w:sz="2" w:space="0" w:color="323232"/>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Calibri" w:eastAsia="Calibri" w:hAnsi="Calibri" w:cs="Calibri"/>
                <w:sz w:val="12"/>
              </w:rPr>
              <w:t xml:space="preserve">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3" w:firstLine="0"/>
              <w:jc w:val="right"/>
            </w:pPr>
            <w:r>
              <w:rPr>
                <w:rFonts w:ascii="Calibri" w:eastAsia="Calibri" w:hAnsi="Calibri" w:cs="Calibri"/>
                <w:sz w:val="12"/>
              </w:rPr>
              <w:t xml:space="preserve">12,00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12,00 </w:t>
            </w:r>
          </w:p>
        </w:tc>
      </w:tr>
      <w:tr w:rsidR="002B4D7B">
        <w:trPr>
          <w:trHeight w:val="218"/>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6" w:right="0" w:firstLine="0"/>
              <w:jc w:val="center"/>
            </w:pPr>
            <w:r>
              <w:rPr>
                <w:rFonts w:ascii="Calibri" w:eastAsia="Calibri" w:hAnsi="Calibri" w:cs="Calibri"/>
                <w:color w:val="323232"/>
                <w:sz w:val="12"/>
              </w:rPr>
              <w:t xml:space="preserve">32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 xml:space="preserve">DI/MAY </w:t>
            </w:r>
          </w:p>
        </w:tc>
        <w:tc>
          <w:tcPr>
            <w:tcW w:w="600" w:type="dxa"/>
            <w:tcBorders>
              <w:top w:val="single" w:sz="2" w:space="0" w:color="323232"/>
              <w:left w:val="single" w:sz="2" w:space="0" w:color="000000"/>
              <w:bottom w:val="single" w:sz="2" w:space="0" w:color="323232"/>
              <w:right w:val="single" w:sz="2" w:space="0" w:color="323232"/>
            </w:tcBorders>
          </w:tcPr>
          <w:p w:rsidR="002B4D7B" w:rsidRDefault="00BD7D09">
            <w:pPr>
              <w:spacing w:after="0" w:line="259" w:lineRule="auto"/>
              <w:ind w:left="0" w:right="8" w:firstLine="0"/>
              <w:jc w:val="center"/>
            </w:pPr>
            <w:r>
              <w:rPr>
                <w:rFonts w:ascii="Calibri" w:eastAsia="Calibri" w:hAnsi="Calibri" w:cs="Calibri"/>
                <w:color w:val="323232"/>
                <w:sz w:val="12"/>
              </w:rPr>
              <w:t xml:space="preserve">D/M </w:t>
            </w:r>
          </w:p>
        </w:tc>
        <w:tc>
          <w:tcPr>
            <w:tcW w:w="780"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7" w:right="0" w:firstLine="0"/>
              <w:jc w:val="left"/>
            </w:pPr>
            <w:r>
              <w:rPr>
                <w:rFonts w:ascii="Calibri" w:eastAsia="Calibri" w:hAnsi="Calibri" w:cs="Calibri"/>
                <w:color w:val="323232"/>
                <w:sz w:val="12"/>
              </w:rPr>
              <w:t xml:space="preserve">Domicilio </w:t>
            </w:r>
          </w:p>
        </w:tc>
        <w:tc>
          <w:tcPr>
            <w:tcW w:w="869"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6" w:right="0" w:firstLine="0"/>
              <w:jc w:val="left"/>
            </w:pPr>
            <w:r>
              <w:rPr>
                <w:rFonts w:ascii="Calibri" w:eastAsia="Calibri" w:hAnsi="Calibri" w:cs="Calibri"/>
                <w:color w:val="323232"/>
                <w:sz w:val="12"/>
              </w:rPr>
              <w:t xml:space="preserve">T B (3) </w:t>
            </w:r>
          </w:p>
        </w:tc>
        <w:tc>
          <w:tcPr>
            <w:tcW w:w="1141" w:type="dxa"/>
            <w:tcBorders>
              <w:top w:val="single" w:sz="2" w:space="0" w:color="323232"/>
              <w:left w:val="single" w:sz="2" w:space="0" w:color="323232"/>
              <w:bottom w:val="single" w:sz="2" w:space="0" w:color="323232"/>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 xml:space="preserve">SR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22,00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22,00 </w:t>
            </w:r>
          </w:p>
        </w:tc>
      </w:tr>
      <w:tr w:rsidR="002B4D7B">
        <w:trPr>
          <w:trHeight w:val="218"/>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6" w:right="0" w:firstLine="0"/>
              <w:jc w:val="center"/>
            </w:pPr>
            <w:r>
              <w:rPr>
                <w:rFonts w:ascii="Calibri" w:eastAsia="Calibri" w:hAnsi="Calibri" w:cs="Calibri"/>
                <w:color w:val="323232"/>
                <w:sz w:val="12"/>
              </w:rPr>
              <w:t xml:space="preserve">32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 xml:space="preserve">DI/MAY </w:t>
            </w:r>
          </w:p>
        </w:tc>
        <w:tc>
          <w:tcPr>
            <w:tcW w:w="600" w:type="dxa"/>
            <w:tcBorders>
              <w:top w:val="single" w:sz="2" w:space="0" w:color="323232"/>
              <w:left w:val="single" w:sz="2" w:space="0" w:color="000000"/>
              <w:bottom w:val="single" w:sz="2" w:space="0" w:color="323232"/>
              <w:right w:val="single" w:sz="2" w:space="0" w:color="323232"/>
            </w:tcBorders>
          </w:tcPr>
          <w:p w:rsidR="002B4D7B" w:rsidRDefault="00BD7D09">
            <w:pPr>
              <w:spacing w:after="0" w:line="259" w:lineRule="auto"/>
              <w:ind w:left="0" w:right="8" w:firstLine="0"/>
              <w:jc w:val="center"/>
            </w:pPr>
            <w:r>
              <w:rPr>
                <w:rFonts w:ascii="Calibri" w:eastAsia="Calibri" w:hAnsi="Calibri" w:cs="Calibri"/>
                <w:color w:val="323232"/>
                <w:sz w:val="12"/>
              </w:rPr>
              <w:t xml:space="preserve">D/M </w:t>
            </w:r>
          </w:p>
        </w:tc>
        <w:tc>
          <w:tcPr>
            <w:tcW w:w="780"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7" w:right="0" w:firstLine="0"/>
              <w:jc w:val="left"/>
            </w:pPr>
            <w:r>
              <w:rPr>
                <w:rFonts w:ascii="Calibri" w:eastAsia="Calibri" w:hAnsi="Calibri" w:cs="Calibri"/>
                <w:color w:val="323232"/>
                <w:sz w:val="12"/>
              </w:rPr>
              <w:t xml:space="preserve">Domicilio </w:t>
            </w:r>
          </w:p>
        </w:tc>
        <w:tc>
          <w:tcPr>
            <w:tcW w:w="869"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6" w:right="0" w:firstLine="0"/>
              <w:jc w:val="left"/>
            </w:pPr>
            <w:r>
              <w:rPr>
                <w:rFonts w:ascii="Calibri" w:eastAsia="Calibri" w:hAnsi="Calibri" w:cs="Calibri"/>
                <w:color w:val="323232"/>
                <w:sz w:val="12"/>
              </w:rPr>
              <w:t xml:space="preserve">T A (3) </w:t>
            </w:r>
          </w:p>
        </w:tc>
        <w:tc>
          <w:tcPr>
            <w:tcW w:w="1141" w:type="dxa"/>
            <w:tcBorders>
              <w:top w:val="single" w:sz="2" w:space="0" w:color="323232"/>
              <w:left w:val="single" w:sz="2" w:space="0" w:color="323232"/>
              <w:bottom w:val="single" w:sz="2" w:space="0" w:color="323232"/>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 xml:space="preserve">SR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50,00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50,00 </w:t>
            </w:r>
          </w:p>
        </w:tc>
      </w:tr>
      <w:tr w:rsidR="002B4D7B">
        <w:trPr>
          <w:trHeight w:val="216"/>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6" w:right="0" w:firstLine="0"/>
              <w:jc w:val="center"/>
            </w:pPr>
            <w:r>
              <w:rPr>
                <w:rFonts w:ascii="Calibri" w:eastAsia="Calibri" w:hAnsi="Calibri" w:cs="Calibri"/>
                <w:color w:val="323232"/>
                <w:sz w:val="12"/>
              </w:rPr>
              <w:t xml:space="preserve">33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 xml:space="preserve">DI/MAY </w:t>
            </w:r>
          </w:p>
        </w:tc>
        <w:tc>
          <w:tcPr>
            <w:tcW w:w="600" w:type="dxa"/>
            <w:tcBorders>
              <w:top w:val="single" w:sz="2" w:space="0" w:color="323232"/>
              <w:left w:val="single" w:sz="2" w:space="0" w:color="000000"/>
              <w:bottom w:val="single" w:sz="2" w:space="0" w:color="323232"/>
              <w:right w:val="single" w:sz="2" w:space="0" w:color="323232"/>
            </w:tcBorders>
          </w:tcPr>
          <w:p w:rsidR="002B4D7B" w:rsidRDefault="00BD7D09">
            <w:pPr>
              <w:spacing w:after="0" w:line="259" w:lineRule="auto"/>
              <w:ind w:left="0" w:right="8" w:firstLine="0"/>
              <w:jc w:val="center"/>
            </w:pPr>
            <w:r>
              <w:rPr>
                <w:rFonts w:ascii="Calibri" w:eastAsia="Calibri" w:hAnsi="Calibri" w:cs="Calibri"/>
                <w:color w:val="323232"/>
                <w:sz w:val="12"/>
              </w:rPr>
              <w:t xml:space="preserve">D/M </w:t>
            </w:r>
          </w:p>
        </w:tc>
        <w:tc>
          <w:tcPr>
            <w:tcW w:w="780"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7" w:right="0" w:firstLine="0"/>
              <w:jc w:val="left"/>
            </w:pPr>
            <w:r>
              <w:rPr>
                <w:rFonts w:ascii="Calibri" w:eastAsia="Calibri" w:hAnsi="Calibri" w:cs="Calibri"/>
                <w:color w:val="323232"/>
                <w:sz w:val="12"/>
              </w:rPr>
              <w:t xml:space="preserve">Domicilio </w:t>
            </w:r>
          </w:p>
        </w:tc>
        <w:tc>
          <w:tcPr>
            <w:tcW w:w="869"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6" w:right="0" w:firstLine="0"/>
              <w:jc w:val="left"/>
            </w:pPr>
            <w:r>
              <w:rPr>
                <w:rFonts w:ascii="Calibri" w:eastAsia="Calibri" w:hAnsi="Calibri" w:cs="Calibri"/>
                <w:color w:val="323232"/>
                <w:sz w:val="12"/>
              </w:rPr>
              <w:t xml:space="preserve">SAD AP (1) </w:t>
            </w:r>
          </w:p>
        </w:tc>
        <w:tc>
          <w:tcPr>
            <w:tcW w:w="1141" w:type="dxa"/>
            <w:tcBorders>
              <w:top w:val="single" w:sz="2" w:space="0" w:color="323232"/>
              <w:left w:val="single" w:sz="2" w:space="0" w:color="323232"/>
              <w:bottom w:val="single" w:sz="2" w:space="0" w:color="323232"/>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 xml:space="preserve">SR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14,00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14,00 </w:t>
            </w:r>
          </w:p>
        </w:tc>
      </w:tr>
      <w:tr w:rsidR="002B4D7B">
        <w:trPr>
          <w:trHeight w:val="219"/>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6" w:right="0" w:firstLine="0"/>
              <w:jc w:val="center"/>
            </w:pPr>
            <w:r>
              <w:rPr>
                <w:rFonts w:ascii="Calibri" w:eastAsia="Calibri" w:hAnsi="Calibri" w:cs="Calibri"/>
                <w:color w:val="323232"/>
                <w:sz w:val="12"/>
              </w:rPr>
              <w:t xml:space="preserve">33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 xml:space="preserve">DI/MAY </w:t>
            </w:r>
          </w:p>
        </w:tc>
        <w:tc>
          <w:tcPr>
            <w:tcW w:w="600" w:type="dxa"/>
            <w:tcBorders>
              <w:top w:val="single" w:sz="2" w:space="0" w:color="323232"/>
              <w:left w:val="single" w:sz="2" w:space="0" w:color="000000"/>
              <w:bottom w:val="single" w:sz="2" w:space="0" w:color="323232"/>
              <w:right w:val="single" w:sz="2" w:space="0" w:color="323232"/>
            </w:tcBorders>
          </w:tcPr>
          <w:p w:rsidR="002B4D7B" w:rsidRDefault="00BD7D09">
            <w:pPr>
              <w:spacing w:after="0" w:line="259" w:lineRule="auto"/>
              <w:ind w:left="0" w:right="8" w:firstLine="0"/>
              <w:jc w:val="center"/>
            </w:pPr>
            <w:r>
              <w:rPr>
                <w:rFonts w:ascii="Calibri" w:eastAsia="Calibri" w:hAnsi="Calibri" w:cs="Calibri"/>
                <w:color w:val="323232"/>
                <w:sz w:val="12"/>
              </w:rPr>
              <w:t xml:space="preserve">D/M </w:t>
            </w:r>
          </w:p>
        </w:tc>
        <w:tc>
          <w:tcPr>
            <w:tcW w:w="780"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7" w:right="0" w:firstLine="0"/>
              <w:jc w:val="left"/>
            </w:pPr>
            <w:r>
              <w:rPr>
                <w:rFonts w:ascii="Calibri" w:eastAsia="Calibri" w:hAnsi="Calibri" w:cs="Calibri"/>
                <w:color w:val="323232"/>
                <w:sz w:val="12"/>
              </w:rPr>
              <w:t xml:space="preserve">Domicilio </w:t>
            </w:r>
          </w:p>
        </w:tc>
        <w:tc>
          <w:tcPr>
            <w:tcW w:w="869"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6" w:right="0" w:firstLine="0"/>
              <w:jc w:val="left"/>
            </w:pPr>
            <w:r>
              <w:rPr>
                <w:rFonts w:ascii="Calibri" w:eastAsia="Calibri" w:hAnsi="Calibri" w:cs="Calibri"/>
                <w:color w:val="323232"/>
                <w:sz w:val="12"/>
              </w:rPr>
              <w:t xml:space="preserve">SAD AD (1) </w:t>
            </w:r>
          </w:p>
        </w:tc>
        <w:tc>
          <w:tcPr>
            <w:tcW w:w="1141" w:type="dxa"/>
            <w:tcBorders>
              <w:top w:val="single" w:sz="2" w:space="0" w:color="323232"/>
              <w:left w:val="single" w:sz="2" w:space="0" w:color="323232"/>
              <w:bottom w:val="single" w:sz="2" w:space="0" w:color="323232"/>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 xml:space="preserve">SR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9,00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9,00 </w:t>
            </w:r>
          </w:p>
        </w:tc>
      </w:tr>
      <w:tr w:rsidR="002B4D7B">
        <w:trPr>
          <w:trHeight w:val="218"/>
        </w:trPr>
        <w:tc>
          <w:tcPr>
            <w:tcW w:w="68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6" w:right="0" w:firstLine="0"/>
              <w:jc w:val="center"/>
            </w:pPr>
            <w:r>
              <w:rPr>
                <w:rFonts w:ascii="Calibri" w:eastAsia="Calibri" w:hAnsi="Calibri" w:cs="Calibri"/>
                <w:color w:val="323232"/>
                <w:sz w:val="12"/>
              </w:rPr>
              <w:t xml:space="preserve">34 </w:t>
            </w:r>
          </w:p>
        </w:tc>
        <w:tc>
          <w:tcPr>
            <w:tcW w:w="79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 xml:space="preserve">Discapacidad </w:t>
            </w:r>
          </w:p>
        </w:tc>
        <w:tc>
          <w:tcPr>
            <w:tcW w:w="600" w:type="dxa"/>
            <w:tcBorders>
              <w:top w:val="single" w:sz="2" w:space="0" w:color="323232"/>
              <w:left w:val="single" w:sz="2" w:space="0" w:color="000000"/>
              <w:bottom w:val="single" w:sz="2" w:space="0" w:color="323232"/>
              <w:right w:val="single" w:sz="2" w:space="0" w:color="323232"/>
            </w:tcBorders>
          </w:tcPr>
          <w:p w:rsidR="002B4D7B" w:rsidRDefault="00BD7D09">
            <w:pPr>
              <w:spacing w:after="0" w:line="259" w:lineRule="auto"/>
              <w:ind w:left="0" w:right="42" w:firstLine="0"/>
              <w:jc w:val="center"/>
            </w:pPr>
            <w:r>
              <w:rPr>
                <w:rFonts w:ascii="Calibri" w:eastAsia="Calibri" w:hAnsi="Calibri" w:cs="Calibri"/>
                <w:color w:val="323232"/>
                <w:sz w:val="12"/>
              </w:rPr>
              <w:t xml:space="preserve">NTP+ </w:t>
            </w:r>
          </w:p>
        </w:tc>
        <w:tc>
          <w:tcPr>
            <w:tcW w:w="780"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7" w:right="0" w:firstLine="0"/>
              <w:jc w:val="left"/>
            </w:pPr>
            <w:r>
              <w:rPr>
                <w:rFonts w:ascii="Calibri" w:eastAsia="Calibri" w:hAnsi="Calibri" w:cs="Calibri"/>
                <w:color w:val="323232"/>
                <w:sz w:val="12"/>
              </w:rPr>
              <w:t xml:space="preserve">Diurno </w:t>
            </w:r>
          </w:p>
        </w:tc>
        <w:tc>
          <w:tcPr>
            <w:tcW w:w="869" w:type="dxa"/>
            <w:tcBorders>
              <w:top w:val="single" w:sz="2" w:space="0" w:color="323232"/>
              <w:left w:val="single" w:sz="2" w:space="0" w:color="323232"/>
              <w:bottom w:val="single" w:sz="2" w:space="0" w:color="323232"/>
              <w:right w:val="single" w:sz="2" w:space="0" w:color="323232"/>
            </w:tcBorders>
          </w:tcPr>
          <w:p w:rsidR="002B4D7B" w:rsidRDefault="00BD7D09">
            <w:pPr>
              <w:spacing w:after="0" w:line="259" w:lineRule="auto"/>
              <w:ind w:left="26" w:right="0" w:firstLine="0"/>
              <w:jc w:val="left"/>
            </w:pPr>
            <w:r>
              <w:rPr>
                <w:rFonts w:ascii="Calibri" w:eastAsia="Calibri" w:hAnsi="Calibri" w:cs="Calibri"/>
                <w:color w:val="323232"/>
                <w:sz w:val="12"/>
              </w:rPr>
              <w:t xml:space="preserve">Centro día </w:t>
            </w:r>
          </w:p>
        </w:tc>
        <w:tc>
          <w:tcPr>
            <w:tcW w:w="1141" w:type="dxa"/>
            <w:tcBorders>
              <w:top w:val="single" w:sz="2" w:space="0" w:color="323232"/>
              <w:left w:val="single" w:sz="2" w:space="0" w:color="323232"/>
              <w:bottom w:val="single" w:sz="2" w:space="0" w:color="323232"/>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 xml:space="preserve">SR </w:t>
            </w:r>
          </w:p>
        </w:tc>
        <w:tc>
          <w:tcPr>
            <w:tcW w:w="71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56,28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 xml:space="preserve"> </w:t>
            </w:r>
          </w:p>
        </w:tc>
        <w:tc>
          <w:tcPr>
            <w:tcW w:w="76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 xml:space="preserve"> </w:t>
            </w:r>
          </w:p>
        </w:tc>
        <w:tc>
          <w:tcPr>
            <w:tcW w:w="5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6" w:firstLine="0"/>
              <w:jc w:val="right"/>
            </w:pPr>
            <w:r>
              <w:rPr>
                <w:rFonts w:ascii="Calibri" w:eastAsia="Calibri" w:hAnsi="Calibri" w:cs="Calibri"/>
                <w:sz w:val="12"/>
              </w:rPr>
              <w:t xml:space="preserve">56,28 </w:t>
            </w:r>
          </w:p>
        </w:tc>
      </w:tr>
    </w:tbl>
    <w:p w:rsidR="002B4D7B" w:rsidRDefault="00BD7D09">
      <w:pPr>
        <w:spacing w:after="0" w:line="259" w:lineRule="auto"/>
        <w:ind w:left="142" w:right="0" w:firstLine="0"/>
        <w:jc w:val="left"/>
      </w:pPr>
      <w:r>
        <w:rPr>
          <w:rFonts w:ascii="Times New Roman" w:eastAsia="Times New Roman" w:hAnsi="Times New Roman" w:cs="Times New Roman"/>
          <w:sz w:val="12"/>
        </w:rPr>
        <w:t xml:space="preserve"> </w:t>
      </w:r>
    </w:p>
    <w:p w:rsidR="002B4D7B" w:rsidRDefault="00BD7D09">
      <w:pPr>
        <w:spacing w:after="0" w:line="259" w:lineRule="auto"/>
        <w:ind w:left="142" w:right="0" w:firstLine="0"/>
        <w:jc w:val="left"/>
      </w:pPr>
      <w:r>
        <w:rPr>
          <w:rFonts w:ascii="Times New Roman" w:eastAsia="Times New Roman" w:hAnsi="Times New Roman" w:cs="Times New Roman"/>
          <w:sz w:val="12"/>
        </w:rPr>
        <w:t xml:space="preserve"> </w:t>
      </w:r>
    </w:p>
    <w:p w:rsidR="002B4D7B" w:rsidRDefault="00BD7D09">
      <w:pPr>
        <w:spacing w:after="0" w:line="259" w:lineRule="auto"/>
        <w:ind w:left="142" w:right="0" w:firstLine="0"/>
        <w:jc w:val="left"/>
      </w:pPr>
      <w:r>
        <w:rPr>
          <w:rFonts w:ascii="Times New Roman" w:eastAsia="Times New Roman" w:hAnsi="Times New Roman" w:cs="Times New Roman"/>
          <w:sz w:val="12"/>
        </w:rPr>
        <w:t xml:space="preserve"> </w:t>
      </w:r>
    </w:p>
    <w:p w:rsidR="002B4D7B" w:rsidRDefault="00BD7D09">
      <w:pPr>
        <w:spacing w:after="0" w:line="259" w:lineRule="auto"/>
        <w:ind w:left="142" w:right="0" w:firstLine="0"/>
        <w:jc w:val="left"/>
      </w:pPr>
      <w:r>
        <w:rPr>
          <w:rFonts w:ascii="Times New Roman" w:eastAsia="Times New Roman" w:hAnsi="Times New Roman" w:cs="Times New Roman"/>
          <w:sz w:val="12"/>
        </w:rPr>
        <w:t xml:space="preserve"> </w:t>
      </w:r>
    </w:p>
    <w:p w:rsidR="002B4D7B" w:rsidRDefault="00BD7D09">
      <w:pPr>
        <w:spacing w:after="0" w:line="259" w:lineRule="auto"/>
        <w:ind w:left="142" w:right="0" w:firstLine="0"/>
        <w:jc w:val="left"/>
      </w:pPr>
      <w:r>
        <w:rPr>
          <w:rFonts w:ascii="Times New Roman" w:eastAsia="Times New Roman" w:hAnsi="Times New Roman" w:cs="Times New Roman"/>
          <w:sz w:val="12"/>
        </w:rPr>
        <w:t xml:space="preserve"> </w:t>
      </w:r>
    </w:p>
    <w:p w:rsidR="002B4D7B" w:rsidRDefault="00BD7D09">
      <w:pPr>
        <w:spacing w:after="54" w:line="259" w:lineRule="auto"/>
        <w:ind w:left="547" w:right="0"/>
        <w:jc w:val="left"/>
      </w:pPr>
      <w:r>
        <w:rPr>
          <w:rFonts w:ascii="Times New Roman" w:eastAsia="Times New Roman" w:hAnsi="Times New Roman" w:cs="Times New Roman"/>
          <w:b/>
          <w:sz w:val="12"/>
        </w:rPr>
        <w:t xml:space="preserve">NOTAS: </w:t>
      </w:r>
    </w:p>
    <w:p w:rsidR="002B4D7B" w:rsidRDefault="00BD7D09">
      <w:pPr>
        <w:spacing w:after="3" w:line="253" w:lineRule="auto"/>
        <w:ind w:left="569" w:right="0"/>
      </w:pPr>
      <w:r>
        <w:rPr>
          <w:rFonts w:ascii="Times New Roman" w:eastAsia="Times New Roman" w:hAnsi="Times New Roman" w:cs="Times New Roman"/>
          <w:sz w:val="12"/>
        </w:rPr>
        <w:t xml:space="preserve">En los servicios del 1 al 29 y 34, el coste reflejado es por día de atención. </w:t>
      </w:r>
    </w:p>
    <w:p w:rsidR="002B4D7B" w:rsidRDefault="00BD7D09">
      <w:pPr>
        <w:spacing w:after="101" w:line="259" w:lineRule="auto"/>
        <w:ind w:left="142" w:right="0" w:firstLine="0"/>
        <w:jc w:val="left"/>
      </w:pPr>
      <w:r>
        <w:rPr>
          <w:rFonts w:ascii="Times New Roman" w:eastAsia="Times New Roman" w:hAnsi="Times New Roman" w:cs="Times New Roman"/>
          <w:sz w:val="13"/>
        </w:rPr>
        <w:t xml:space="preserve"> </w:t>
      </w:r>
    </w:p>
    <w:p w:rsidR="002B4D7B" w:rsidRDefault="00BD7D09">
      <w:pPr>
        <w:numPr>
          <w:ilvl w:val="0"/>
          <w:numId w:val="7"/>
        </w:numPr>
        <w:spacing w:after="115" w:line="253" w:lineRule="auto"/>
        <w:ind w:right="0" w:hanging="168"/>
      </w:pPr>
      <w:r>
        <w:rPr>
          <w:rFonts w:ascii="Times New Roman" w:eastAsia="Times New Roman" w:hAnsi="Times New Roman" w:cs="Times New Roman"/>
          <w:sz w:val="12"/>
        </w:rPr>
        <w:t xml:space="preserve">En los Servicios de Promoción de la Autonomía Personal y Ayuda a Domicilio, el coste reflejado es por hora de atención. En relación con el </w:t>
      </w:r>
      <w:r>
        <w:rPr>
          <w:rFonts w:ascii="Times New Roman" w:eastAsia="Times New Roman" w:hAnsi="Times New Roman" w:cs="Times New Roman"/>
          <w:sz w:val="12"/>
        </w:rPr>
        <w:t>Servicio de Promoción de la Autonomía Personal, la Comunidad Autónoma de Canarias financiará un máximo de 20 horas al mes, salvo en la modalidad de atención temprana que serán 6 horas al mes. En casos excepcionales y debidamente justificados, los límites s</w:t>
      </w:r>
      <w:r>
        <w:rPr>
          <w:rFonts w:ascii="Times New Roman" w:eastAsia="Times New Roman" w:hAnsi="Times New Roman" w:cs="Times New Roman"/>
          <w:sz w:val="12"/>
        </w:rPr>
        <w:t xml:space="preserve">eñalados podrán superarse, debiendo el Cabildo comunicarlo a la Dirección General de Dependencia y Dis- capacidad. </w:t>
      </w:r>
    </w:p>
    <w:p w:rsidR="002B4D7B" w:rsidRDefault="00BD7D09">
      <w:pPr>
        <w:numPr>
          <w:ilvl w:val="0"/>
          <w:numId w:val="7"/>
        </w:numPr>
        <w:spacing w:after="115" w:line="253" w:lineRule="auto"/>
        <w:ind w:right="0" w:hanging="168"/>
      </w:pPr>
      <w:r>
        <w:rPr>
          <w:rFonts w:ascii="Times New Roman" w:eastAsia="Times New Roman" w:hAnsi="Times New Roman" w:cs="Times New Roman"/>
          <w:sz w:val="12"/>
        </w:rPr>
        <w:t>En el transporte de PAP el coste reflejado es por transporte de ida y vuelta. La Comunidad Autónoma de Canarias financiará un máximo de 8 tr</w:t>
      </w:r>
      <w:r>
        <w:rPr>
          <w:rFonts w:ascii="Times New Roman" w:eastAsia="Times New Roman" w:hAnsi="Times New Roman" w:cs="Times New Roman"/>
          <w:sz w:val="12"/>
        </w:rPr>
        <w:t xml:space="preserve">ansportes de ida y vuelta al mes. </w:t>
      </w:r>
    </w:p>
    <w:p w:rsidR="002B4D7B" w:rsidRDefault="00BD7D09">
      <w:pPr>
        <w:spacing w:after="108" w:line="259" w:lineRule="auto"/>
        <w:ind w:left="142" w:right="0" w:firstLine="0"/>
        <w:jc w:val="left"/>
      </w:pPr>
      <w:r>
        <w:rPr>
          <w:rFonts w:ascii="Times New Roman" w:eastAsia="Times New Roman" w:hAnsi="Times New Roman" w:cs="Times New Roman"/>
          <w:sz w:val="12"/>
        </w:rPr>
        <w:t xml:space="preserve"> </w:t>
      </w:r>
    </w:p>
    <w:p w:rsidR="002B4D7B" w:rsidRDefault="00BD7D09">
      <w:pPr>
        <w:numPr>
          <w:ilvl w:val="0"/>
          <w:numId w:val="7"/>
        </w:numPr>
        <w:spacing w:after="115" w:line="253" w:lineRule="auto"/>
        <w:ind w:right="0" w:hanging="168"/>
      </w:pPr>
      <w:r>
        <w:rPr>
          <w:rFonts w:ascii="Times New Roman" w:eastAsia="Times New Roman" w:hAnsi="Times New Roman" w:cs="Times New Roman"/>
          <w:sz w:val="12"/>
        </w:rPr>
        <w:t xml:space="preserve">En el Servicio de Teleasistencia el coste reflejado es por mes de atención. </w:t>
      </w:r>
    </w:p>
    <w:p w:rsidR="002B4D7B" w:rsidRDefault="00BD7D09">
      <w:pPr>
        <w:spacing w:after="0" w:line="259" w:lineRule="auto"/>
        <w:ind w:left="552" w:right="0" w:firstLine="0"/>
        <w:jc w:val="left"/>
      </w:pPr>
      <w:r>
        <w:rPr>
          <w:rFonts w:ascii="Times New Roman" w:eastAsia="Times New Roman" w:hAnsi="Times New Roman" w:cs="Times New Roman"/>
          <w:b/>
          <w:sz w:val="12"/>
        </w:rPr>
        <w:t xml:space="preserve"> </w:t>
      </w:r>
    </w:p>
    <w:p w:rsidR="002B4D7B" w:rsidRDefault="00BD7D09">
      <w:pPr>
        <w:spacing w:after="54" w:line="259" w:lineRule="auto"/>
        <w:ind w:left="547" w:right="0"/>
        <w:jc w:val="left"/>
      </w:pPr>
      <w:r>
        <w:rPr>
          <w:rFonts w:ascii="Times New Roman" w:eastAsia="Times New Roman" w:hAnsi="Times New Roman" w:cs="Times New Roman"/>
          <w:b/>
          <w:sz w:val="12"/>
        </w:rPr>
        <w:t xml:space="preserve">SIGLAS: </w:t>
      </w:r>
    </w:p>
    <w:p w:rsidR="002B4D7B" w:rsidRDefault="00BD7D09">
      <w:pPr>
        <w:spacing w:after="0" w:line="253" w:lineRule="auto"/>
        <w:ind w:left="569" w:right="362"/>
      </w:pPr>
      <w:r>
        <w:rPr>
          <w:rFonts w:ascii="Times New Roman" w:eastAsia="Times New Roman" w:hAnsi="Times New Roman" w:cs="Times New Roman"/>
          <w:sz w:val="12"/>
        </w:rPr>
        <w:t xml:space="preserve">SA(Sin amortización); CA(Con amortización); PS(Psicogeriatría); NTP(Necesidad de tercera persona); I(Intelectual); SM(Salud </w:t>
      </w:r>
      <w:r>
        <w:rPr>
          <w:rFonts w:ascii="Times New Roman" w:eastAsia="Times New Roman" w:hAnsi="Times New Roman" w:cs="Times New Roman"/>
          <w:sz w:val="12"/>
        </w:rPr>
        <w:t>mental); T(Trastornos); NC(Isla no capitali- na); AR(Alto requerimiento sanitario); MR(Medio requerimiento sanitario); BR(Bajo requerimiento sanitario); SR(Sin requerimiento sanitario); SAD AP(Servicio de Ayuda a domicilio, modalidad atención personal); SA</w:t>
      </w:r>
      <w:r>
        <w:rPr>
          <w:rFonts w:ascii="Times New Roman" w:eastAsia="Times New Roman" w:hAnsi="Times New Roman" w:cs="Times New Roman"/>
          <w:sz w:val="12"/>
        </w:rPr>
        <w:t xml:space="preserve">D AD(Servicio de Ayuda a Domicilio, modalidad Atención doméstica); T B(Servicio de teleasistencia básica); T A (Servicio de Teleasistencia Avanzada). </w:t>
      </w:r>
    </w:p>
    <w:p w:rsidR="002B4D7B" w:rsidRDefault="00BD7D09">
      <w:pPr>
        <w:spacing w:after="115" w:line="253" w:lineRule="auto"/>
        <w:ind w:left="569" w:right="0"/>
      </w:pPr>
      <w:r>
        <w:rPr>
          <w:rFonts w:ascii="Times New Roman" w:eastAsia="Times New Roman" w:hAnsi="Times New Roman" w:cs="Times New Roman"/>
          <w:sz w:val="12"/>
        </w:rPr>
        <w:t>SA(Sin amortización): ejecutadas por inversión directa de las administraciones participantes. CA(Con amor</w:t>
      </w:r>
      <w:r>
        <w:rPr>
          <w:rFonts w:ascii="Times New Roman" w:eastAsia="Times New Roman" w:hAnsi="Times New Roman" w:cs="Times New Roman"/>
          <w:sz w:val="12"/>
        </w:rPr>
        <w:t xml:space="preserve">tización): ejecutadas por inversión privada y recuperadas para la Administración al término de la duración de los respectivos contratos. </w:t>
      </w:r>
    </w:p>
    <w:p w:rsidR="002B4D7B" w:rsidRDefault="00BD7D09">
      <w:pPr>
        <w:spacing w:after="290" w:line="259" w:lineRule="auto"/>
        <w:ind w:left="994" w:right="0" w:firstLine="0"/>
        <w:jc w:val="left"/>
      </w:pPr>
      <w:r>
        <w:rPr>
          <w:rFonts w:ascii="Times New Roman" w:eastAsia="Times New Roman" w:hAnsi="Times New Roman" w:cs="Times New Roman"/>
          <w:sz w:val="24"/>
        </w:rPr>
        <w:t xml:space="preserve"> </w:t>
      </w:r>
    </w:p>
    <w:p w:rsidR="002B4D7B" w:rsidRDefault="00BD7D09">
      <w:pPr>
        <w:spacing w:after="295" w:line="259" w:lineRule="auto"/>
        <w:ind w:left="994" w:right="0"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17366" name="Group 11736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125" name="Rectangle 4125"/>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126" name="Rectangle 4126"/>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13 de 41 </w:t>
                              </w:r>
                            </w:p>
                          </w:txbxContent>
                        </wps:txbx>
                        <wps:bodyPr horzOverflow="overflow" vert="horz" lIns="0" tIns="0" rIns="0" bIns="0" rtlCol="0">
                          <a:noAutofit/>
                        </wps:bodyPr>
                      </wps:wsp>
                    </wpg:wgp>
                  </a:graphicData>
                </a:graphic>
              </wp:anchor>
            </w:drawing>
          </mc:Choice>
          <mc:Fallback xmlns:a="http://schemas.openxmlformats.org/drawingml/2006/main">
            <w:pict>
              <v:group id="Group 117366" style="width:12.7031pt;height:274.716pt;position:absolute;mso-position-horizontal-relative:page;mso-position-horizontal:absolute;margin-left:682.278pt;mso-position-vertical-relative:page;margin-top:537.204pt;" coordsize="1613,34888">
                <v:rect id="Rectangle 4125"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126"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13 de 41 </w:t>
                        </w:r>
                      </w:p>
                    </w:txbxContent>
                  </v:textbox>
                </v:rect>
                <w10:wrap type="square"/>
              </v:group>
            </w:pict>
          </mc:Fallback>
        </mc:AlternateContent>
      </w:r>
      <w:r>
        <w:t xml:space="preserve"> </w:t>
      </w:r>
    </w:p>
    <w:p w:rsidR="002B4D7B" w:rsidRDefault="00BD7D09">
      <w:pPr>
        <w:spacing w:after="185" w:line="365" w:lineRule="auto"/>
        <w:ind w:left="127" w:right="56" w:firstLine="852"/>
      </w:pPr>
      <w:r>
        <w:rPr>
          <w:b/>
        </w:rPr>
        <w:t xml:space="preserve">SEGUNDO.- </w:t>
      </w:r>
      <w:r>
        <w:t>Facultar a la  Alcaldía Presidencia  para la formalización de esta Adenda II al Convenio, y de cuantos documentos exija  la ejecución del presente acue</w:t>
      </w:r>
      <w:r>
        <w:t xml:space="preserve">rdo”. </w:t>
      </w:r>
    </w:p>
    <w:p w:rsidR="002B4D7B" w:rsidRDefault="00BD7D09">
      <w:pPr>
        <w:spacing w:after="133" w:line="249" w:lineRule="auto"/>
        <w:ind w:left="10" w:right="53"/>
        <w:jc w:val="right"/>
      </w:pPr>
      <w:r>
        <w:rPr>
          <w:b/>
        </w:rPr>
        <w:t xml:space="preserve">TERCERO.- </w:t>
      </w:r>
      <w:r>
        <w:t xml:space="preserve">Notificar el presente acuerdo al Instituto Insular de Atención Social y </w:t>
      </w:r>
    </w:p>
    <w:p w:rsidR="002B4D7B" w:rsidRDefault="00BD7D09">
      <w:pPr>
        <w:spacing w:after="320"/>
        <w:ind w:left="137" w:right="56"/>
      </w:pPr>
      <w:r>
        <w:t>Sociosanitaria del Excmo. Cabildo Insular de Tenerife y la Fundación Canaria Candelaria Solidaria.”</w:t>
      </w:r>
      <w:r>
        <w:rPr>
          <w:b/>
        </w:rPr>
        <w:t xml:space="preserve"> </w:t>
      </w:r>
    </w:p>
    <w:p w:rsidR="002B4D7B" w:rsidRDefault="00BD7D09">
      <w:pPr>
        <w:spacing w:after="0" w:line="259" w:lineRule="auto"/>
        <w:ind w:left="142" w:right="0" w:firstLine="0"/>
        <w:jc w:val="left"/>
      </w:pPr>
      <w:r>
        <w:rPr>
          <w:b/>
        </w:rPr>
        <w:t xml:space="preserve"> </w:t>
      </w:r>
    </w:p>
    <w:p w:rsidR="002B4D7B" w:rsidRDefault="00BD7D09">
      <w:pPr>
        <w:spacing w:after="0" w:line="259" w:lineRule="auto"/>
        <w:ind w:left="142" w:right="0" w:firstLine="0"/>
        <w:jc w:val="left"/>
      </w:pPr>
      <w:r>
        <w:rPr>
          <w:b/>
        </w:rPr>
        <w:t xml:space="preserve"> </w:t>
      </w:r>
    </w:p>
    <w:p w:rsidR="002B4D7B" w:rsidRDefault="00BD7D09">
      <w:pPr>
        <w:spacing w:after="387"/>
        <w:ind w:left="862" w:right="56"/>
      </w:pPr>
      <w:r>
        <w:t xml:space="preserve">No obstante, la Junta de Gobierno Local acordará lo más procedente. </w:t>
      </w:r>
    </w:p>
    <w:p w:rsidR="002B4D7B" w:rsidRDefault="00BD7D09">
      <w:pPr>
        <w:spacing w:after="0" w:line="259" w:lineRule="auto"/>
        <w:ind w:left="142" w:right="0" w:firstLine="0"/>
        <w:jc w:val="left"/>
      </w:pPr>
      <w:r>
        <w:t xml:space="preserve"> </w:t>
      </w:r>
    </w:p>
    <w:p w:rsidR="002B4D7B" w:rsidRDefault="00BD7D09">
      <w:pPr>
        <w:spacing w:after="5" w:line="249" w:lineRule="auto"/>
        <w:ind w:left="137" w:right="51"/>
      </w:pPr>
      <w:r>
        <w:rPr>
          <w:b/>
        </w:rPr>
        <w:t xml:space="preserve">   Consta en el expediente propuesta de la Concejala delegada Servicios Sociales, Igualdad y Sanidad, Dª Olivia Concepción Pérez Díaz, de fecha 19 de agosto de 2022, que transcrito lite</w:t>
      </w:r>
      <w:r>
        <w:rPr>
          <w:b/>
        </w:rPr>
        <w:t xml:space="preserve">ralmente dice: </w:t>
      </w:r>
    </w:p>
    <w:p w:rsidR="002B4D7B" w:rsidRDefault="00BD7D09">
      <w:pPr>
        <w:spacing w:after="0" w:line="259" w:lineRule="auto"/>
        <w:ind w:left="142" w:right="0" w:firstLine="0"/>
        <w:jc w:val="left"/>
      </w:pPr>
      <w:r>
        <w:rPr>
          <w:b/>
        </w:rPr>
        <w:t xml:space="preserve"> </w:t>
      </w:r>
    </w:p>
    <w:p w:rsidR="002B4D7B" w:rsidRDefault="00BD7D09">
      <w:pPr>
        <w:spacing w:after="289" w:line="265" w:lineRule="auto"/>
        <w:ind w:left="795" w:right="414"/>
        <w:jc w:val="center"/>
      </w:pPr>
      <w:r>
        <w:rPr>
          <w:b/>
        </w:rPr>
        <w:t xml:space="preserve">“PROPUESTA </w:t>
      </w:r>
      <w:r>
        <w:t xml:space="preserve"> </w:t>
      </w:r>
    </w:p>
    <w:p w:rsidR="002B4D7B" w:rsidRDefault="00BD7D09">
      <w:pPr>
        <w:spacing w:after="0"/>
        <w:ind w:left="127" w:right="56" w:firstLine="142"/>
      </w:pPr>
      <w:r>
        <w:t>La que suscribe, Concejal Delegada de Servicios Sociales, Igualdad y Sanidad, del Ayuntamiento de la Villa de Candelaria, al amparo de lo dispuesto en el Reglamento de Organización, Funcionamiento y Régimen Jurídico de las En</w:t>
      </w:r>
      <w:r>
        <w:t xml:space="preserve">tidades Locales, así como en la Ley 7/85, de 2 de abril, Reguladora de las Bases de Régimen Local, tiene el honor de someter a la consideración de la Junta de Gobierno Local, la siguiente propuesta: </w:t>
      </w:r>
    </w:p>
    <w:p w:rsidR="002B4D7B" w:rsidRDefault="00BD7D09">
      <w:pPr>
        <w:spacing w:after="0" w:line="259" w:lineRule="auto"/>
        <w:ind w:left="269" w:right="0" w:firstLine="0"/>
        <w:jc w:val="left"/>
      </w:pPr>
      <w:r>
        <w:t xml:space="preserve"> </w:t>
      </w:r>
    </w:p>
    <w:p w:rsidR="002B4D7B" w:rsidRDefault="00BD7D09">
      <w:pPr>
        <w:spacing w:after="406"/>
        <w:ind w:left="435" w:right="56"/>
      </w:pPr>
      <w:r>
        <w:t xml:space="preserve">Visto el informe jurídico que transcrito literalmente </w:t>
      </w:r>
      <w:r>
        <w:t xml:space="preserve">dice: </w:t>
      </w:r>
    </w:p>
    <w:p w:rsidR="002B4D7B" w:rsidRDefault="00BD7D09">
      <w:pPr>
        <w:spacing w:after="0" w:line="259" w:lineRule="auto"/>
        <w:ind w:left="88" w:right="5"/>
        <w:jc w:val="center"/>
      </w:pPr>
      <w:r>
        <w:rPr>
          <w:b/>
          <w:i/>
        </w:rPr>
        <w:t xml:space="preserve"> “INFORME JURÍDICO </w:t>
      </w:r>
    </w:p>
    <w:p w:rsidR="002B4D7B" w:rsidRDefault="00BD7D09">
      <w:pPr>
        <w:spacing w:after="0" w:line="259" w:lineRule="auto"/>
        <w:ind w:left="134" w:right="0" w:firstLine="0"/>
        <w:jc w:val="center"/>
      </w:pPr>
      <w:r>
        <w:t xml:space="preserve"> </w:t>
      </w:r>
    </w:p>
    <w:p w:rsidR="002B4D7B" w:rsidRDefault="00BD7D09">
      <w:pPr>
        <w:spacing w:after="192" w:line="340" w:lineRule="auto"/>
        <w:ind w:left="127" w:right="57" w:firstLine="708"/>
      </w:pPr>
      <w:r>
        <w:rPr>
          <w:i/>
        </w:rPr>
        <w:t xml:space="preserve">Visto expediente relativo a la aprobación, de la </w:t>
      </w:r>
      <w:r>
        <w:rPr>
          <w:b/>
          <w:i/>
        </w:rPr>
        <w:t xml:space="preserve">Adenda II </w:t>
      </w:r>
      <w:r>
        <w:rPr>
          <w:i/>
        </w:rPr>
        <w:t>del Convenio de Colaboración para la Prestación de Servicios a Personas en Situación de Dependencia, a formalizar con el Instituto Insular de Atención Social y Sociosanitaria del Excmo. Cabildo Insular de Tenerife, para la ejecución de la Adenda Tercera de</w:t>
      </w:r>
      <w:r>
        <w:rPr>
          <w:i/>
        </w:rPr>
        <w:t>l Convenio de Cooperación suscrito entre la Administración Pública de la Comunidad Autónoma de Canarias y el Cabildo Insular de Tenerife para la prestación de servicios a personas en situación de dependencia, se emite el siguiente:</w:t>
      </w:r>
      <w:r>
        <w:t xml:space="preserve"> </w:t>
      </w:r>
    </w:p>
    <w:p w:rsidR="002B4D7B" w:rsidRDefault="00BD7D09">
      <w:pPr>
        <w:spacing w:after="256" w:line="259" w:lineRule="auto"/>
        <w:ind w:left="88" w:right="0"/>
        <w:jc w:val="center"/>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9560" name="Group 99560"/>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278" name="Rectangle 4278"/>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Cód. Validación: 3R4</w:t>
                              </w:r>
                              <w:r>
                                <w:rPr>
                                  <w:sz w:val="12"/>
                                </w:rPr>
                                <w:t xml:space="preserve">F2376RC2G96X4KTDQAEZ44 | Verificación: https://candelaria.sedelectronica.es/ </w:t>
                              </w:r>
                            </w:p>
                          </w:txbxContent>
                        </wps:txbx>
                        <wps:bodyPr horzOverflow="overflow" vert="horz" lIns="0" tIns="0" rIns="0" bIns="0" rtlCol="0">
                          <a:noAutofit/>
                        </wps:bodyPr>
                      </wps:wsp>
                      <wps:wsp>
                        <wps:cNvPr id="4279" name="Rectangle 4279"/>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14 de 41 </w:t>
                              </w:r>
                            </w:p>
                          </w:txbxContent>
                        </wps:txbx>
                        <wps:bodyPr horzOverflow="overflow" vert="horz" lIns="0" tIns="0" rIns="0" bIns="0" rtlCol="0">
                          <a:noAutofit/>
                        </wps:bodyPr>
                      </wps:wsp>
                    </wpg:wgp>
                  </a:graphicData>
                </a:graphic>
              </wp:anchor>
            </w:drawing>
          </mc:Choice>
          <mc:Fallback xmlns:a="http://schemas.openxmlformats.org/drawingml/2006/main">
            <w:pict>
              <v:group id="Group 99560" style="width:12.7031pt;height:274.716pt;position:absolute;mso-position-horizontal-relative:page;mso-position-horizontal:absolute;margin-left:682.278pt;mso-position-vertical-relative:page;margin-top:537.204pt;" coordsize="1613,34888">
                <v:rect id="Rectangle 4278"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279"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14 de 41 </w:t>
                        </w:r>
                      </w:p>
                    </w:txbxContent>
                  </v:textbox>
                </v:rect>
                <w10:wrap type="square"/>
              </v:group>
            </w:pict>
          </mc:Fallback>
        </mc:AlternateContent>
      </w:r>
      <w:r>
        <w:rPr>
          <w:b/>
          <w:i/>
        </w:rPr>
        <w:t>INFORME</w:t>
      </w:r>
      <w:r>
        <w:t xml:space="preserve"> </w:t>
      </w:r>
    </w:p>
    <w:p w:rsidR="002B4D7B" w:rsidRDefault="00BD7D09">
      <w:pPr>
        <w:spacing w:after="5" w:line="249" w:lineRule="auto"/>
        <w:ind w:left="867" w:right="51"/>
      </w:pPr>
      <w:r>
        <w:rPr>
          <w:b/>
        </w:rPr>
        <w:t xml:space="preserve">                                           ANTECEDENTES </w:t>
      </w:r>
    </w:p>
    <w:p w:rsidR="002B4D7B" w:rsidRDefault="00BD7D09">
      <w:pPr>
        <w:spacing w:after="0" w:line="259" w:lineRule="auto"/>
        <w:ind w:left="142" w:right="0" w:firstLine="0"/>
        <w:jc w:val="left"/>
      </w:pPr>
      <w:r>
        <w:t xml:space="preserve"> </w:t>
      </w:r>
    </w:p>
    <w:p w:rsidR="002B4D7B" w:rsidRDefault="00BD7D09">
      <w:pPr>
        <w:spacing w:after="193" w:line="340" w:lineRule="auto"/>
        <w:ind w:left="127" w:right="57" w:firstLine="842"/>
      </w:pPr>
      <w:r>
        <w:rPr>
          <w:i/>
        </w:rPr>
        <w:t>Con el objetivo de mejorar la calidad de vida de las personas con discapacidad, por esta Entidad se viene desarrollando el proyecto denominado Centro Ocupacional de Candelaria Arco Iris, mediante el cual se favorece la normalización, la formación ocupacion</w:t>
      </w:r>
      <w:r>
        <w:rPr>
          <w:i/>
        </w:rPr>
        <w:t>al y la inserción sociolaboral de las personas con discapacidad intelectual.</w:t>
      </w:r>
      <w:r>
        <w:t xml:space="preserve"> </w:t>
      </w:r>
    </w:p>
    <w:p w:rsidR="002B4D7B" w:rsidRDefault="00BD7D09">
      <w:pPr>
        <w:spacing w:after="190" w:line="340" w:lineRule="auto"/>
        <w:ind w:left="127" w:right="57" w:firstLine="842"/>
      </w:pPr>
      <w:r>
        <w:rPr>
          <w:i/>
        </w:rPr>
        <w:t>Servicio prestado de forma directa por la Fundación Candelaria Solidaria, conforme Contrato Programa aprobado por acuerdo del Ayuntamiento Pleno adoptado en sesión de fecha 28 ab</w:t>
      </w:r>
      <w:r>
        <w:rPr>
          <w:i/>
        </w:rPr>
        <w:t xml:space="preserve">ril 2022. </w:t>
      </w:r>
    </w:p>
    <w:p w:rsidR="002B4D7B" w:rsidRDefault="00BD7D09">
      <w:pPr>
        <w:spacing w:after="275" w:line="259" w:lineRule="auto"/>
        <w:ind w:left="970" w:right="0" w:firstLine="0"/>
        <w:jc w:val="left"/>
      </w:pPr>
      <w:r>
        <w:rPr>
          <w:i/>
        </w:rPr>
        <w:t xml:space="preserve"> </w:t>
      </w:r>
    </w:p>
    <w:p w:rsidR="002B4D7B" w:rsidRDefault="00BD7D09">
      <w:pPr>
        <w:spacing w:after="0" w:line="341" w:lineRule="auto"/>
        <w:ind w:left="127" w:right="57" w:firstLine="634"/>
      </w:pPr>
      <w:r>
        <w:rPr>
          <w:i/>
        </w:rPr>
        <w:t xml:space="preserve">Formalizado, en ejecución de acuerdo de la Junta de Gobierno Local adoptado en sesión de fecha 28 de octubre de 2019, Convenio de Colaboración entre este Ayuntamiento y el Instituto Insular de Atención Social y Sociosanitaria del Excmo. Cabildo Insular de </w:t>
      </w:r>
      <w:r>
        <w:rPr>
          <w:i/>
        </w:rPr>
        <w:t xml:space="preserve">Tenerife, para la ejecución de Convenio de Cooperación suscrito entre la </w:t>
      </w:r>
      <w:r>
        <w:t xml:space="preserve"> </w:t>
      </w:r>
    </w:p>
    <w:p w:rsidR="002B4D7B" w:rsidRDefault="00BD7D09">
      <w:pPr>
        <w:spacing w:after="82" w:line="340" w:lineRule="auto"/>
        <w:ind w:left="137" w:right="57"/>
      </w:pPr>
      <w:r>
        <w:rPr>
          <w:i/>
        </w:rPr>
        <w:t>Administración Pública de la Comunidad Autónoma de Canarias y el Cabildo Insular de Tenerife, para la prestación de servicios a personas en situación de dependencia y, en general, a</w:t>
      </w:r>
      <w:r>
        <w:rPr>
          <w:i/>
        </w:rPr>
        <w:t xml:space="preserve"> personas menores de seis años, mayores o con discapacidad; y para la realización de actuaciones en relación con el procedimiento de reconocimiento de la situación de dependencia y del derecho a las prestaciones; facilitándose así que las mismas puedan per</w:t>
      </w:r>
      <w:r>
        <w:rPr>
          <w:i/>
        </w:rPr>
        <w:t xml:space="preserve">manecer en su entorno, a la vez que recibe los servicios especializados que precisa para promocionar su autonomía, y apoyar al entorno familiar para que pueda proporcionar los cuidados y apoyos que la persona mayor o con discapacidad necesita. </w:t>
      </w:r>
      <w:r>
        <w:t xml:space="preserve"> </w:t>
      </w:r>
    </w:p>
    <w:p w:rsidR="002B4D7B" w:rsidRDefault="00BD7D09">
      <w:pPr>
        <w:spacing w:after="109" w:line="340" w:lineRule="auto"/>
        <w:ind w:left="127" w:right="57" w:firstLine="634"/>
      </w:pPr>
      <w:r>
        <w:rPr>
          <w:i/>
        </w:rPr>
        <w:t xml:space="preserve">Entre los </w:t>
      </w:r>
      <w:r>
        <w:rPr>
          <w:i/>
        </w:rPr>
        <w:t>elementos más significativos del Convenio mencionado destaca el hecho de haber podido contar con un marco financiero de carácter plurianual que ha dado estabilidad y soporte a la red insular, así como la previsión de incremento del índice de precios al con</w:t>
      </w:r>
      <w:r>
        <w:rPr>
          <w:i/>
        </w:rPr>
        <w:t>sumo, lo que ha permitido garantizar la continuidad en los servicios y su mejora, así como un impacto directo en la tramitación administrativa y económica; mejorando de forma significativa la misma.</w:t>
      </w:r>
      <w:r>
        <w:t xml:space="preserve"> </w:t>
      </w:r>
    </w:p>
    <w:p w:rsidR="002B4D7B" w:rsidRDefault="00BD7D09">
      <w:pPr>
        <w:spacing w:after="69" w:line="259" w:lineRule="auto"/>
        <w:ind w:left="10" w:right="54"/>
        <w:jc w:val="right"/>
      </w:pPr>
      <w:r>
        <w:rPr>
          <w:i/>
        </w:rPr>
        <w:t>El referido Convenio establece en su cláusula quinta:</w:t>
      </w:r>
      <w:r>
        <w:rPr>
          <w:b/>
          <w:i/>
        </w:rPr>
        <w:t xml:space="preserve"> </w:t>
      </w:r>
      <w:r>
        <w:rPr>
          <w:i/>
        </w:rPr>
        <w:t>“L</w:t>
      </w:r>
      <w:r>
        <w:rPr>
          <w:i/>
        </w:rPr>
        <w:t xml:space="preserve">a duración del presente </w:t>
      </w:r>
      <w:r>
        <w:t xml:space="preserve"> </w:t>
      </w:r>
    </w:p>
    <w:p w:rsidR="002B4D7B" w:rsidRDefault="00BD7D09">
      <w:pPr>
        <w:spacing w:after="325" w:line="263" w:lineRule="auto"/>
        <w:ind w:left="137" w:right="57"/>
      </w:pPr>
      <w:r>
        <w:rPr>
          <w:i/>
        </w:rPr>
        <w:t>Convenio se extenderá desde el 1 de enero de 2019 hasta el 31 de diciembre de 2021”</w:t>
      </w:r>
      <w:r>
        <w:t xml:space="preserve"> </w:t>
      </w:r>
    </w:p>
    <w:p w:rsidR="002B4D7B" w:rsidRDefault="00BD7D09">
      <w:pPr>
        <w:spacing w:after="192" w:line="340" w:lineRule="auto"/>
        <w:ind w:left="127" w:right="57" w:firstLine="842"/>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9886" name="Group 9988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363" name="Rectangle 4363"/>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364" name="Rectangle 4364"/>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15 de 41 </w:t>
                              </w:r>
                            </w:p>
                          </w:txbxContent>
                        </wps:txbx>
                        <wps:bodyPr horzOverflow="overflow" vert="horz" lIns="0" tIns="0" rIns="0" bIns="0" rtlCol="0">
                          <a:noAutofit/>
                        </wps:bodyPr>
                      </wps:wsp>
                    </wpg:wgp>
                  </a:graphicData>
                </a:graphic>
              </wp:anchor>
            </w:drawing>
          </mc:Choice>
          <mc:Fallback xmlns:a="http://schemas.openxmlformats.org/drawingml/2006/main">
            <w:pict>
              <v:group id="Group 99886" style="width:12.7031pt;height:274.716pt;position:absolute;mso-position-horizontal-relative:page;mso-position-horizontal:absolute;margin-left:682.278pt;mso-position-vertical-relative:page;margin-top:537.204pt;" coordsize="1613,34888">
                <v:rect id="Rectangle 4363"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364"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15 de 41 </w:t>
                        </w:r>
                      </w:p>
                    </w:txbxContent>
                  </v:textbox>
                </v:rect>
                <w10:wrap type="square"/>
              </v:group>
            </w:pict>
          </mc:Fallback>
        </mc:AlternateContent>
      </w:r>
      <w:r>
        <w:rPr>
          <w:i/>
        </w:rPr>
        <w:t xml:space="preserve">Con la nueva adenda al Convenio se persigue la adecuación a la Adenda Tercera del Convenio de Cooperación suscrito entre la Administración Pública de la Comunidad </w:t>
      </w:r>
      <w:r>
        <w:rPr>
          <w:i/>
        </w:rPr>
        <w:t>Autónoma de Canarias y el Cabildo Insular de Tenerife para la prestación de servicios a personas en situación de dependencia, y supone la prórroga del propio Convenio por un año más, hasta el 31 de diciembre de 2022 y el incremento de precios de los servic</w:t>
      </w:r>
      <w:r>
        <w:rPr>
          <w:i/>
        </w:rPr>
        <w:t>ios del sector de discapacidad, de los servicios diurnos del sector de mayores, del servicio de promoción de la autonomía personal de los sectores de mayores y de discapacidad y del servicio de teleasistencia para mayores y discapacidad.</w:t>
      </w:r>
      <w:r>
        <w:t xml:space="preserve"> </w:t>
      </w:r>
    </w:p>
    <w:p w:rsidR="002B4D7B" w:rsidRDefault="00BD7D09">
      <w:pPr>
        <w:spacing w:after="121" w:line="340" w:lineRule="auto"/>
        <w:ind w:left="127" w:right="57" w:firstLine="708"/>
      </w:pPr>
      <w:r>
        <w:rPr>
          <w:i/>
        </w:rPr>
        <w:t>El objeto de la p</w:t>
      </w:r>
      <w:r>
        <w:rPr>
          <w:i/>
        </w:rPr>
        <w:t>resente Adenda II consiste en la modificación del Convenio suscrito con fecha 14 de enero de 2020, entre el IASS y el Ayuntamiento de Candelaria, para trasladar al mismo aquellos cambios introducidos por la Adenda Tercera de modificación del Convenio de Co</w:t>
      </w:r>
      <w:r>
        <w:rPr>
          <w:i/>
        </w:rPr>
        <w:t>operación, entre la Administración de la Comunidad Autónoma de Canarias y el Cabildo Insular de Tenerife, para la prestación de servicios a personas en situación de dependencia y, en general, a personas menores de seis años, mayores o con discapacidad, y e</w:t>
      </w:r>
      <w:r>
        <w:rPr>
          <w:i/>
        </w:rPr>
        <w:t>n consecuencia supone:</w:t>
      </w:r>
      <w:r>
        <w:t xml:space="preserve"> </w:t>
      </w:r>
    </w:p>
    <w:p w:rsidR="002B4D7B" w:rsidRDefault="00BD7D09">
      <w:pPr>
        <w:numPr>
          <w:ilvl w:val="0"/>
          <w:numId w:val="8"/>
        </w:numPr>
        <w:spacing w:after="117" w:line="341" w:lineRule="auto"/>
        <w:ind w:right="57" w:hanging="360"/>
      </w:pPr>
      <w:r>
        <w:rPr>
          <w:i/>
        </w:rPr>
        <w:t>La prórroga de la vigencia del Convenio, modificando la redacción de la Cláusula Quinta en los siguientes términos:</w:t>
      </w:r>
      <w:r>
        <w:t xml:space="preserve"> </w:t>
      </w:r>
    </w:p>
    <w:p w:rsidR="002B4D7B" w:rsidRDefault="00BD7D09">
      <w:pPr>
        <w:spacing w:after="203" w:line="265" w:lineRule="auto"/>
        <w:ind w:right="25"/>
        <w:jc w:val="center"/>
      </w:pPr>
      <w:r>
        <w:rPr>
          <w:i/>
        </w:rPr>
        <w:t>“QUINTA.- La duración del presente Convenio se extenderá hasta el 31 de diciembre de 2022”</w:t>
      </w:r>
      <w:r>
        <w:t xml:space="preserve"> </w:t>
      </w:r>
    </w:p>
    <w:p w:rsidR="002B4D7B" w:rsidRDefault="00BD7D09">
      <w:pPr>
        <w:numPr>
          <w:ilvl w:val="0"/>
          <w:numId w:val="8"/>
        </w:numPr>
        <w:spacing w:after="175" w:line="259" w:lineRule="auto"/>
        <w:ind w:right="57" w:hanging="360"/>
      </w:pPr>
      <w:r>
        <w:rPr>
          <w:i/>
        </w:rPr>
        <w:t>La modificación del pri</w:t>
      </w:r>
      <w:r>
        <w:rPr>
          <w:i/>
        </w:rPr>
        <w:t>mer párrafo de la Cláusula Cuarta, conforme a la siguiente redacción:</w:t>
      </w:r>
      <w:r>
        <w:t xml:space="preserve"> </w:t>
      </w:r>
    </w:p>
    <w:p w:rsidR="002B4D7B" w:rsidRDefault="00BD7D09">
      <w:pPr>
        <w:spacing w:after="140" w:line="351" w:lineRule="auto"/>
        <w:ind w:left="10" w:right="54"/>
        <w:jc w:val="right"/>
      </w:pPr>
      <w:r>
        <w:rPr>
          <w:i/>
        </w:rPr>
        <w:t>“Este Convenio se financiará para el año 2022 por la cantidad que resulte de multiplicar las estancias u horas de los servicios puestos a disposición (estipulación Primera) por el impor</w:t>
      </w:r>
      <w:r>
        <w:rPr>
          <w:i/>
        </w:rPr>
        <w:t>te acordado para cada uno de ellos (Anexo II) así como la aportación adicional en concepto de transporte para los servicios de atención diurna según el número de plazas con que cuente el Centro”</w:t>
      </w:r>
      <w:r>
        <w:t xml:space="preserve"> </w:t>
      </w:r>
    </w:p>
    <w:p w:rsidR="002B4D7B" w:rsidRDefault="00BD7D09">
      <w:pPr>
        <w:numPr>
          <w:ilvl w:val="0"/>
          <w:numId w:val="8"/>
        </w:numPr>
        <w:spacing w:after="117" w:line="342" w:lineRule="auto"/>
        <w:ind w:right="57" w:hanging="360"/>
      </w:pPr>
      <w:r>
        <w:rPr>
          <w:i/>
        </w:rPr>
        <w:t xml:space="preserve">Se incrementa el coste plaza/día de los servicios, mediante </w:t>
      </w:r>
      <w:r>
        <w:rPr>
          <w:i/>
        </w:rPr>
        <w:t>la incorporación de un nuevo Anexo II, de conformidad con lo previsto en la Cláusula Séptima en cuanto al cambio en el sistema de financiación.</w:t>
      </w:r>
      <w:r>
        <w:t xml:space="preserve"> </w:t>
      </w:r>
    </w:p>
    <w:p w:rsidR="002B4D7B" w:rsidRDefault="00BD7D09">
      <w:pPr>
        <w:numPr>
          <w:ilvl w:val="0"/>
          <w:numId w:val="8"/>
        </w:numPr>
        <w:spacing w:after="552" w:line="341" w:lineRule="auto"/>
        <w:ind w:right="57" w:hanging="360"/>
      </w:pPr>
      <w:r>
        <w:rPr>
          <w:i/>
        </w:rPr>
        <w:t>Las demás estipulaciones del Convenio de colaboración, en tanto no queden afectadas por esta Adenda, permanecer</w:t>
      </w:r>
      <w:r>
        <w:rPr>
          <w:i/>
        </w:rPr>
        <w:t>án invariables.</w:t>
      </w:r>
      <w:r>
        <w:t xml:space="preserve"> </w:t>
      </w:r>
    </w:p>
    <w:p w:rsidR="002B4D7B" w:rsidRDefault="00BD7D09">
      <w:pPr>
        <w:spacing w:after="560" w:line="265" w:lineRule="auto"/>
        <w:ind w:left="795" w:right="0"/>
        <w:jc w:val="center"/>
      </w:pPr>
      <w:r>
        <w:rPr>
          <w:b/>
        </w:rPr>
        <w:t xml:space="preserve">FUNDAMENTOS DE DERECHO </w:t>
      </w:r>
    </w:p>
    <w:p w:rsidR="002B4D7B" w:rsidRDefault="00BD7D09">
      <w:pPr>
        <w:spacing w:after="192" w:line="341" w:lineRule="auto"/>
        <w:ind w:left="127" w:right="57" w:firstLine="842"/>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9674" name="Group 9967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435" name="Rectangle 4435"/>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436" name="Rectangle 4436"/>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16 de 41 </w:t>
                              </w:r>
                            </w:p>
                          </w:txbxContent>
                        </wps:txbx>
                        <wps:bodyPr horzOverflow="overflow" vert="horz" lIns="0" tIns="0" rIns="0" bIns="0" rtlCol="0">
                          <a:noAutofit/>
                        </wps:bodyPr>
                      </wps:wsp>
                    </wpg:wgp>
                  </a:graphicData>
                </a:graphic>
              </wp:anchor>
            </w:drawing>
          </mc:Choice>
          <mc:Fallback xmlns:a="http://schemas.openxmlformats.org/drawingml/2006/main">
            <w:pict>
              <v:group id="Group 99674" style="width:12.7031pt;height:274.716pt;position:absolute;mso-position-horizontal-relative:page;mso-position-horizontal:absolute;margin-left:682.278pt;mso-position-vertical-relative:page;margin-top:537.204pt;" coordsize="1613,34888">
                <v:rect id="Rectangle 4435"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436"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16 de 41 </w:t>
                        </w:r>
                      </w:p>
                    </w:txbxContent>
                  </v:textbox>
                </v:rect>
                <w10:wrap type="square"/>
              </v:group>
            </w:pict>
          </mc:Fallback>
        </mc:AlternateContent>
      </w:r>
      <w:r>
        <w:rPr>
          <w:i/>
        </w:rPr>
        <w:t>Atendido el principio constitucional de coordinación en el funcionamiento entre las diferentes Administraciones Públicas al servicio de los intereses generales (art 103), y de conformidad con el artículo 86 de la Ley 39/2015, de 1 de octubre, del Procedimi</w:t>
      </w:r>
      <w:r>
        <w:rPr>
          <w:i/>
        </w:rPr>
        <w:t xml:space="preserve">ento Administrativo Común de las administraciones Públicas, por el que las Administraciones Públicas podrán celebrar acuerdos, pactos, convenios…con personas tanto de Derecho público como privado, siempre que no sean contrarios al ordenamiento jurídico ni </w:t>
      </w:r>
      <w:r>
        <w:rPr>
          <w:i/>
        </w:rPr>
        <w:t>versen sobre materias no susceptibles de transacción y tengan por objeto satisfacer el interés público que tiene encomendado…, los convenios administrativos se configuran como el instrumento previsto legalmente para la articulación de la cooperación económ</w:t>
      </w:r>
      <w:r>
        <w:rPr>
          <w:i/>
        </w:rPr>
        <w:t>ica, técnica y administrativa en asuntos de interés común, tal y como prevé con carácter general la Ley 39/2015, de 1 de octubre, del Procedimiento Administrativo Común de las administraciones Públicas, y con carácter especial para las Entidades Locales el</w:t>
      </w:r>
      <w:r>
        <w:rPr>
          <w:i/>
        </w:rPr>
        <w:t xml:space="preserve"> art 57 de la Ley de Bases de Régimen Local.</w:t>
      </w:r>
      <w:r>
        <w:t xml:space="preserve"> </w:t>
      </w:r>
    </w:p>
    <w:p w:rsidR="002B4D7B" w:rsidRDefault="00BD7D09">
      <w:pPr>
        <w:spacing w:after="255" w:line="263" w:lineRule="auto"/>
        <w:ind w:left="1004" w:right="57"/>
      </w:pPr>
      <w:r>
        <w:rPr>
          <w:i/>
        </w:rPr>
        <w:t xml:space="preserve"> Resultándole de aplicación: </w:t>
      </w:r>
    </w:p>
    <w:p w:rsidR="002B4D7B" w:rsidRDefault="00BD7D09">
      <w:pPr>
        <w:spacing w:after="259" w:line="259" w:lineRule="auto"/>
        <w:ind w:left="994" w:right="0" w:firstLine="0"/>
        <w:jc w:val="left"/>
      </w:pPr>
      <w:r>
        <w:rPr>
          <w:i/>
        </w:rPr>
        <w:t xml:space="preserve"> </w:t>
      </w:r>
    </w:p>
    <w:p w:rsidR="002B4D7B" w:rsidRDefault="00BD7D09">
      <w:pPr>
        <w:spacing w:after="192" w:line="341" w:lineRule="auto"/>
        <w:ind w:left="127" w:right="57" w:firstLine="842"/>
      </w:pPr>
      <w:r>
        <w:rPr>
          <w:i/>
        </w:rPr>
        <w:t>Ley 16/2019, de 2 de mayo de Servicios Sociales de Canarias, en la que se instaura un nuevo modelo de sistema público que dirige su atención tanto a las situaciones y necesidades</w:t>
      </w:r>
      <w:r>
        <w:rPr>
          <w:i/>
        </w:rPr>
        <w:t xml:space="preserve"> de cada persona a lo largo de su vida como a los diferentes espacios sociales y comunitarios en los que este se desarrolla, configurando un sistema de responsabilidad pública cuya estructura está compuesta por todos los servicios disponibles de atención a</w:t>
      </w:r>
      <w:r>
        <w:rPr>
          <w:i/>
        </w:rPr>
        <w:t xml:space="preserve"> las personas, así como por los servicios y prestaciones destinados a la finalidad de la atención social en los ámbitos de la discapacidad, la dependencia, la infancia y la familia, la inmigración y, en general, para atender las situaciones de vulnerabilid</w:t>
      </w:r>
      <w:r>
        <w:rPr>
          <w:i/>
        </w:rPr>
        <w:t>ad social.</w:t>
      </w:r>
      <w:r>
        <w:t xml:space="preserve"> </w:t>
      </w:r>
    </w:p>
    <w:p w:rsidR="002B4D7B" w:rsidRDefault="00BD7D09">
      <w:pPr>
        <w:spacing w:after="192" w:line="340" w:lineRule="auto"/>
        <w:ind w:left="127" w:right="57" w:firstLine="842"/>
      </w:pPr>
      <w:r>
        <w:rPr>
          <w:i/>
        </w:rPr>
        <w:t>Ley 39/2006, de 14 de diciembre, de Promoción de la Autonomía Personal y Atención a las personas en situación de dependencia, prevé la creación de un Sistema para la Autonomía y Atención a la Dependencia con la participación y la colaboración d</w:t>
      </w:r>
      <w:r>
        <w:rPr>
          <w:i/>
        </w:rPr>
        <w:t>e todas las Administraciones Públicas. en que se encuentre, prevé en su art 12 la participación de las Entidades Locales en la gestión de los servicios de atención a las personas en situación de dependencia, de acuerdo con la normativa de sus respectivas C</w:t>
      </w:r>
      <w:r>
        <w:rPr>
          <w:i/>
        </w:rPr>
        <w:t>omunidades Autónomas y dentro de las competencias que la legislación vigente les atribuye, y en la Disposición Adicional Duodécima de la citada Ley se establece que, en la participación de las entidades territoriales en el Sistema para la Autonomía y Atenc</w:t>
      </w:r>
      <w:r>
        <w:rPr>
          <w:i/>
        </w:rPr>
        <w:t>ión a la Dependencia, se tendrán en cuenta las especificidades reconocidas a los Cabildos en el caso de la Comunidad Autónoma de Canarias.</w:t>
      </w:r>
      <w:r>
        <w:t xml:space="preserve"> </w:t>
      </w:r>
    </w:p>
    <w:p w:rsidR="002B4D7B" w:rsidRDefault="00BD7D09">
      <w:pPr>
        <w:spacing w:after="188" w:line="344" w:lineRule="auto"/>
        <w:ind w:left="127" w:right="57" w:firstLine="842"/>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0238" name="Group 100238"/>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510" name="Rectangle 4510"/>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511" name="Rectangle 4511"/>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17 de 41 </w:t>
                              </w:r>
                            </w:p>
                          </w:txbxContent>
                        </wps:txbx>
                        <wps:bodyPr horzOverflow="overflow" vert="horz" lIns="0" tIns="0" rIns="0" bIns="0" rtlCol="0">
                          <a:noAutofit/>
                        </wps:bodyPr>
                      </wps:wsp>
                    </wpg:wgp>
                  </a:graphicData>
                </a:graphic>
              </wp:anchor>
            </w:drawing>
          </mc:Choice>
          <mc:Fallback xmlns:a="http://schemas.openxmlformats.org/drawingml/2006/main">
            <w:pict>
              <v:group id="Group 100238" style="width:12.7031pt;height:274.716pt;position:absolute;mso-position-horizontal-relative:page;mso-position-horizontal:absolute;margin-left:682.278pt;mso-position-vertical-relative:page;margin-top:537.204pt;" coordsize="1613,34888">
                <v:rect id="Rectangle 4510"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511"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17 de 41 </w:t>
                        </w:r>
                      </w:p>
                    </w:txbxContent>
                  </v:textbox>
                </v:rect>
                <w10:wrap type="square"/>
              </v:group>
            </w:pict>
          </mc:Fallback>
        </mc:AlternateContent>
      </w:r>
      <w:r>
        <w:rPr>
          <w:i/>
        </w:rPr>
        <w:t xml:space="preserve"> La citada Ley 39/2006, de 14 de diciembre, en su artículo 16, en relación con la Red de servicios del Sistema para la Autonomía y Atención a la Dependencia, deter</w:t>
      </w:r>
      <w:r>
        <w:rPr>
          <w:i/>
        </w:rPr>
        <w:t>mina que: “1. Que las prestaciones y servicios establecidos en esta Ley se integran en la Red de Servicios Sociales de las respectivas Comunidades Autónomas en el ámbito de las competencias que las mismas tienen asumidas. La red de centros estará formada p</w:t>
      </w:r>
      <w:r>
        <w:rPr>
          <w:i/>
        </w:rPr>
        <w:t>or los centros públicos de las Comunidades Autónomas, de las Entidades Locales, los centros de referencia estatal para la promoción de la autonomía personal y para la atención y cuidado de situaciones de dependencia, así como los privados concertados debid</w:t>
      </w:r>
      <w:r>
        <w:rPr>
          <w:i/>
        </w:rPr>
        <w:t>amente acreditados. 2. Las Comunidades Autónomas establecerán el régimen jurídico y las condiciones de actuación de los centros privados concertados. En su incorporación a la red se tendrá en cuenta de manera especial los correspondientes al tercer sector.</w:t>
      </w:r>
      <w:r>
        <w:rPr>
          <w:i/>
        </w:rPr>
        <w:t xml:space="preserve"> 3. Los centros y servicios privados no concertados que presten servicios para personas en situación de dependencia deberán contar con la debida acreditación de la Comunidad Autónoma correspondiente. 4. Los poderes públicos promoverán la colaboración solid</w:t>
      </w:r>
      <w:r>
        <w:rPr>
          <w:i/>
        </w:rPr>
        <w:t xml:space="preserve">aria de los ciudadanos con las personas en situación de dependencia, a través de la participación de las organizaciones de voluntarios y de las entidades del tercer sector”. </w:t>
      </w:r>
      <w:r>
        <w:t xml:space="preserve"> </w:t>
      </w:r>
    </w:p>
    <w:p w:rsidR="002B4D7B" w:rsidRDefault="00BD7D09">
      <w:pPr>
        <w:spacing w:after="82" w:line="341" w:lineRule="auto"/>
        <w:ind w:left="127" w:right="57" w:firstLine="842"/>
      </w:pPr>
      <w:r>
        <w:rPr>
          <w:i/>
        </w:rPr>
        <w:t>Ley 14/1990, de 26 de julio, de Régimen Jurídico de las Administraciones Pública</w:t>
      </w:r>
      <w:r>
        <w:rPr>
          <w:i/>
        </w:rPr>
        <w:t>s de Canarias, al prescribir en su artículo 16.3 que “Las entidades locales actuarán en los convenios a través de su Presidente, previa autorización expresa del Pleno de la Corporación otorgada por la mayoría simple de los asistentes a la sesión, salvo que</w:t>
      </w:r>
      <w:r>
        <w:rPr>
          <w:i/>
        </w:rPr>
        <w:t xml:space="preserve"> el convenio se refiera a materias en las que se exija el voto favorable de la mayoría absoluta del número legal de miembros de la corporación.</w:t>
      </w:r>
      <w:r>
        <w:t xml:space="preserve"> </w:t>
      </w:r>
    </w:p>
    <w:p w:rsidR="002B4D7B" w:rsidRDefault="00BD7D09">
      <w:pPr>
        <w:spacing w:after="278" w:line="341" w:lineRule="auto"/>
        <w:ind w:left="127" w:right="57" w:firstLine="708"/>
      </w:pPr>
      <w:r>
        <w:rPr>
          <w:i/>
        </w:rPr>
        <w:t xml:space="preserve">Acuerdo Plenario adoptado en sesión de fecha 28 de junio de 2019 por el que se delega por el mismo en la Junta </w:t>
      </w:r>
      <w:r>
        <w:rPr>
          <w:i/>
        </w:rPr>
        <w:t xml:space="preserve">de Gobierno Local la aprobación de programas, planes o convenios con entidades públicas o privadas para la consecución de fines de interés público, así como la autorización a la Alcaldía Presidencia para actuar y firmar, en los citados convenios, planes o </w:t>
      </w:r>
      <w:r>
        <w:rPr>
          <w:i/>
        </w:rPr>
        <w:t xml:space="preserve">programas, ante cualquier Administración Pública, u órganos de ésta, en los términos previstos en la Ley Territorial 14/1990, de Régimen Jurídico de las Administraciones Públicas Canarias. </w:t>
      </w:r>
    </w:p>
    <w:p w:rsidR="002B4D7B" w:rsidRDefault="00BD7D09">
      <w:pPr>
        <w:spacing w:after="365" w:line="259" w:lineRule="auto"/>
        <w:ind w:left="835" w:right="0" w:firstLine="0"/>
        <w:jc w:val="left"/>
      </w:pPr>
      <w:r>
        <w:rPr>
          <w:i/>
        </w:rPr>
        <w:t xml:space="preserve"> </w:t>
      </w:r>
    </w:p>
    <w:p w:rsidR="002B4D7B" w:rsidRDefault="00BD7D09">
      <w:pPr>
        <w:spacing w:after="364" w:line="259" w:lineRule="auto"/>
        <w:ind w:left="835" w:right="0" w:firstLine="0"/>
        <w:jc w:val="left"/>
      </w:pPr>
      <w:r>
        <w:t xml:space="preserve"> </w:t>
      </w:r>
    </w:p>
    <w:p w:rsidR="002B4D7B" w:rsidRDefault="00BD7D09">
      <w:pPr>
        <w:spacing w:after="69" w:line="259" w:lineRule="auto"/>
        <w:ind w:left="10" w:right="54"/>
        <w:jc w:val="right"/>
      </w:pPr>
      <w:r>
        <w:rPr>
          <w:i/>
        </w:rPr>
        <w:t>Por ello, de conformidad con lo establecido en el artículo 175</w:t>
      </w:r>
      <w:r>
        <w:rPr>
          <w:i/>
        </w:rPr>
        <w:t xml:space="preserve"> del Real Decreto </w:t>
      </w:r>
      <w:r>
        <w:t xml:space="preserve"> </w:t>
      </w:r>
    </w:p>
    <w:p w:rsidR="002B4D7B" w:rsidRDefault="00BD7D09">
      <w:pPr>
        <w:spacing w:after="82" w:line="263" w:lineRule="auto"/>
        <w:ind w:left="137" w:right="57"/>
      </w:pPr>
      <w:r>
        <w:rPr>
          <w:i/>
        </w:rPr>
        <w:t>2568/1986, de 28 de noviembre, por el que se aprueba el Reglamento de Organización, Funcionamiento y Régimen Jurídico de las Entidades Locales, la que suscribe eleva la siguiente propuesta de acuerdo a adoptar por la Junta de Gobierno L</w:t>
      </w:r>
      <w:r>
        <w:rPr>
          <w:i/>
        </w:rPr>
        <w:t xml:space="preserve">ocal, que se somete con carácter previo a la fiscalización de la Intervención: </w:t>
      </w:r>
    </w:p>
    <w:p w:rsidR="002B4D7B" w:rsidRDefault="00BD7D09">
      <w:pPr>
        <w:spacing w:after="465" w:line="259" w:lineRule="auto"/>
        <w:ind w:left="127" w:right="0" w:firstLine="0"/>
        <w:jc w:val="left"/>
      </w:pPr>
      <w:r>
        <w:rPr>
          <w:i/>
        </w:rPr>
        <w:t xml:space="preserve"> </w:t>
      </w:r>
    </w:p>
    <w:p w:rsidR="002B4D7B" w:rsidRDefault="00BD7D09">
      <w:pPr>
        <w:spacing w:after="633" w:line="265" w:lineRule="auto"/>
        <w:ind w:right="74"/>
        <w:jc w:val="center"/>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0728" name="Group 100728"/>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590" name="Rectangle 4590"/>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591" name="Rectangle 4591"/>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18 de 41 </w:t>
                              </w:r>
                            </w:p>
                          </w:txbxContent>
                        </wps:txbx>
                        <wps:bodyPr horzOverflow="overflow" vert="horz" lIns="0" tIns="0" rIns="0" bIns="0" rtlCol="0">
                          <a:noAutofit/>
                        </wps:bodyPr>
                      </wps:wsp>
                    </wpg:wgp>
                  </a:graphicData>
                </a:graphic>
              </wp:anchor>
            </w:drawing>
          </mc:Choice>
          <mc:Fallback xmlns:a="http://schemas.openxmlformats.org/drawingml/2006/main">
            <w:pict>
              <v:group id="Group 100728" style="width:12.7031pt;height:274.716pt;position:absolute;mso-position-horizontal-relative:page;mso-position-horizontal:absolute;margin-left:682.278pt;mso-position-vertical-relative:page;margin-top:537.204pt;" coordsize="1613,34888">
                <v:rect id="Rectangle 4590"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591"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18 de 41 </w:t>
                        </w:r>
                      </w:p>
                    </w:txbxContent>
                  </v:textbox>
                </v:rect>
                <w10:wrap type="square"/>
              </v:group>
            </w:pict>
          </mc:Fallback>
        </mc:AlternateContent>
      </w:r>
      <w:r>
        <w:rPr>
          <w:i/>
        </w:rPr>
        <w:t>PROPUESTA DE ACUERDO</w:t>
      </w:r>
      <w:r>
        <w:t xml:space="preserve"> </w:t>
      </w:r>
    </w:p>
    <w:p w:rsidR="002B4D7B" w:rsidRDefault="00BD7D09">
      <w:pPr>
        <w:spacing w:after="192" w:line="340" w:lineRule="auto"/>
        <w:ind w:left="127" w:right="57" w:firstLine="842"/>
      </w:pPr>
      <w:r>
        <w:rPr>
          <w:b/>
          <w:i/>
        </w:rPr>
        <w:t xml:space="preserve">PRIMERO. - </w:t>
      </w:r>
      <w:r>
        <w:rPr>
          <w:i/>
        </w:rPr>
        <w:t>Aprobar la Adenda II al Convenio de Colaboración para la prestación de servicios a personas en situación de dependencia y, en gene</w:t>
      </w:r>
      <w:r>
        <w:rPr>
          <w:i/>
        </w:rPr>
        <w:t>ral, mayores o con discapacidad, suscrito el 14 de enero de 2020 con el Instituto Insular de Atención Social y Sociosanitaria del Excmo. Cabildo Insular de Tenerife, conforme texto aprobado por el Consejo Rector en sesión de fecha 20/12/2021 y del tenor li</w:t>
      </w:r>
      <w:r>
        <w:rPr>
          <w:i/>
        </w:rPr>
        <w:t>teral siguiente:</w:t>
      </w:r>
      <w:r>
        <w:t xml:space="preserve"> </w:t>
      </w:r>
    </w:p>
    <w:p w:rsidR="002B4D7B" w:rsidRDefault="00BD7D09">
      <w:pPr>
        <w:spacing w:after="1" w:line="263" w:lineRule="auto"/>
        <w:ind w:left="137" w:right="57"/>
      </w:pPr>
      <w:r>
        <w:rPr>
          <w:i/>
          <w:u w:val="single" w:color="000000"/>
        </w:rPr>
        <w:t>ADENDA II</w:t>
      </w:r>
      <w:r>
        <w:rPr>
          <w:i/>
        </w:rPr>
        <w:t xml:space="preserve"> DEL CONVENIO SUSCRITO ENTRE EL INSTITUTO INSULAR DE </w:t>
      </w:r>
      <w:r>
        <w:t xml:space="preserve"> </w:t>
      </w:r>
    </w:p>
    <w:p w:rsidR="002B4D7B" w:rsidRDefault="00BD7D09">
      <w:pPr>
        <w:spacing w:after="3" w:line="263" w:lineRule="auto"/>
        <w:ind w:left="137" w:right="57"/>
      </w:pPr>
      <w:r>
        <w:rPr>
          <w:i/>
        </w:rPr>
        <w:t xml:space="preserve">ATENCIÓN SOCIAL Y SOCIOSANITARIA DEL EXCMO. CABILDO INSULAR DE  </w:t>
      </w:r>
    </w:p>
    <w:p w:rsidR="002B4D7B" w:rsidRDefault="00BD7D09">
      <w:pPr>
        <w:spacing w:after="478" w:line="263" w:lineRule="auto"/>
        <w:ind w:left="137" w:right="57"/>
      </w:pPr>
      <w:r>
        <w:rPr>
          <w:i/>
        </w:rPr>
        <w:t>TENERIFE Y EL AYUNTAMIENTO DE CANDELARIA PARA LA PRESTACIÓN DE SERVICIOS A PERSONAS EN SITUACIÓN DE DEPENDENC</w:t>
      </w:r>
      <w:r>
        <w:rPr>
          <w:i/>
        </w:rPr>
        <w:t>IA Y, EN GENERAL, MAYORES O CON DISCAPACIDAD.</w:t>
      </w:r>
      <w:r>
        <w:t xml:space="preserve"> </w:t>
      </w:r>
    </w:p>
    <w:p w:rsidR="002B4D7B" w:rsidRDefault="00BD7D09">
      <w:pPr>
        <w:spacing w:after="4" w:line="259" w:lineRule="auto"/>
        <w:ind w:left="127" w:right="0" w:firstLine="0"/>
        <w:jc w:val="left"/>
      </w:pPr>
      <w:r>
        <w:t xml:space="preserve"> </w:t>
      </w:r>
    </w:p>
    <w:p w:rsidR="002B4D7B" w:rsidRDefault="00BD7D09">
      <w:pPr>
        <w:spacing w:after="471" w:line="263" w:lineRule="auto"/>
        <w:ind w:left="862" w:right="57"/>
      </w:pPr>
      <w:r>
        <w:rPr>
          <w:i/>
        </w:rPr>
        <w:t>En Santa Cruz de Tenerife, a la fecha de su firma.</w:t>
      </w:r>
      <w:r>
        <w:t xml:space="preserve"> </w:t>
      </w:r>
    </w:p>
    <w:p w:rsidR="002B4D7B" w:rsidRDefault="00BD7D09">
      <w:pPr>
        <w:shd w:val="clear" w:color="auto" w:fill="CCCCCC"/>
        <w:spacing w:after="60" w:line="259" w:lineRule="auto"/>
        <w:ind w:left="73" w:right="0" w:firstLine="0"/>
        <w:jc w:val="center"/>
      </w:pPr>
      <w:r>
        <w:rPr>
          <w:i/>
        </w:rPr>
        <w:t>REUNIDOS</w:t>
      </w:r>
      <w:r>
        <w:t xml:space="preserve"> </w:t>
      </w:r>
    </w:p>
    <w:p w:rsidR="002B4D7B" w:rsidRDefault="00BD7D09">
      <w:pPr>
        <w:spacing w:after="69" w:line="259" w:lineRule="auto"/>
        <w:ind w:left="10" w:right="54"/>
        <w:jc w:val="right"/>
      </w:pPr>
      <w:r>
        <w:rPr>
          <w:i/>
        </w:rPr>
        <w:t>De una parte, la Sra. Dª Ana María Franquet Navarro</w:t>
      </w:r>
      <w:r>
        <w:rPr>
          <w:b/>
          <w:i/>
        </w:rPr>
        <w:t>,</w:t>
      </w:r>
      <w:r>
        <w:rPr>
          <w:i/>
        </w:rPr>
        <w:t xml:space="preserve"> en su calidad de Presidenta del </w:t>
      </w:r>
    </w:p>
    <w:p w:rsidR="002B4D7B" w:rsidRDefault="00BD7D09">
      <w:pPr>
        <w:spacing w:after="82" w:line="263" w:lineRule="auto"/>
        <w:ind w:left="137" w:right="57"/>
      </w:pPr>
      <w:r>
        <w:rPr>
          <w:i/>
        </w:rPr>
        <w:t xml:space="preserve">Instituto Insular de Atención Social y Sociosanitaria, en adelante IASS, en virtud de las facultades conferidas por el artículo 10 a) de los Estatutos del indicado Organismo Autónomo, domiciliado a estos efectos en la calle Galcerán nº 10, 38004, de Santa </w:t>
      </w:r>
      <w:r>
        <w:rPr>
          <w:i/>
        </w:rPr>
        <w:t>Cruz de Tenerife.</w:t>
      </w:r>
      <w:r>
        <w:t xml:space="preserve"> </w:t>
      </w:r>
    </w:p>
    <w:p w:rsidR="002B4D7B" w:rsidRDefault="00BD7D09">
      <w:pPr>
        <w:spacing w:after="82" w:line="263" w:lineRule="auto"/>
        <w:ind w:left="127" w:right="57" w:firstLine="708"/>
      </w:pPr>
      <w:r>
        <w:rPr>
          <w:i/>
        </w:rPr>
        <w:t>De otra, Dª. María Concepción Brito Núñez</w:t>
      </w:r>
      <w:r>
        <w:rPr>
          <w:b/>
          <w:i/>
        </w:rPr>
        <w:t>,</w:t>
      </w:r>
      <w:r>
        <w:rPr>
          <w:i/>
        </w:rPr>
        <w:t xml:space="preserve"> en su condición de AlcaldesaPresidenta del Ayuntamiento de Candelaria, domiciliado a estos efectos en Avenida La Constitución, núm. 7, Candelaria.</w:t>
      </w:r>
      <w:r>
        <w:t xml:space="preserve"> </w:t>
      </w:r>
    </w:p>
    <w:p w:rsidR="002B4D7B" w:rsidRDefault="00BD7D09">
      <w:pPr>
        <w:spacing w:after="3" w:line="263" w:lineRule="auto"/>
        <w:ind w:left="127" w:right="57" w:firstLine="708"/>
      </w:pPr>
      <w:r>
        <w:rPr>
          <w:i/>
        </w:rPr>
        <w:t>Las partes, según intervienen, se reconocen pl</w:t>
      </w:r>
      <w:r>
        <w:rPr>
          <w:i/>
        </w:rPr>
        <w:t xml:space="preserve">ena capacidad para la firma de la presente ADENDA al Convenio de colaboración suscrito por las partes con fecha 14 de enero de 2020, y en tal sentido, </w:t>
      </w:r>
    </w:p>
    <w:p w:rsidR="002B4D7B" w:rsidRDefault="00BD7D09">
      <w:pPr>
        <w:spacing w:after="4" w:line="259" w:lineRule="auto"/>
        <w:ind w:left="835" w:right="0" w:firstLine="0"/>
        <w:jc w:val="left"/>
      </w:pPr>
      <w:r>
        <w:rPr>
          <w:i/>
        </w:rPr>
        <w:t xml:space="preserve"> </w:t>
      </w:r>
    </w:p>
    <w:p w:rsidR="002B4D7B" w:rsidRDefault="00BD7D09">
      <w:pPr>
        <w:spacing w:after="7" w:line="259" w:lineRule="auto"/>
        <w:ind w:left="835" w:right="0" w:firstLine="0"/>
        <w:jc w:val="left"/>
      </w:pPr>
      <w:r>
        <w:rPr>
          <w:i/>
        </w:rPr>
        <w:t xml:space="preserve"> </w:t>
      </w:r>
    </w:p>
    <w:p w:rsidR="002B4D7B" w:rsidRDefault="00BD7D09">
      <w:pPr>
        <w:spacing w:after="14" w:line="259" w:lineRule="auto"/>
        <w:ind w:left="835" w:right="0" w:firstLine="0"/>
        <w:jc w:val="left"/>
      </w:pPr>
      <w:r>
        <w:t xml:space="preserve"> </w:t>
      </w:r>
    </w:p>
    <w:p w:rsidR="002B4D7B" w:rsidRDefault="00BD7D09">
      <w:pPr>
        <w:pBdr>
          <w:top w:val="single" w:sz="5" w:space="0" w:color="CCCCCC"/>
        </w:pBdr>
        <w:shd w:val="clear" w:color="auto" w:fill="CCCCCC"/>
        <w:spacing w:after="2" w:line="259" w:lineRule="auto"/>
        <w:ind w:left="10" w:right="560"/>
        <w:jc w:val="center"/>
      </w:pPr>
      <w:r>
        <w:rPr>
          <w:i/>
        </w:rPr>
        <w:t>EXPONEN</w:t>
      </w:r>
      <w:r>
        <w:t xml:space="preserve"> </w:t>
      </w:r>
    </w:p>
    <w:p w:rsidR="002B4D7B" w:rsidRDefault="00BD7D09">
      <w:pPr>
        <w:spacing w:after="82" w:line="263" w:lineRule="auto"/>
        <w:ind w:left="127" w:right="57" w:firstLine="708"/>
      </w:pPr>
      <w:r>
        <w:rPr>
          <w:i/>
        </w:rPr>
        <w:t>I.-</w:t>
      </w:r>
      <w:r>
        <w:rPr>
          <w:i/>
        </w:rPr>
        <w:t>.Que con fecha 14 de enero de 2020, el IASS y el Ayuntamiento de Candelaria suscribieron un Convenio para la prestación de los servicios a personas en situación de dependencia y, en general, mayores o con discapacidad.</w:t>
      </w:r>
      <w:r>
        <w:t xml:space="preserve"> </w:t>
      </w:r>
    </w:p>
    <w:p w:rsidR="002B4D7B" w:rsidRDefault="00BD7D09">
      <w:pPr>
        <w:spacing w:after="82" w:line="263" w:lineRule="auto"/>
        <w:ind w:left="127" w:right="57" w:firstLine="708"/>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0905" name="Group 100905"/>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717" name="Rectangle 4717"/>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Cód. Validación: 3R4F2376RC2G96X4</w:t>
                              </w:r>
                              <w:r>
                                <w:rPr>
                                  <w:sz w:val="12"/>
                                </w:rPr>
                                <w:t xml:space="preserve">KTDQAEZ44 | Verificación: https://candelaria.sedelectronica.es/ </w:t>
                              </w:r>
                            </w:p>
                          </w:txbxContent>
                        </wps:txbx>
                        <wps:bodyPr horzOverflow="overflow" vert="horz" lIns="0" tIns="0" rIns="0" bIns="0" rtlCol="0">
                          <a:noAutofit/>
                        </wps:bodyPr>
                      </wps:wsp>
                      <wps:wsp>
                        <wps:cNvPr id="4718" name="Rectangle 4718"/>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19 de 41 </w:t>
                              </w:r>
                            </w:p>
                          </w:txbxContent>
                        </wps:txbx>
                        <wps:bodyPr horzOverflow="overflow" vert="horz" lIns="0" tIns="0" rIns="0" bIns="0" rtlCol="0">
                          <a:noAutofit/>
                        </wps:bodyPr>
                      </wps:wsp>
                    </wpg:wgp>
                  </a:graphicData>
                </a:graphic>
              </wp:anchor>
            </w:drawing>
          </mc:Choice>
          <mc:Fallback xmlns:a="http://schemas.openxmlformats.org/drawingml/2006/main">
            <w:pict>
              <v:group id="Group 100905" style="width:12.7031pt;height:274.716pt;position:absolute;mso-position-horizontal-relative:page;mso-position-horizontal:absolute;margin-left:682.278pt;mso-position-vertical-relative:page;margin-top:537.204pt;" coordsize="1613,34888">
                <v:rect id="Rectangle 4717"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718"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19 de 41 </w:t>
                        </w:r>
                      </w:p>
                    </w:txbxContent>
                  </v:textbox>
                </v:rect>
                <w10:wrap type="square"/>
              </v:group>
            </w:pict>
          </mc:Fallback>
        </mc:AlternateContent>
      </w:r>
      <w:r>
        <w:rPr>
          <w:i/>
        </w:rPr>
        <w:t>II.- El Convenio suscrito tiene por objeto establecer los términos y condiciones de la prestació</w:t>
      </w:r>
      <w:r>
        <w:rPr>
          <w:i/>
        </w:rPr>
        <w:t xml:space="preserve">n de los servicios a las personas en situación de dependencia y, en general, mayores o con discapacidad, que se contemplan en el Convenio de Cooperación entre la Administración Pública de la Comunidad Autónoma de Canarias y el Cabildo Insular de Tenerife, </w:t>
      </w:r>
      <w:r>
        <w:rPr>
          <w:i/>
        </w:rPr>
        <w:t>suscrito el 8 de agosto de 2018, para la prestación de servicios a personas en situación de dependencia y, en general, a personas menores de seis años, mayores o con discapacidad; y para la realización de actuaciones en relación con el procedimiento de rec</w:t>
      </w:r>
      <w:r>
        <w:rPr>
          <w:i/>
        </w:rPr>
        <w:t>onocimiento de la situación de dependencia y del derecho a las prestaciones.</w:t>
      </w:r>
      <w:r>
        <w:t xml:space="preserve"> </w:t>
      </w:r>
    </w:p>
    <w:p w:rsidR="002B4D7B" w:rsidRDefault="00BD7D09">
      <w:pPr>
        <w:spacing w:after="82" w:line="263" w:lineRule="auto"/>
        <w:ind w:left="127" w:right="57" w:firstLine="708"/>
      </w:pPr>
      <w:r>
        <w:rPr>
          <w:i/>
        </w:rPr>
        <w:t xml:space="preserve">III.- Con fecha 8 de julio de 2019 se formalizó la </w:t>
      </w:r>
      <w:r>
        <w:rPr>
          <w:i/>
          <w:u w:val="single" w:color="000000"/>
        </w:rPr>
        <w:t>Adenda Primera</w:t>
      </w:r>
      <w:r>
        <w:rPr>
          <w:i/>
        </w:rPr>
        <w:t xml:space="preserve"> al citado Convenio de Cooperación, contemplando la misma un incremento del coste plaza/día de los servicios, la </w:t>
      </w:r>
      <w:r>
        <w:rPr>
          <w:i/>
        </w:rPr>
        <w:t xml:space="preserve">incorporación de nuevas plazas y reconversión de plazas de Bajo Requerimiento Sanitario a Medio Requerimiento Sanitario, el incremento de la financiación para sufragar determinados gastos asociados al transporte de personas usuarias del servicio de centro </w:t>
      </w:r>
      <w:r>
        <w:rPr>
          <w:i/>
        </w:rPr>
        <w:t>de día, se flexibiliza el número de horas máximo previsto para el Servicio de Promoción de la Autonomía Personal en casos excepcionales y debidamente justificados y se suprime el Servicio de Atención Domiciliaria Especializada, que se integra dentro del Se</w:t>
      </w:r>
      <w:r>
        <w:rPr>
          <w:i/>
        </w:rPr>
        <w:t>rvicio de Promoción de la Autonomía Personal</w:t>
      </w:r>
      <w:r>
        <w:rPr>
          <w:b/>
          <w:i/>
          <w:color w:val="1F497D"/>
        </w:rPr>
        <w:t>.</w:t>
      </w:r>
      <w:r>
        <w:rPr>
          <w:i/>
        </w:rPr>
        <w:t xml:space="preserve"> </w:t>
      </w:r>
      <w:r>
        <w:t xml:space="preserve"> </w:t>
      </w:r>
    </w:p>
    <w:p w:rsidR="002B4D7B" w:rsidRDefault="00BD7D09">
      <w:pPr>
        <w:spacing w:after="82" w:line="263" w:lineRule="auto"/>
        <w:ind w:left="127" w:right="57" w:firstLine="1704"/>
      </w:pPr>
      <w:r>
        <w:rPr>
          <w:i/>
        </w:rPr>
        <w:t>IV.-</w:t>
      </w:r>
      <w:r>
        <w:rPr>
          <w:b/>
          <w:i/>
        </w:rPr>
        <w:t xml:space="preserve"> </w:t>
      </w:r>
      <w:r>
        <w:rPr>
          <w:i/>
        </w:rPr>
        <w:t xml:space="preserve">Las modificaciones introducidas por esta Adenda Primera se trasladaron a la </w:t>
      </w:r>
      <w:r>
        <w:t xml:space="preserve"> </w:t>
      </w:r>
      <w:r>
        <w:rPr>
          <w:i/>
        </w:rPr>
        <w:t>Adenda I del Convenio-Tipo suscrito por este Organismo con los Ayuntamientos y Entidades sin ánimo de lucro para la prestación</w:t>
      </w:r>
      <w:r>
        <w:rPr>
          <w:i/>
        </w:rPr>
        <w:t xml:space="preserve"> de servicios a personas en situación de dependencia y, en general, mayores o con discapacidad, que fue aprobada mediante acuerdo del Consejo Rector, en sesión extraordinaria de 4 de noviembre de 2019.</w:t>
      </w:r>
      <w:r>
        <w:t xml:space="preserve"> </w:t>
      </w:r>
    </w:p>
    <w:p w:rsidR="002B4D7B" w:rsidRDefault="00BD7D09">
      <w:pPr>
        <w:spacing w:after="82" w:line="263" w:lineRule="auto"/>
        <w:ind w:left="127" w:right="57" w:firstLine="708"/>
      </w:pPr>
      <w:r>
        <w:rPr>
          <w:i/>
        </w:rPr>
        <w:t xml:space="preserve">V.- El 31 de diciembre de 2020 se formalizó la </w:t>
      </w:r>
      <w:r>
        <w:rPr>
          <w:i/>
          <w:u w:val="single" w:color="000000"/>
        </w:rPr>
        <w:t>Adenda</w:t>
      </w:r>
      <w:r>
        <w:rPr>
          <w:i/>
          <w:u w:val="single" w:color="000000"/>
        </w:rPr>
        <w:t xml:space="preserve"> Segunda</w:t>
      </w:r>
      <w:r>
        <w:rPr>
          <w:i/>
        </w:rPr>
        <w:t xml:space="preserve"> del referido Convenio de Cooperación, cuyas modificaciones más relevantes fueron la de incrementar el importe del coste de determinadas tipologías de plazas, actualizando el Anexo III del propio Convenio, así como la cláusula vigésima relativa a l</w:t>
      </w:r>
      <w:r>
        <w:rPr>
          <w:i/>
        </w:rPr>
        <w:t>a protección de datos de carácter personal.</w:t>
      </w:r>
      <w:r>
        <w:t xml:space="preserve"> </w:t>
      </w:r>
    </w:p>
    <w:p w:rsidR="002B4D7B" w:rsidRDefault="00BD7D09">
      <w:pPr>
        <w:spacing w:after="69" w:line="259" w:lineRule="auto"/>
        <w:ind w:left="10" w:right="54"/>
        <w:jc w:val="right"/>
      </w:pPr>
      <w:r>
        <w:rPr>
          <w:i/>
        </w:rPr>
        <w:t>VI.-</w:t>
      </w:r>
      <w:r>
        <w:rPr>
          <w:b/>
          <w:i/>
        </w:rPr>
        <w:t xml:space="preserve"> </w:t>
      </w:r>
      <w:r>
        <w:rPr>
          <w:i/>
        </w:rPr>
        <w:t xml:space="preserve">Las disposiciones en materia de protección de datos de carácter personal ya se había </w:t>
      </w:r>
    </w:p>
    <w:p w:rsidR="002B4D7B" w:rsidRDefault="00BD7D09">
      <w:pPr>
        <w:spacing w:after="82" w:line="263" w:lineRule="auto"/>
        <w:ind w:left="137" w:right="57"/>
      </w:pPr>
      <w:r>
        <w:rPr>
          <w:i/>
        </w:rPr>
        <w:t>llevado a los convenios formalizados con los Ayuntamientos y Entidades a través de la Adenda I y el incremento del coste</w:t>
      </w:r>
      <w:r>
        <w:rPr>
          <w:i/>
        </w:rPr>
        <w:t xml:space="preserve"> de determinadas tipologías de plazas, se llevó a efecto con la mera notificación del Decreto de la Presidencia del Organismo a los ayuntamientos y entidades concernidas, tal como había acordado el Consejo Rector en su sesión extraordinaria de 4 de noviemb</w:t>
      </w:r>
      <w:r>
        <w:rPr>
          <w:i/>
        </w:rPr>
        <w:t>re de 2019.</w:t>
      </w:r>
      <w:r>
        <w:t xml:space="preserve"> </w:t>
      </w:r>
    </w:p>
    <w:p w:rsidR="002B4D7B" w:rsidRDefault="00BD7D09">
      <w:pPr>
        <w:spacing w:after="82" w:line="263" w:lineRule="auto"/>
        <w:ind w:left="127" w:right="57" w:firstLine="708"/>
      </w:pPr>
      <w:r>
        <w:rPr>
          <w:i/>
        </w:rPr>
        <w:t>VII.-</w:t>
      </w:r>
      <w:r>
        <w:rPr>
          <w:b/>
          <w:i/>
        </w:rPr>
        <w:t xml:space="preserve"> </w:t>
      </w:r>
      <w:r>
        <w:rPr>
          <w:i/>
        </w:rPr>
        <w:t xml:space="preserve">La formalización de la </w:t>
      </w:r>
      <w:r>
        <w:rPr>
          <w:i/>
          <w:u w:val="single" w:color="000000"/>
        </w:rPr>
        <w:t>Adenda Tercera</w:t>
      </w:r>
      <w:r>
        <w:rPr>
          <w:i/>
        </w:rPr>
        <w:t xml:space="preserve"> </w:t>
      </w:r>
      <w:r>
        <w:rPr>
          <w:i/>
        </w:rPr>
        <w:t>del Convenio de Cooperación supone la prórroga del propio Convenio por un año más, hasta el 31 de diciembre de 2022 y el incremento de precios de los servicios del sector de discapacidad, de los servicios diurnos del sector de mayores, del servicio de prom</w:t>
      </w:r>
      <w:r>
        <w:rPr>
          <w:i/>
        </w:rPr>
        <w:t>oción de la autonomía personal de los sectores de mayores y de discapacidad y del servicio de teleasistencia para mayores y discapacidad.</w:t>
      </w:r>
      <w:r>
        <w:t xml:space="preserve"> </w:t>
      </w:r>
    </w:p>
    <w:p w:rsidR="002B4D7B" w:rsidRDefault="00BD7D09">
      <w:pPr>
        <w:spacing w:after="2" w:line="263" w:lineRule="auto"/>
        <w:ind w:left="127" w:right="57" w:firstLine="708"/>
      </w:pPr>
      <w:r>
        <w:rPr>
          <w:i/>
        </w:rPr>
        <w:t xml:space="preserve">En virtud de lo anteriormente expuesto, ambas partes, en la representación que ostentan, convienen y suscriben la presente ADENDA II, con arreglo a las siguientes: </w:t>
      </w:r>
    </w:p>
    <w:p w:rsidR="002B4D7B" w:rsidRDefault="00BD7D09">
      <w:pPr>
        <w:spacing w:after="16" w:line="259" w:lineRule="auto"/>
        <w:ind w:left="835" w:right="0" w:firstLine="0"/>
        <w:jc w:val="left"/>
      </w:pPr>
      <w:r>
        <w:t xml:space="preserve"> </w:t>
      </w:r>
    </w:p>
    <w:p w:rsidR="002B4D7B" w:rsidRDefault="00BD7D09">
      <w:pPr>
        <w:pBdr>
          <w:top w:val="single" w:sz="5" w:space="0" w:color="CCCCCC"/>
        </w:pBdr>
        <w:shd w:val="clear" w:color="auto" w:fill="CCCCCC"/>
        <w:spacing w:after="2" w:line="259" w:lineRule="auto"/>
        <w:ind w:left="10" w:right="565"/>
        <w:jc w:val="center"/>
      </w:pPr>
      <w:r>
        <w:rPr>
          <w:i/>
        </w:rPr>
        <w:t>CLÁUSULAS</w:t>
      </w:r>
      <w:r>
        <w:t xml:space="preserve"> </w:t>
      </w:r>
    </w:p>
    <w:p w:rsidR="002B4D7B" w:rsidRDefault="00BD7D09">
      <w:pPr>
        <w:spacing w:after="0" w:line="259" w:lineRule="auto"/>
        <w:ind w:left="0" w:right="0" w:firstLine="0"/>
        <w:jc w:val="right"/>
      </w:pPr>
      <w:r>
        <w:rPr>
          <w:i/>
        </w:rPr>
        <w:t xml:space="preserve"> </w:t>
      </w:r>
    </w:p>
    <w:p w:rsidR="002B4D7B" w:rsidRDefault="00BD7D09">
      <w:pPr>
        <w:spacing w:after="2" w:line="263" w:lineRule="auto"/>
        <w:ind w:left="283" w:right="57" w:firstLine="1814"/>
      </w:pPr>
      <w:r>
        <w:rPr>
          <w:i/>
          <w:u w:val="single" w:color="000000"/>
        </w:rPr>
        <w:t>PRIMERA</w:t>
      </w:r>
      <w:r>
        <w:rPr>
          <w:i/>
        </w:rPr>
        <w:t>. - El objeto de la presente Adenda II consiste en la modificación de</w:t>
      </w:r>
      <w:r>
        <w:rPr>
          <w:i/>
        </w:rPr>
        <w:t xml:space="preserve">l </w:t>
      </w:r>
      <w:r>
        <w:t xml:space="preserve"> </w:t>
      </w:r>
      <w:r>
        <w:rPr>
          <w:i/>
        </w:rPr>
        <w:t xml:space="preserve">Convenio suscrito con fecha 14 de enero de 2020, entre el IASS y el Ayuntamiento de Candelaria, para trasladar al mismo aquellos cambios introducidos por la Adenda </w:t>
      </w:r>
      <w:r>
        <w:t xml:space="preserve"> </w:t>
      </w:r>
    </w:p>
    <w:p w:rsidR="002B4D7B" w:rsidRDefault="00BD7D09">
      <w:pPr>
        <w:spacing w:after="82" w:line="263" w:lineRule="auto"/>
        <w:ind w:left="293" w:right="57"/>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1718" name="Group 101718"/>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847" name="Rectangle 4847"/>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848" name="Rectangle 4848"/>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20 de 41 </w:t>
                              </w:r>
                            </w:p>
                          </w:txbxContent>
                        </wps:txbx>
                        <wps:bodyPr horzOverflow="overflow" vert="horz" lIns="0" tIns="0" rIns="0" bIns="0" rtlCol="0">
                          <a:noAutofit/>
                        </wps:bodyPr>
                      </wps:wsp>
                    </wpg:wgp>
                  </a:graphicData>
                </a:graphic>
              </wp:anchor>
            </w:drawing>
          </mc:Choice>
          <mc:Fallback xmlns:a="http://schemas.openxmlformats.org/drawingml/2006/main">
            <w:pict>
              <v:group id="Group 101718" style="width:12.7031pt;height:274.716pt;position:absolute;mso-position-horizontal-relative:page;mso-position-horizontal:absolute;margin-left:682.278pt;mso-position-vertical-relative:page;margin-top:537.204pt;" coordsize="1613,34888">
                <v:rect id="Rectangle 4847"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848"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20 de 41 </w:t>
                        </w:r>
                      </w:p>
                    </w:txbxContent>
                  </v:textbox>
                </v:rect>
                <w10:wrap type="square"/>
              </v:group>
            </w:pict>
          </mc:Fallback>
        </mc:AlternateContent>
      </w:r>
      <w:r>
        <w:rPr>
          <w:i/>
        </w:rPr>
        <w:t>Tercera de modificación del Convenio de Cooperación, entre la A</w:t>
      </w:r>
      <w:r>
        <w:rPr>
          <w:i/>
        </w:rPr>
        <w:t>dministración de la Comunidad Autónoma de Canarias y el Cabildo Insular de Tenerife, para la prestación de servicios a personas en situación de dependencia y, en general, a personas menores de seis años, mayores o con discapacidad.</w:t>
      </w:r>
      <w:r>
        <w:t xml:space="preserve"> </w:t>
      </w:r>
    </w:p>
    <w:p w:rsidR="002B4D7B" w:rsidRDefault="00BD7D09">
      <w:pPr>
        <w:spacing w:after="82" w:line="263" w:lineRule="auto"/>
        <w:ind w:left="127" w:right="57" w:firstLine="708"/>
      </w:pPr>
      <w:r>
        <w:rPr>
          <w:i/>
          <w:u w:val="single" w:color="000000"/>
        </w:rPr>
        <w:t>SEGUNDA</w:t>
      </w:r>
      <w:r>
        <w:rPr>
          <w:i/>
        </w:rPr>
        <w:t>. -</w:t>
      </w:r>
      <w:r>
        <w:rPr>
          <w:b/>
          <w:i/>
        </w:rPr>
        <w:t xml:space="preserve"> </w:t>
      </w:r>
      <w:r>
        <w:rPr>
          <w:i/>
        </w:rPr>
        <w:t xml:space="preserve">Se prorroga </w:t>
      </w:r>
      <w:r>
        <w:rPr>
          <w:i/>
        </w:rPr>
        <w:t>la vigencia del Convenio, modificando la redacción de la Cláusula Quinta en los siguientes términos:</w:t>
      </w:r>
      <w:r>
        <w:t xml:space="preserve"> </w:t>
      </w:r>
    </w:p>
    <w:p w:rsidR="002B4D7B" w:rsidRDefault="00BD7D09">
      <w:pPr>
        <w:spacing w:after="82" w:line="263" w:lineRule="auto"/>
        <w:ind w:left="127" w:right="57" w:firstLine="708"/>
      </w:pPr>
      <w:r>
        <w:rPr>
          <w:i/>
        </w:rPr>
        <w:t>“QUINTA. - La duración del presente Convenio se extenderá hasta el 31 de diciembre de 2022.”</w:t>
      </w:r>
      <w:r>
        <w:t xml:space="preserve"> </w:t>
      </w:r>
    </w:p>
    <w:p w:rsidR="002B4D7B" w:rsidRDefault="00BD7D09">
      <w:pPr>
        <w:spacing w:after="82" w:line="263" w:lineRule="auto"/>
        <w:ind w:left="127" w:right="57" w:firstLine="706"/>
      </w:pPr>
      <w:r>
        <w:rPr>
          <w:i/>
          <w:u w:val="single" w:color="000000"/>
        </w:rPr>
        <w:t xml:space="preserve"> TERCERA. -   </w:t>
      </w:r>
      <w:r>
        <w:rPr>
          <w:i/>
        </w:rPr>
        <w:t>Se modifica el primer párrafo de la Cláusula C</w:t>
      </w:r>
      <w:r>
        <w:rPr>
          <w:i/>
        </w:rPr>
        <w:t>uarta, conforme a la siguiente redacción:</w:t>
      </w:r>
      <w:r>
        <w:t xml:space="preserve"> </w:t>
      </w:r>
    </w:p>
    <w:p w:rsidR="002B4D7B" w:rsidRDefault="00BD7D09">
      <w:pPr>
        <w:spacing w:after="113" w:line="263" w:lineRule="auto"/>
        <w:ind w:left="127" w:right="57" w:firstLine="710"/>
      </w:pPr>
      <w:r>
        <w:rPr>
          <w:i/>
        </w:rPr>
        <w:t>“Este Convenio se financiará para el año 2022 por la cantidad que resulte de multiplicar las estancias u horas de los servicios puestos a disposición (estipulación Primera) por el importe acordado para cada uno de</w:t>
      </w:r>
      <w:r>
        <w:rPr>
          <w:i/>
        </w:rPr>
        <w:t xml:space="preserve"> ellos (Anexo II) así como la aportación adicional en concepto de transporte para los servicios de atención diurna según el número de plazas con que cuente el Centro”. </w:t>
      </w:r>
    </w:p>
    <w:p w:rsidR="002B4D7B" w:rsidRDefault="00BD7D09">
      <w:pPr>
        <w:spacing w:after="82" w:line="263" w:lineRule="auto"/>
        <w:ind w:left="862" w:right="57"/>
      </w:pPr>
      <w:r>
        <w:rPr>
          <w:i/>
        </w:rPr>
        <w:t>…/…”</w:t>
      </w:r>
      <w:r>
        <w:t xml:space="preserve"> </w:t>
      </w:r>
    </w:p>
    <w:p w:rsidR="002B4D7B" w:rsidRDefault="00BD7D09">
      <w:pPr>
        <w:spacing w:after="82" w:line="263" w:lineRule="auto"/>
        <w:ind w:left="127" w:right="57" w:firstLine="708"/>
      </w:pPr>
      <w:r>
        <w:rPr>
          <w:i/>
          <w:u w:val="single" w:color="000000"/>
        </w:rPr>
        <w:t>CUARTA</w:t>
      </w:r>
      <w:r>
        <w:rPr>
          <w:i/>
        </w:rPr>
        <w:t>. - De conformidad con lo previsto en la Cláusula Séptima en cuanto al camb</w:t>
      </w:r>
      <w:r>
        <w:rPr>
          <w:i/>
        </w:rPr>
        <w:t>io en el sistema de financiación, se incrementa el coste plaza/día de los servicios indicados en los antecedentes expositivos, mediante la incorporación de un nuevo Anexo II</w:t>
      </w:r>
      <w:r>
        <w:rPr>
          <w:b/>
          <w:i/>
        </w:rPr>
        <w:t>.</w:t>
      </w:r>
      <w:r>
        <w:t xml:space="preserve"> </w:t>
      </w:r>
    </w:p>
    <w:p w:rsidR="002B4D7B" w:rsidRDefault="00BD7D09">
      <w:pPr>
        <w:spacing w:after="82" w:line="263" w:lineRule="auto"/>
        <w:ind w:left="127" w:right="57" w:firstLine="708"/>
      </w:pPr>
      <w:r>
        <w:rPr>
          <w:i/>
          <w:u w:val="single" w:color="000000"/>
        </w:rPr>
        <w:t>QUINTA</w:t>
      </w:r>
      <w:r>
        <w:rPr>
          <w:i/>
        </w:rPr>
        <w:t>. - Las demás estipulaciones del Convenio de colaboración, en tanto no que</w:t>
      </w:r>
      <w:r>
        <w:rPr>
          <w:i/>
        </w:rPr>
        <w:t>den afectadas por esta Adenda, permanecerán invariables.</w:t>
      </w:r>
      <w:r>
        <w:t xml:space="preserve"> </w:t>
      </w:r>
    </w:p>
    <w:p w:rsidR="002B4D7B" w:rsidRDefault="00BD7D09">
      <w:pPr>
        <w:spacing w:after="82" w:line="263" w:lineRule="auto"/>
        <w:ind w:left="127" w:right="57" w:firstLine="710"/>
      </w:pPr>
      <w:r>
        <w:rPr>
          <w:i/>
        </w:rPr>
        <w:t>Y en prueba de conformidad, y para que así conste y surta los efectos oportunos, se firma la presente Adenda, en el lugar y fecha indicados.</w:t>
      </w:r>
      <w:r>
        <w:t xml:space="preserve"> </w:t>
      </w:r>
    </w:p>
    <w:tbl>
      <w:tblPr>
        <w:tblStyle w:val="TableGrid"/>
        <w:tblW w:w="8654" w:type="dxa"/>
        <w:tblInd w:w="34" w:type="dxa"/>
        <w:tblCellMar>
          <w:top w:w="26" w:type="dxa"/>
          <w:left w:w="115" w:type="dxa"/>
          <w:bottom w:w="14" w:type="dxa"/>
          <w:right w:w="115" w:type="dxa"/>
        </w:tblCellMar>
        <w:tblLook w:val="04A0" w:firstRow="1" w:lastRow="0" w:firstColumn="1" w:lastColumn="0" w:noHBand="0" w:noVBand="1"/>
      </w:tblPr>
      <w:tblGrid>
        <w:gridCol w:w="4321"/>
        <w:gridCol w:w="4333"/>
      </w:tblGrid>
      <w:tr w:rsidR="002B4D7B">
        <w:trPr>
          <w:trHeight w:val="317"/>
        </w:trPr>
        <w:tc>
          <w:tcPr>
            <w:tcW w:w="4321"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7" w:firstLine="0"/>
              <w:jc w:val="center"/>
            </w:pPr>
            <w:r>
              <w:rPr>
                <w:i/>
              </w:rPr>
              <w:t>LA PRESIDENTA DEL IASS,</w:t>
            </w:r>
            <w:r>
              <w:t xml:space="preserve"> </w:t>
            </w:r>
          </w:p>
        </w:tc>
        <w:tc>
          <w:tcPr>
            <w:tcW w:w="433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2" w:firstLine="0"/>
              <w:jc w:val="center"/>
            </w:pPr>
            <w:r>
              <w:rPr>
                <w:i/>
              </w:rPr>
              <w:t>AYUNTAMIENTO</w:t>
            </w:r>
            <w:r>
              <w:t xml:space="preserve"> </w:t>
            </w:r>
          </w:p>
        </w:tc>
      </w:tr>
      <w:tr w:rsidR="002B4D7B">
        <w:trPr>
          <w:trHeight w:val="1145"/>
        </w:trPr>
        <w:tc>
          <w:tcPr>
            <w:tcW w:w="4321" w:type="dxa"/>
            <w:tcBorders>
              <w:top w:val="single" w:sz="4" w:space="0" w:color="000000"/>
              <w:left w:val="single" w:sz="4" w:space="0" w:color="000000"/>
              <w:bottom w:val="single" w:sz="4" w:space="0" w:color="000000"/>
              <w:right w:val="single" w:sz="4" w:space="0" w:color="000000"/>
            </w:tcBorders>
            <w:vAlign w:val="bottom"/>
          </w:tcPr>
          <w:p w:rsidR="002B4D7B" w:rsidRDefault="00BD7D09">
            <w:pPr>
              <w:spacing w:after="0" w:line="259" w:lineRule="auto"/>
              <w:ind w:left="0" w:right="1" w:firstLine="0"/>
              <w:jc w:val="center"/>
            </w:pPr>
            <w:r>
              <w:rPr>
                <w:i/>
              </w:rPr>
              <w:t>María Ana Franquet Navarro</w:t>
            </w:r>
            <w:r>
              <w:t xml:space="preserve"> </w:t>
            </w:r>
          </w:p>
        </w:tc>
        <w:tc>
          <w:tcPr>
            <w:tcW w:w="4333" w:type="dxa"/>
            <w:tcBorders>
              <w:top w:val="single" w:sz="4" w:space="0" w:color="000000"/>
              <w:left w:val="single" w:sz="4" w:space="0" w:color="000000"/>
              <w:bottom w:val="single" w:sz="4" w:space="0" w:color="000000"/>
              <w:right w:val="single" w:sz="4" w:space="0" w:color="000000"/>
            </w:tcBorders>
            <w:vAlign w:val="bottom"/>
          </w:tcPr>
          <w:p w:rsidR="002B4D7B" w:rsidRDefault="00BD7D09">
            <w:pPr>
              <w:spacing w:after="0" w:line="259" w:lineRule="auto"/>
              <w:ind w:left="3" w:right="0" w:firstLine="0"/>
              <w:jc w:val="center"/>
            </w:pPr>
            <w:r>
              <w:rPr>
                <w:i/>
              </w:rPr>
              <w:t>María Concepción Brito Núñez</w:t>
            </w:r>
            <w:r>
              <w:t xml:space="preserve"> </w:t>
            </w:r>
          </w:p>
        </w:tc>
      </w:tr>
    </w:tbl>
    <w:p w:rsidR="002B4D7B" w:rsidRDefault="00BD7D09">
      <w:pPr>
        <w:spacing w:after="117" w:line="259" w:lineRule="auto"/>
        <w:ind w:left="134" w:right="0" w:firstLine="0"/>
        <w:jc w:val="center"/>
      </w:pPr>
      <w:r>
        <w:rPr>
          <w:i/>
        </w:rPr>
        <w:t xml:space="preserve"> </w:t>
      </w:r>
    </w:p>
    <w:p w:rsidR="002B4D7B" w:rsidRDefault="00BD7D09">
      <w:pPr>
        <w:spacing w:after="119" w:line="259" w:lineRule="auto"/>
        <w:ind w:left="134" w:right="0" w:firstLine="0"/>
        <w:jc w:val="center"/>
      </w:pPr>
      <w:r>
        <w:rPr>
          <w:i/>
        </w:rPr>
        <w:t xml:space="preserve"> </w:t>
      </w:r>
    </w:p>
    <w:p w:rsidR="002B4D7B" w:rsidRDefault="00BD7D09">
      <w:pPr>
        <w:spacing w:after="120" w:line="259" w:lineRule="auto"/>
        <w:ind w:left="134" w:right="0" w:firstLine="0"/>
        <w:jc w:val="center"/>
      </w:pPr>
      <w:r>
        <w:rPr>
          <w:i/>
        </w:rPr>
        <w:t xml:space="preserve"> </w:t>
      </w:r>
    </w:p>
    <w:p w:rsidR="002B4D7B" w:rsidRDefault="00BD7D09">
      <w:pPr>
        <w:spacing w:after="119" w:line="259" w:lineRule="auto"/>
        <w:ind w:left="134" w:right="0" w:firstLine="0"/>
        <w:jc w:val="center"/>
      </w:pPr>
      <w:r>
        <w:rPr>
          <w:i/>
        </w:rPr>
        <w:t xml:space="preserve"> </w:t>
      </w:r>
    </w:p>
    <w:p w:rsidR="002B4D7B" w:rsidRDefault="00BD7D09">
      <w:pPr>
        <w:spacing w:after="112" w:line="265" w:lineRule="auto"/>
        <w:ind w:right="68"/>
        <w:jc w:val="center"/>
      </w:pPr>
      <w:r>
        <w:rPr>
          <w:i/>
        </w:rPr>
        <w:t>ANEXO I</w:t>
      </w:r>
      <w:r>
        <w:t xml:space="preserve"> </w:t>
      </w:r>
    </w:p>
    <w:p w:rsidR="002B4D7B" w:rsidRDefault="00BD7D09">
      <w:pPr>
        <w:spacing w:after="3" w:line="263" w:lineRule="auto"/>
        <w:ind w:left="137" w:right="57"/>
      </w:pPr>
      <w:r>
        <w:rPr>
          <w:i/>
        </w:rPr>
        <w:t xml:space="preserve">CONVENIO PARA LA PRESTACIÓN DE SERVICIOS A PERSONAS EN SITUACIÓN DE </w:t>
      </w:r>
    </w:p>
    <w:p w:rsidR="002B4D7B" w:rsidRDefault="00BD7D09">
      <w:pPr>
        <w:spacing w:after="49" w:line="263" w:lineRule="auto"/>
        <w:ind w:left="137" w:right="57"/>
      </w:pPr>
      <w:r>
        <w:rPr>
          <w:i/>
        </w:rPr>
        <w:t>DEPENDENCIA Y, EN GENERAL, MAYORES O CON DISCAPACIDAD</w:t>
      </w:r>
      <w:r>
        <w:t xml:space="preserve"> </w:t>
      </w:r>
    </w:p>
    <w:p w:rsidR="002B4D7B" w:rsidRDefault="00BD7D09">
      <w:pPr>
        <w:spacing w:after="127" w:line="259" w:lineRule="auto"/>
        <w:ind w:left="0" w:right="602" w:firstLine="0"/>
        <w:jc w:val="right"/>
      </w:pPr>
      <w:r>
        <w:rPr>
          <w:rFonts w:ascii="Calibri" w:eastAsia="Calibri" w:hAnsi="Calibri" w:cs="Calibri"/>
          <w:noProof/>
        </w:rPr>
        <mc:AlternateContent>
          <mc:Choice Requires="wpg">
            <w:drawing>
              <wp:inline distT="0" distB="0" distL="0" distR="0">
                <wp:extent cx="5669281" cy="6096"/>
                <wp:effectExtent l="0" t="0" r="0" b="0"/>
                <wp:docPr id="101243" name="Group 101243"/>
                <wp:cNvGraphicFramePr/>
                <a:graphic xmlns:a="http://schemas.openxmlformats.org/drawingml/2006/main">
                  <a:graphicData uri="http://schemas.microsoft.com/office/word/2010/wordprocessingGroup">
                    <wpg:wgp>
                      <wpg:cNvGrpSpPr/>
                      <wpg:grpSpPr>
                        <a:xfrm>
                          <a:off x="0" y="0"/>
                          <a:ext cx="5669281" cy="6096"/>
                          <a:chOff x="0" y="0"/>
                          <a:chExt cx="5669281" cy="6096"/>
                        </a:xfrm>
                      </wpg:grpSpPr>
                      <wps:wsp>
                        <wps:cNvPr id="4982" name="Shape 4982"/>
                        <wps:cNvSpPr/>
                        <wps:spPr>
                          <a:xfrm>
                            <a:off x="0" y="0"/>
                            <a:ext cx="5669281" cy="0"/>
                          </a:xfrm>
                          <a:custGeom>
                            <a:avLst/>
                            <a:gdLst/>
                            <a:ahLst/>
                            <a:cxnLst/>
                            <a:rect l="0" t="0" r="0" b="0"/>
                            <a:pathLst>
                              <a:path w="5669281">
                                <a:moveTo>
                                  <a:pt x="5669281"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1243" style="width:446.4pt;height:0.48pt;mso-position-horizontal-relative:char;mso-position-vertical-relative:line" coordsize="56692,60">
                <v:shape id="Shape 4982" style="position:absolute;width:56692;height:0;left:0;top:0;" coordsize="5669281,0" path="m5669281,0l0,0">
                  <v:stroke weight="0.48pt" endcap="flat" joinstyle="round" on="true" color="#000000"/>
                  <v:fill on="false" color="#000000" opacity="0"/>
                </v:shape>
              </v:group>
            </w:pict>
          </mc:Fallback>
        </mc:AlternateContent>
      </w:r>
      <w:r>
        <w:t xml:space="preserve"> </w:t>
      </w:r>
    </w:p>
    <w:p w:rsidR="002B4D7B" w:rsidRDefault="00BD7D09">
      <w:pPr>
        <w:spacing w:after="118" w:line="263" w:lineRule="auto"/>
        <w:ind w:left="127" w:right="57" w:firstLine="360"/>
      </w:pPr>
      <w:r>
        <w:rPr>
          <w:i/>
        </w:rPr>
        <w:t xml:space="preserve">Los </w:t>
      </w:r>
      <w:r>
        <w:rPr>
          <w:i/>
          <w:u w:val="single" w:color="000000"/>
        </w:rPr>
        <w:t>requisitos y condiciones</w:t>
      </w:r>
      <w:r>
        <w:rPr>
          <w:i/>
        </w:rPr>
        <w:t xml:space="preserve"> </w:t>
      </w:r>
      <w:r>
        <w:rPr>
          <w:i/>
        </w:rPr>
        <w:t xml:space="preserve">que han de cumplirse para la prestación de servicios estipulados en el presente Convenio, atendiendo a su tipología, a los requerimientos sanitarios y los niveles de prestación de servicios mínimos establecidos en la </w:t>
      </w:r>
      <w:r>
        <w:rPr>
          <w:i/>
          <w:u w:val="single" w:color="000000"/>
        </w:rPr>
        <w:t xml:space="preserve"> normativa </w:t>
      </w:r>
      <w:r>
        <w:rPr>
          <w:i/>
        </w:rPr>
        <w:t>que a continuación se detall</w:t>
      </w:r>
      <w:r>
        <w:rPr>
          <w:i/>
        </w:rPr>
        <w:t xml:space="preserve">a: </w:t>
      </w:r>
      <w:r>
        <w:t xml:space="preserve"> </w:t>
      </w:r>
    </w:p>
    <w:p w:rsidR="002B4D7B" w:rsidRDefault="00BD7D09">
      <w:pPr>
        <w:numPr>
          <w:ilvl w:val="0"/>
          <w:numId w:val="9"/>
        </w:numPr>
        <w:spacing w:after="150" w:line="263" w:lineRule="auto"/>
        <w:ind w:right="57" w:hanging="360"/>
      </w:pPr>
      <w:r>
        <w:rPr>
          <w:i/>
        </w:rPr>
        <w:t>Ley 39/2006, de 14 de diciembre, de Promoción de la Autonomía Personal y Atención a las personas en situación de dependencia.</w:t>
      </w:r>
      <w:r>
        <w:t xml:space="preserve"> </w:t>
      </w:r>
    </w:p>
    <w:p w:rsidR="002B4D7B" w:rsidRDefault="00BD7D09">
      <w:pPr>
        <w:numPr>
          <w:ilvl w:val="0"/>
          <w:numId w:val="9"/>
        </w:numPr>
        <w:spacing w:after="150" w:line="267" w:lineRule="auto"/>
        <w:ind w:right="57" w:hanging="36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1244" name="Group 10124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4985" name="Rectangle 4985"/>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4986" name="Rectangle 4986"/>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Documento firmado ele</w:t>
                              </w:r>
                              <w:r>
                                <w:rPr>
                                  <w:sz w:val="12"/>
                                </w:rPr>
                                <w:t xml:space="preserve">ctrónicamente desde la plataforma esPublico Gestiona | Página 21 de 41 </w:t>
                              </w:r>
                            </w:p>
                          </w:txbxContent>
                        </wps:txbx>
                        <wps:bodyPr horzOverflow="overflow" vert="horz" lIns="0" tIns="0" rIns="0" bIns="0" rtlCol="0">
                          <a:noAutofit/>
                        </wps:bodyPr>
                      </wps:wsp>
                    </wpg:wgp>
                  </a:graphicData>
                </a:graphic>
              </wp:anchor>
            </w:drawing>
          </mc:Choice>
          <mc:Fallback xmlns:a="http://schemas.openxmlformats.org/drawingml/2006/main">
            <w:pict>
              <v:group id="Group 101244" style="width:12.7031pt;height:274.716pt;position:absolute;mso-position-horizontal-relative:page;mso-position-horizontal:absolute;margin-left:682.278pt;mso-position-vertical-relative:page;margin-top:537.204pt;" coordsize="1613,34888">
                <v:rect id="Rectangle 4985"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4986"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21 de 41 </w:t>
                        </w:r>
                      </w:p>
                    </w:txbxContent>
                  </v:textbox>
                </v:rect>
                <w10:wrap type="square"/>
              </v:group>
            </w:pict>
          </mc:Fallback>
        </mc:AlternateContent>
      </w:r>
      <w:r>
        <w:rPr>
          <w:i/>
        </w:rPr>
        <w:t xml:space="preserve">Decreto 131/2011, de 17 de mayo, por el que se establecen las intensidades de protección de los servicios y los criterios para determinar las compatibilidades y las incompatibilidades </w:t>
      </w:r>
      <w:r>
        <w:rPr>
          <w:i/>
        </w:rPr>
        <w:t>entre las prestaciones de atención a la dependencia del Sistema para la Autonomía y Atención a la Dependencia en el ámbito de la Comunidad Autónoma de Canarias.</w:t>
      </w:r>
      <w:r>
        <w:t xml:space="preserve"> </w:t>
      </w:r>
    </w:p>
    <w:p w:rsidR="002B4D7B" w:rsidRDefault="00BD7D09">
      <w:pPr>
        <w:numPr>
          <w:ilvl w:val="0"/>
          <w:numId w:val="9"/>
        </w:numPr>
        <w:spacing w:after="152" w:line="263" w:lineRule="auto"/>
        <w:ind w:right="57" w:hanging="360"/>
      </w:pPr>
      <w:r>
        <w:rPr>
          <w:i/>
        </w:rPr>
        <w:t xml:space="preserve">Decreto 67/2012, de 20 de julio, por el que se aprueba el Reglamento regulador de los centros </w:t>
      </w:r>
      <w:r>
        <w:rPr>
          <w:i/>
        </w:rPr>
        <w:t>y servicios que actúen en el ámbito de la promoción de la autonomía personal y la atención a personas en situación de dependencia en Canarias.</w:t>
      </w:r>
      <w:r>
        <w:t xml:space="preserve"> </w:t>
      </w:r>
    </w:p>
    <w:p w:rsidR="002B4D7B" w:rsidRDefault="00BD7D09">
      <w:pPr>
        <w:numPr>
          <w:ilvl w:val="0"/>
          <w:numId w:val="9"/>
        </w:numPr>
        <w:spacing w:after="154" w:line="263" w:lineRule="auto"/>
        <w:ind w:right="57" w:hanging="360"/>
      </w:pPr>
      <w:r>
        <w:rPr>
          <w:i/>
        </w:rPr>
        <w:t xml:space="preserve">Decreto 154/2015, de 18 de junio, por el que se modifica el Reglamento regulador de los centros y servicios que </w:t>
      </w:r>
      <w:r>
        <w:rPr>
          <w:i/>
        </w:rPr>
        <w:t>actúen en el ámbito de la promoción de la autonomía personal y la atención a personas en situación de dependencia en Canarias, aprobado por el Decreto 67/2012, de 20 de julio.</w:t>
      </w:r>
      <w:r>
        <w:t xml:space="preserve"> </w:t>
      </w:r>
    </w:p>
    <w:p w:rsidR="002B4D7B" w:rsidRDefault="00BD7D09">
      <w:pPr>
        <w:numPr>
          <w:ilvl w:val="0"/>
          <w:numId w:val="9"/>
        </w:numPr>
        <w:spacing w:after="106" w:line="263" w:lineRule="auto"/>
        <w:ind w:right="57" w:hanging="360"/>
      </w:pPr>
      <w:r>
        <w:rPr>
          <w:i/>
        </w:rPr>
        <w:t xml:space="preserve">Demás normativa vigente relacionada con la materia. </w:t>
      </w:r>
      <w:r>
        <w:t xml:space="preserve"> </w:t>
      </w:r>
    </w:p>
    <w:p w:rsidR="002B4D7B" w:rsidRDefault="00BD7D09">
      <w:pPr>
        <w:spacing w:after="122" w:line="263" w:lineRule="auto"/>
        <w:ind w:left="137" w:right="57"/>
      </w:pPr>
      <w:r>
        <w:rPr>
          <w:i/>
        </w:rPr>
        <w:t xml:space="preserve">A los efectos del presente Convenio, se entenderá por </w:t>
      </w:r>
      <w:r>
        <w:rPr>
          <w:i/>
          <w:u w:val="single" w:color="000000"/>
        </w:rPr>
        <w:t>personas usuarias</w:t>
      </w:r>
      <w:r>
        <w:rPr>
          <w:i/>
        </w:rPr>
        <w:t xml:space="preserve"> a las siguientes: </w:t>
      </w:r>
      <w:r>
        <w:t xml:space="preserve"> </w:t>
      </w:r>
    </w:p>
    <w:p w:rsidR="002B4D7B" w:rsidRDefault="00BD7D09">
      <w:pPr>
        <w:numPr>
          <w:ilvl w:val="0"/>
          <w:numId w:val="10"/>
        </w:numPr>
        <w:spacing w:after="154" w:line="263" w:lineRule="auto"/>
        <w:ind w:right="57" w:hanging="360"/>
      </w:pPr>
      <w:r>
        <w:rPr>
          <w:i/>
        </w:rPr>
        <w:t>A las personas dependientes titulares de los derechos establecidos en la Ley 39/2006, de 14 de diciembre, de Promoción de la Autonomía Personal y Atención a las per</w:t>
      </w:r>
      <w:r>
        <w:rPr>
          <w:i/>
        </w:rPr>
        <w:t>sonas en situación de dependencia.</w:t>
      </w:r>
      <w:r>
        <w:t xml:space="preserve"> </w:t>
      </w:r>
    </w:p>
    <w:p w:rsidR="002B4D7B" w:rsidRDefault="00BD7D09">
      <w:pPr>
        <w:numPr>
          <w:ilvl w:val="1"/>
          <w:numId w:val="10"/>
        </w:numPr>
        <w:spacing w:after="130" w:line="263" w:lineRule="auto"/>
        <w:ind w:right="57"/>
      </w:pPr>
      <w:r>
        <w:rPr>
          <w:i/>
        </w:rPr>
        <w:t>Personas que reúnan los requisitos de edad previstos en el artículo 2 de la Ley 3/1996, de 11 de julio, de participación de las personas mayores y de la solidaridad entre generaciones. Así mismo, podrá atenderse en estos</w:t>
      </w:r>
      <w:r>
        <w:rPr>
          <w:i/>
        </w:rPr>
        <w:t xml:space="preserve"> centros personas dependientes que no cumplan el requisito de edad, siempre que se garantice una atención adecuada para el afectado. </w:t>
      </w:r>
      <w:r>
        <w:t xml:space="preserve"> </w:t>
      </w:r>
    </w:p>
    <w:p w:rsidR="002B4D7B" w:rsidRDefault="00BD7D09">
      <w:pPr>
        <w:numPr>
          <w:ilvl w:val="1"/>
          <w:numId w:val="10"/>
        </w:numPr>
        <w:spacing w:after="151" w:line="263" w:lineRule="auto"/>
        <w:ind w:right="57"/>
      </w:pPr>
      <w:r>
        <w:rPr>
          <w:i/>
        </w:rPr>
        <w:t>Personas de edades comprendidas entre los 17 y los 64 años de edad, y que se encuentran en situación de dependencia por p</w:t>
      </w:r>
      <w:r>
        <w:rPr>
          <w:i/>
        </w:rPr>
        <w:t>resentar algún grado de discapacidad.</w:t>
      </w:r>
      <w:r>
        <w:t xml:space="preserve"> </w:t>
      </w:r>
    </w:p>
    <w:p w:rsidR="002B4D7B" w:rsidRDefault="00BD7D09">
      <w:pPr>
        <w:numPr>
          <w:ilvl w:val="0"/>
          <w:numId w:val="10"/>
        </w:numPr>
        <w:spacing w:after="82" w:line="263" w:lineRule="auto"/>
        <w:ind w:right="57" w:hanging="360"/>
      </w:pPr>
      <w:r>
        <w:rPr>
          <w:i/>
        </w:rPr>
        <w:t>Personas mayores o con discapacidad que no tengan reconocida la situación de dependencia.</w:t>
      </w:r>
      <w:r>
        <w:t xml:space="preserve"> </w:t>
      </w:r>
    </w:p>
    <w:p w:rsidR="002B4D7B" w:rsidRDefault="00BD7D09">
      <w:pPr>
        <w:spacing w:after="60" w:line="259" w:lineRule="auto"/>
        <w:ind w:left="137" w:right="0"/>
        <w:jc w:val="left"/>
      </w:pPr>
      <w:r>
        <w:rPr>
          <w:i/>
          <w:u w:val="single" w:color="000000"/>
        </w:rPr>
        <w:t>Descripción de los servicios</w:t>
      </w:r>
      <w:r>
        <w:t xml:space="preserve"> </w:t>
      </w:r>
    </w:p>
    <w:p w:rsidR="002B4D7B" w:rsidRDefault="00BD7D09">
      <w:pPr>
        <w:spacing w:after="116" w:line="263" w:lineRule="auto"/>
        <w:ind w:left="137" w:right="57"/>
      </w:pPr>
      <w:r>
        <w:rPr>
          <w:i/>
        </w:rPr>
        <w:t>Actualmente en la isla existe una red de servicios sociosanitarios que el Cabildo Insular pone a</w:t>
      </w:r>
      <w:r>
        <w:rPr>
          <w:i/>
        </w:rPr>
        <w:t xml:space="preserve"> disposición del Sistema para la Autonomía y Atención a la Dependencia mediante la suscripción de un Convenio con las entidades para la prestación de los siguientes servicios que a su vez se recogen en el artículo 15 de la Ley 39/2006:</w:t>
      </w:r>
      <w:r>
        <w:t xml:space="preserve"> </w:t>
      </w:r>
    </w:p>
    <w:p w:rsidR="002B4D7B" w:rsidRDefault="00BD7D09">
      <w:pPr>
        <w:numPr>
          <w:ilvl w:val="2"/>
          <w:numId w:val="12"/>
        </w:numPr>
        <w:spacing w:after="153" w:line="263" w:lineRule="auto"/>
        <w:ind w:right="57" w:hanging="360"/>
      </w:pPr>
      <w:r>
        <w:rPr>
          <w:i/>
        </w:rPr>
        <w:t>Servicio de promoci</w:t>
      </w:r>
      <w:r>
        <w:rPr>
          <w:i/>
        </w:rPr>
        <w:t>ón de la autonomía personal.</w:t>
      </w:r>
      <w:r>
        <w:t xml:space="preserve"> </w:t>
      </w:r>
    </w:p>
    <w:p w:rsidR="002B4D7B" w:rsidRDefault="00BD7D09">
      <w:pPr>
        <w:numPr>
          <w:ilvl w:val="2"/>
          <w:numId w:val="12"/>
        </w:numPr>
        <w:spacing w:after="148" w:line="263" w:lineRule="auto"/>
        <w:ind w:right="57" w:hanging="360"/>
      </w:pPr>
      <w:r>
        <w:rPr>
          <w:i/>
        </w:rPr>
        <w:t>Servicio de centro de día.</w:t>
      </w:r>
      <w:r>
        <w:t xml:space="preserve"> </w:t>
      </w:r>
    </w:p>
    <w:p w:rsidR="002B4D7B" w:rsidRDefault="00BD7D09">
      <w:pPr>
        <w:numPr>
          <w:ilvl w:val="2"/>
          <w:numId w:val="12"/>
        </w:numPr>
        <w:spacing w:after="109" w:line="263" w:lineRule="auto"/>
        <w:ind w:right="57" w:hanging="360"/>
      </w:pPr>
      <w:r>
        <w:rPr>
          <w:i/>
        </w:rPr>
        <w:t>Servicio de atención residencial.</w:t>
      </w:r>
      <w:r>
        <w:t xml:space="preserve"> </w:t>
      </w:r>
    </w:p>
    <w:p w:rsidR="002B4D7B" w:rsidRDefault="00BD7D09">
      <w:pPr>
        <w:spacing w:after="119" w:line="263" w:lineRule="auto"/>
        <w:ind w:left="137" w:right="57"/>
      </w:pPr>
      <w:r>
        <w:rPr>
          <w:i/>
        </w:rPr>
        <w:t>Más detalladamente el presente convenio da cabida a los siguientes subtipos de servicios:</w:t>
      </w:r>
      <w:r>
        <w:t xml:space="preserve"> </w:t>
      </w:r>
    </w:p>
    <w:p w:rsidR="002B4D7B" w:rsidRDefault="00BD7D09">
      <w:pPr>
        <w:numPr>
          <w:ilvl w:val="2"/>
          <w:numId w:val="12"/>
        </w:numPr>
        <w:spacing w:after="127" w:line="263" w:lineRule="auto"/>
        <w:ind w:right="57" w:hanging="360"/>
      </w:pPr>
      <w:r>
        <w:rPr>
          <w:i/>
        </w:rPr>
        <w:t>Servicio de promoción de la autonomía personal:</w:t>
      </w:r>
      <w:r>
        <w:t xml:space="preserve"> </w:t>
      </w:r>
    </w:p>
    <w:p w:rsidR="002B4D7B" w:rsidRDefault="00BD7D09">
      <w:pPr>
        <w:numPr>
          <w:ilvl w:val="3"/>
          <w:numId w:val="11"/>
        </w:numPr>
        <w:spacing w:after="0" w:line="418" w:lineRule="auto"/>
        <w:ind w:right="280" w:hanging="360"/>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1011" name="Group 101011"/>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5107" name="Rectangle 5107"/>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5108" name="Rectangle 5108"/>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22 de 41 </w:t>
                              </w:r>
                            </w:p>
                          </w:txbxContent>
                        </wps:txbx>
                        <wps:bodyPr horzOverflow="overflow" vert="horz" lIns="0" tIns="0" rIns="0" bIns="0" rtlCol="0">
                          <a:noAutofit/>
                        </wps:bodyPr>
                      </wps:wsp>
                    </wpg:wgp>
                  </a:graphicData>
                </a:graphic>
              </wp:anchor>
            </w:drawing>
          </mc:Choice>
          <mc:Fallback xmlns:a="http://schemas.openxmlformats.org/drawingml/2006/main">
            <w:pict>
              <v:group id="Group 101011" style="width:12.7031pt;height:274.716pt;position:absolute;mso-position-horizontal-relative:page;mso-position-horizontal:absolute;margin-left:682.278pt;mso-position-vertical-relative:page;margin-top:537.204pt;" coordsize="1613,34888">
                <v:rect id="Rectangle 5107"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5108"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22 de 41 </w:t>
                        </w:r>
                      </w:p>
                    </w:txbxContent>
                  </v:textbox>
                </v:rect>
                <w10:wrap type="square"/>
              </v:group>
            </w:pict>
          </mc:Fallback>
        </mc:AlternateContent>
      </w:r>
      <w:r>
        <w:rPr>
          <w:i/>
        </w:rPr>
        <w:t>Servicio de atención a domicilio especializada</w:t>
      </w:r>
      <w:r>
        <w:t xml:space="preserve"> </w:t>
      </w:r>
      <w:r>
        <w:rPr>
          <w:rFonts w:ascii="Courier New" w:eastAsia="Courier New" w:hAnsi="Courier New" w:cs="Courier New"/>
          <w:sz w:val="24"/>
        </w:rPr>
        <w:t>o</w:t>
      </w:r>
      <w:r>
        <w:rPr>
          <w:sz w:val="24"/>
        </w:rPr>
        <w:t xml:space="preserve"> </w:t>
      </w:r>
      <w:r>
        <w:rPr>
          <w:i/>
        </w:rPr>
        <w:t>Servicios de p</w:t>
      </w:r>
      <w:r>
        <w:rPr>
          <w:i/>
        </w:rPr>
        <w:t>romoción de la autonomía personal y atención a la dependencia.</w:t>
      </w:r>
      <w:r>
        <w:t xml:space="preserve"> </w:t>
      </w:r>
    </w:p>
    <w:p w:rsidR="002B4D7B" w:rsidRDefault="00BD7D09">
      <w:pPr>
        <w:spacing w:after="38" w:line="377" w:lineRule="auto"/>
        <w:ind w:left="1221" w:right="5338" w:hanging="554"/>
      </w:pPr>
      <w:r>
        <w:rPr>
          <w:noProof/>
        </w:rPr>
        <w:drawing>
          <wp:anchor distT="0" distB="0" distL="114300" distR="114300" simplePos="0" relativeHeight="251682816" behindDoc="1" locked="0" layoutInCell="1" allowOverlap="0">
            <wp:simplePos x="0" y="0"/>
            <wp:positionH relativeFrom="column">
              <wp:posOffset>318516</wp:posOffset>
            </wp:positionH>
            <wp:positionV relativeFrom="paragraph">
              <wp:posOffset>397</wp:posOffset>
            </wp:positionV>
            <wp:extent cx="210312" cy="156972"/>
            <wp:effectExtent l="0" t="0" r="0" b="0"/>
            <wp:wrapNone/>
            <wp:docPr id="5058" name="Picture 5058"/>
            <wp:cNvGraphicFramePr/>
            <a:graphic xmlns:a="http://schemas.openxmlformats.org/drawingml/2006/main">
              <a:graphicData uri="http://schemas.openxmlformats.org/drawingml/2006/picture">
                <pic:pic xmlns:pic="http://schemas.openxmlformats.org/drawingml/2006/picture">
                  <pic:nvPicPr>
                    <pic:cNvPr id="5058" name="Picture 5058"/>
                    <pic:cNvPicPr/>
                  </pic:nvPicPr>
                  <pic:blipFill>
                    <a:blip r:embed="rId9"/>
                    <a:stretch>
                      <a:fillRect/>
                    </a:stretch>
                  </pic:blipFill>
                  <pic:spPr>
                    <a:xfrm>
                      <a:off x="0" y="0"/>
                      <a:ext cx="210312" cy="156972"/>
                    </a:xfrm>
                    <a:prstGeom prst="rect">
                      <a:avLst/>
                    </a:prstGeom>
                  </pic:spPr>
                </pic:pic>
              </a:graphicData>
            </a:graphic>
          </wp:anchor>
        </w:drawing>
      </w:r>
      <w:r>
        <w:t xml:space="preserve"> </w:t>
      </w:r>
      <w:r>
        <w:rPr>
          <w:i/>
        </w:rPr>
        <w:t xml:space="preserve">Servicio de centro de día: </w:t>
      </w:r>
      <w:r>
        <w:t xml:space="preserve">o </w:t>
      </w:r>
      <w:r>
        <w:rPr>
          <w:i/>
        </w:rPr>
        <w:t xml:space="preserve">Centro de Día. </w:t>
      </w:r>
      <w:r>
        <w:t xml:space="preserve">o </w:t>
      </w:r>
      <w:r>
        <w:rPr>
          <w:i/>
        </w:rPr>
        <w:t>Centro Ocupacional.</w:t>
      </w:r>
      <w:r>
        <w:t xml:space="preserve"> </w:t>
      </w:r>
    </w:p>
    <w:p w:rsidR="002B4D7B" w:rsidRDefault="00BD7D09">
      <w:pPr>
        <w:numPr>
          <w:ilvl w:val="3"/>
          <w:numId w:val="11"/>
        </w:numPr>
        <w:spacing w:after="0" w:line="416" w:lineRule="auto"/>
        <w:ind w:right="280" w:hanging="360"/>
      </w:pPr>
      <w:r>
        <w:rPr>
          <w:noProof/>
        </w:rPr>
        <w:drawing>
          <wp:anchor distT="0" distB="0" distL="114300" distR="114300" simplePos="0" relativeHeight="251683840" behindDoc="1" locked="0" layoutInCell="1" allowOverlap="0">
            <wp:simplePos x="0" y="0"/>
            <wp:positionH relativeFrom="column">
              <wp:posOffset>3334842</wp:posOffset>
            </wp:positionH>
            <wp:positionV relativeFrom="paragraph">
              <wp:posOffset>-545</wp:posOffset>
            </wp:positionV>
            <wp:extent cx="207264" cy="156972"/>
            <wp:effectExtent l="0" t="0" r="0" b="0"/>
            <wp:wrapNone/>
            <wp:docPr id="5071" name="Picture 5071"/>
            <wp:cNvGraphicFramePr/>
            <a:graphic xmlns:a="http://schemas.openxmlformats.org/drawingml/2006/main">
              <a:graphicData uri="http://schemas.openxmlformats.org/drawingml/2006/picture">
                <pic:pic xmlns:pic="http://schemas.openxmlformats.org/drawingml/2006/picture">
                  <pic:nvPicPr>
                    <pic:cNvPr id="5071" name="Picture 5071"/>
                    <pic:cNvPicPr/>
                  </pic:nvPicPr>
                  <pic:blipFill>
                    <a:blip r:embed="rId10"/>
                    <a:stretch>
                      <a:fillRect/>
                    </a:stretch>
                  </pic:blipFill>
                  <pic:spPr>
                    <a:xfrm>
                      <a:off x="0" y="0"/>
                      <a:ext cx="207264" cy="156972"/>
                    </a:xfrm>
                    <a:prstGeom prst="rect">
                      <a:avLst/>
                    </a:prstGeom>
                  </pic:spPr>
                </pic:pic>
              </a:graphicData>
            </a:graphic>
          </wp:anchor>
        </w:drawing>
      </w:r>
      <w:r>
        <w:rPr>
          <w:i/>
        </w:rPr>
        <w:t xml:space="preserve">Centro de Rehabilitación Psicosocial </w:t>
      </w:r>
      <w:r>
        <w:t xml:space="preserve"> </w:t>
      </w:r>
      <w:r>
        <w:rPr>
          <w:i/>
        </w:rPr>
        <w:t>Servicio de atención residencial:</w:t>
      </w:r>
      <w:r>
        <w:t xml:space="preserve"> </w:t>
      </w:r>
    </w:p>
    <w:p w:rsidR="002B4D7B" w:rsidRDefault="00BD7D09">
      <w:pPr>
        <w:numPr>
          <w:ilvl w:val="3"/>
          <w:numId w:val="11"/>
        </w:numPr>
        <w:spacing w:after="158" w:line="263" w:lineRule="auto"/>
        <w:ind w:right="280" w:hanging="360"/>
      </w:pPr>
      <w:r>
        <w:rPr>
          <w:i/>
        </w:rPr>
        <w:t xml:space="preserve">Residencia. </w:t>
      </w:r>
      <w:r>
        <w:t xml:space="preserve">o </w:t>
      </w:r>
      <w:r>
        <w:rPr>
          <w:i/>
        </w:rPr>
        <w:t>Vivienda.</w:t>
      </w:r>
      <w:r>
        <w:t xml:space="preserve"> </w:t>
      </w:r>
    </w:p>
    <w:p w:rsidR="002B4D7B" w:rsidRDefault="00BD7D09">
      <w:pPr>
        <w:numPr>
          <w:ilvl w:val="3"/>
          <w:numId w:val="11"/>
        </w:numPr>
        <w:spacing w:after="157" w:line="263" w:lineRule="auto"/>
        <w:ind w:right="280" w:hanging="360"/>
      </w:pPr>
      <w:r>
        <w:rPr>
          <w:i/>
        </w:rPr>
        <w:t>Hogar Funcional.</w:t>
      </w:r>
      <w:r>
        <w:t xml:space="preserve"> </w:t>
      </w:r>
    </w:p>
    <w:p w:rsidR="002B4D7B" w:rsidRDefault="00BD7D09">
      <w:pPr>
        <w:spacing w:after="82" w:line="263" w:lineRule="auto"/>
        <w:ind w:left="127" w:right="57" w:firstLine="708"/>
      </w:pPr>
      <w:r>
        <w:rPr>
          <w:i/>
        </w:rPr>
        <w:t>Asimismo, atendiendo a la tipología de plazas de atención residencial es necesario considerar los requerimientos sanitarios de conformidad con lo estipulado en el Convenio de Cooperación suscrito entre la Comunidad Autónoma de Canarias y el Cabildo Insular</w:t>
      </w:r>
      <w:r>
        <w:rPr>
          <w:i/>
        </w:rPr>
        <w:t xml:space="preserve"> de Tenerife en 2018.</w:t>
      </w:r>
      <w:r>
        <w:t xml:space="preserve"> </w:t>
      </w:r>
    </w:p>
    <w:p w:rsidR="002B4D7B" w:rsidRDefault="00BD7D09">
      <w:pPr>
        <w:spacing w:after="82" w:line="263" w:lineRule="auto"/>
        <w:ind w:left="127" w:right="57" w:firstLine="708"/>
      </w:pPr>
      <w:r>
        <w:rPr>
          <w:i/>
        </w:rPr>
        <w:t>De este modo, y atendiendo al perfil que presente la persona, se le ofertará un servicio determinado según la relación antes mencionada y ajustado al sector de atención en el que ésta se encuadre. Esto determinará a su vez el catálog</w:t>
      </w:r>
      <w:r>
        <w:rPr>
          <w:i/>
        </w:rPr>
        <w:t>o de prestaciones específicas que requiera, según lo establecido en la normativa de referencia de regulación de centros y servicios enmarcados en este ámbito de actuación.</w:t>
      </w:r>
      <w:r>
        <w:t xml:space="preserve"> </w:t>
      </w:r>
    </w:p>
    <w:p w:rsidR="002B4D7B" w:rsidRDefault="00BD7D09">
      <w:pPr>
        <w:spacing w:after="60" w:line="259" w:lineRule="auto"/>
        <w:ind w:left="137" w:right="0"/>
        <w:jc w:val="left"/>
      </w:pPr>
      <w:r>
        <w:rPr>
          <w:i/>
          <w:u w:val="single" w:color="000000"/>
        </w:rPr>
        <w:t>Régimen de designación y utilización de las personas usuarias:</w:t>
      </w:r>
      <w:r>
        <w:t xml:space="preserve"> </w:t>
      </w:r>
    </w:p>
    <w:p w:rsidR="002B4D7B" w:rsidRDefault="00BD7D09">
      <w:pPr>
        <w:spacing w:after="82" w:line="263" w:lineRule="auto"/>
        <w:ind w:left="137" w:right="57"/>
      </w:pPr>
      <w:r>
        <w:rPr>
          <w:i/>
        </w:rPr>
        <w:t>Corresponde al IASS</w:t>
      </w:r>
      <w:r>
        <w:rPr>
          <w:i/>
        </w:rPr>
        <w:t xml:space="preserve">, la determinación de las personas que hayan de ocupar las plazas de la Entidad establecidas en el presente Convenio. </w:t>
      </w:r>
      <w:r>
        <w:t xml:space="preserve"> </w:t>
      </w:r>
    </w:p>
    <w:p w:rsidR="002B4D7B" w:rsidRDefault="00BD7D09">
      <w:pPr>
        <w:spacing w:after="101" w:line="259" w:lineRule="auto"/>
        <w:ind w:left="137" w:right="0"/>
        <w:jc w:val="left"/>
      </w:pPr>
      <w:r>
        <w:rPr>
          <w:i/>
        </w:rPr>
        <w:t>1.</w:t>
      </w:r>
      <w:r>
        <w:rPr>
          <w:i/>
          <w:u w:val="single" w:color="000000"/>
        </w:rPr>
        <w:t xml:space="preserve"> Designación de personas usuarias </w:t>
      </w:r>
      <w:r>
        <w:rPr>
          <w:i/>
        </w:rPr>
        <w:t>.</w:t>
      </w:r>
      <w:r>
        <w:t xml:space="preserve"> </w:t>
      </w:r>
    </w:p>
    <w:p w:rsidR="002B4D7B" w:rsidRDefault="00BD7D09">
      <w:pPr>
        <w:spacing w:after="0" w:line="263" w:lineRule="auto"/>
        <w:ind w:left="137" w:right="57"/>
      </w:pPr>
      <w:r>
        <w:rPr>
          <w:i/>
        </w:rPr>
        <w:t xml:space="preserve">La ocupación de las plazas, así como la pérdida de la condición de persona usuaria se realizará </w:t>
      </w:r>
    </w:p>
    <w:p w:rsidR="002B4D7B" w:rsidRDefault="00BD7D09">
      <w:pPr>
        <w:spacing w:after="82" w:line="263" w:lineRule="auto"/>
        <w:ind w:left="137" w:right="57"/>
      </w:pPr>
      <w:r>
        <w:rPr>
          <w:i/>
        </w:rPr>
        <w:t>por parte de la Unidad de Atención a la Dependencia del IASS.</w:t>
      </w:r>
      <w:r>
        <w:t xml:space="preserve"> </w:t>
      </w:r>
    </w:p>
    <w:p w:rsidR="002B4D7B" w:rsidRDefault="00BD7D09">
      <w:pPr>
        <w:spacing w:after="82" w:line="263" w:lineRule="auto"/>
        <w:ind w:left="127" w:right="57" w:firstLine="65"/>
      </w:pPr>
      <w:r>
        <w:rPr>
          <w:i/>
        </w:rPr>
        <w:t>La ocupación de las plazas en los servicios destinados a las personas con discapacidad por razón de salud mental requerirá de informe previo preceptivo de los profesionales de la Unidad de Salu</w:t>
      </w:r>
      <w:r>
        <w:rPr>
          <w:i/>
        </w:rPr>
        <w:t>d Mental.</w:t>
      </w:r>
      <w:r>
        <w:t xml:space="preserve"> </w:t>
      </w:r>
    </w:p>
    <w:p w:rsidR="002B4D7B" w:rsidRDefault="00BD7D09">
      <w:pPr>
        <w:spacing w:after="82" w:line="263" w:lineRule="auto"/>
        <w:ind w:left="127" w:right="57" w:firstLine="65"/>
      </w:pPr>
      <w:r>
        <w:rPr>
          <w:i/>
        </w:rPr>
        <w:t>La Entidad se compromete expresamente a aceptar a las personas usuarias designadas por la Unidad de Atención a la Dependencia del IASS, realizando el ingreso en la fecha prevista por el IASS, debiendo de informar de cualquier incidencia al respe</w:t>
      </w:r>
      <w:r>
        <w:rPr>
          <w:i/>
        </w:rPr>
        <w:t xml:space="preserve">cto a la misma, a la mayor brevedad posible. </w:t>
      </w:r>
      <w:r>
        <w:t xml:space="preserve"> </w:t>
      </w:r>
    </w:p>
    <w:p w:rsidR="002B4D7B" w:rsidRDefault="00BD7D09">
      <w:pPr>
        <w:spacing w:after="118" w:line="263" w:lineRule="auto"/>
        <w:ind w:left="127" w:right="57" w:firstLine="65"/>
      </w:pPr>
      <w:r>
        <w:rPr>
          <w:i/>
        </w:rPr>
        <w:t>La Entidad y todo su personal están obligados al secreto profesional en relación a la información, tanto personal, asistencial, rehabilitadora y administrativa de las personas usuarias, durante el periodo en que las personas mantengan su carácter de person</w:t>
      </w:r>
      <w:r>
        <w:rPr>
          <w:i/>
        </w:rPr>
        <w:t xml:space="preserve">a usuaria e incluso después de éste y al cumplimiento de lo establecido en: </w:t>
      </w:r>
      <w:r>
        <w:t xml:space="preserve"> </w:t>
      </w:r>
    </w:p>
    <w:p w:rsidR="002B4D7B" w:rsidRDefault="00BD7D09">
      <w:pPr>
        <w:numPr>
          <w:ilvl w:val="0"/>
          <w:numId w:val="13"/>
        </w:numPr>
        <w:spacing w:after="149" w:line="263" w:lineRule="auto"/>
        <w:ind w:right="57" w:hanging="360"/>
      </w:pPr>
      <w:r>
        <w:rPr>
          <w:i/>
        </w:rPr>
        <w:t>La Ley Orgánica 15/1999, de 13 de diciembre, de Protección de Datos de Carácter Personal, en adelante LOPD.</w:t>
      </w:r>
      <w:r>
        <w:t xml:space="preserve"> </w:t>
      </w:r>
    </w:p>
    <w:p w:rsidR="002B4D7B" w:rsidRDefault="00BD7D09">
      <w:pPr>
        <w:numPr>
          <w:ilvl w:val="0"/>
          <w:numId w:val="13"/>
        </w:numPr>
        <w:spacing w:after="151" w:line="263" w:lineRule="auto"/>
        <w:ind w:right="57" w:hanging="360"/>
      </w:pPr>
      <w:r>
        <w:rPr>
          <w:i/>
        </w:rPr>
        <w:t>El Reglamento de desarrollo de la LOPD, aprobado por Real Decreto 172</w:t>
      </w:r>
      <w:r>
        <w:rPr>
          <w:i/>
        </w:rPr>
        <w:t>0/2007, de 21 de diciembre.</w:t>
      </w:r>
      <w:r>
        <w:t xml:space="preserve"> </w:t>
      </w:r>
    </w:p>
    <w:p w:rsidR="002B4D7B" w:rsidRDefault="00BD7D09">
      <w:pPr>
        <w:numPr>
          <w:ilvl w:val="0"/>
          <w:numId w:val="13"/>
        </w:numPr>
        <w:spacing w:after="152" w:line="263" w:lineRule="auto"/>
        <w:ind w:right="57" w:hanging="36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97885" name="Group 97885"/>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5213" name="Rectangle 5213"/>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5214" name="Rectangle 5214"/>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23 de 41 </w:t>
                              </w:r>
                            </w:p>
                          </w:txbxContent>
                        </wps:txbx>
                        <wps:bodyPr horzOverflow="overflow" vert="horz" lIns="0" tIns="0" rIns="0" bIns="0" rtlCol="0">
                          <a:noAutofit/>
                        </wps:bodyPr>
                      </wps:wsp>
                    </wpg:wgp>
                  </a:graphicData>
                </a:graphic>
              </wp:anchor>
            </w:drawing>
          </mc:Choice>
          <mc:Fallback xmlns:a="http://schemas.openxmlformats.org/drawingml/2006/main">
            <w:pict>
              <v:group id="Group 97885" style="width:12.7031pt;height:274.716pt;position:absolute;mso-position-horizontal-relative:page;mso-position-horizontal:absolute;margin-left:682.278pt;mso-position-vertical-relative:page;margin-top:537.204pt;" coordsize="1613,34888">
                <v:rect id="Rectangle 5213"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5214"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23 de 41 </w:t>
                        </w:r>
                      </w:p>
                    </w:txbxContent>
                  </v:textbox>
                </v:rect>
                <w10:wrap type="square"/>
              </v:group>
            </w:pict>
          </mc:Fallback>
        </mc:AlternateContent>
      </w:r>
      <w:r>
        <w:rPr>
          <w:i/>
        </w:rPr>
        <w:t>Reglamento (UE) 2016/679, de 27</w:t>
      </w:r>
      <w:r>
        <w:rPr>
          <w:i/>
        </w:rPr>
        <w:t xml:space="preserve"> de abril, del Parlamento Europeo y del Consejo relativo a la protección de las personas físicas en lo que respecta al tratamiento de datos personales y a la libre circulación de estos datos y por el que se deroga la Directiva 95/46/CE, de 24 de octubre (R</w:t>
      </w:r>
      <w:r>
        <w:rPr>
          <w:i/>
        </w:rPr>
        <w:t>eglamento general de protección de datos).</w:t>
      </w:r>
      <w:r>
        <w:t xml:space="preserve"> </w:t>
      </w:r>
    </w:p>
    <w:p w:rsidR="002B4D7B" w:rsidRDefault="00BD7D09">
      <w:pPr>
        <w:numPr>
          <w:ilvl w:val="0"/>
          <w:numId w:val="14"/>
        </w:numPr>
        <w:spacing w:after="140" w:line="259" w:lineRule="auto"/>
        <w:ind w:right="0" w:hanging="360"/>
        <w:jc w:val="left"/>
      </w:pPr>
      <w:r>
        <w:rPr>
          <w:i/>
          <w:u w:val="single" w:color="000000"/>
        </w:rPr>
        <w:t>Régimen de utilización de las plazas.</w:t>
      </w:r>
      <w:r>
        <w:rPr>
          <w:i/>
        </w:rPr>
        <w:t xml:space="preserve"> </w:t>
      </w:r>
      <w:r>
        <w:t xml:space="preserve"> </w:t>
      </w:r>
    </w:p>
    <w:p w:rsidR="002B4D7B" w:rsidRDefault="00BD7D09">
      <w:pPr>
        <w:numPr>
          <w:ilvl w:val="1"/>
          <w:numId w:val="14"/>
        </w:numPr>
        <w:spacing w:after="82" w:line="263" w:lineRule="auto"/>
        <w:ind w:right="57" w:hanging="720"/>
      </w:pPr>
      <w:r>
        <w:rPr>
          <w:i/>
        </w:rPr>
        <w:t>Incidencias.</w:t>
      </w:r>
      <w:r>
        <w:t xml:space="preserve"> </w:t>
      </w:r>
    </w:p>
    <w:p w:rsidR="002B4D7B" w:rsidRDefault="00BD7D09">
      <w:pPr>
        <w:spacing w:after="43" w:line="263" w:lineRule="auto"/>
        <w:ind w:left="127" w:right="57" w:firstLine="360"/>
      </w:pPr>
      <w:r>
        <w:rPr>
          <w:i/>
        </w:rPr>
        <w:t xml:space="preserve">La Entidad notificará al IASS las incidencias que se produzcan respecto de la incorporación de las personas usuarias, así como de las altas o bajas de los mismos dentro del siguiente día hábil a que las mismas se produzcan. Igualmente deberá notificar las </w:t>
      </w:r>
      <w:r>
        <w:rPr>
          <w:i/>
        </w:rPr>
        <w:t xml:space="preserve">ausencias de las personas usuarias, así como el motivo de las mismas (vacaciones, ingreso hospitalario, otras situaciones de análoga naturaleza). </w:t>
      </w:r>
      <w:r>
        <w:t xml:space="preserve"> </w:t>
      </w:r>
    </w:p>
    <w:p w:rsidR="002B4D7B" w:rsidRDefault="00BD7D09">
      <w:pPr>
        <w:numPr>
          <w:ilvl w:val="1"/>
          <w:numId w:val="14"/>
        </w:numPr>
        <w:spacing w:after="54" w:line="263" w:lineRule="auto"/>
        <w:ind w:right="57" w:hanging="720"/>
      </w:pPr>
      <w:r>
        <w:rPr>
          <w:i/>
        </w:rPr>
        <w:t xml:space="preserve">Sugerencias, quejas y reclamaciones. </w:t>
      </w:r>
      <w:r>
        <w:t xml:space="preserve"> </w:t>
      </w:r>
    </w:p>
    <w:p w:rsidR="002B4D7B" w:rsidRDefault="00BD7D09">
      <w:pPr>
        <w:spacing w:after="2" w:line="263" w:lineRule="auto"/>
        <w:ind w:left="127" w:right="57" w:firstLine="360"/>
      </w:pPr>
      <w:r>
        <w:rPr>
          <w:i/>
        </w:rPr>
        <w:t>Se atenderá a lo establecido en el Decreto 67/2012, de 20 de julio, m</w:t>
      </w:r>
      <w:r>
        <w:rPr>
          <w:i/>
        </w:rPr>
        <w:t>odificado por el Decreto 154/2015, de 18 de junio y a lo que se determine en la normativa vigente en la materia, debiendo informar la Entidad a la Unidad de Atención a la Dependencia del IASS sobre dichas quejas, sugerencias y reclamaciones, así como de lo</w:t>
      </w:r>
      <w:r>
        <w:rPr>
          <w:i/>
        </w:rPr>
        <w:t>s resultados relacionados con la resolución de las mismas.</w:t>
      </w:r>
      <w:r>
        <w:t xml:space="preserve"> </w:t>
      </w:r>
    </w:p>
    <w:p w:rsidR="002B4D7B" w:rsidRDefault="00BD7D09">
      <w:pPr>
        <w:spacing w:after="82" w:line="263" w:lineRule="auto"/>
        <w:ind w:left="127" w:right="57" w:firstLine="360"/>
      </w:pPr>
      <w:r>
        <w:rPr>
          <w:i/>
        </w:rPr>
        <w:t>A los efectos del presente Convenio, una plaza se define como el tiempo de atención a la persona expresado en meses, días u horas, según el tipo de servicio que se trate.</w:t>
      </w:r>
      <w:r>
        <w:t xml:space="preserve"> </w:t>
      </w:r>
    </w:p>
    <w:p w:rsidR="002B4D7B" w:rsidRDefault="00BD7D09">
      <w:pPr>
        <w:spacing w:after="69" w:line="259" w:lineRule="auto"/>
        <w:ind w:left="10" w:right="54"/>
        <w:jc w:val="right"/>
      </w:pPr>
      <w:r>
        <w:rPr>
          <w:i/>
        </w:rPr>
        <w:t>Una plaza expresada en d</w:t>
      </w:r>
      <w:r>
        <w:rPr>
          <w:i/>
        </w:rPr>
        <w:t>ías/horas de atención puede estar ocupada por una o varias personas.</w:t>
      </w:r>
      <w:r>
        <w:t xml:space="preserve"> </w:t>
      </w:r>
    </w:p>
    <w:p w:rsidR="002B4D7B" w:rsidRDefault="00BD7D09">
      <w:pPr>
        <w:spacing w:after="119" w:line="263" w:lineRule="auto"/>
        <w:ind w:left="512" w:right="57"/>
      </w:pPr>
      <w:r>
        <w:rPr>
          <w:i/>
        </w:rPr>
        <w:t>En este sentido:</w:t>
      </w:r>
      <w:r>
        <w:t xml:space="preserve"> </w:t>
      </w:r>
    </w:p>
    <w:p w:rsidR="002B4D7B" w:rsidRDefault="00BD7D09">
      <w:pPr>
        <w:numPr>
          <w:ilvl w:val="2"/>
          <w:numId w:val="15"/>
        </w:numPr>
        <w:spacing w:after="154" w:line="263" w:lineRule="auto"/>
        <w:ind w:right="57" w:hanging="360"/>
      </w:pPr>
      <w:r>
        <w:rPr>
          <w:i/>
        </w:rPr>
        <w:t>Los servicios de Promoción de la Autonomía Personal (PAP) se expresan en horas de atención, de lunes a domingo.</w:t>
      </w:r>
      <w:r>
        <w:t xml:space="preserve"> </w:t>
      </w:r>
    </w:p>
    <w:p w:rsidR="002B4D7B" w:rsidRDefault="00BD7D09">
      <w:pPr>
        <w:numPr>
          <w:ilvl w:val="2"/>
          <w:numId w:val="15"/>
        </w:numPr>
        <w:spacing w:after="150" w:line="263" w:lineRule="auto"/>
        <w:ind w:right="57" w:hanging="360"/>
      </w:pPr>
      <w:r>
        <w:rPr>
          <w:i/>
        </w:rPr>
        <w:t>Los servicios de Atención Residencial se expresan por d</w:t>
      </w:r>
      <w:r>
        <w:rPr>
          <w:i/>
        </w:rPr>
        <w:t>ías completos (24 horas) hasta un máximo de 365 días anuales (en años bisiestos, 366) y de lunes a domingo.</w:t>
      </w:r>
      <w:r>
        <w:t xml:space="preserve"> </w:t>
      </w:r>
    </w:p>
    <w:p w:rsidR="002B4D7B" w:rsidRDefault="00BD7D09">
      <w:pPr>
        <w:numPr>
          <w:ilvl w:val="2"/>
          <w:numId w:val="15"/>
        </w:numPr>
        <w:spacing w:after="510" w:line="263" w:lineRule="auto"/>
        <w:ind w:right="57" w:hanging="360"/>
      </w:pPr>
      <w:r>
        <w:rPr>
          <w:i/>
        </w:rPr>
        <w:t>Los servicios de Centro de Día se expresan, con un máximo de 248 días anuales (en años bisiestos, 249) y con una duración máxima de 8 horas diarias</w:t>
      </w:r>
      <w:r>
        <w:rPr>
          <w:i/>
        </w:rPr>
        <w:t xml:space="preserve"> de lunes a viernes.</w:t>
      </w:r>
      <w:r>
        <w:t xml:space="preserve"> </w:t>
      </w:r>
    </w:p>
    <w:p w:rsidR="002B4D7B" w:rsidRDefault="00BD7D09">
      <w:pPr>
        <w:spacing w:after="1738" w:line="263" w:lineRule="auto"/>
        <w:ind w:left="127" w:right="57" w:firstLine="360"/>
      </w:pPr>
      <w:r>
        <w:rPr>
          <w:i/>
        </w:rPr>
        <w:t xml:space="preserve">La Unidad de Atención a la Dependencia del IASS del Cabildo de Tenerife será el responsable de ocupar las plazas durante la vigencia del Convenio, en el menor plazo de tiempo posible. </w:t>
      </w:r>
    </w:p>
    <w:p w:rsidR="002B4D7B" w:rsidRDefault="00BD7D09">
      <w:pPr>
        <w:pStyle w:val="Ttulo2"/>
        <w:shd w:val="clear" w:color="auto" w:fill="auto"/>
        <w:spacing w:after="95"/>
        <w:ind w:left="73" w:firstLine="0"/>
      </w:pPr>
      <w:r>
        <w:rPr>
          <w:rFonts w:ascii="Calibri" w:eastAsia="Calibri" w:hAnsi="Calibri" w:cs="Calibri"/>
          <w:i/>
          <w:sz w:val="24"/>
        </w:rPr>
        <w:t>ANEXO II</w:t>
      </w:r>
      <w:r>
        <w:rPr>
          <w:rFonts w:ascii="Times New Roman" w:eastAsia="Times New Roman" w:hAnsi="Times New Roman" w:cs="Times New Roman"/>
          <w:sz w:val="24"/>
        </w:rPr>
        <w:t xml:space="preserve"> </w:t>
      </w:r>
    </w:p>
    <w:p w:rsidR="002B4D7B" w:rsidRDefault="00BD7D09">
      <w:pPr>
        <w:spacing w:after="0" w:line="259" w:lineRule="auto"/>
        <w:ind w:left="70" w:right="0" w:firstLine="0"/>
        <w:jc w:val="center"/>
      </w:pPr>
      <w:r>
        <w:rPr>
          <w:rFonts w:ascii="Calibri" w:eastAsia="Calibri" w:hAnsi="Calibri" w:cs="Calibri"/>
          <w:b/>
          <w:i/>
          <w:color w:val="323232"/>
          <w:sz w:val="12"/>
        </w:rPr>
        <w:t>1. Relación del coste/ plaza de cada servicio para el cálculo de la aportación de la Comunidad Autónoma de Canarias 2021, 2022</w:t>
      </w:r>
      <w:r>
        <w:rPr>
          <w:rFonts w:ascii="Times New Roman" w:eastAsia="Times New Roman" w:hAnsi="Times New Roman" w:cs="Times New Roman"/>
          <w:sz w:val="24"/>
        </w:rPr>
        <w:t xml:space="preserve"> </w:t>
      </w:r>
    </w:p>
    <w:tbl>
      <w:tblPr>
        <w:tblStyle w:val="TableGrid"/>
        <w:tblpPr w:vertAnchor="text" w:tblpX="562" w:tblpY="63"/>
        <w:tblOverlap w:val="never"/>
        <w:tblW w:w="8437" w:type="dxa"/>
        <w:tblInd w:w="0" w:type="dxa"/>
        <w:tblCellMar>
          <w:top w:w="38" w:type="dxa"/>
          <w:left w:w="0" w:type="dxa"/>
          <w:bottom w:w="0" w:type="dxa"/>
          <w:right w:w="0" w:type="dxa"/>
        </w:tblCellMar>
        <w:tblLook w:val="04A0" w:firstRow="1" w:lastRow="0" w:firstColumn="1" w:lastColumn="0" w:noHBand="0" w:noVBand="1"/>
      </w:tblPr>
      <w:tblGrid>
        <w:gridCol w:w="640"/>
        <w:gridCol w:w="1125"/>
        <w:gridCol w:w="586"/>
        <w:gridCol w:w="745"/>
        <w:gridCol w:w="825"/>
        <w:gridCol w:w="1100"/>
        <w:gridCol w:w="680"/>
        <w:gridCol w:w="895"/>
        <w:gridCol w:w="730"/>
        <w:gridCol w:w="559"/>
        <w:gridCol w:w="552"/>
      </w:tblGrid>
      <w:tr w:rsidR="002B4D7B">
        <w:trPr>
          <w:trHeight w:val="694"/>
        </w:trPr>
        <w:tc>
          <w:tcPr>
            <w:tcW w:w="641"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67" w:right="0" w:firstLine="43"/>
              <w:jc w:val="left"/>
            </w:pPr>
            <w:r>
              <w:rPr>
                <w:rFonts w:ascii="Calibri" w:eastAsia="Calibri" w:hAnsi="Calibri" w:cs="Calibri"/>
                <w:b/>
                <w:i/>
                <w:color w:val="323232"/>
                <w:sz w:val="12"/>
              </w:rPr>
              <w:t xml:space="preserve">CÓDIGO TIPO CEN- </w:t>
            </w:r>
            <w:r>
              <w:rPr>
                <w:rFonts w:ascii="Times New Roman" w:eastAsia="Times New Roman" w:hAnsi="Times New Roman" w:cs="Times New Roman"/>
                <w:sz w:val="24"/>
              </w:rPr>
              <w:t xml:space="preserve"> </w:t>
            </w:r>
            <w:r>
              <w:rPr>
                <w:rFonts w:ascii="Calibri" w:eastAsia="Calibri" w:hAnsi="Calibri" w:cs="Calibri"/>
                <w:b/>
                <w:i/>
                <w:color w:val="323232"/>
                <w:sz w:val="12"/>
              </w:rPr>
              <w:t>TRO</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30" w:right="0" w:firstLine="0"/>
              <w:jc w:val="left"/>
            </w:pPr>
            <w:r>
              <w:rPr>
                <w:rFonts w:ascii="Calibri" w:eastAsia="Calibri" w:hAnsi="Calibri" w:cs="Calibri"/>
                <w:b/>
                <w:i/>
                <w:color w:val="323232"/>
                <w:sz w:val="12"/>
              </w:rPr>
              <w:t>SECTOR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68" w:right="0" w:hanging="72"/>
              <w:jc w:val="left"/>
            </w:pPr>
            <w:r>
              <w:rPr>
                <w:rFonts w:ascii="Calibri" w:eastAsia="Calibri" w:hAnsi="Calibri" w:cs="Calibri"/>
                <w:b/>
                <w:i/>
                <w:color w:val="323232"/>
                <w:sz w:val="12"/>
              </w:rPr>
              <w:t>SECTOR M/D</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85" w:firstLine="0"/>
              <w:jc w:val="center"/>
            </w:pPr>
            <w:r>
              <w:rPr>
                <w:rFonts w:ascii="Calibri" w:eastAsia="Calibri" w:hAnsi="Calibri" w:cs="Calibri"/>
                <w:b/>
                <w:i/>
                <w:color w:val="323232"/>
                <w:sz w:val="12"/>
              </w:rPr>
              <w:t>TIPO</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97" w:firstLine="0"/>
              <w:jc w:val="center"/>
            </w:pPr>
            <w:r>
              <w:rPr>
                <w:rFonts w:ascii="Calibri" w:eastAsia="Calibri" w:hAnsi="Calibri" w:cs="Calibri"/>
                <w:b/>
                <w:i/>
                <w:color w:val="323232"/>
                <w:sz w:val="12"/>
              </w:rPr>
              <w:t>SUBTIPO</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207" w:right="0" w:hanging="194"/>
              <w:jc w:val="left"/>
            </w:pPr>
            <w:r>
              <w:rPr>
                <w:rFonts w:ascii="Calibri" w:eastAsia="Calibri" w:hAnsi="Calibri" w:cs="Calibri"/>
                <w:b/>
                <w:i/>
                <w:color w:val="323232"/>
                <w:sz w:val="12"/>
              </w:rPr>
              <w:t>REQUERIMIENTO SANITARIO</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95" w:line="259" w:lineRule="auto"/>
              <w:ind w:left="94" w:right="0" w:firstLine="0"/>
              <w:jc w:val="left"/>
            </w:pPr>
            <w:r>
              <w:rPr>
                <w:rFonts w:ascii="Calibri" w:eastAsia="Calibri" w:hAnsi="Calibri" w:cs="Calibri"/>
                <w:b/>
                <w:i/>
                <w:color w:val="323232"/>
                <w:sz w:val="12"/>
              </w:rPr>
              <w:t xml:space="preserve">MÓDULO </w:t>
            </w:r>
          </w:p>
          <w:p w:rsidR="002B4D7B" w:rsidRDefault="00BD7D09">
            <w:pPr>
              <w:spacing w:after="0" w:line="259" w:lineRule="auto"/>
              <w:ind w:left="207" w:right="0" w:hanging="55"/>
              <w:jc w:val="left"/>
            </w:pPr>
            <w:r>
              <w:rPr>
                <w:rFonts w:ascii="Calibri" w:eastAsia="Calibri" w:hAnsi="Calibri" w:cs="Calibri"/>
                <w:b/>
                <w:i/>
                <w:color w:val="323232"/>
                <w:sz w:val="12"/>
              </w:rPr>
              <w:t xml:space="preserve">SOCIAL </w:t>
            </w:r>
            <w:r>
              <w:rPr>
                <w:rFonts w:ascii="Times New Roman" w:eastAsia="Times New Roman" w:hAnsi="Times New Roman" w:cs="Times New Roman"/>
                <w:sz w:val="24"/>
              </w:rPr>
              <w:t xml:space="preserve"> </w:t>
            </w:r>
            <w:r>
              <w:rPr>
                <w:rFonts w:ascii="Calibri" w:eastAsia="Calibri" w:hAnsi="Calibri" w:cs="Calibri"/>
                <w:b/>
                <w:i/>
                <w:color w:val="323232"/>
                <w:sz w:val="12"/>
              </w:rPr>
              <w:t>2021</w:t>
            </w: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50" w:firstLine="0"/>
              <w:jc w:val="right"/>
            </w:pPr>
            <w:r>
              <w:rPr>
                <w:rFonts w:ascii="Calibri" w:eastAsia="Calibri" w:hAnsi="Calibri" w:cs="Calibri"/>
                <w:b/>
                <w:i/>
                <w:color w:val="323232"/>
                <w:sz w:val="12"/>
              </w:rPr>
              <w:t>TRANSPORTE</w:t>
            </w: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100" w:line="259" w:lineRule="auto"/>
              <w:ind w:left="122" w:right="0" w:firstLine="0"/>
              <w:jc w:val="left"/>
            </w:pPr>
            <w:r>
              <w:rPr>
                <w:rFonts w:ascii="Calibri" w:eastAsia="Calibri" w:hAnsi="Calibri" w:cs="Calibri"/>
                <w:b/>
                <w:i/>
                <w:color w:val="323232"/>
                <w:sz w:val="12"/>
              </w:rPr>
              <w:t xml:space="preserve">MÓDULO </w:t>
            </w:r>
          </w:p>
          <w:p w:rsidR="002B4D7B" w:rsidRDefault="00BD7D09">
            <w:pPr>
              <w:spacing w:after="0" w:line="259" w:lineRule="auto"/>
              <w:ind w:left="86" w:right="0" w:firstLine="0"/>
              <w:jc w:val="left"/>
            </w:pPr>
            <w:r>
              <w:rPr>
                <w:rFonts w:ascii="Calibri" w:eastAsia="Calibri" w:hAnsi="Calibri" w:cs="Calibri"/>
                <w:b/>
                <w:i/>
                <w:color w:val="323232"/>
                <w:sz w:val="12"/>
              </w:rPr>
              <w:t xml:space="preserve">SANITARIO </w:t>
            </w:r>
            <w:r>
              <w:rPr>
                <w:rFonts w:ascii="Times New Roman" w:eastAsia="Times New Roman" w:hAnsi="Times New Roman" w:cs="Times New Roman"/>
                <w:sz w:val="24"/>
              </w:rPr>
              <w:t xml:space="preserve"> </w:t>
            </w:r>
          </w:p>
          <w:p w:rsidR="002B4D7B" w:rsidRDefault="00BD7D09">
            <w:pPr>
              <w:spacing w:after="0" w:line="259" w:lineRule="auto"/>
              <w:ind w:left="0" w:right="18" w:firstLine="0"/>
              <w:jc w:val="center"/>
            </w:pPr>
            <w:r>
              <w:rPr>
                <w:rFonts w:ascii="Calibri" w:eastAsia="Calibri" w:hAnsi="Calibri" w:cs="Calibri"/>
                <w:b/>
                <w:i/>
                <w:color w:val="323232"/>
                <w:sz w:val="12"/>
              </w:rPr>
              <w:t>2021</w:t>
            </w: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90" w:line="259" w:lineRule="auto"/>
              <w:ind w:left="96" w:right="0" w:firstLine="0"/>
              <w:jc w:val="left"/>
            </w:pPr>
            <w:r>
              <w:rPr>
                <w:rFonts w:ascii="Calibri" w:eastAsia="Calibri" w:hAnsi="Calibri" w:cs="Calibri"/>
                <w:b/>
                <w:i/>
                <w:color w:val="323232"/>
                <w:sz w:val="12"/>
              </w:rPr>
              <w:t xml:space="preserve">MANT. </w:t>
            </w:r>
          </w:p>
          <w:p w:rsidR="002B4D7B" w:rsidRDefault="00BD7D09">
            <w:pPr>
              <w:spacing w:after="0" w:line="259" w:lineRule="auto"/>
              <w:ind w:left="0" w:right="20" w:firstLine="0"/>
              <w:jc w:val="center"/>
            </w:pPr>
            <w:r>
              <w:rPr>
                <w:rFonts w:ascii="Calibri" w:eastAsia="Calibri" w:hAnsi="Calibri" w:cs="Calibri"/>
                <w:b/>
                <w:i/>
                <w:color w:val="323232"/>
                <w:sz w:val="12"/>
              </w:rPr>
              <w:t xml:space="preserve">FUN. </w:t>
            </w:r>
            <w:r>
              <w:rPr>
                <w:rFonts w:ascii="Times New Roman" w:eastAsia="Times New Roman" w:hAnsi="Times New Roman" w:cs="Times New Roman"/>
                <w:sz w:val="24"/>
              </w:rPr>
              <w:t xml:space="preserve"> </w:t>
            </w:r>
          </w:p>
          <w:p w:rsidR="002B4D7B" w:rsidRDefault="00BD7D09">
            <w:pPr>
              <w:spacing w:after="0" w:line="259" w:lineRule="auto"/>
              <w:ind w:left="0" w:right="22" w:firstLine="0"/>
              <w:jc w:val="center"/>
            </w:pPr>
            <w:r>
              <w:rPr>
                <w:rFonts w:ascii="Calibri" w:eastAsia="Calibri" w:hAnsi="Calibri" w:cs="Calibri"/>
                <w:b/>
                <w:i/>
                <w:color w:val="323232"/>
                <w:sz w:val="12"/>
              </w:rPr>
              <w:t xml:space="preserve">ADQ. </w:t>
            </w:r>
            <w:r>
              <w:rPr>
                <w:rFonts w:ascii="Times New Roman" w:eastAsia="Times New Roman" w:hAnsi="Times New Roman" w:cs="Times New Roman"/>
                <w:sz w:val="24"/>
              </w:rPr>
              <w:t xml:space="preserve"> </w:t>
            </w:r>
          </w:p>
          <w:p w:rsidR="002B4D7B" w:rsidRDefault="00BD7D09">
            <w:pPr>
              <w:spacing w:after="0" w:line="259" w:lineRule="auto"/>
              <w:ind w:left="0" w:right="24" w:firstLine="0"/>
              <w:jc w:val="center"/>
            </w:pPr>
            <w:r>
              <w:rPr>
                <w:rFonts w:ascii="Calibri" w:eastAsia="Calibri" w:hAnsi="Calibri" w:cs="Calibri"/>
                <w:b/>
                <w:i/>
                <w:color w:val="323232"/>
                <w:sz w:val="12"/>
              </w:rPr>
              <w:t>2021</w:t>
            </w: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28" w:right="0" w:hanging="84"/>
              <w:jc w:val="left"/>
            </w:pPr>
            <w:r>
              <w:rPr>
                <w:rFonts w:ascii="Calibri" w:eastAsia="Calibri" w:hAnsi="Calibri" w:cs="Calibri"/>
                <w:b/>
                <w:i/>
                <w:color w:val="323232"/>
                <w:sz w:val="12"/>
              </w:rPr>
              <w:t>TOTAL 2021</w:t>
            </w:r>
            <w:r>
              <w:rPr>
                <w:rFonts w:ascii="Times New Roman" w:eastAsia="Times New Roman" w:hAnsi="Times New Roman" w:cs="Times New Roman"/>
                <w:sz w:val="24"/>
              </w:rPr>
              <w:t xml:space="preserve"> </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1</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4" w:right="0" w:firstLine="0"/>
              <w:jc w:val="center"/>
            </w:pPr>
            <w:r>
              <w:rPr>
                <w:rFonts w:ascii="Calibri" w:eastAsia="Calibri" w:hAnsi="Calibri" w:cs="Calibri"/>
                <w:i/>
                <w:color w:val="323232"/>
                <w:sz w:val="12"/>
              </w:rPr>
              <w:t>SA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center"/>
            </w:pPr>
            <w:r>
              <w:rPr>
                <w:rFonts w:ascii="Calibri" w:eastAsia="Calibri" w:hAnsi="Calibri" w:cs="Calibri"/>
                <w:i/>
                <w:color w:val="323232"/>
                <w:sz w:val="12"/>
              </w:rPr>
              <w:t>AR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48,13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30,19</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78,32</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2</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4" w:right="0" w:firstLine="0"/>
              <w:jc w:val="center"/>
            </w:pPr>
            <w:r>
              <w:rPr>
                <w:rFonts w:ascii="Calibri" w:eastAsia="Calibri" w:hAnsi="Calibri" w:cs="Calibri"/>
                <w:i/>
                <w:color w:val="323232"/>
                <w:sz w:val="12"/>
              </w:rPr>
              <w:t>SA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center"/>
            </w:pPr>
            <w:r>
              <w:rPr>
                <w:rFonts w:ascii="Calibri" w:eastAsia="Calibri" w:hAnsi="Calibri" w:cs="Calibri"/>
                <w:i/>
                <w:color w:val="323232"/>
                <w:sz w:val="12"/>
              </w:rPr>
              <w:t>MR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48,13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16,26</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64,39</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4</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4" w:right="0" w:firstLine="0"/>
              <w:jc w:val="center"/>
            </w:pPr>
            <w:r>
              <w:rPr>
                <w:rFonts w:ascii="Calibri" w:eastAsia="Calibri" w:hAnsi="Calibri" w:cs="Calibri"/>
                <w:i/>
                <w:color w:val="323232"/>
                <w:sz w:val="12"/>
              </w:rPr>
              <w:t>SA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center"/>
            </w:pPr>
            <w:r>
              <w:rPr>
                <w:rFonts w:ascii="Calibri" w:eastAsia="Calibri" w:hAnsi="Calibri" w:cs="Calibri"/>
                <w:i/>
                <w:color w:val="323232"/>
                <w:sz w:val="12"/>
              </w:rPr>
              <w:t>BR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48,13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5,42</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53,55</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5</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4" w:right="0" w:firstLine="0"/>
              <w:jc w:val="center"/>
            </w:pPr>
            <w:r>
              <w:rPr>
                <w:rFonts w:ascii="Calibri" w:eastAsia="Calibri" w:hAnsi="Calibri" w:cs="Calibri"/>
                <w:i/>
                <w:color w:val="323232"/>
                <w:sz w:val="12"/>
              </w:rPr>
              <w:t>SA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Centro día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35,61</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35,61</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6</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i/>
                <w:color w:val="323232"/>
                <w:sz w:val="12"/>
              </w:rPr>
              <w:t>CA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center"/>
            </w:pPr>
            <w:r>
              <w:rPr>
                <w:rFonts w:ascii="Calibri" w:eastAsia="Calibri" w:hAnsi="Calibri" w:cs="Calibri"/>
                <w:i/>
                <w:color w:val="323232"/>
                <w:sz w:val="12"/>
              </w:rPr>
              <w:t>AR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63,29</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30,19</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93,48</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7</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i/>
                <w:color w:val="323232"/>
                <w:sz w:val="12"/>
              </w:rPr>
              <w:t>CA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center"/>
            </w:pPr>
            <w:r>
              <w:rPr>
                <w:rFonts w:ascii="Calibri" w:eastAsia="Calibri" w:hAnsi="Calibri" w:cs="Calibri"/>
                <w:i/>
                <w:color w:val="323232"/>
                <w:sz w:val="12"/>
              </w:rPr>
              <w:t>MR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60,87</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16,26</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77,13</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center"/>
            </w:pPr>
            <w:r>
              <w:rPr>
                <w:rFonts w:ascii="Calibri" w:eastAsia="Calibri" w:hAnsi="Calibri" w:cs="Calibri"/>
                <w:i/>
                <w:color w:val="323232"/>
                <w:sz w:val="12"/>
              </w:rPr>
              <w:t>9</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i/>
                <w:color w:val="323232"/>
                <w:sz w:val="12"/>
              </w:rPr>
              <w:t>CA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center"/>
            </w:pPr>
            <w:r>
              <w:rPr>
                <w:rFonts w:ascii="Calibri" w:eastAsia="Calibri" w:hAnsi="Calibri" w:cs="Calibri"/>
                <w:i/>
                <w:color w:val="323232"/>
                <w:sz w:val="12"/>
              </w:rPr>
              <w:t>BR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59,63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5,42</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65,05</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i/>
                <w:color w:val="323232"/>
                <w:sz w:val="12"/>
              </w:rPr>
              <w:t>10</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i/>
                <w:color w:val="323232"/>
                <w:sz w:val="12"/>
              </w:rPr>
              <w:t>CA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Centro día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40,26</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40,26</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i/>
                <w:color w:val="323232"/>
                <w:sz w:val="12"/>
              </w:rPr>
              <w:t>11</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i/>
                <w:color w:val="323232"/>
                <w:sz w:val="12"/>
              </w:rPr>
              <w:t>Mayor</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4" w:right="0" w:firstLine="0"/>
              <w:jc w:val="center"/>
            </w:pPr>
            <w:r>
              <w:rPr>
                <w:rFonts w:ascii="Calibri" w:eastAsia="Calibri" w:hAnsi="Calibri" w:cs="Calibri"/>
                <w:i/>
                <w:color w:val="323232"/>
                <w:sz w:val="12"/>
              </w:rPr>
              <w:t>SA</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pPr>
            <w:r>
              <w:rPr>
                <w:rFonts w:ascii="Calibri" w:eastAsia="Calibri" w:hAnsi="Calibri" w:cs="Calibri"/>
                <w:i/>
                <w:color w:val="323232"/>
                <w:sz w:val="12"/>
              </w:rPr>
              <w:t>Hogar funcional</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46,96</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46,96</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12</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i/>
                <w:color w:val="323232"/>
                <w:sz w:val="12"/>
              </w:rPr>
              <w:t>PS</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center"/>
            </w:pPr>
            <w:r>
              <w:rPr>
                <w:rFonts w:ascii="Calibri" w:eastAsia="Calibri" w:hAnsi="Calibri" w:cs="Calibri"/>
                <w:i/>
                <w:color w:val="323232"/>
                <w:sz w:val="12"/>
              </w:rPr>
              <w:t>AR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58,08</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21,65</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79,73</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13</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7" w:right="0" w:firstLine="0"/>
              <w:jc w:val="center"/>
            </w:pPr>
            <w:r>
              <w:rPr>
                <w:rFonts w:ascii="Calibri" w:eastAsia="Calibri" w:hAnsi="Calibri" w:cs="Calibri"/>
                <w:i/>
                <w:color w:val="323232"/>
                <w:sz w:val="12"/>
              </w:rPr>
              <w:t>NTP</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center"/>
            </w:pPr>
            <w:r>
              <w:rPr>
                <w:rFonts w:ascii="Calibri" w:eastAsia="Calibri" w:hAnsi="Calibri" w:cs="Calibri"/>
                <w:i/>
                <w:color w:val="323232"/>
                <w:sz w:val="12"/>
              </w:rPr>
              <w:t>AR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68,33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21,65</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89,98</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14</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7" w:right="0" w:firstLine="0"/>
              <w:jc w:val="center"/>
            </w:pPr>
            <w:r>
              <w:rPr>
                <w:rFonts w:ascii="Calibri" w:eastAsia="Calibri" w:hAnsi="Calibri" w:cs="Calibri"/>
                <w:i/>
                <w:color w:val="323232"/>
                <w:sz w:val="12"/>
              </w:rPr>
              <w:t>NTP</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i/>
                <w:color w:val="323232"/>
                <w:sz w:val="12"/>
              </w:rPr>
              <w:t>MR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68,33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14,43</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82,76</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16</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7" w:right="0" w:firstLine="0"/>
              <w:jc w:val="center"/>
            </w:pPr>
            <w:r>
              <w:rPr>
                <w:rFonts w:ascii="Calibri" w:eastAsia="Calibri" w:hAnsi="Calibri" w:cs="Calibri"/>
                <w:i/>
                <w:color w:val="323232"/>
                <w:sz w:val="12"/>
              </w:rPr>
              <w:t>NTP</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i/>
                <w:color w:val="323232"/>
                <w:sz w:val="12"/>
              </w:rPr>
              <w:t>BR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68,33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8,11</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76,44</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17</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7" w:right="0" w:firstLine="0"/>
              <w:jc w:val="center"/>
            </w:pPr>
            <w:r>
              <w:rPr>
                <w:rFonts w:ascii="Calibri" w:eastAsia="Calibri" w:hAnsi="Calibri" w:cs="Calibri"/>
                <w:i/>
                <w:color w:val="323232"/>
                <w:sz w:val="12"/>
              </w:rPr>
              <w:t>NTP</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pPr>
            <w:r>
              <w:rPr>
                <w:rFonts w:ascii="Calibri" w:eastAsia="Calibri" w:hAnsi="Calibri" w:cs="Calibri"/>
                <w:i/>
                <w:color w:val="323232"/>
                <w:sz w:val="12"/>
              </w:rPr>
              <w:t>Hogar funcional</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center" w:pos="553"/>
              </w:tabs>
              <w:spacing w:after="0" w:line="259" w:lineRule="auto"/>
              <w:ind w:left="-2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56,95</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56,95</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18</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7" w:right="0" w:firstLine="0"/>
              <w:jc w:val="center"/>
            </w:pPr>
            <w:r>
              <w:rPr>
                <w:rFonts w:ascii="Calibri" w:eastAsia="Calibri" w:hAnsi="Calibri" w:cs="Calibri"/>
                <w:i/>
                <w:color w:val="323232"/>
                <w:sz w:val="12"/>
              </w:rPr>
              <w:t>NTP</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Centro día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49,58</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49,58</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19</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0" w:right="0" w:firstLine="0"/>
              <w:jc w:val="center"/>
            </w:pPr>
            <w:r>
              <w:rPr>
                <w:rFonts w:ascii="Calibri" w:eastAsia="Calibri" w:hAnsi="Calibri" w:cs="Calibri"/>
                <w:i/>
                <w:color w:val="323232"/>
                <w:sz w:val="12"/>
              </w:rPr>
              <w:t>I</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i/>
                <w:color w:val="323232"/>
                <w:sz w:val="12"/>
              </w:rPr>
              <w:t>BR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57,63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i/>
                <w:sz w:val="12"/>
              </w:rPr>
              <w:t>8,11</w:t>
            </w:r>
          </w:p>
        </w:tc>
        <w:tc>
          <w:tcPr>
            <w:tcW w:w="559"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59"/>
              </w:tabs>
              <w:spacing w:after="0" w:line="259" w:lineRule="auto"/>
              <w:ind w:left="-17"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i/>
                <w:sz w:val="12"/>
              </w:rPr>
              <w:t>7,00</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52"/>
              </w:tabs>
              <w:spacing w:after="0" w:line="259" w:lineRule="auto"/>
              <w:ind w:left="-2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i/>
                <w:sz w:val="12"/>
              </w:rPr>
              <w:t>72,74</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21</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0" w:right="0" w:firstLine="0"/>
              <w:jc w:val="center"/>
            </w:pPr>
            <w:r>
              <w:rPr>
                <w:rFonts w:ascii="Calibri" w:eastAsia="Calibri" w:hAnsi="Calibri" w:cs="Calibri"/>
                <w:i/>
                <w:color w:val="323232"/>
                <w:sz w:val="12"/>
              </w:rPr>
              <w:t>I</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pPr>
            <w:r>
              <w:rPr>
                <w:rFonts w:ascii="Calibri" w:eastAsia="Calibri" w:hAnsi="Calibri" w:cs="Calibri"/>
                <w:i/>
                <w:color w:val="323232"/>
                <w:sz w:val="12"/>
              </w:rPr>
              <w:t>Hogar funcional</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center" w:pos="553"/>
              </w:tabs>
              <w:spacing w:after="0" w:line="259" w:lineRule="auto"/>
              <w:ind w:left="-2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42,31</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42,31</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8" w:right="0" w:firstLine="0"/>
              <w:jc w:val="center"/>
            </w:pPr>
            <w:r>
              <w:rPr>
                <w:rFonts w:ascii="Calibri" w:eastAsia="Calibri" w:hAnsi="Calibri" w:cs="Calibri"/>
                <w:i/>
                <w:color w:val="323232"/>
                <w:sz w:val="12"/>
              </w:rPr>
              <w:t>22</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0" w:right="0" w:firstLine="0"/>
              <w:jc w:val="center"/>
            </w:pPr>
            <w:r>
              <w:rPr>
                <w:rFonts w:ascii="Calibri" w:eastAsia="Calibri" w:hAnsi="Calibri" w:cs="Calibri"/>
                <w:i/>
                <w:color w:val="323232"/>
                <w:sz w:val="12"/>
              </w:rPr>
              <w:t>I</w:t>
            </w:r>
            <w:r>
              <w:rPr>
                <w:rFonts w:ascii="Times New Roman" w:eastAsia="Times New Roman" w:hAnsi="Times New Roman" w:cs="Times New Roman"/>
                <w:sz w:val="24"/>
              </w:rPr>
              <w:t xml:space="preserve"> </w:t>
            </w:r>
          </w:p>
        </w:tc>
        <w:tc>
          <w:tcPr>
            <w:tcW w:w="74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5"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5"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Vivienda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8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right"/>
            </w:pPr>
            <w:r>
              <w:rPr>
                <w:rFonts w:ascii="Calibri" w:eastAsia="Calibri" w:hAnsi="Calibri" w:cs="Calibri"/>
                <w:i/>
                <w:sz w:val="12"/>
              </w:rPr>
              <w:t>35,81</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5" w:firstLine="0"/>
              <w:jc w:val="right"/>
            </w:pPr>
            <w:r>
              <w:rPr>
                <w:rFonts w:ascii="Calibri" w:eastAsia="Calibri" w:hAnsi="Calibri" w:cs="Calibri"/>
                <w:i/>
                <w:sz w:val="12"/>
              </w:rPr>
              <w:t>35,81</w:t>
            </w:r>
          </w:p>
        </w:tc>
      </w:tr>
    </w:tbl>
    <w:p w:rsidR="002B4D7B" w:rsidRDefault="00BD7D09">
      <w:pPr>
        <w:spacing w:after="0" w:line="259" w:lineRule="auto"/>
        <w:ind w:left="-2411" w:right="775"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6822491</wp:posOffset>
                </wp:positionV>
                <wp:extent cx="161330" cy="3488893"/>
                <wp:effectExtent l="0" t="0" r="0" b="0"/>
                <wp:wrapTopAndBottom/>
                <wp:docPr id="123386" name="Group 12338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6426" name="Rectangle 6426"/>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6427" name="Rectangle 6427"/>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24 de 41 </w:t>
                              </w:r>
                            </w:p>
                          </w:txbxContent>
                        </wps:txbx>
                        <wps:bodyPr horzOverflow="overflow" vert="horz" lIns="0" tIns="0" rIns="0" bIns="0" rtlCol="0">
                          <a:noAutofit/>
                        </wps:bodyPr>
                      </wps:wsp>
                    </wpg:wgp>
                  </a:graphicData>
                </a:graphic>
              </wp:anchor>
            </w:drawing>
          </mc:Choice>
          <mc:Fallback xmlns:a="http://schemas.openxmlformats.org/drawingml/2006/main">
            <w:pict>
              <v:group id="Group 123386" style="width:12.7031pt;height:274.716pt;position:absolute;mso-position-horizontal-relative:page;mso-position-horizontal:absolute;margin-left:682.278pt;mso-position-vertical-relative:page;margin-top:537.204pt;" coordsize="1613,34888">
                <v:rect id="Rectangle 6426"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6427"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24 de 41 </w:t>
                        </w:r>
                      </w:p>
                    </w:txbxContent>
                  </v:textbox>
                </v:rect>
                <w10:wrap type="topAndBottom"/>
              </v:group>
            </w:pict>
          </mc:Fallback>
        </mc:AlternateContent>
      </w:r>
    </w:p>
    <w:tbl>
      <w:tblPr>
        <w:tblStyle w:val="TableGrid"/>
        <w:tblW w:w="8438" w:type="dxa"/>
        <w:tblInd w:w="562" w:type="dxa"/>
        <w:tblCellMar>
          <w:top w:w="0" w:type="dxa"/>
          <w:left w:w="0" w:type="dxa"/>
          <w:bottom w:w="0" w:type="dxa"/>
          <w:right w:w="14" w:type="dxa"/>
        </w:tblCellMar>
        <w:tblLook w:val="04A0" w:firstRow="1" w:lastRow="0" w:firstColumn="1" w:lastColumn="0" w:noHBand="0" w:noVBand="1"/>
      </w:tblPr>
      <w:tblGrid>
        <w:gridCol w:w="640"/>
        <w:gridCol w:w="1126"/>
        <w:gridCol w:w="586"/>
        <w:gridCol w:w="744"/>
        <w:gridCol w:w="826"/>
        <w:gridCol w:w="1100"/>
        <w:gridCol w:w="679"/>
        <w:gridCol w:w="895"/>
        <w:gridCol w:w="730"/>
        <w:gridCol w:w="560"/>
        <w:gridCol w:w="552"/>
      </w:tblGrid>
      <w:tr w:rsidR="002B4D7B">
        <w:trPr>
          <w:trHeight w:val="367"/>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i/>
                <w:color w:val="323232"/>
                <w:sz w:val="12"/>
              </w:rPr>
              <w:t>23</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Discapacidad</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54" w:right="0" w:firstLine="0"/>
              <w:jc w:val="center"/>
            </w:pPr>
            <w:r>
              <w:rPr>
                <w:rFonts w:ascii="Calibri" w:eastAsia="Calibri" w:hAnsi="Calibri" w:cs="Calibri"/>
                <w:i/>
                <w:color w:val="323232"/>
                <w:sz w:val="12"/>
              </w:rPr>
              <w:t>I</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i/>
                <w:color w:val="323232"/>
                <w:sz w:val="12"/>
              </w:rPr>
              <w:t>Diurno</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Centro ocupa- cional</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i/>
                <w:color w:val="323232"/>
                <w:sz w:val="12"/>
              </w:rPr>
              <w:t>SR</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i/>
                <w:sz w:val="12"/>
              </w:rPr>
              <w:t>24,68</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i/>
                <w:sz w:val="12"/>
              </w:rPr>
              <w:t>7,00</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1" w:firstLine="0"/>
              <w:jc w:val="right"/>
            </w:pPr>
            <w:r>
              <w:rPr>
                <w:rFonts w:ascii="Calibri" w:eastAsia="Calibri" w:hAnsi="Calibri" w:cs="Calibri"/>
                <w:i/>
                <w:sz w:val="12"/>
              </w:rPr>
              <w:t>31,68</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24</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6" w:right="0" w:firstLine="0"/>
              <w:jc w:val="center"/>
            </w:pPr>
            <w:r>
              <w:rPr>
                <w:rFonts w:ascii="Calibri" w:eastAsia="Calibri" w:hAnsi="Calibri" w:cs="Calibri"/>
                <w:i/>
                <w:color w:val="323232"/>
                <w:sz w:val="12"/>
              </w:rPr>
              <w:t>SM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9"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65,62</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i/>
                <w:sz w:val="12"/>
              </w:rPr>
              <w:t>65,62</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25</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6" w:right="0" w:firstLine="0"/>
              <w:jc w:val="center"/>
            </w:pPr>
            <w:r>
              <w:rPr>
                <w:rFonts w:ascii="Calibri" w:eastAsia="Calibri" w:hAnsi="Calibri" w:cs="Calibri"/>
                <w:i/>
                <w:color w:val="323232"/>
                <w:sz w:val="12"/>
              </w:rPr>
              <w:t>SM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Piso</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9"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39,05</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i/>
                <w:sz w:val="12"/>
              </w:rPr>
              <w:t>39,05</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26</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6" w:right="0" w:firstLine="0"/>
              <w:jc w:val="center"/>
            </w:pPr>
            <w:r>
              <w:rPr>
                <w:rFonts w:ascii="Calibri" w:eastAsia="Calibri" w:hAnsi="Calibri" w:cs="Calibri"/>
                <w:i/>
                <w:color w:val="323232"/>
                <w:sz w:val="12"/>
              </w:rPr>
              <w:t>SM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Vivienda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9"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40,45</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i/>
                <w:sz w:val="12"/>
              </w:rPr>
              <w:t>40,45</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27</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6" w:right="0" w:firstLine="0"/>
              <w:jc w:val="center"/>
            </w:pPr>
            <w:r>
              <w:rPr>
                <w:rFonts w:ascii="Calibri" w:eastAsia="Calibri" w:hAnsi="Calibri" w:cs="Calibri"/>
                <w:i/>
                <w:color w:val="323232"/>
                <w:sz w:val="12"/>
              </w:rPr>
              <w:t>SM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CRPS</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4"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20,23</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i/>
                <w:sz w:val="12"/>
              </w:rPr>
              <w:t>7,00</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38"/>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i/>
                <w:sz w:val="12"/>
              </w:rPr>
              <w:t>27,23</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28</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3" w:right="0" w:firstLine="0"/>
              <w:jc w:val="center"/>
            </w:pPr>
            <w:r>
              <w:rPr>
                <w:rFonts w:ascii="Calibri" w:eastAsia="Calibri" w:hAnsi="Calibri" w:cs="Calibri"/>
                <w:i/>
                <w:color w:val="323232"/>
                <w:sz w:val="12"/>
              </w:rPr>
              <w:t>T</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Residencial</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Residencia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9" w:right="0" w:firstLine="0"/>
              <w:jc w:val="center"/>
            </w:pPr>
            <w:r>
              <w:rPr>
                <w:rFonts w:ascii="Calibri" w:eastAsia="Calibri" w:hAnsi="Calibri" w:cs="Calibri"/>
                <w:i/>
                <w:color w:val="323232"/>
                <w:sz w:val="12"/>
              </w:rPr>
              <w:t>MR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136,65</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i/>
                <w:sz w:val="12"/>
              </w:rPr>
              <w:t>14,43</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i/>
                <w:sz w:val="12"/>
              </w:rPr>
              <w:t>151,08</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29</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3" w:right="0" w:firstLine="0"/>
              <w:jc w:val="center"/>
            </w:pPr>
            <w:r>
              <w:rPr>
                <w:rFonts w:ascii="Calibri" w:eastAsia="Calibri" w:hAnsi="Calibri" w:cs="Calibri"/>
                <w:i/>
                <w:color w:val="323232"/>
                <w:sz w:val="12"/>
              </w:rPr>
              <w:t>T</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Centro día</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9"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87,76</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i/>
                <w:sz w:val="12"/>
              </w:rPr>
              <w:t>87,76</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30</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Discapacidad</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30" w:right="0" w:firstLine="0"/>
              <w:jc w:val="left"/>
            </w:pPr>
            <w:r>
              <w:rPr>
                <w:rFonts w:ascii="Calibri" w:eastAsia="Calibri" w:hAnsi="Calibri" w:cs="Calibri"/>
                <w:i/>
                <w:color w:val="323232"/>
                <w:sz w:val="12"/>
              </w:rPr>
              <w:t>ADE</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Domicilio</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9"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r>
      <w:tr w:rsidR="002B4D7B">
        <w:trPr>
          <w:trHeight w:val="320"/>
        </w:trPr>
        <w:tc>
          <w:tcPr>
            <w:tcW w:w="6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i/>
                <w:color w:val="323232"/>
                <w:sz w:val="12"/>
              </w:rPr>
              <w:t>31</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DI/MAY</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5" w:right="0" w:firstLine="0"/>
              <w:jc w:val="center"/>
            </w:pPr>
            <w:r>
              <w:rPr>
                <w:rFonts w:ascii="Calibri" w:eastAsia="Calibri" w:hAnsi="Calibri" w:cs="Calibri"/>
                <w:i/>
                <w:color w:val="323232"/>
                <w:sz w:val="12"/>
              </w:rPr>
              <w:t>D/M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i/>
                <w:color w:val="323232"/>
                <w:sz w:val="12"/>
              </w:rPr>
              <w:t>PAP(1)</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3"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i/>
                <w:sz w:val="12"/>
              </w:rPr>
              <w:t>26,00</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i/>
                <w:sz w:val="12"/>
              </w:rPr>
              <w:t>26,00</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i/>
                <w:color w:val="323232"/>
                <w:sz w:val="12"/>
              </w:rPr>
              <w:t>31</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DI/MAY</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5" w:right="0" w:firstLine="0"/>
              <w:jc w:val="center"/>
            </w:pPr>
            <w:r>
              <w:rPr>
                <w:rFonts w:ascii="Calibri" w:eastAsia="Calibri" w:hAnsi="Calibri" w:cs="Calibri"/>
                <w:i/>
                <w:color w:val="323232"/>
                <w:sz w:val="12"/>
              </w:rPr>
              <w:t>D/M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i/>
                <w:color w:val="323232"/>
                <w:sz w:val="12"/>
              </w:rPr>
              <w:t>Diurno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pPr>
            <w:r>
              <w:rPr>
                <w:rFonts w:ascii="Calibri" w:eastAsia="Calibri" w:hAnsi="Calibri" w:cs="Calibri"/>
                <w:i/>
                <w:color w:val="323232"/>
                <w:sz w:val="12"/>
              </w:rPr>
              <w:t>PAP transporte</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3"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i/>
                <w:sz w:val="12"/>
              </w:rPr>
              <w:t>12,00</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1" w:firstLine="0"/>
              <w:jc w:val="right"/>
            </w:pPr>
            <w:r>
              <w:rPr>
                <w:rFonts w:ascii="Calibri" w:eastAsia="Calibri" w:hAnsi="Calibri" w:cs="Calibri"/>
                <w:i/>
                <w:sz w:val="12"/>
              </w:rPr>
              <w:t>12,00</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i/>
                <w:color w:val="323232"/>
                <w:sz w:val="12"/>
              </w:rPr>
              <w:t>32</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DI/MAY</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5" w:right="0" w:firstLine="0"/>
              <w:jc w:val="center"/>
            </w:pPr>
            <w:r>
              <w:rPr>
                <w:rFonts w:ascii="Calibri" w:eastAsia="Calibri" w:hAnsi="Calibri" w:cs="Calibri"/>
                <w:i/>
                <w:color w:val="323232"/>
                <w:sz w:val="12"/>
              </w:rPr>
              <w:t>D/M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i/>
                <w:color w:val="323232"/>
                <w:sz w:val="12"/>
              </w:rPr>
              <w:t>Domicilio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T B (3)</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3"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i/>
                <w:sz w:val="14"/>
              </w:rPr>
              <w:t>22,00</w:t>
            </w: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1" w:firstLine="0"/>
              <w:jc w:val="right"/>
            </w:pPr>
            <w:r>
              <w:rPr>
                <w:rFonts w:ascii="Calibri" w:eastAsia="Calibri" w:hAnsi="Calibri" w:cs="Calibri"/>
                <w:i/>
                <w:sz w:val="12"/>
              </w:rPr>
              <w:t>22,00</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i/>
                <w:color w:val="323232"/>
                <w:sz w:val="12"/>
              </w:rPr>
              <w:t>32</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DI/MAY</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5" w:right="0" w:firstLine="0"/>
              <w:jc w:val="center"/>
            </w:pPr>
            <w:r>
              <w:rPr>
                <w:rFonts w:ascii="Calibri" w:eastAsia="Calibri" w:hAnsi="Calibri" w:cs="Calibri"/>
                <w:i/>
                <w:color w:val="323232"/>
                <w:sz w:val="12"/>
              </w:rPr>
              <w:t>D/M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i/>
                <w:color w:val="323232"/>
                <w:sz w:val="12"/>
              </w:rPr>
              <w:t>Domicilio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T A (3)</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3"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i/>
                <w:sz w:val="14"/>
              </w:rPr>
              <w:t>50,00</w:t>
            </w: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1" w:firstLine="0"/>
              <w:jc w:val="right"/>
            </w:pPr>
            <w:r>
              <w:rPr>
                <w:rFonts w:ascii="Calibri" w:eastAsia="Calibri" w:hAnsi="Calibri" w:cs="Calibri"/>
                <w:i/>
                <w:sz w:val="12"/>
              </w:rPr>
              <w:t>50,00</w:t>
            </w:r>
          </w:p>
        </w:tc>
      </w:tr>
      <w:tr w:rsidR="002B4D7B">
        <w:trPr>
          <w:trHeight w:val="319"/>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i/>
                <w:color w:val="323232"/>
                <w:sz w:val="12"/>
              </w:rPr>
              <w:t>33</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DI/MAY</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5" w:right="0" w:firstLine="0"/>
              <w:jc w:val="center"/>
            </w:pPr>
            <w:r>
              <w:rPr>
                <w:rFonts w:ascii="Calibri" w:eastAsia="Calibri" w:hAnsi="Calibri" w:cs="Calibri"/>
                <w:i/>
                <w:color w:val="323232"/>
                <w:sz w:val="12"/>
              </w:rPr>
              <w:t>D/M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i/>
                <w:color w:val="323232"/>
                <w:sz w:val="12"/>
              </w:rPr>
              <w:t>Domicilio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SAD AP (1)</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3"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i/>
                <w:sz w:val="14"/>
              </w:rPr>
              <w:t>14,00</w:t>
            </w: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1" w:firstLine="0"/>
              <w:jc w:val="right"/>
            </w:pPr>
            <w:r>
              <w:rPr>
                <w:rFonts w:ascii="Calibri" w:eastAsia="Calibri" w:hAnsi="Calibri" w:cs="Calibri"/>
                <w:i/>
                <w:sz w:val="12"/>
              </w:rPr>
              <w:t>14,00</w:t>
            </w:r>
          </w:p>
        </w:tc>
      </w:tr>
      <w:tr w:rsidR="002B4D7B">
        <w:trPr>
          <w:trHeight w:val="317"/>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i/>
                <w:color w:val="323232"/>
                <w:sz w:val="12"/>
              </w:rPr>
              <w:t>33</w:t>
            </w:r>
            <w:r>
              <w:rPr>
                <w:rFonts w:ascii="Times New Roman" w:eastAsia="Times New Roman" w:hAnsi="Times New Roman" w:cs="Times New Roman"/>
                <w:sz w:val="24"/>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DI/MAY</w:t>
            </w:r>
            <w:r>
              <w:rPr>
                <w:rFonts w:ascii="Times New Roman" w:eastAsia="Times New Roman" w:hAnsi="Times New Roman" w:cs="Times New Roman"/>
                <w:sz w:val="24"/>
              </w:rPr>
              <w:t xml:space="preserve"> </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5" w:right="0" w:firstLine="0"/>
              <w:jc w:val="center"/>
            </w:pPr>
            <w:r>
              <w:rPr>
                <w:rFonts w:ascii="Calibri" w:eastAsia="Calibri" w:hAnsi="Calibri" w:cs="Calibri"/>
                <w:i/>
                <w:color w:val="323232"/>
                <w:sz w:val="12"/>
              </w:rPr>
              <w:t>D/M</w:t>
            </w:r>
            <w:r>
              <w:rPr>
                <w:rFonts w:ascii="Times New Roman" w:eastAsia="Times New Roman" w:hAnsi="Times New Roman" w:cs="Times New Roman"/>
                <w:sz w:val="24"/>
              </w:rPr>
              <w:t xml:space="preserve"> </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i/>
                <w:color w:val="323232"/>
                <w:sz w:val="12"/>
              </w:rPr>
              <w:t>Domicilio</w:t>
            </w:r>
            <w:r>
              <w:rPr>
                <w:rFonts w:ascii="Times New Roman" w:eastAsia="Times New Roman" w:hAnsi="Times New Roman" w:cs="Times New Roman"/>
                <w:sz w:val="24"/>
              </w:rPr>
              <w:t xml:space="preserve"> </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i/>
                <w:color w:val="323232"/>
                <w:sz w:val="12"/>
              </w:rPr>
              <w:t>SAD AD (1)</w:t>
            </w:r>
            <w:r>
              <w:rPr>
                <w:rFonts w:ascii="Times New Roman" w:eastAsia="Times New Roman" w:hAnsi="Times New Roman" w:cs="Times New Roman"/>
                <w:sz w:val="24"/>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3" w:right="0" w:firstLine="0"/>
              <w:jc w:val="center"/>
            </w:pPr>
            <w:r>
              <w:rPr>
                <w:rFonts w:ascii="Calibri" w:eastAsia="Calibri" w:hAnsi="Calibri" w:cs="Calibri"/>
                <w:i/>
                <w:color w:val="323232"/>
                <w:sz w:val="12"/>
              </w:rPr>
              <w:t>SR</w:t>
            </w:r>
            <w:r>
              <w:rPr>
                <w:rFonts w:ascii="Times New Roman" w:eastAsia="Times New Roman" w:hAnsi="Times New Roman" w:cs="Times New Roman"/>
                <w:sz w:val="24"/>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Calibri" w:eastAsia="Calibri" w:hAnsi="Calibri" w:cs="Calibri"/>
                <w:i/>
                <w:sz w:val="14"/>
              </w:rPr>
              <w:t>9,00</w:t>
            </w:r>
            <w:r>
              <w:rPr>
                <w:rFonts w:ascii="Times New Roman" w:eastAsia="Times New Roman" w:hAnsi="Times New Roman" w:cs="Times New Roman"/>
                <w:sz w:val="24"/>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11" w:firstLine="0"/>
              <w:jc w:val="right"/>
            </w:pPr>
            <w:r>
              <w:rPr>
                <w:rFonts w:ascii="Calibri" w:eastAsia="Calibri" w:hAnsi="Calibri" w:cs="Calibri"/>
                <w:i/>
                <w:sz w:val="12"/>
              </w:rPr>
              <w:t>9,00</w:t>
            </w:r>
          </w:p>
        </w:tc>
      </w:tr>
      <w:tr w:rsidR="002B4D7B">
        <w:trPr>
          <w:trHeight w:val="456"/>
        </w:trPr>
        <w:tc>
          <w:tcPr>
            <w:tcW w:w="64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center"/>
            </w:pPr>
            <w:r>
              <w:rPr>
                <w:i/>
                <w:color w:val="323232"/>
                <w:sz w:val="18"/>
              </w:rPr>
              <w:t>34</w:t>
            </w:r>
            <w:r>
              <w:rPr>
                <w:sz w:val="18"/>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pPr>
            <w:r>
              <w:rPr>
                <w:i/>
                <w:color w:val="323232"/>
                <w:sz w:val="18"/>
              </w:rPr>
              <w:t>Discapacidad</w:t>
            </w:r>
          </w:p>
        </w:tc>
        <w:tc>
          <w:tcPr>
            <w:tcW w:w="58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pPr>
            <w:r>
              <w:rPr>
                <w:sz w:val="18"/>
              </w:rPr>
              <w:t xml:space="preserve"> </w:t>
            </w:r>
            <w:r>
              <w:rPr>
                <w:i/>
                <w:color w:val="323232"/>
                <w:sz w:val="18"/>
              </w:rPr>
              <w:t>NTP+</w:t>
            </w:r>
            <w:r>
              <w:rPr>
                <w:sz w:val="18"/>
              </w:rPr>
              <w:t xml:space="preserve"> </w:t>
            </w:r>
          </w:p>
        </w:tc>
        <w:tc>
          <w:tcPr>
            <w:tcW w:w="74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i/>
                <w:color w:val="323232"/>
                <w:sz w:val="18"/>
              </w:rPr>
              <w:t>Diurno</w:t>
            </w:r>
            <w:r>
              <w:rPr>
                <w:sz w:val="18"/>
              </w:rPr>
              <w:t xml:space="preserve"> </w:t>
            </w:r>
          </w:p>
        </w:tc>
        <w:tc>
          <w:tcPr>
            <w:tcW w:w="826"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i/>
                <w:color w:val="323232"/>
                <w:sz w:val="18"/>
              </w:rPr>
              <w:t>Centro día</w:t>
            </w:r>
            <w:r>
              <w:rPr>
                <w:sz w:val="18"/>
              </w:rPr>
              <w:t xml:space="preserve"> </w:t>
            </w:r>
          </w:p>
        </w:tc>
        <w:tc>
          <w:tcPr>
            <w:tcW w:w="110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3" w:right="0" w:firstLine="0"/>
              <w:jc w:val="center"/>
            </w:pPr>
            <w:r>
              <w:rPr>
                <w:i/>
                <w:color w:val="323232"/>
                <w:sz w:val="18"/>
              </w:rPr>
              <w:t>SR</w:t>
            </w:r>
            <w:r>
              <w:rPr>
                <w:sz w:val="18"/>
              </w:rPr>
              <w:t xml:space="preserve"> </w:t>
            </w:r>
          </w:p>
        </w:tc>
        <w:tc>
          <w:tcPr>
            <w:tcW w:w="67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i/>
                <w:sz w:val="18"/>
              </w:rPr>
              <w:t>56,28</w:t>
            </w:r>
            <w:r>
              <w:rPr>
                <w:sz w:val="18"/>
              </w:rPr>
              <w:t xml:space="preserve"> </w:t>
            </w:r>
          </w:p>
        </w:tc>
        <w:tc>
          <w:tcPr>
            <w:tcW w:w="895"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sz w:val="18"/>
              </w:rPr>
              <w:t xml:space="preserve"> </w:t>
            </w:r>
          </w:p>
        </w:tc>
        <w:tc>
          <w:tcPr>
            <w:tcW w:w="73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sz w:val="18"/>
              </w:rPr>
              <w:t xml:space="preserve"> </w:t>
            </w:r>
          </w:p>
        </w:tc>
        <w:tc>
          <w:tcPr>
            <w:tcW w:w="56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sz w:val="18"/>
              </w:rPr>
              <w:t xml:space="preserve"> </w:t>
            </w:r>
          </w:p>
        </w:tc>
        <w:tc>
          <w:tcPr>
            <w:tcW w:w="55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77" w:right="0" w:firstLine="0"/>
            </w:pPr>
            <w:r>
              <w:rPr>
                <w:i/>
                <w:sz w:val="18"/>
              </w:rPr>
              <w:t>56,28</w:t>
            </w:r>
          </w:p>
        </w:tc>
      </w:tr>
    </w:tbl>
    <w:p w:rsidR="002B4D7B" w:rsidRDefault="00BD7D09">
      <w:pPr>
        <w:spacing w:after="27" w:line="259" w:lineRule="auto"/>
        <w:ind w:left="533" w:right="0"/>
        <w:jc w:val="left"/>
      </w:pPr>
      <w:r>
        <w:rPr>
          <w:b/>
          <w:i/>
          <w:sz w:val="18"/>
        </w:rPr>
        <w:t>NOTAS:</w:t>
      </w:r>
      <w:r>
        <w:rPr>
          <w:sz w:val="18"/>
        </w:rPr>
        <w:t xml:space="preserve"> </w:t>
      </w:r>
    </w:p>
    <w:p w:rsidR="002B4D7B" w:rsidRDefault="00BD7D09">
      <w:pPr>
        <w:spacing w:after="265" w:line="238" w:lineRule="auto"/>
        <w:ind w:left="566" w:right="61"/>
      </w:pPr>
      <w:r>
        <w:rPr>
          <w:i/>
          <w:sz w:val="18"/>
        </w:rPr>
        <w:t>En los servicios del 1 al 29 y 34, el coste reflejado es por día de atención.</w:t>
      </w:r>
      <w:r>
        <w:rPr>
          <w:sz w:val="18"/>
        </w:rPr>
        <w:t xml:space="preserve"> </w:t>
      </w:r>
    </w:p>
    <w:p w:rsidR="002B4D7B" w:rsidRDefault="00BD7D09">
      <w:pPr>
        <w:numPr>
          <w:ilvl w:val="0"/>
          <w:numId w:val="16"/>
        </w:numPr>
        <w:spacing w:after="119" w:line="238" w:lineRule="auto"/>
        <w:ind w:right="61" w:hanging="168"/>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20198" name="Group 120198"/>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7509" name="Rectangle 7509"/>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7510" name="Rectangle 7510"/>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25 de 41 </w:t>
                              </w:r>
                            </w:p>
                          </w:txbxContent>
                        </wps:txbx>
                        <wps:bodyPr horzOverflow="overflow" vert="horz" lIns="0" tIns="0" rIns="0" bIns="0" rtlCol="0">
                          <a:noAutofit/>
                        </wps:bodyPr>
                      </wps:wsp>
                    </wpg:wgp>
                  </a:graphicData>
                </a:graphic>
              </wp:anchor>
            </w:drawing>
          </mc:Choice>
          <mc:Fallback xmlns:a="http://schemas.openxmlformats.org/drawingml/2006/main">
            <w:pict>
              <v:group id="Group 120198" style="width:12.7031pt;height:274.716pt;position:absolute;mso-position-horizontal-relative:page;mso-position-horizontal:absolute;margin-left:682.278pt;mso-position-vertical-relative:page;margin-top:537.204pt;" coordsize="1613,34888">
                <v:rect id="Rectangle 7509"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7510"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25 de 41 </w:t>
                        </w:r>
                      </w:p>
                    </w:txbxContent>
                  </v:textbox>
                </v:rect>
                <w10:wrap type="square"/>
              </v:group>
            </w:pict>
          </mc:Fallback>
        </mc:AlternateContent>
      </w:r>
      <w:r>
        <w:rPr>
          <w:i/>
          <w:sz w:val="18"/>
        </w:rPr>
        <w:t>En los Servicios de Promoción de la Autonomía Personal y Ayuda a Domicilio, el coste reflejado es por hora de atención. En relación con el Servicio de Promoción de</w:t>
      </w:r>
      <w:r>
        <w:rPr>
          <w:i/>
          <w:sz w:val="18"/>
        </w:rPr>
        <w:t xml:space="preserve"> la Autonomía Personal, la Comunidad Autónoma de Canarias financiará un máximo de 20 horas al mes, salvo en la modalidad de atención temprana que serán 6 horas al mes. En casos excepcionales y debidamente justificados, los límites señalados podrán superars</w:t>
      </w:r>
      <w:r>
        <w:rPr>
          <w:i/>
          <w:sz w:val="18"/>
        </w:rPr>
        <w:t>e, debiendo el Cabildo comunicarlo a la Dirección General de Dependencia y Dis- capacidad.</w:t>
      </w:r>
      <w:r>
        <w:rPr>
          <w:sz w:val="18"/>
        </w:rPr>
        <w:t xml:space="preserve"> </w:t>
      </w:r>
    </w:p>
    <w:p w:rsidR="002B4D7B" w:rsidRDefault="00BD7D09">
      <w:pPr>
        <w:numPr>
          <w:ilvl w:val="0"/>
          <w:numId w:val="16"/>
        </w:numPr>
        <w:spacing w:after="374" w:line="238" w:lineRule="auto"/>
        <w:ind w:right="61" w:hanging="168"/>
      </w:pPr>
      <w:r>
        <w:rPr>
          <w:i/>
          <w:sz w:val="18"/>
        </w:rPr>
        <w:t>En el transporte de PAP el coste reflejado es por transporte de ida y vuelta. La Comunidad Autónoma de Canarias financiará un máximo de 8 transportes de ida y vuelt</w:t>
      </w:r>
      <w:r>
        <w:rPr>
          <w:i/>
          <w:sz w:val="18"/>
        </w:rPr>
        <w:t>a al mes.</w:t>
      </w:r>
      <w:r>
        <w:rPr>
          <w:sz w:val="18"/>
        </w:rPr>
        <w:t xml:space="preserve"> </w:t>
      </w:r>
    </w:p>
    <w:p w:rsidR="002B4D7B" w:rsidRDefault="00BD7D09">
      <w:pPr>
        <w:numPr>
          <w:ilvl w:val="0"/>
          <w:numId w:val="16"/>
        </w:numPr>
        <w:spacing w:after="271" w:line="238" w:lineRule="auto"/>
        <w:ind w:right="61" w:hanging="168"/>
      </w:pPr>
      <w:r>
        <w:rPr>
          <w:i/>
          <w:sz w:val="18"/>
        </w:rPr>
        <w:t>En el Servicio de Teleasistencia el coste reflejado es por mes de atención.</w:t>
      </w:r>
      <w:r>
        <w:rPr>
          <w:sz w:val="18"/>
        </w:rPr>
        <w:t xml:space="preserve"> </w:t>
      </w:r>
    </w:p>
    <w:p w:rsidR="002B4D7B" w:rsidRDefault="00BD7D09">
      <w:pPr>
        <w:spacing w:after="27" w:line="259" w:lineRule="auto"/>
        <w:ind w:left="533" w:right="0"/>
        <w:jc w:val="left"/>
      </w:pPr>
      <w:r>
        <w:rPr>
          <w:b/>
          <w:i/>
          <w:sz w:val="18"/>
        </w:rPr>
        <w:t>SIGLAS:</w:t>
      </w:r>
      <w:r>
        <w:rPr>
          <w:sz w:val="18"/>
        </w:rPr>
        <w:t xml:space="preserve"> </w:t>
      </w:r>
    </w:p>
    <w:p w:rsidR="002B4D7B" w:rsidRDefault="00BD7D09">
      <w:pPr>
        <w:spacing w:after="0" w:line="238" w:lineRule="auto"/>
        <w:ind w:left="566" w:right="61"/>
      </w:pPr>
      <w:r>
        <w:rPr>
          <w:i/>
          <w:sz w:val="18"/>
        </w:rPr>
        <w:t xml:space="preserve">SA(Sin amortización); CA(Con amortización); PS(Psicogeriatría); NTP(Necesidad de tercera persona); I(Intelectual); SM(Salud mental); T(Trastornos); NC(Isla no </w:t>
      </w:r>
      <w:r>
        <w:rPr>
          <w:i/>
          <w:sz w:val="18"/>
        </w:rPr>
        <w:t xml:space="preserve">capitali- na); AR(Alto requerimiento sanitario); </w:t>
      </w:r>
    </w:p>
    <w:p w:rsidR="002B4D7B" w:rsidRDefault="00BD7D09">
      <w:pPr>
        <w:spacing w:after="0" w:line="238" w:lineRule="auto"/>
        <w:ind w:left="566" w:right="356"/>
      </w:pPr>
      <w:r>
        <w:rPr>
          <w:i/>
          <w:sz w:val="18"/>
        </w:rPr>
        <w:t>MR(Medio requerimiento sanitario); BR(Bajo requerimiento sanitario); SR(Sin requerimiento sanitario); SAD AP(Servicio de Ayuda a domicilio, modalidad atención personal); SAD AD(Servicio de Ayuda a Domicilio</w:t>
      </w:r>
      <w:r>
        <w:rPr>
          <w:i/>
          <w:sz w:val="18"/>
        </w:rPr>
        <w:t>, modalidad Atención doméstica); T B(Servicio de teleasistencia básica); T A (Servicio de Teleasistencia Avanzada).</w:t>
      </w:r>
      <w:r>
        <w:rPr>
          <w:sz w:val="18"/>
        </w:rPr>
        <w:t xml:space="preserve"> </w:t>
      </w:r>
    </w:p>
    <w:p w:rsidR="002B4D7B" w:rsidRDefault="00BD7D09">
      <w:pPr>
        <w:spacing w:after="664" w:line="238" w:lineRule="auto"/>
        <w:ind w:left="566" w:right="61"/>
      </w:pPr>
      <w:r>
        <w:rPr>
          <w:i/>
          <w:sz w:val="18"/>
        </w:rPr>
        <w:t>SA(Sin amortización): ejecutadas por inversión directa de las administraciones participantes. CA(Con amortización): ejecutadas por inversió</w:t>
      </w:r>
      <w:r>
        <w:rPr>
          <w:i/>
          <w:sz w:val="18"/>
        </w:rPr>
        <w:t>n privada y recuperadas para la Administración al término de la duración de los respectivos contratos</w:t>
      </w:r>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2B4D7B" w:rsidRDefault="00BD7D09">
      <w:pPr>
        <w:spacing w:after="153" w:line="375" w:lineRule="auto"/>
        <w:ind w:left="127" w:right="57" w:firstLine="842"/>
      </w:pPr>
      <w:r>
        <w:rPr>
          <w:b/>
          <w:i/>
        </w:rPr>
        <w:t xml:space="preserve">SEGUNDO. - </w:t>
      </w:r>
      <w:r>
        <w:rPr>
          <w:i/>
        </w:rPr>
        <w:t>Facultar a la Alcaldía Presidencia para la formalización de esta Adenda II al Convenio, y de cuantos documentos exija la ejecución del presen</w:t>
      </w:r>
      <w:r>
        <w:rPr>
          <w:i/>
        </w:rPr>
        <w:t>te acuerdo”.</w:t>
      </w:r>
      <w:r>
        <w:t xml:space="preserve"> </w:t>
      </w:r>
    </w:p>
    <w:p w:rsidR="002B4D7B" w:rsidRDefault="00BD7D09">
      <w:pPr>
        <w:spacing w:after="112" w:line="265" w:lineRule="auto"/>
        <w:ind w:right="0"/>
        <w:jc w:val="center"/>
      </w:pPr>
      <w:r>
        <w:rPr>
          <w:b/>
          <w:i/>
        </w:rPr>
        <w:t xml:space="preserve">TERCERO. - </w:t>
      </w:r>
      <w:r>
        <w:rPr>
          <w:i/>
        </w:rPr>
        <w:t xml:space="preserve">Notificar el presente acuerdo al Instituto Insular de Atención Social y </w:t>
      </w:r>
      <w:r>
        <w:t xml:space="preserve"> </w:t>
      </w:r>
    </w:p>
    <w:p w:rsidR="002B4D7B" w:rsidRDefault="00BD7D09">
      <w:pPr>
        <w:spacing w:after="850" w:line="263" w:lineRule="auto"/>
        <w:ind w:left="137" w:right="57"/>
      </w:pPr>
      <w:r>
        <w:rPr>
          <w:i/>
        </w:rPr>
        <w:t>Sociosanitaria del Excmo. Cabildo Insular de Tenerife y la Fundación Canaria Candelaria Solidaria.</w:t>
      </w:r>
      <w:r>
        <w:t xml:space="preserve"> </w:t>
      </w:r>
    </w:p>
    <w:p w:rsidR="002B4D7B" w:rsidRDefault="00BD7D09">
      <w:pPr>
        <w:spacing w:after="253"/>
        <w:ind w:left="127" w:right="56" w:firstLine="708"/>
      </w:pPr>
      <w:r>
        <w:t xml:space="preserve">En virtud de lo expuesto, se somete a la Junta de Gobierno Local, la siguiente propuesta de Acuerdo: </w:t>
      </w:r>
    </w:p>
    <w:p w:rsidR="002B4D7B" w:rsidRDefault="00BD7D09">
      <w:pPr>
        <w:spacing w:after="220" w:line="259" w:lineRule="auto"/>
        <w:ind w:left="850" w:right="0" w:firstLine="0"/>
        <w:jc w:val="left"/>
      </w:pPr>
      <w:r>
        <w:t xml:space="preserve"> </w:t>
      </w:r>
    </w:p>
    <w:p w:rsidR="002B4D7B" w:rsidRDefault="00BD7D09">
      <w:pPr>
        <w:spacing w:after="235" w:line="259" w:lineRule="auto"/>
        <w:ind w:left="850" w:right="0" w:firstLine="0"/>
        <w:jc w:val="left"/>
      </w:pPr>
      <w:r>
        <w:t xml:space="preserve"> </w:t>
      </w:r>
    </w:p>
    <w:p w:rsidR="002B4D7B" w:rsidRDefault="00BD7D09">
      <w:pPr>
        <w:spacing w:after="177" w:line="339" w:lineRule="auto"/>
        <w:ind w:left="127" w:right="56" w:firstLine="842"/>
      </w:pPr>
      <w:r>
        <w:rPr>
          <w:b/>
        </w:rPr>
        <w:t xml:space="preserve">PRIMERO. - </w:t>
      </w:r>
      <w:r>
        <w:t>Aprobar la Adenda II al Convenio de Colaboración para la prestación de servicios a personas en situación de dependencia y, en general, mayo</w:t>
      </w:r>
      <w:r>
        <w:t>res o con discapacidad, suscrito el 14 de enero de 2020 con el Instituto Insular de Atención Social y Sociosanitaria del Excmo. Cabildo Insular de Tenerife, conforme texto aprobado por el Consejo Rector en sesión de fecha 20/12/2021 y del tenor literal sig</w:t>
      </w:r>
      <w:r>
        <w:t xml:space="preserve">uiente: </w:t>
      </w:r>
    </w:p>
    <w:p w:rsidR="002B4D7B" w:rsidRDefault="00BD7D09">
      <w:pPr>
        <w:spacing w:after="26"/>
        <w:ind w:left="137" w:right="56"/>
      </w:pPr>
      <w:r>
        <w:rPr>
          <w:u w:val="single" w:color="000000"/>
        </w:rPr>
        <w:t>ADENDA II</w:t>
      </w:r>
      <w:r>
        <w:t xml:space="preserve"> DEL CONVENIO SUSCRITO ENTRE EL INSTITUTO INSULAR DE  </w:t>
      </w:r>
    </w:p>
    <w:p w:rsidR="002B4D7B" w:rsidRDefault="00BD7D09">
      <w:pPr>
        <w:spacing w:after="510"/>
        <w:ind w:left="137" w:right="56"/>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2569" name="Group 102569"/>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7695" name="Rectangle 7695"/>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7696" name="Rectangle 7696"/>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26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569" style="width:12.7031pt;height:274.716pt;position:absolute;mso-position-horizontal-relative:page;mso-position-horizontal:absolute;margin-left:682.278pt;mso-position-vertical-relative:page;margin-top:537.204pt;" coordsize="1613,34888">
                <v:rect id="Rectangle 7695"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7696"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26 de 41 </w:t>
                        </w:r>
                      </w:p>
                    </w:txbxContent>
                  </v:textbox>
                </v:rect>
                <w10:wrap type="square"/>
              </v:group>
            </w:pict>
          </mc:Fallback>
        </mc:AlternateContent>
      </w:r>
      <w:r>
        <w:t xml:space="preserve">ATENCIÓN SOCIAL Y SOCIOSANITARIA DEL EXCMO. CABILDO INSULAR DE TENERIFE Y EL AYUNTAMIENTO DE CANDELARIA PARA LA PRESTACIÓN DE SERVICIOS A PERSONAS EN SITUACIÓN DE </w:t>
      </w:r>
      <w:r>
        <w:t xml:space="preserve">DEPENDENCIA Y, EN GENERAL, MAYORES O CON DISCAPACIDAD. </w:t>
      </w:r>
    </w:p>
    <w:p w:rsidR="002B4D7B" w:rsidRDefault="00BD7D09">
      <w:pPr>
        <w:spacing w:after="510"/>
        <w:ind w:left="862" w:right="56"/>
      </w:pPr>
      <w:r>
        <w:t xml:space="preserve">En Santa Cruz de Tenerife, a la fecha de su firma. </w:t>
      </w:r>
    </w:p>
    <w:p w:rsidR="002B4D7B" w:rsidRDefault="00BD7D09">
      <w:pPr>
        <w:pStyle w:val="Ttulo3"/>
        <w:spacing w:after="45"/>
        <w:ind w:right="6"/>
      </w:pPr>
      <w:r>
        <w:t xml:space="preserve">REUNIDOS </w:t>
      </w:r>
    </w:p>
    <w:p w:rsidR="002B4D7B" w:rsidRDefault="00BD7D09">
      <w:pPr>
        <w:ind w:left="127" w:right="56" w:firstLine="708"/>
      </w:pPr>
      <w:r>
        <w:t>De una parte, la Sra. Dª Ana María Franquet Navarro</w:t>
      </w:r>
      <w:r>
        <w:rPr>
          <w:b/>
        </w:rPr>
        <w:t>,</w:t>
      </w:r>
      <w:r>
        <w:t xml:space="preserve"> en su calidad de Presidenta del Instituto Insular de Atención Social y Sociosanitaria</w:t>
      </w:r>
      <w:r>
        <w:t xml:space="preserve">, en adelante IASS, en virtud de las facultades conferidas por el artículo 10 a) de los Estatutos del indicado Organismo Autónomo, domiciliado a estos efectos en la calle Galcerán nº 10, 38004, de Santa Cruz de Tenerife. </w:t>
      </w:r>
    </w:p>
    <w:p w:rsidR="002B4D7B" w:rsidRDefault="00BD7D09">
      <w:pPr>
        <w:ind w:left="127" w:right="56" w:firstLine="708"/>
      </w:pPr>
      <w:r>
        <w:t>De otra, Dª. María Concepción Brit</w:t>
      </w:r>
      <w:r>
        <w:t>o Núñez</w:t>
      </w:r>
      <w:r>
        <w:rPr>
          <w:b/>
        </w:rPr>
        <w:t>,</w:t>
      </w:r>
      <w:r>
        <w:t xml:space="preserve"> en su condición de Alcaldesa-Presidenta del Ayuntamiento de Candelaria, domiciliado a estos efectos en Avenida La Constitución, núm. 7, Candelaria. </w:t>
      </w:r>
    </w:p>
    <w:p w:rsidR="002B4D7B" w:rsidRDefault="00BD7D09">
      <w:pPr>
        <w:spacing w:after="49"/>
        <w:ind w:left="127" w:right="56" w:firstLine="708"/>
      </w:pPr>
      <w:r>
        <w:t>Las partes, según intervienen, se reconocen plena capacidad para la firma de la presente ADENDA al</w:t>
      </w:r>
      <w:r>
        <w:t xml:space="preserve"> Convenio de colaboración suscrito por las partes con fecha 14 de enero de 2020, y en tal sentido, </w:t>
      </w:r>
    </w:p>
    <w:p w:rsidR="002B4D7B" w:rsidRDefault="00BD7D09">
      <w:pPr>
        <w:pBdr>
          <w:top w:val="single" w:sz="5" w:space="0" w:color="CCCCCC"/>
        </w:pBdr>
        <w:shd w:val="clear" w:color="auto" w:fill="CCCCCC"/>
        <w:spacing w:after="0" w:line="259" w:lineRule="auto"/>
        <w:ind w:left="10" w:right="558"/>
        <w:jc w:val="center"/>
      </w:pPr>
      <w:r>
        <w:t xml:space="preserve">EXPONEN </w:t>
      </w:r>
    </w:p>
    <w:p w:rsidR="002B4D7B" w:rsidRDefault="00BD7D09">
      <w:pPr>
        <w:ind w:left="127" w:right="56" w:firstLine="708"/>
      </w:pPr>
      <w:r>
        <w:t>I.-.Que con fecha 14 de enero de 2020, el IASS y el Ayuntamiento de Candelaria suscribieron un Convenio para la prestación de los servicios a perso</w:t>
      </w:r>
      <w:r>
        <w:t xml:space="preserve">nas en situación de dependencia y, en general, mayores o con discapacidad. </w:t>
      </w:r>
    </w:p>
    <w:p w:rsidR="002B4D7B" w:rsidRDefault="00BD7D09">
      <w:pPr>
        <w:spacing w:after="0"/>
        <w:ind w:left="127" w:right="56" w:firstLine="708"/>
      </w:pPr>
      <w:r>
        <w:t>II.- El Convenio suscrito tiene por objeto establecer los términos y condiciones de la prestación de los servicios a las personas en situación de dependencia y, en general, mayores</w:t>
      </w:r>
      <w:r>
        <w:t xml:space="preserve"> o con discapacidad, que se contemplan en el Convenio de Cooperación entre la Administración </w:t>
      </w:r>
    </w:p>
    <w:p w:rsidR="002B4D7B" w:rsidRDefault="00BD7D09">
      <w:pPr>
        <w:ind w:left="137" w:right="56"/>
      </w:pPr>
      <w:r>
        <w:t>Pública de la Comunidad Autónoma de Canarias y el Cabildo Insular de Tenerife, suscrito el 8 de agosto de 2018, para la prestación de servicios a personas en situ</w:t>
      </w:r>
      <w:r>
        <w:t xml:space="preserve">ación de dependencia y, en general, a personas menores de seis años, mayores o con discapacidad; y para la realización de actuaciones en relación con el procedimiento de reconocimiento de la situación de dependencia y del derecho a las prestaciones. </w:t>
      </w:r>
    </w:p>
    <w:p w:rsidR="002B4D7B" w:rsidRDefault="00BD7D09">
      <w:pPr>
        <w:ind w:left="127" w:right="56" w:firstLine="708"/>
      </w:pPr>
      <w:r>
        <w:t>III.-</w:t>
      </w:r>
      <w:r>
        <w:t xml:space="preserve"> Con fecha 8 de julio de 2019 se formalizó la </w:t>
      </w:r>
      <w:r>
        <w:rPr>
          <w:u w:val="single" w:color="000000"/>
        </w:rPr>
        <w:t>Adenda Primera</w:t>
      </w:r>
      <w:r>
        <w:t xml:space="preserve"> al citado Convenio de Cooperación, contemplando la misma un incremento del coste plaza/día de los servicios, la incorporación de nuevas plazas y reconversión de plazas de Bajo Requerimiento Sanit</w:t>
      </w:r>
      <w:r>
        <w:t>ario a Medio Requerimiento Sanitario, el incremento de la financiación para sufragar determinados gastos asociados al transporte de personas usuarias del servicio de centro de día, se flexibiliza el número de horas máximo previsto para el Servicio de Promo</w:t>
      </w:r>
      <w:r>
        <w:t>ción de la Autonomía Personal en casos excepcionales y debidamente justificados y se suprime el Servicio de Atención Domiciliaria Especializada, que se integra dentro del Servicio de Promoción de la Autonomía Personal</w:t>
      </w:r>
      <w:r>
        <w:rPr>
          <w:b/>
          <w:color w:val="1F497D"/>
        </w:rPr>
        <w:t>.</w:t>
      </w:r>
      <w:r>
        <w:t xml:space="preserve">  </w:t>
      </w:r>
    </w:p>
    <w:p w:rsidR="002B4D7B" w:rsidRDefault="00BD7D09">
      <w:pPr>
        <w:ind w:left="127" w:right="56" w:firstLine="1709"/>
      </w:pPr>
      <w:r>
        <w:t>IV.-</w:t>
      </w:r>
      <w:r>
        <w:rPr>
          <w:b/>
        </w:rPr>
        <w:t xml:space="preserve"> </w:t>
      </w:r>
      <w:r>
        <w:t xml:space="preserve">Las modificaciones introducidas por esta Adenda Primera se trasladaron a la  Adenda I del Convenio-Tipo suscrito por este Organismo con los Ayuntamientos y Entidades sin ánimo de lucro para la prestación de servicios a personas en situación de dependencia </w:t>
      </w:r>
      <w:r>
        <w:t xml:space="preserve">y, en general, mayores o con discapacidad, que fue aprobada mediante acuerdo del Consejo Rector, en sesión extraordinaria de 4 de noviembre de 2019. </w:t>
      </w:r>
    </w:p>
    <w:p w:rsidR="002B4D7B" w:rsidRDefault="00BD7D09">
      <w:pPr>
        <w:ind w:left="127" w:right="56" w:firstLine="708"/>
      </w:pPr>
      <w:r>
        <w:t xml:space="preserve">V.- El 31 de diciembre de 2020 se formalizó la </w:t>
      </w:r>
      <w:r>
        <w:rPr>
          <w:u w:val="single" w:color="000000"/>
        </w:rPr>
        <w:t>Adenda Segunda</w:t>
      </w:r>
      <w:r>
        <w:t xml:space="preserve"> del referido Convenio de Cooperación, cuyas </w:t>
      </w:r>
      <w:r>
        <w:t xml:space="preserve">modificaciones más relevantes fueron la de incrementar el importe del coste de determinadas tipologías de plazas, actualizando el Anexo III del propio Convenio, así como la cláusula vigésima relativa a la protección de datos de carácter personal. </w:t>
      </w:r>
    </w:p>
    <w:p w:rsidR="002B4D7B" w:rsidRDefault="00BD7D09">
      <w:pPr>
        <w:ind w:left="127" w:right="56" w:firstLine="708"/>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2910" name="Group 102910"/>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7836" name="Rectangle 7836"/>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7837" name="Rectangle 7837"/>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27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910" style="width:12.7031pt;height:274.716pt;position:absolute;mso-position-horizontal-relative:page;mso-position-horizontal:absolute;margin-left:682.278pt;mso-position-vertical-relative:page;margin-top:537.204pt;" coordsize="1613,34888">
                <v:rect id="Rectangle 7836"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7837"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27 de 41 </w:t>
                        </w:r>
                      </w:p>
                    </w:txbxContent>
                  </v:textbox>
                </v:rect>
                <w10:wrap type="square"/>
              </v:group>
            </w:pict>
          </mc:Fallback>
        </mc:AlternateContent>
      </w:r>
      <w:r>
        <w:t>VI.-</w:t>
      </w:r>
      <w:r>
        <w:rPr>
          <w:b/>
        </w:rPr>
        <w:t xml:space="preserve"> </w:t>
      </w:r>
      <w:r>
        <w:t>Las disposiciones en materia de protección de datos de car</w:t>
      </w:r>
      <w:r>
        <w:t>ácter personal ya se había llevado a los convenios formalizados con los Ayuntamientos y Entidades a través de la Adenda I y el incremento del coste de determinadas tipologías de plazas, se llevó a efecto con la mera notificación del Decreto de la Presidenc</w:t>
      </w:r>
      <w:r>
        <w:t xml:space="preserve">ia del Organismo a los ayuntamientos y entidades concernidas, tal como había acordado el Consejo Rector en su sesión extraordinaria de 4 de noviembre de 2019. </w:t>
      </w:r>
    </w:p>
    <w:p w:rsidR="002B4D7B" w:rsidRDefault="00BD7D09">
      <w:pPr>
        <w:ind w:left="127" w:right="56" w:firstLine="708"/>
      </w:pPr>
      <w:r>
        <w:t>VII.-</w:t>
      </w:r>
      <w:r>
        <w:rPr>
          <w:b/>
        </w:rPr>
        <w:t xml:space="preserve"> </w:t>
      </w:r>
      <w:r>
        <w:t xml:space="preserve">La formalización de la </w:t>
      </w:r>
      <w:r>
        <w:rPr>
          <w:u w:val="single" w:color="000000"/>
        </w:rPr>
        <w:t>Adenda Tercera</w:t>
      </w:r>
      <w:r>
        <w:t xml:space="preserve"> del Convenio de Cooperación supone la prórroga del p</w:t>
      </w:r>
      <w:r>
        <w:t>ropio Convenio por un año más, hasta el 31 de diciembre de 2022 y el incremento de precios de los servicios del sector de discapacidad, de los servicios diurnos del sector de mayores, del servicio de promoción de la autonomía personal de los sectores de ma</w:t>
      </w:r>
      <w:r>
        <w:t xml:space="preserve">yores y de discapacidad y del servicio de teleasistencia para mayores y discapacidad. </w:t>
      </w:r>
    </w:p>
    <w:p w:rsidR="002B4D7B" w:rsidRDefault="00BD7D09">
      <w:pPr>
        <w:ind w:left="127" w:right="56" w:firstLine="708"/>
      </w:pPr>
      <w:r>
        <w:t xml:space="preserve">En virtud de lo anteriormente expuesto, ambas partes, en la representación que ostentan, convienen y suscriben la presente ADENDA II, con arreglo a las siguientes: </w:t>
      </w:r>
    </w:p>
    <w:p w:rsidR="002B4D7B" w:rsidRDefault="00BD7D09">
      <w:pPr>
        <w:spacing w:after="93" w:line="259" w:lineRule="auto"/>
        <w:ind w:left="835" w:right="0" w:firstLine="0"/>
        <w:jc w:val="left"/>
      </w:pPr>
      <w:r>
        <w:t xml:space="preserve"> </w:t>
      </w:r>
    </w:p>
    <w:p w:rsidR="002B4D7B" w:rsidRDefault="00BD7D09">
      <w:pPr>
        <w:pStyle w:val="Ttulo3"/>
        <w:spacing w:after="215"/>
        <w:ind w:right="6"/>
      </w:pPr>
      <w:r>
        <w:t>CL</w:t>
      </w:r>
      <w:r>
        <w:t xml:space="preserve">ÁUSULAS </w:t>
      </w:r>
    </w:p>
    <w:p w:rsidR="002B4D7B" w:rsidRDefault="00BD7D09">
      <w:pPr>
        <w:ind w:left="283" w:right="56" w:firstLine="1814"/>
      </w:pPr>
      <w:r>
        <w:rPr>
          <w:u w:val="single" w:color="000000"/>
        </w:rPr>
        <w:t>PRIMERA</w:t>
      </w:r>
      <w:r>
        <w:t>. - El objeto de la presente Adenda II consiste en la modificación del  Convenio suscrito con fecha 14 de enero de 2020, entre el IASS y el Ayuntamiento de Candelaria, para trasladar al mismo aquellos cambios introducidos por la Adenda Terc</w:t>
      </w:r>
      <w:r>
        <w:t>era de modificación del Convenio de Cooperación, entre la Administración de la Comunidad Autónoma de Canarias y el Cabildo Insular de Tenerife, para la prestación de servicios a personas en situación de dependencia y, en general, a personas menores de seis</w:t>
      </w:r>
      <w:r>
        <w:t xml:space="preserve"> años, mayores o con discapacidad. </w:t>
      </w:r>
    </w:p>
    <w:p w:rsidR="002B4D7B" w:rsidRDefault="00BD7D09">
      <w:pPr>
        <w:ind w:left="127" w:right="56" w:firstLine="708"/>
      </w:pPr>
      <w:r>
        <w:rPr>
          <w:u w:val="single" w:color="000000"/>
        </w:rPr>
        <w:t>SEGUNDA</w:t>
      </w:r>
      <w:r>
        <w:t>. -</w:t>
      </w:r>
      <w:r>
        <w:rPr>
          <w:b/>
        </w:rPr>
        <w:t xml:space="preserve"> </w:t>
      </w:r>
      <w:r>
        <w:t xml:space="preserve">Se prorroga la vigencia del Convenio, modificando la redacción de la Cláusula Quinta en los siguientes términos: </w:t>
      </w:r>
    </w:p>
    <w:p w:rsidR="002B4D7B" w:rsidRDefault="00BD7D09">
      <w:pPr>
        <w:spacing w:after="12" w:line="249" w:lineRule="auto"/>
        <w:ind w:left="10" w:right="53"/>
        <w:jc w:val="right"/>
      </w:pPr>
      <w:r>
        <w:t xml:space="preserve">“QUINTA. - La duración del presente Convenio se extenderá hasta el 31 de diciembre de </w:t>
      </w:r>
    </w:p>
    <w:p w:rsidR="002B4D7B" w:rsidRDefault="00BD7D09">
      <w:pPr>
        <w:ind w:left="137" w:right="56"/>
      </w:pPr>
      <w:r>
        <w:t xml:space="preserve">2022.” </w:t>
      </w:r>
    </w:p>
    <w:p w:rsidR="002B4D7B" w:rsidRDefault="00BD7D09">
      <w:pPr>
        <w:ind w:left="127" w:right="56" w:firstLine="706"/>
      </w:pPr>
      <w:r>
        <w:rPr>
          <w:u w:val="single" w:color="000000"/>
        </w:rPr>
        <w:t xml:space="preserve"> TERCERA. -   </w:t>
      </w:r>
      <w:r>
        <w:t xml:space="preserve">Se modifica el primer párrafo de la Cláusula Cuarta, conforme a la siguiente redacción: </w:t>
      </w:r>
    </w:p>
    <w:p w:rsidR="002B4D7B" w:rsidRDefault="00BD7D09">
      <w:pPr>
        <w:spacing w:after="145"/>
        <w:ind w:left="127" w:right="56" w:firstLine="710"/>
      </w:pPr>
      <w:r>
        <w:t>“Este Convenio se financiará para el año 2022 por la cantidad que resulte de multiplicar las estancias u horas de los servicios puestos a disposición (es</w:t>
      </w:r>
      <w:r>
        <w:t xml:space="preserve">tipulación Primera) por el importe acordado para cada uno de ellos (Anexo II) así como la aportación adicional en concepto de transporte para los servicios de atención diurna según el número de plazas con que cuente el Centro”. </w:t>
      </w:r>
    </w:p>
    <w:p w:rsidR="002B4D7B" w:rsidRDefault="00BD7D09">
      <w:pPr>
        <w:ind w:left="862" w:right="56"/>
      </w:pPr>
      <w:r>
        <w:t xml:space="preserve">…/…” </w:t>
      </w:r>
    </w:p>
    <w:p w:rsidR="002B4D7B" w:rsidRDefault="00BD7D09">
      <w:pPr>
        <w:ind w:left="127" w:right="56" w:firstLine="708"/>
      </w:pPr>
      <w:r>
        <w:rPr>
          <w:u w:val="single" w:color="000000"/>
        </w:rPr>
        <w:t>CUARTA</w:t>
      </w:r>
      <w:r>
        <w:t>. - De conformi</w:t>
      </w:r>
      <w:r>
        <w:t>dad con lo previsto en la Cláusula Séptima en cuanto al cambio en el sistema de financiación, se incrementa el coste plaza/día de los servicios indicados en los antecedentes expositivos, mediante la incorporación de un nuevo Anexo II</w:t>
      </w:r>
      <w:r>
        <w:rPr>
          <w:b/>
        </w:rPr>
        <w:t>.</w:t>
      </w:r>
      <w:r>
        <w:t xml:space="preserve"> </w:t>
      </w:r>
    </w:p>
    <w:p w:rsidR="002B4D7B" w:rsidRDefault="00BD7D09">
      <w:pPr>
        <w:ind w:left="127" w:right="56" w:firstLine="708"/>
      </w:pPr>
      <w:r>
        <w:rPr>
          <w:u w:val="single" w:color="000000"/>
        </w:rPr>
        <w:t>QUINTA</w:t>
      </w:r>
      <w:r>
        <w:t xml:space="preserve">. - Las demás </w:t>
      </w:r>
      <w:r>
        <w:t xml:space="preserve">estipulaciones del Convenio de colaboración, en tanto no queden afectadas por esta Adenda, permanecerán invariables. </w:t>
      </w:r>
    </w:p>
    <w:p w:rsidR="002B4D7B" w:rsidRDefault="00BD7D09">
      <w:pPr>
        <w:spacing w:after="425"/>
        <w:ind w:left="127" w:right="56" w:firstLine="710"/>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4387" name="Group 104387"/>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7981" name="Rectangle 7981"/>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7982" name="Rectangle 7982"/>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w:t>
                              </w:r>
                              <w:r>
                                <w:rPr>
                                  <w:sz w:val="12"/>
                                </w:rPr>
                                <w:t xml:space="preserve">desde la plataforma esPublico Gestiona | Página 28 de 41 </w:t>
                              </w:r>
                            </w:p>
                          </w:txbxContent>
                        </wps:txbx>
                        <wps:bodyPr horzOverflow="overflow" vert="horz" lIns="0" tIns="0" rIns="0" bIns="0" rtlCol="0">
                          <a:noAutofit/>
                        </wps:bodyPr>
                      </wps:wsp>
                    </wpg:wgp>
                  </a:graphicData>
                </a:graphic>
              </wp:anchor>
            </w:drawing>
          </mc:Choice>
          <mc:Fallback xmlns:a="http://schemas.openxmlformats.org/drawingml/2006/main">
            <w:pict>
              <v:group id="Group 104387" style="width:12.7031pt;height:274.716pt;position:absolute;mso-position-horizontal-relative:page;mso-position-horizontal:absolute;margin-left:682.278pt;mso-position-vertical-relative:page;margin-top:537.204pt;" coordsize="1613,34888">
                <v:rect id="Rectangle 7981"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7982"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28 de 41 </w:t>
                        </w:r>
                      </w:p>
                    </w:txbxContent>
                  </v:textbox>
                </v:rect>
                <w10:wrap type="square"/>
              </v:group>
            </w:pict>
          </mc:Fallback>
        </mc:AlternateContent>
      </w:r>
      <w:r>
        <w:t xml:space="preserve">Y en prueba de conformidad, y para que así conste y surta los efectos oportunos, se firma la presente Adenda, en el lugar y fecha indicados. </w:t>
      </w:r>
    </w:p>
    <w:tbl>
      <w:tblPr>
        <w:tblStyle w:val="TableGrid"/>
        <w:tblW w:w="8654" w:type="dxa"/>
        <w:tblInd w:w="34" w:type="dxa"/>
        <w:tblCellMar>
          <w:top w:w="23" w:type="dxa"/>
          <w:left w:w="115" w:type="dxa"/>
          <w:bottom w:w="14" w:type="dxa"/>
          <w:right w:w="115" w:type="dxa"/>
        </w:tblCellMar>
        <w:tblLook w:val="04A0" w:firstRow="1" w:lastRow="0" w:firstColumn="1" w:lastColumn="0" w:noHBand="0" w:noVBand="1"/>
      </w:tblPr>
      <w:tblGrid>
        <w:gridCol w:w="4321"/>
        <w:gridCol w:w="4333"/>
      </w:tblGrid>
      <w:tr w:rsidR="002B4D7B">
        <w:trPr>
          <w:trHeight w:val="317"/>
        </w:trPr>
        <w:tc>
          <w:tcPr>
            <w:tcW w:w="4321"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5" w:firstLine="0"/>
              <w:jc w:val="center"/>
            </w:pPr>
            <w:r>
              <w:t xml:space="preserve">LA PRESIDENTA DEL IASS, </w:t>
            </w:r>
          </w:p>
        </w:tc>
        <w:tc>
          <w:tcPr>
            <w:tcW w:w="433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0" w:firstLine="0"/>
              <w:jc w:val="center"/>
            </w:pPr>
            <w:r>
              <w:t xml:space="preserve">AYUNTAMIENTO </w:t>
            </w:r>
          </w:p>
        </w:tc>
      </w:tr>
      <w:tr w:rsidR="002B4D7B">
        <w:trPr>
          <w:trHeight w:val="1145"/>
        </w:trPr>
        <w:tc>
          <w:tcPr>
            <w:tcW w:w="4321" w:type="dxa"/>
            <w:tcBorders>
              <w:top w:val="single" w:sz="4" w:space="0" w:color="000000"/>
              <w:left w:val="single" w:sz="4" w:space="0" w:color="000000"/>
              <w:bottom w:val="single" w:sz="4" w:space="0" w:color="000000"/>
              <w:right w:val="single" w:sz="4" w:space="0" w:color="000000"/>
            </w:tcBorders>
            <w:vAlign w:val="bottom"/>
          </w:tcPr>
          <w:p w:rsidR="002B4D7B" w:rsidRDefault="00BD7D09">
            <w:pPr>
              <w:spacing w:after="0" w:line="259" w:lineRule="auto"/>
              <w:ind w:left="0" w:right="4" w:firstLine="0"/>
              <w:jc w:val="center"/>
            </w:pPr>
            <w:r>
              <w:t xml:space="preserve">María Ana Franquet Navarro </w:t>
            </w:r>
          </w:p>
        </w:tc>
        <w:tc>
          <w:tcPr>
            <w:tcW w:w="4333" w:type="dxa"/>
            <w:tcBorders>
              <w:top w:val="single" w:sz="4" w:space="0" w:color="000000"/>
              <w:left w:val="single" w:sz="4" w:space="0" w:color="000000"/>
              <w:bottom w:val="single" w:sz="4" w:space="0" w:color="000000"/>
              <w:right w:val="single" w:sz="4" w:space="0" w:color="000000"/>
            </w:tcBorders>
            <w:vAlign w:val="bottom"/>
          </w:tcPr>
          <w:p w:rsidR="002B4D7B" w:rsidRDefault="00BD7D09">
            <w:pPr>
              <w:spacing w:after="0" w:line="259" w:lineRule="auto"/>
              <w:ind w:left="0" w:right="4" w:firstLine="0"/>
              <w:jc w:val="center"/>
            </w:pPr>
            <w:r>
              <w:t xml:space="preserve">María Concepción Brito Núñez </w:t>
            </w:r>
          </w:p>
        </w:tc>
      </w:tr>
    </w:tbl>
    <w:p w:rsidR="002B4D7B" w:rsidRDefault="00BD7D09">
      <w:pPr>
        <w:spacing w:after="117" w:line="259" w:lineRule="auto"/>
        <w:ind w:left="134" w:right="0" w:firstLine="0"/>
        <w:jc w:val="center"/>
      </w:pPr>
      <w:r>
        <w:t xml:space="preserve"> </w:t>
      </w:r>
    </w:p>
    <w:p w:rsidR="002B4D7B" w:rsidRDefault="00BD7D09">
      <w:pPr>
        <w:spacing w:after="106" w:line="259" w:lineRule="auto"/>
        <w:ind w:left="149" w:right="65"/>
        <w:jc w:val="center"/>
      </w:pPr>
      <w:r>
        <w:t xml:space="preserve">ANEXO I </w:t>
      </w:r>
    </w:p>
    <w:p w:rsidR="002B4D7B" w:rsidRDefault="00BD7D09">
      <w:pPr>
        <w:spacing w:after="26"/>
        <w:ind w:left="137" w:right="56"/>
      </w:pPr>
      <w:r>
        <w:t xml:space="preserve">CONVENIO PARA LA PRESTACIÓN DE SERVICIOS A PERSONAS EN SITUACIÓN DE </w:t>
      </w:r>
    </w:p>
    <w:p w:rsidR="002B4D7B" w:rsidRDefault="00BD7D09">
      <w:pPr>
        <w:spacing w:after="51"/>
        <w:ind w:left="137" w:right="56"/>
      </w:pPr>
      <w:r>
        <w:t xml:space="preserve">DEPENDENCIA Y, EN GENERAL, MAYORES O CON DISCAPACIDAD </w:t>
      </w:r>
    </w:p>
    <w:p w:rsidR="002B4D7B" w:rsidRDefault="00BD7D09">
      <w:pPr>
        <w:spacing w:after="115" w:line="259" w:lineRule="auto"/>
        <w:ind w:left="0" w:right="602" w:firstLine="0"/>
        <w:jc w:val="right"/>
      </w:pPr>
      <w:r>
        <w:rPr>
          <w:rFonts w:ascii="Calibri" w:eastAsia="Calibri" w:hAnsi="Calibri" w:cs="Calibri"/>
          <w:noProof/>
        </w:rPr>
        <mc:AlternateContent>
          <mc:Choice Requires="wpg">
            <w:drawing>
              <wp:inline distT="0" distB="0" distL="0" distR="0">
                <wp:extent cx="5669281" cy="6096"/>
                <wp:effectExtent l="0" t="0" r="0" b="0"/>
                <wp:docPr id="104386" name="Group 104386"/>
                <wp:cNvGraphicFramePr/>
                <a:graphic xmlns:a="http://schemas.openxmlformats.org/drawingml/2006/main">
                  <a:graphicData uri="http://schemas.microsoft.com/office/word/2010/wordprocessingGroup">
                    <wpg:wgp>
                      <wpg:cNvGrpSpPr/>
                      <wpg:grpSpPr>
                        <a:xfrm>
                          <a:off x="0" y="0"/>
                          <a:ext cx="5669281" cy="6096"/>
                          <a:chOff x="0" y="0"/>
                          <a:chExt cx="5669281" cy="6096"/>
                        </a:xfrm>
                      </wpg:grpSpPr>
                      <wps:wsp>
                        <wps:cNvPr id="7978" name="Shape 7978"/>
                        <wps:cNvSpPr/>
                        <wps:spPr>
                          <a:xfrm>
                            <a:off x="0" y="0"/>
                            <a:ext cx="5669281" cy="0"/>
                          </a:xfrm>
                          <a:custGeom>
                            <a:avLst/>
                            <a:gdLst/>
                            <a:ahLst/>
                            <a:cxnLst/>
                            <a:rect l="0" t="0" r="0" b="0"/>
                            <a:pathLst>
                              <a:path w="5669281">
                                <a:moveTo>
                                  <a:pt x="5669281"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386" style="width:446.4pt;height:0.48pt;mso-position-horizontal-relative:char;mso-position-vertical-relative:line" coordsize="56692,60">
                <v:shape id="Shape 7978" style="position:absolute;width:56692;height:0;left:0;top:0;" coordsize="5669281,0" path="m5669281,0l0,0">
                  <v:stroke weight="0.48pt" endcap="flat" joinstyle="round" on="true" color="#000000"/>
                  <v:fill on="false" color="#000000" opacity="0"/>
                </v:shape>
              </v:group>
            </w:pict>
          </mc:Fallback>
        </mc:AlternateContent>
      </w:r>
      <w:r>
        <w:t xml:space="preserve"> </w:t>
      </w:r>
    </w:p>
    <w:p w:rsidR="002B4D7B" w:rsidRDefault="00BD7D09">
      <w:pPr>
        <w:spacing w:after="148"/>
        <w:ind w:left="127" w:right="56" w:firstLine="360"/>
      </w:pPr>
      <w:r>
        <w:t xml:space="preserve">Los </w:t>
      </w:r>
      <w:r>
        <w:rPr>
          <w:u w:val="single" w:color="000000"/>
        </w:rPr>
        <w:t>requisitos y condiciones</w:t>
      </w:r>
      <w:r>
        <w:t xml:space="preserve"> </w:t>
      </w:r>
      <w:r>
        <w:t xml:space="preserve">que han de cumplirse para la prestación de servicios estipulados en el presente Convenio, atendiendo a su tipología, a los requerimientos sanitarios y los niveles de prestación de servicios mínimos establecidos en la </w:t>
      </w:r>
      <w:r>
        <w:rPr>
          <w:u w:val="single" w:color="000000"/>
        </w:rPr>
        <w:t xml:space="preserve">normativa </w:t>
      </w:r>
      <w:r>
        <w:t xml:space="preserve">que a continuación se detalla:  </w:t>
      </w:r>
    </w:p>
    <w:p w:rsidR="002B4D7B" w:rsidRDefault="00BD7D09">
      <w:pPr>
        <w:numPr>
          <w:ilvl w:val="0"/>
          <w:numId w:val="17"/>
        </w:numPr>
        <w:spacing w:after="185"/>
        <w:ind w:right="56" w:hanging="360"/>
      </w:pPr>
      <w:r>
        <w:t xml:space="preserve">Ley 39/2006, de 14 de diciembre, de Promoción de la Autonomía Personal y Atención a las personas en situación de dependencia. </w:t>
      </w:r>
    </w:p>
    <w:p w:rsidR="002B4D7B" w:rsidRDefault="00BD7D09">
      <w:pPr>
        <w:numPr>
          <w:ilvl w:val="0"/>
          <w:numId w:val="17"/>
        </w:numPr>
        <w:spacing w:after="186" w:line="228" w:lineRule="auto"/>
        <w:ind w:right="56" w:hanging="360"/>
      </w:pPr>
      <w:r>
        <w:t xml:space="preserve">Decreto 131/2011, de 17 de mayo, por el que se establecen las intensidades de protección de los servicios y los criterios para determinar las compatibilidades y las incompatibilidades entre las prestaciones de atención a la dependencia del Sistema para la </w:t>
      </w:r>
      <w:r>
        <w:t xml:space="preserve">Autonomía y Atención a la Dependencia en el ámbito de la Comunidad Autónoma de Canarias. </w:t>
      </w:r>
    </w:p>
    <w:p w:rsidR="002B4D7B" w:rsidRDefault="00BD7D09">
      <w:pPr>
        <w:numPr>
          <w:ilvl w:val="0"/>
          <w:numId w:val="17"/>
        </w:numPr>
        <w:spacing w:after="186"/>
        <w:ind w:right="56" w:hanging="360"/>
      </w:pPr>
      <w:r>
        <w:t>Decreto 67/2012, de 20 de julio, por el que se aprueba el Reglamento regulador de los centros y servicios que actúen en el ámbito de la promoción de la autonomía pers</w:t>
      </w:r>
      <w:r>
        <w:t xml:space="preserve">onal y la atención a personas en situación de dependencia en Canarias. </w:t>
      </w:r>
    </w:p>
    <w:p w:rsidR="002B4D7B" w:rsidRDefault="00BD7D09">
      <w:pPr>
        <w:numPr>
          <w:ilvl w:val="0"/>
          <w:numId w:val="17"/>
        </w:numPr>
        <w:spacing w:after="192"/>
        <w:ind w:right="56" w:hanging="360"/>
      </w:pPr>
      <w:r>
        <w:t>Decreto 154/2015, de 18 de junio, por el que se modifica el Reglamento regulador de los centros y servicios que actúen en el ámbito de la promoción de la autonomía personal y la atenci</w:t>
      </w:r>
      <w:r>
        <w:t xml:space="preserve">ón a personas en situación de dependencia en Canarias, aprobado por el Decreto 67/2012, de 20 de julio. </w:t>
      </w:r>
    </w:p>
    <w:p w:rsidR="002B4D7B" w:rsidRDefault="00BD7D09">
      <w:pPr>
        <w:numPr>
          <w:ilvl w:val="0"/>
          <w:numId w:val="17"/>
        </w:numPr>
        <w:spacing w:after="138"/>
        <w:ind w:right="56" w:hanging="360"/>
      </w:pPr>
      <w:r>
        <w:t xml:space="preserve">Demás normativa vigente relacionada con la materia.  </w:t>
      </w:r>
    </w:p>
    <w:p w:rsidR="002B4D7B" w:rsidRDefault="00BD7D09">
      <w:pPr>
        <w:spacing w:after="146"/>
        <w:ind w:left="137" w:right="56"/>
      </w:pPr>
      <w:r>
        <w:t xml:space="preserve">A los efectos del presente Convenio, se entenderá por </w:t>
      </w:r>
      <w:r>
        <w:rPr>
          <w:u w:val="single" w:color="000000"/>
        </w:rPr>
        <w:t>personas usuarias</w:t>
      </w:r>
      <w:r>
        <w:t xml:space="preserve"> a las siguientes:  </w:t>
      </w:r>
    </w:p>
    <w:p w:rsidR="002B4D7B" w:rsidRDefault="00BD7D09">
      <w:pPr>
        <w:numPr>
          <w:ilvl w:val="0"/>
          <w:numId w:val="18"/>
        </w:numPr>
        <w:spacing w:after="188"/>
        <w:ind w:right="56" w:hanging="360"/>
      </w:pPr>
      <w:r>
        <w:t>A las</w:t>
      </w:r>
      <w:r>
        <w:t xml:space="preserve"> personas dependientes titulares de los derechos establecidos en la Ley 39/2006, de 14 de diciembre, de Promoción de la Autonomía Personal y Atención a las personas en situación de dependencia. </w:t>
      </w:r>
    </w:p>
    <w:p w:rsidR="002B4D7B" w:rsidRDefault="00BD7D09">
      <w:pPr>
        <w:numPr>
          <w:ilvl w:val="1"/>
          <w:numId w:val="18"/>
        </w:numPr>
        <w:spacing w:after="186"/>
        <w:ind w:right="56" w:hanging="720"/>
      </w:pPr>
      <w:r>
        <w:t>Personas que reúnan los requisitos de edad previstos en el ar</w:t>
      </w:r>
      <w:r>
        <w:t xml:space="preserve">tículo 2 de la Ley 3/1996, de 11 de julio, de participación de las personas mayores y de la solidaridad entre generaciones. Así mismo, podrá atenderse en estos centros personas dependientes que no cumplan el requisito de edad, siempre que se garantice una </w:t>
      </w:r>
      <w:r>
        <w:t xml:space="preserve">atención adecuada para el afectado.  </w:t>
      </w:r>
    </w:p>
    <w:p w:rsidR="002B4D7B" w:rsidRDefault="00BD7D09">
      <w:pPr>
        <w:numPr>
          <w:ilvl w:val="1"/>
          <w:numId w:val="18"/>
        </w:numPr>
        <w:ind w:right="56" w:hanging="720"/>
      </w:pPr>
      <w:r>
        <w:t xml:space="preserve">Personas de edades comprendidas entre los 17 y los 64 años de edad, y que se encuentran en situación de dependencia por presentar algún grado de discapacidad. </w:t>
      </w:r>
      <w:r>
        <w:rPr>
          <w:rFonts w:ascii="Calibri" w:eastAsia="Calibri" w:hAnsi="Calibri" w:cs="Calibri"/>
          <w:sz w:val="24"/>
        </w:rPr>
        <w:t>4.</w:t>
      </w:r>
      <w:r>
        <w:rPr>
          <w:sz w:val="24"/>
        </w:rPr>
        <w:t xml:space="preserve"> </w:t>
      </w:r>
      <w:r>
        <w:t>Personas mayores o con discapacidad que no tengan recono</w:t>
      </w:r>
      <w:r>
        <w:t xml:space="preserve">cida la situación de dependencia. </w:t>
      </w:r>
    </w:p>
    <w:p w:rsidR="002B4D7B" w:rsidRDefault="00BD7D09">
      <w:pPr>
        <w:spacing w:after="46" w:line="259" w:lineRule="auto"/>
        <w:ind w:left="137" w:right="0"/>
        <w:jc w:val="left"/>
      </w:pPr>
      <w:r>
        <w:rPr>
          <w:u w:val="single" w:color="000000"/>
        </w:rPr>
        <w:t>Descripción de los servicios</w:t>
      </w:r>
      <w:r>
        <w:t xml:space="preserve"> </w:t>
      </w:r>
    </w:p>
    <w:p w:rsidR="002B4D7B" w:rsidRDefault="00BD7D09">
      <w:pPr>
        <w:spacing w:after="148"/>
        <w:ind w:left="137" w:right="56"/>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2521" name="Group 102521"/>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8119" name="Rectangle 8119"/>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8120" name="Rectangle 8120"/>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29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521" style="width:12.7031pt;height:274.716pt;position:absolute;mso-position-horizontal-relative:page;mso-position-horizontal:absolute;margin-left:682.278pt;mso-position-vertical-relative:page;margin-top:537.204pt;" coordsize="1613,34888">
                <v:rect id="Rectangle 8119"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8120"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29 de 41 </w:t>
                        </w:r>
                      </w:p>
                    </w:txbxContent>
                  </v:textbox>
                </v:rect>
                <w10:wrap type="square"/>
              </v:group>
            </w:pict>
          </mc:Fallback>
        </mc:AlternateContent>
      </w:r>
      <w:r>
        <w:t>Actualmente en la isla existe una red de servicios sociosanitarios que el Cabildo Insular pone a disposición del Sistema para la Autonomía y Atención a la Dependen</w:t>
      </w:r>
      <w:r>
        <w:t xml:space="preserve">cia mediante la suscripción de un Convenio con las entidades para la prestación de los siguientes servicios que a su vez se recogen en el artículo 15 de la Ley 39/2006: </w:t>
      </w:r>
    </w:p>
    <w:p w:rsidR="002B4D7B" w:rsidRDefault="00BD7D09">
      <w:pPr>
        <w:numPr>
          <w:ilvl w:val="2"/>
          <w:numId w:val="18"/>
        </w:numPr>
        <w:spacing w:after="175"/>
        <w:ind w:right="56" w:hanging="360"/>
      </w:pPr>
      <w:r>
        <w:t xml:space="preserve">Servicio de promoción de la autonomía personal. </w:t>
      </w:r>
    </w:p>
    <w:p w:rsidR="002B4D7B" w:rsidRDefault="00BD7D09">
      <w:pPr>
        <w:numPr>
          <w:ilvl w:val="2"/>
          <w:numId w:val="18"/>
        </w:numPr>
        <w:spacing w:after="179"/>
        <w:ind w:right="56" w:hanging="360"/>
      </w:pPr>
      <w:r>
        <w:t xml:space="preserve">Servicio de centro de día. </w:t>
      </w:r>
    </w:p>
    <w:p w:rsidR="002B4D7B" w:rsidRDefault="00BD7D09">
      <w:pPr>
        <w:numPr>
          <w:ilvl w:val="2"/>
          <w:numId w:val="18"/>
        </w:numPr>
        <w:spacing w:after="135"/>
        <w:ind w:right="56" w:hanging="360"/>
      </w:pPr>
      <w:r>
        <w:t xml:space="preserve">Servicio </w:t>
      </w:r>
      <w:r>
        <w:t xml:space="preserve">de atención residencial. </w:t>
      </w:r>
    </w:p>
    <w:p w:rsidR="002B4D7B" w:rsidRDefault="00BD7D09">
      <w:pPr>
        <w:spacing w:after="141"/>
        <w:ind w:left="137" w:right="56"/>
      </w:pPr>
      <w:r>
        <w:t xml:space="preserve">Más detalladamente el presente convenio da cabida a los siguientes subtipos de servicios: </w:t>
      </w:r>
    </w:p>
    <w:p w:rsidR="002B4D7B" w:rsidRDefault="00BD7D09">
      <w:pPr>
        <w:numPr>
          <w:ilvl w:val="2"/>
          <w:numId w:val="18"/>
        </w:numPr>
        <w:spacing w:after="156"/>
        <w:ind w:right="56" w:hanging="360"/>
      </w:pPr>
      <w:r>
        <w:t xml:space="preserve">Servicio de promoción de la autonomía personal: </w:t>
      </w:r>
    </w:p>
    <w:p w:rsidR="002B4D7B" w:rsidRDefault="00BD7D09">
      <w:pPr>
        <w:numPr>
          <w:ilvl w:val="3"/>
          <w:numId w:val="18"/>
        </w:numPr>
        <w:spacing w:after="0" w:line="428" w:lineRule="auto"/>
        <w:ind w:right="279" w:hanging="360"/>
      </w:pPr>
      <w:r>
        <w:t xml:space="preserve">Servicio de atención a domicilio especializada </w:t>
      </w:r>
      <w:r>
        <w:rPr>
          <w:rFonts w:ascii="Courier New" w:eastAsia="Courier New" w:hAnsi="Courier New" w:cs="Courier New"/>
          <w:sz w:val="24"/>
        </w:rPr>
        <w:t>o</w:t>
      </w:r>
      <w:r>
        <w:rPr>
          <w:sz w:val="24"/>
        </w:rPr>
        <w:t xml:space="preserve"> </w:t>
      </w:r>
      <w:r>
        <w:t>Servicios de promoción de la autonomía pe</w:t>
      </w:r>
      <w:r>
        <w:t xml:space="preserve">rsonal y atención a la dependencia. </w:t>
      </w:r>
    </w:p>
    <w:p w:rsidR="002B4D7B" w:rsidRDefault="00BD7D09">
      <w:pPr>
        <w:spacing w:after="43" w:line="374" w:lineRule="auto"/>
        <w:ind w:left="1221" w:right="5338" w:hanging="554"/>
      </w:pPr>
      <w:r>
        <w:rPr>
          <w:noProof/>
        </w:rPr>
        <w:drawing>
          <wp:anchor distT="0" distB="0" distL="114300" distR="114300" simplePos="0" relativeHeight="251692032" behindDoc="1" locked="0" layoutInCell="1" allowOverlap="0">
            <wp:simplePos x="0" y="0"/>
            <wp:positionH relativeFrom="column">
              <wp:posOffset>318516</wp:posOffset>
            </wp:positionH>
            <wp:positionV relativeFrom="paragraph">
              <wp:posOffset>397</wp:posOffset>
            </wp:positionV>
            <wp:extent cx="210312" cy="156972"/>
            <wp:effectExtent l="0" t="0" r="0" b="0"/>
            <wp:wrapNone/>
            <wp:docPr id="8084" name="Picture 8084"/>
            <wp:cNvGraphicFramePr/>
            <a:graphic xmlns:a="http://schemas.openxmlformats.org/drawingml/2006/main">
              <a:graphicData uri="http://schemas.openxmlformats.org/drawingml/2006/picture">
                <pic:pic xmlns:pic="http://schemas.openxmlformats.org/drawingml/2006/picture">
                  <pic:nvPicPr>
                    <pic:cNvPr id="8084" name="Picture 8084"/>
                    <pic:cNvPicPr/>
                  </pic:nvPicPr>
                  <pic:blipFill>
                    <a:blip r:embed="rId9"/>
                    <a:stretch>
                      <a:fillRect/>
                    </a:stretch>
                  </pic:blipFill>
                  <pic:spPr>
                    <a:xfrm>
                      <a:off x="0" y="0"/>
                      <a:ext cx="210312" cy="156972"/>
                    </a:xfrm>
                    <a:prstGeom prst="rect">
                      <a:avLst/>
                    </a:prstGeom>
                  </pic:spPr>
                </pic:pic>
              </a:graphicData>
            </a:graphic>
          </wp:anchor>
        </w:drawing>
      </w:r>
      <w:r>
        <w:t xml:space="preserve"> Servicio de centro de día: o Centro de Día. o Centro Ocupacional. </w:t>
      </w:r>
    </w:p>
    <w:p w:rsidR="002B4D7B" w:rsidRDefault="00BD7D09">
      <w:pPr>
        <w:numPr>
          <w:ilvl w:val="3"/>
          <w:numId w:val="18"/>
        </w:numPr>
        <w:spacing w:after="0" w:line="416" w:lineRule="auto"/>
        <w:ind w:right="279" w:hanging="360"/>
      </w:pPr>
      <w:r>
        <w:rPr>
          <w:noProof/>
        </w:rPr>
        <w:drawing>
          <wp:anchor distT="0" distB="0" distL="114300" distR="114300" simplePos="0" relativeHeight="251693056" behindDoc="1" locked="0" layoutInCell="1" allowOverlap="0">
            <wp:simplePos x="0" y="0"/>
            <wp:positionH relativeFrom="column">
              <wp:posOffset>3308935</wp:posOffset>
            </wp:positionH>
            <wp:positionV relativeFrom="paragraph">
              <wp:posOffset>-550</wp:posOffset>
            </wp:positionV>
            <wp:extent cx="210312" cy="156972"/>
            <wp:effectExtent l="0" t="0" r="0" b="0"/>
            <wp:wrapNone/>
            <wp:docPr id="8098" name="Picture 8098"/>
            <wp:cNvGraphicFramePr/>
            <a:graphic xmlns:a="http://schemas.openxmlformats.org/drawingml/2006/main">
              <a:graphicData uri="http://schemas.openxmlformats.org/drawingml/2006/picture">
                <pic:pic xmlns:pic="http://schemas.openxmlformats.org/drawingml/2006/picture">
                  <pic:nvPicPr>
                    <pic:cNvPr id="8098" name="Picture 8098"/>
                    <pic:cNvPicPr/>
                  </pic:nvPicPr>
                  <pic:blipFill>
                    <a:blip r:embed="rId9"/>
                    <a:stretch>
                      <a:fillRect/>
                    </a:stretch>
                  </pic:blipFill>
                  <pic:spPr>
                    <a:xfrm>
                      <a:off x="0" y="0"/>
                      <a:ext cx="210312" cy="156972"/>
                    </a:xfrm>
                    <a:prstGeom prst="rect">
                      <a:avLst/>
                    </a:prstGeom>
                  </pic:spPr>
                </pic:pic>
              </a:graphicData>
            </a:graphic>
          </wp:anchor>
        </w:drawing>
      </w:r>
      <w:r>
        <w:t xml:space="preserve">Centro de Rehabilitación Psicosocial  Servicio de atención residencial: </w:t>
      </w:r>
    </w:p>
    <w:p w:rsidR="002B4D7B" w:rsidRDefault="00BD7D09">
      <w:pPr>
        <w:numPr>
          <w:ilvl w:val="3"/>
          <w:numId w:val="18"/>
        </w:numPr>
        <w:spacing w:after="173"/>
        <w:ind w:right="279" w:hanging="360"/>
      </w:pPr>
      <w:r>
        <w:t xml:space="preserve">Residencia. o Vivienda. </w:t>
      </w:r>
    </w:p>
    <w:p w:rsidR="002B4D7B" w:rsidRDefault="00BD7D09">
      <w:pPr>
        <w:numPr>
          <w:ilvl w:val="3"/>
          <w:numId w:val="18"/>
        </w:numPr>
        <w:spacing w:after="186"/>
        <w:ind w:right="279" w:hanging="360"/>
      </w:pPr>
      <w:r>
        <w:t xml:space="preserve">Hogar Funcional. </w:t>
      </w:r>
    </w:p>
    <w:p w:rsidR="002B4D7B" w:rsidRDefault="00BD7D09">
      <w:pPr>
        <w:spacing w:after="0"/>
        <w:ind w:left="127" w:right="56" w:firstLine="708"/>
      </w:pPr>
      <w:r>
        <w:t xml:space="preserve">Asimismo, atendiendo a la tipología de plazas de atención residencial es necesario considerar los requerimientos sanitarios de conformidad con lo estipulado en el Convenio de </w:t>
      </w:r>
    </w:p>
    <w:p w:rsidR="002B4D7B" w:rsidRDefault="00BD7D09">
      <w:pPr>
        <w:ind w:left="137" w:right="56"/>
      </w:pPr>
      <w:r>
        <w:t>Cooperación suscrito entre la Comunidad Autónoma de Canarias y el Cabildo Insula</w:t>
      </w:r>
      <w:r>
        <w:t xml:space="preserve">r de Tenerife en 2018. </w:t>
      </w:r>
    </w:p>
    <w:p w:rsidR="002B4D7B" w:rsidRDefault="00BD7D09">
      <w:pPr>
        <w:ind w:left="127" w:right="56" w:firstLine="708"/>
      </w:pPr>
      <w:r>
        <w:t>De este modo, y atendiendo al perfil que presente la persona, se le ofertará un servicio determinado según la relación antes mencionada y ajustado al sector de atención en el que ésta se encuadre. Esto determinará a su vez el catálo</w:t>
      </w:r>
      <w:r>
        <w:t xml:space="preserve">go de prestaciones específicas que requiera, según lo establecido en la normativa de referencia de regulación de centros y servicios enmarcados en este ámbito de actuación. </w:t>
      </w:r>
    </w:p>
    <w:p w:rsidR="002B4D7B" w:rsidRDefault="00BD7D09">
      <w:pPr>
        <w:spacing w:after="46" w:line="259" w:lineRule="auto"/>
        <w:ind w:left="137" w:right="0"/>
        <w:jc w:val="left"/>
      </w:pPr>
      <w:r>
        <w:rPr>
          <w:u w:val="single" w:color="000000"/>
        </w:rPr>
        <w:t>Régimen  de designación y utilización de las personas usuarias:</w:t>
      </w:r>
      <w:r>
        <w:t xml:space="preserve"> </w:t>
      </w:r>
    </w:p>
    <w:p w:rsidR="002B4D7B" w:rsidRDefault="00BD7D09">
      <w:pPr>
        <w:ind w:left="127" w:right="56" w:firstLine="65"/>
      </w:pPr>
      <w:r>
        <w:t xml:space="preserve">Corresponde al IASS, la determinación de las personas que hayan de ocupar las plazas de la Entidad establecidas en el presente Convenio.  </w:t>
      </w:r>
    </w:p>
    <w:p w:rsidR="002B4D7B" w:rsidRDefault="00BD7D09">
      <w:pPr>
        <w:spacing w:after="88" w:line="259" w:lineRule="auto"/>
        <w:ind w:left="137" w:right="0"/>
        <w:jc w:val="left"/>
      </w:pPr>
      <w:r>
        <w:rPr>
          <w:i/>
        </w:rPr>
        <w:t>3.</w:t>
      </w:r>
      <w:r>
        <w:rPr>
          <w:u w:val="single" w:color="000000"/>
        </w:rPr>
        <w:t xml:space="preserve"> Designación de personas usuarias </w:t>
      </w:r>
      <w:r>
        <w:t xml:space="preserve">. </w:t>
      </w:r>
    </w:p>
    <w:p w:rsidR="002B4D7B" w:rsidRDefault="00BD7D09">
      <w:pPr>
        <w:spacing w:after="26"/>
        <w:ind w:left="137" w:right="56"/>
      </w:pPr>
      <w:r>
        <w:t>La ocupación de las plazas así como la pérdida de la condición de persona usua</w:t>
      </w:r>
      <w:r>
        <w:t xml:space="preserve">ria se realizará </w:t>
      </w:r>
    </w:p>
    <w:p w:rsidR="002B4D7B" w:rsidRDefault="00BD7D09">
      <w:pPr>
        <w:ind w:left="137" w:right="56"/>
      </w:pPr>
      <w:r>
        <w:t xml:space="preserve">por parte de la Unidad de Atención a la Dependencia del IASS. </w:t>
      </w:r>
    </w:p>
    <w:p w:rsidR="002B4D7B" w:rsidRDefault="00BD7D09">
      <w:pPr>
        <w:ind w:left="127" w:right="56" w:firstLine="65"/>
      </w:pPr>
      <w:r>
        <w:t>La ocupación de las plazas en los servicios destinados a las personas con discapacidad por razón de salud mental requerirá de informe previo preceptivo de los profesionales de</w:t>
      </w:r>
      <w:r>
        <w:t xml:space="preserve"> la Unidad de Salud Mental. </w:t>
      </w:r>
    </w:p>
    <w:p w:rsidR="002B4D7B" w:rsidRDefault="00BD7D09">
      <w:pPr>
        <w:ind w:left="127" w:right="56" w:firstLine="65"/>
      </w:pPr>
      <w:r>
        <w:t>La Entidad se compromete expresamente a aceptar a las personas usuarias designadas por la Unidad de Atención a la Dependencia del IASS, realizando el ingreso en la fecha prevista por el IASS, debiendo de informar de cualquier i</w:t>
      </w:r>
      <w:r>
        <w:t xml:space="preserve">ncidencia al respecto a la misma, a la mayor brevedad posible.  </w:t>
      </w:r>
    </w:p>
    <w:p w:rsidR="002B4D7B" w:rsidRDefault="00BD7D09">
      <w:pPr>
        <w:spacing w:after="148"/>
        <w:ind w:left="127" w:right="56" w:firstLine="65"/>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2697" name="Group 102697"/>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8240" name="Rectangle 8240"/>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8241" name="Rectangle 8241"/>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30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697" style="width:12.7031pt;height:274.716pt;position:absolute;mso-position-horizontal-relative:page;mso-position-horizontal:absolute;margin-left:682.278pt;mso-position-vertical-relative:page;margin-top:537.204pt;" coordsize="1613,34888">
                <v:rect id="Rectangle 8240"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8241"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30 de 41 </w:t>
                        </w:r>
                      </w:p>
                    </w:txbxContent>
                  </v:textbox>
                </v:rect>
                <w10:wrap type="square"/>
              </v:group>
            </w:pict>
          </mc:Fallback>
        </mc:AlternateContent>
      </w:r>
      <w:r>
        <w:t xml:space="preserve">La Entidad y todo su personal están obligados al secreto profesional en relación a la información, tanto personal, asistencial, rehabilitadora y administrativa de </w:t>
      </w:r>
      <w:r>
        <w:t xml:space="preserve">las personas usuarias, durante el periodo en que las personas mantengan su carácter de persona usuaria e incluso después de éste y al cumplimiento de lo establecido en:  </w:t>
      </w:r>
    </w:p>
    <w:p w:rsidR="002B4D7B" w:rsidRDefault="00BD7D09">
      <w:pPr>
        <w:numPr>
          <w:ilvl w:val="0"/>
          <w:numId w:val="19"/>
        </w:numPr>
        <w:spacing w:after="183"/>
        <w:ind w:right="56" w:hanging="360"/>
      </w:pPr>
      <w:r>
        <w:t>La Ley Orgánica 15/1999, de 13 de diciembre, de Protección de Datos de Carácter Perso</w:t>
      </w:r>
      <w:r>
        <w:t xml:space="preserve">nal, en adelante LOPD. </w:t>
      </w:r>
    </w:p>
    <w:p w:rsidR="002B4D7B" w:rsidRDefault="00BD7D09">
      <w:pPr>
        <w:numPr>
          <w:ilvl w:val="0"/>
          <w:numId w:val="19"/>
        </w:numPr>
        <w:spacing w:after="181"/>
        <w:ind w:right="56" w:hanging="360"/>
      </w:pPr>
      <w:r>
        <w:t xml:space="preserve">El Reglamento de desarrollo de la LOPD, aprobado por Real Decreto 1720/2007, de 21 de diciembre. </w:t>
      </w:r>
    </w:p>
    <w:p w:rsidR="002B4D7B" w:rsidRDefault="00BD7D09">
      <w:pPr>
        <w:numPr>
          <w:ilvl w:val="0"/>
          <w:numId w:val="19"/>
        </w:numPr>
        <w:spacing w:after="199"/>
        <w:ind w:right="56" w:hanging="360"/>
      </w:pPr>
      <w:r>
        <w:t xml:space="preserve">Reglamento (UE) 2016/679, de 27 de abril, del Parlamento Europeo y del Consejo relativo a la protección de las personas físicas en lo </w:t>
      </w:r>
      <w:r>
        <w:t xml:space="preserve">que respecta al tratamiento de datos personales y a la libre circulación de estos datos y por el que se deroga la Directiva 95/46/CE, de 24 de octubre (Reglamento general de protección de datos). </w:t>
      </w:r>
    </w:p>
    <w:p w:rsidR="002B4D7B" w:rsidRDefault="00BD7D09">
      <w:pPr>
        <w:numPr>
          <w:ilvl w:val="0"/>
          <w:numId w:val="20"/>
        </w:numPr>
        <w:spacing w:after="82" w:line="259" w:lineRule="auto"/>
        <w:ind w:right="0" w:hanging="360"/>
        <w:jc w:val="left"/>
      </w:pPr>
      <w:r>
        <w:rPr>
          <w:u w:val="single" w:color="000000"/>
        </w:rPr>
        <w:t>Régimen de utilización de las plazas.</w:t>
      </w:r>
      <w:r>
        <w:t xml:space="preserve">  </w:t>
      </w:r>
    </w:p>
    <w:p w:rsidR="002B4D7B" w:rsidRDefault="00BD7D09">
      <w:pPr>
        <w:tabs>
          <w:tab w:val="center" w:pos="1043"/>
          <w:tab w:val="center" w:pos="2158"/>
        </w:tabs>
        <w:spacing w:after="157"/>
        <w:ind w:left="0" w:right="0" w:firstLine="0"/>
        <w:jc w:val="left"/>
      </w:pPr>
      <w:r>
        <w:t xml:space="preserve"> </w:t>
      </w:r>
      <w:r>
        <w:tab/>
        <w:t xml:space="preserve">4.1. </w:t>
      </w:r>
      <w:r>
        <w:tab/>
        <w:t>Incidencias</w:t>
      </w:r>
      <w:r>
        <w:t xml:space="preserve">. </w:t>
      </w:r>
    </w:p>
    <w:p w:rsidR="002B4D7B" w:rsidRDefault="00BD7D09">
      <w:pPr>
        <w:spacing w:after="0"/>
        <w:ind w:left="127" w:right="56" w:firstLine="360"/>
      </w:pPr>
      <w:r>
        <w:t xml:space="preserve">La Entidad notificará al IASS las incidencias que se produzcan respecto de la incorporación de las personas usuarias, así como de las altas o bajas de los mismos dentro del siguiente día hábil a que las mismas se produzcan. Igualmente deberá notificar las </w:t>
      </w:r>
      <w:r>
        <w:t xml:space="preserve">ausencias de las personas usuarias así como el motivo de las mismas (vacaciones, ingreso hospitalario, otras situaciones de análoga naturaleza).  </w:t>
      </w:r>
    </w:p>
    <w:p w:rsidR="002B4D7B" w:rsidRDefault="00BD7D09">
      <w:pPr>
        <w:spacing w:after="152"/>
        <w:ind w:left="872" w:right="56"/>
      </w:pPr>
      <w:r>
        <w:t xml:space="preserve">2.3 Sugerencias, quejas y reclamaciones.  </w:t>
      </w:r>
    </w:p>
    <w:p w:rsidR="002B4D7B" w:rsidRDefault="00BD7D09">
      <w:pPr>
        <w:spacing w:after="0"/>
        <w:ind w:left="127" w:right="56" w:firstLine="360"/>
      </w:pPr>
      <w:r>
        <w:t>Se atenderá a lo establecido en el Decreto 67/2012, de 20 de julio</w:t>
      </w:r>
      <w:r>
        <w:t>, modificado por el Decreto 154/2015, de 18 de junio y a lo que se determine en la normativa vigente en la materia, debiendo informar la Entidad a la Unidad de Atención a la Dependencia del IASS sobre dichas quejas, sugerencias y reclamaciones, así como de</w:t>
      </w:r>
      <w:r>
        <w:t xml:space="preserve"> los resultados relacionados con la resolución de las mismas. </w:t>
      </w:r>
    </w:p>
    <w:p w:rsidR="002B4D7B" w:rsidRDefault="00BD7D09">
      <w:pPr>
        <w:ind w:left="127" w:right="56" w:firstLine="360"/>
      </w:pPr>
      <w:r>
        <w:t xml:space="preserve">A los efectos del presente Convenio, una plaza se define como el tiempo de atención a la persona expresado en meses, días u horas, según el tipo de servicio que se trate. </w:t>
      </w:r>
    </w:p>
    <w:p w:rsidR="002B4D7B" w:rsidRDefault="00BD7D09">
      <w:pPr>
        <w:ind w:left="497" w:right="56"/>
      </w:pPr>
      <w:r>
        <w:t>Una plaza expresada e</w:t>
      </w:r>
      <w:r>
        <w:t xml:space="preserve">n días/horas de atención puede estar ocupada por una o varias personas. </w:t>
      </w:r>
    </w:p>
    <w:p w:rsidR="002B4D7B" w:rsidRDefault="00BD7D09">
      <w:pPr>
        <w:spacing w:after="143"/>
        <w:ind w:left="512" w:right="56"/>
      </w:pPr>
      <w:r>
        <w:t xml:space="preserve">En este sentido: </w:t>
      </w:r>
    </w:p>
    <w:p w:rsidR="002B4D7B" w:rsidRDefault="00BD7D09">
      <w:pPr>
        <w:numPr>
          <w:ilvl w:val="1"/>
          <w:numId w:val="21"/>
        </w:numPr>
        <w:spacing w:after="183"/>
        <w:ind w:right="56" w:hanging="360"/>
      </w:pPr>
      <w:r>
        <w:t xml:space="preserve">Los servicios de Promoción de la Autonomía Personal (PAP) se expresan en horas de atención, de lunes a domingo. </w:t>
      </w:r>
    </w:p>
    <w:p w:rsidR="002B4D7B" w:rsidRDefault="00BD7D09">
      <w:pPr>
        <w:numPr>
          <w:ilvl w:val="1"/>
          <w:numId w:val="21"/>
        </w:numPr>
        <w:spacing w:after="185"/>
        <w:ind w:right="56" w:hanging="360"/>
      </w:pPr>
      <w:r>
        <w:t>Los servicios de Atención Residencial se expresan po</w:t>
      </w:r>
      <w:r>
        <w:t xml:space="preserve">r días completos (24 horas) hasta un máximo de 365 días anuales (en años bisiestos, 366) y de lunes a domingo. </w:t>
      </w:r>
    </w:p>
    <w:p w:rsidR="002B4D7B" w:rsidRDefault="00BD7D09">
      <w:pPr>
        <w:numPr>
          <w:ilvl w:val="1"/>
          <w:numId w:val="21"/>
        </w:numPr>
        <w:spacing w:after="542"/>
        <w:ind w:right="56" w:hanging="360"/>
      </w:pPr>
      <w:r>
        <w:t>Los servicios de Centro de Día se expresan, con un máximo de 248 días anuales (en años bisiestos, 249) y con una duración máxima de 8 horas diar</w:t>
      </w:r>
      <w:r>
        <w:t xml:space="preserve">ias de lunes a viernes. </w:t>
      </w:r>
    </w:p>
    <w:p w:rsidR="002B4D7B" w:rsidRDefault="00BD7D09">
      <w:pPr>
        <w:spacing w:after="1724"/>
        <w:ind w:left="127" w:right="56" w:firstLine="360"/>
      </w:pPr>
      <w:r>
        <w:t xml:space="preserve">La Unidad de Atención a la Dependencia del IASS del Cabildo de Tenerife será el responsable de ocupar las plazas durante la vigencia del Convenio, en el menor plazo de tiempo posible. </w:t>
      </w:r>
    </w:p>
    <w:p w:rsidR="002B4D7B" w:rsidRDefault="00BD7D09">
      <w:pPr>
        <w:spacing w:after="1738" w:line="259" w:lineRule="auto"/>
        <w:ind w:left="487" w:right="0" w:firstLine="0"/>
        <w:jc w:val="left"/>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15554" name="Group 11555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8970" name="Rectangle 8970"/>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8971" name="Rectangle 8971"/>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31 de 41 </w:t>
                              </w:r>
                            </w:p>
                          </w:txbxContent>
                        </wps:txbx>
                        <wps:bodyPr horzOverflow="overflow" vert="horz" lIns="0" tIns="0" rIns="0" bIns="0" rtlCol="0">
                          <a:noAutofit/>
                        </wps:bodyPr>
                      </wps:wsp>
                    </wpg:wgp>
                  </a:graphicData>
                </a:graphic>
              </wp:anchor>
            </w:drawing>
          </mc:Choice>
          <mc:Fallback xmlns:a="http://schemas.openxmlformats.org/drawingml/2006/main">
            <w:pict>
              <v:group id="Group 115554" style="width:12.7031pt;height:274.716pt;position:absolute;mso-position-horizontal-relative:page;mso-position-horizontal:absolute;margin-left:682.278pt;mso-position-vertical-relative:page;margin-top:537.204pt;" coordsize="1613,34888">
                <v:rect id="Rectangle 8970"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8971"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31 de 41 </w:t>
                        </w:r>
                      </w:p>
                    </w:txbxContent>
                  </v:textbox>
                </v:rect>
                <w10:wrap type="square"/>
              </v:group>
            </w:pict>
          </mc:Fallback>
        </mc:AlternateContent>
      </w:r>
      <w:r>
        <w:rPr>
          <w:rFonts w:ascii="Times New Roman" w:eastAsia="Times New Roman" w:hAnsi="Times New Roman" w:cs="Times New Roman"/>
          <w:sz w:val="24"/>
        </w:rPr>
        <w:t xml:space="preserve"> </w:t>
      </w:r>
    </w:p>
    <w:p w:rsidR="002B4D7B" w:rsidRDefault="00BD7D09">
      <w:pPr>
        <w:pStyle w:val="Ttulo2"/>
        <w:shd w:val="clear" w:color="auto" w:fill="auto"/>
        <w:spacing w:after="91"/>
        <w:ind w:left="83"/>
      </w:pPr>
      <w:r>
        <w:rPr>
          <w:rFonts w:ascii="Calibri" w:eastAsia="Calibri" w:hAnsi="Calibri" w:cs="Calibri"/>
          <w:sz w:val="24"/>
        </w:rPr>
        <w:t>ANEXO II</w:t>
      </w:r>
      <w:r>
        <w:rPr>
          <w:rFonts w:ascii="Times New Roman" w:eastAsia="Times New Roman" w:hAnsi="Times New Roman" w:cs="Times New Roman"/>
          <w:sz w:val="24"/>
        </w:rPr>
        <w:t xml:space="preserve"> </w:t>
      </w:r>
    </w:p>
    <w:p w:rsidR="002B4D7B" w:rsidRDefault="00BD7D09">
      <w:pPr>
        <w:spacing w:after="0" w:line="259" w:lineRule="auto"/>
        <w:ind w:left="84" w:right="6"/>
        <w:jc w:val="center"/>
      </w:pPr>
      <w:r>
        <w:rPr>
          <w:rFonts w:ascii="Calibri" w:eastAsia="Calibri" w:hAnsi="Calibri" w:cs="Calibri"/>
          <w:b/>
          <w:color w:val="323232"/>
          <w:sz w:val="12"/>
        </w:rPr>
        <w:t xml:space="preserve">1. Relación del coste/ plaza de cada servicio para </w:t>
      </w:r>
      <w:r>
        <w:rPr>
          <w:rFonts w:ascii="Calibri" w:eastAsia="Calibri" w:hAnsi="Calibri" w:cs="Calibri"/>
          <w:b/>
          <w:color w:val="323232"/>
          <w:sz w:val="12"/>
        </w:rPr>
        <w:t>el cálculo de la aportación de la Comunidad Autónoma de Canarias 2021, 2022</w:t>
      </w:r>
      <w:r>
        <w:rPr>
          <w:rFonts w:ascii="Times New Roman" w:eastAsia="Times New Roman" w:hAnsi="Times New Roman" w:cs="Times New Roman"/>
          <w:sz w:val="24"/>
        </w:rPr>
        <w:t xml:space="preserve"> </w:t>
      </w:r>
    </w:p>
    <w:tbl>
      <w:tblPr>
        <w:tblStyle w:val="TableGrid"/>
        <w:tblW w:w="8437" w:type="dxa"/>
        <w:tblInd w:w="562" w:type="dxa"/>
        <w:tblCellMar>
          <w:top w:w="36" w:type="dxa"/>
          <w:left w:w="0" w:type="dxa"/>
          <w:bottom w:w="0" w:type="dxa"/>
          <w:right w:w="0" w:type="dxa"/>
        </w:tblCellMar>
        <w:tblLook w:val="04A0" w:firstRow="1" w:lastRow="0" w:firstColumn="1" w:lastColumn="0" w:noHBand="0" w:noVBand="1"/>
      </w:tblPr>
      <w:tblGrid>
        <w:gridCol w:w="684"/>
        <w:gridCol w:w="798"/>
        <w:gridCol w:w="602"/>
        <w:gridCol w:w="778"/>
        <w:gridCol w:w="871"/>
        <w:gridCol w:w="1141"/>
        <w:gridCol w:w="719"/>
        <w:gridCol w:w="932"/>
        <w:gridCol w:w="763"/>
        <w:gridCol w:w="581"/>
        <w:gridCol w:w="568"/>
      </w:tblGrid>
      <w:tr w:rsidR="002B4D7B">
        <w:trPr>
          <w:trHeight w:val="691"/>
        </w:trPr>
        <w:tc>
          <w:tcPr>
            <w:tcW w:w="683"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77" w:right="0" w:firstLine="53"/>
              <w:jc w:val="left"/>
            </w:pPr>
            <w:r>
              <w:rPr>
                <w:rFonts w:ascii="Calibri" w:eastAsia="Calibri" w:hAnsi="Calibri" w:cs="Calibri"/>
                <w:b/>
                <w:color w:val="323232"/>
                <w:sz w:val="12"/>
              </w:rPr>
              <w:t xml:space="preserve">CÓDIGO TIPO CEN- </w:t>
            </w:r>
            <w:r>
              <w:rPr>
                <w:rFonts w:ascii="Times New Roman" w:eastAsia="Times New Roman" w:hAnsi="Times New Roman" w:cs="Times New Roman"/>
                <w:sz w:val="24"/>
              </w:rPr>
              <w:t xml:space="preserve"> </w:t>
            </w:r>
            <w:r>
              <w:rPr>
                <w:rFonts w:ascii="Calibri" w:eastAsia="Calibri" w:hAnsi="Calibri" w:cs="Calibri"/>
                <w:b/>
                <w:color w:val="323232"/>
                <w:sz w:val="12"/>
              </w:rPr>
              <w:t>TRO</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28" w:right="0" w:firstLine="0"/>
              <w:jc w:val="left"/>
            </w:pPr>
            <w:r>
              <w:rPr>
                <w:rFonts w:ascii="Calibri" w:eastAsia="Calibri" w:hAnsi="Calibri" w:cs="Calibri"/>
                <w:b/>
                <w:color w:val="323232"/>
                <w:sz w:val="12"/>
              </w:rPr>
              <w:t>SECTOR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77" w:right="0" w:hanging="74"/>
              <w:jc w:val="left"/>
            </w:pPr>
            <w:r>
              <w:rPr>
                <w:rFonts w:ascii="Calibri" w:eastAsia="Calibri" w:hAnsi="Calibri" w:cs="Calibri"/>
                <w:b/>
                <w:color w:val="323232"/>
                <w:sz w:val="12"/>
              </w:rPr>
              <w:t>SECTOR M/D</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84" w:firstLine="0"/>
              <w:jc w:val="center"/>
            </w:pPr>
            <w:r>
              <w:rPr>
                <w:rFonts w:ascii="Calibri" w:eastAsia="Calibri" w:hAnsi="Calibri" w:cs="Calibri"/>
                <w:b/>
                <w:color w:val="323232"/>
                <w:sz w:val="12"/>
              </w:rPr>
              <w:t>TIPO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46" w:right="0" w:firstLine="0"/>
              <w:jc w:val="left"/>
            </w:pPr>
            <w:r>
              <w:rPr>
                <w:rFonts w:ascii="Calibri" w:eastAsia="Calibri" w:hAnsi="Calibri" w:cs="Calibri"/>
                <w:b/>
                <w:color w:val="323232"/>
                <w:sz w:val="12"/>
              </w:rPr>
              <w:t>SUBTIPO</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207" w:right="0" w:hanging="194"/>
              <w:jc w:val="left"/>
            </w:pPr>
            <w:r>
              <w:rPr>
                <w:rFonts w:ascii="Calibri" w:eastAsia="Calibri" w:hAnsi="Calibri" w:cs="Calibri"/>
                <w:b/>
                <w:color w:val="323232"/>
                <w:sz w:val="12"/>
              </w:rPr>
              <w:t>REQUERIMIENTO SANITARIO</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95" w:line="259" w:lineRule="auto"/>
              <w:ind w:left="113" w:right="0" w:firstLine="0"/>
              <w:jc w:val="left"/>
            </w:pPr>
            <w:r>
              <w:rPr>
                <w:rFonts w:ascii="Calibri" w:eastAsia="Calibri" w:hAnsi="Calibri" w:cs="Calibri"/>
                <w:b/>
                <w:color w:val="323232"/>
                <w:sz w:val="12"/>
              </w:rPr>
              <w:t xml:space="preserve">MÓDULO </w:t>
            </w:r>
          </w:p>
          <w:p w:rsidR="002B4D7B" w:rsidRDefault="00BD7D09">
            <w:pPr>
              <w:spacing w:after="0" w:line="259" w:lineRule="auto"/>
              <w:ind w:left="228" w:right="0" w:hanging="55"/>
              <w:jc w:val="left"/>
            </w:pPr>
            <w:r>
              <w:rPr>
                <w:rFonts w:ascii="Calibri" w:eastAsia="Calibri" w:hAnsi="Calibri" w:cs="Calibri"/>
                <w:b/>
                <w:color w:val="323232"/>
                <w:sz w:val="12"/>
              </w:rPr>
              <w:t xml:space="preserve">SOCIAL </w:t>
            </w:r>
            <w:r>
              <w:rPr>
                <w:rFonts w:ascii="Times New Roman" w:eastAsia="Times New Roman" w:hAnsi="Times New Roman" w:cs="Times New Roman"/>
                <w:sz w:val="24"/>
              </w:rPr>
              <w:t xml:space="preserve"> </w:t>
            </w:r>
            <w:r>
              <w:rPr>
                <w:rFonts w:ascii="Calibri" w:eastAsia="Calibri" w:hAnsi="Calibri" w:cs="Calibri"/>
                <w:b/>
                <w:color w:val="323232"/>
                <w:sz w:val="12"/>
              </w:rPr>
              <w:t>2021</w:t>
            </w:r>
            <w:r>
              <w:rPr>
                <w:rFonts w:ascii="Times New Roman" w:eastAsia="Times New Roman" w:hAnsi="Times New Roman" w:cs="Times New Roman"/>
                <w:sz w:val="24"/>
              </w:rPr>
              <w:t xml:space="preserve"> </w:t>
            </w:r>
          </w:p>
        </w:tc>
        <w:tc>
          <w:tcPr>
            <w:tcW w:w="932"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48" w:firstLine="0"/>
              <w:jc w:val="right"/>
            </w:pPr>
            <w:r>
              <w:rPr>
                <w:rFonts w:ascii="Calibri" w:eastAsia="Calibri" w:hAnsi="Calibri" w:cs="Calibri"/>
                <w:b/>
                <w:color w:val="323232"/>
                <w:sz w:val="12"/>
              </w:rPr>
              <w:t>TRANSPORTE</w:t>
            </w: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100" w:line="259" w:lineRule="auto"/>
              <w:ind w:left="134" w:right="0" w:firstLine="0"/>
              <w:jc w:val="left"/>
            </w:pPr>
            <w:r>
              <w:rPr>
                <w:rFonts w:ascii="Calibri" w:eastAsia="Calibri" w:hAnsi="Calibri" w:cs="Calibri"/>
                <w:b/>
                <w:color w:val="323232"/>
                <w:sz w:val="12"/>
              </w:rPr>
              <w:t xml:space="preserve">MÓDULO </w:t>
            </w:r>
          </w:p>
          <w:p w:rsidR="002B4D7B" w:rsidRDefault="00BD7D09">
            <w:pPr>
              <w:spacing w:after="0" w:line="259" w:lineRule="auto"/>
              <w:ind w:left="103" w:right="0" w:firstLine="0"/>
              <w:jc w:val="left"/>
            </w:pPr>
            <w:r>
              <w:rPr>
                <w:rFonts w:ascii="Calibri" w:eastAsia="Calibri" w:hAnsi="Calibri" w:cs="Calibri"/>
                <w:b/>
                <w:color w:val="323232"/>
                <w:sz w:val="12"/>
              </w:rPr>
              <w:t xml:space="preserve">SANITARIO </w:t>
            </w:r>
            <w:r>
              <w:rPr>
                <w:rFonts w:ascii="Times New Roman" w:eastAsia="Times New Roman" w:hAnsi="Times New Roman" w:cs="Times New Roman"/>
                <w:sz w:val="24"/>
              </w:rPr>
              <w:t xml:space="preserve"> </w:t>
            </w:r>
          </w:p>
          <w:p w:rsidR="002B4D7B" w:rsidRDefault="00BD7D09">
            <w:pPr>
              <w:spacing w:after="0" w:line="259" w:lineRule="auto"/>
              <w:ind w:left="0" w:right="18" w:firstLine="0"/>
              <w:jc w:val="center"/>
            </w:pPr>
            <w:r>
              <w:rPr>
                <w:rFonts w:ascii="Calibri" w:eastAsia="Calibri" w:hAnsi="Calibri" w:cs="Calibri"/>
                <w:b/>
                <w:color w:val="323232"/>
                <w:sz w:val="12"/>
              </w:rPr>
              <w:t>2021</w:t>
            </w: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90" w:line="259" w:lineRule="auto"/>
              <w:ind w:left="96" w:right="0" w:firstLine="0"/>
              <w:jc w:val="left"/>
            </w:pPr>
            <w:r>
              <w:rPr>
                <w:rFonts w:ascii="Calibri" w:eastAsia="Calibri" w:hAnsi="Calibri" w:cs="Calibri"/>
                <w:b/>
                <w:color w:val="323232"/>
                <w:sz w:val="12"/>
              </w:rPr>
              <w:t xml:space="preserve">MANT. </w:t>
            </w:r>
          </w:p>
          <w:p w:rsidR="002B4D7B" w:rsidRDefault="00BD7D09">
            <w:pPr>
              <w:spacing w:after="0" w:line="259" w:lineRule="auto"/>
              <w:ind w:left="0" w:right="18" w:firstLine="0"/>
              <w:jc w:val="center"/>
            </w:pPr>
            <w:r>
              <w:rPr>
                <w:rFonts w:ascii="Calibri" w:eastAsia="Calibri" w:hAnsi="Calibri" w:cs="Calibri"/>
                <w:b/>
                <w:color w:val="323232"/>
                <w:sz w:val="12"/>
              </w:rPr>
              <w:t xml:space="preserve">FUN. </w:t>
            </w:r>
            <w:r>
              <w:rPr>
                <w:rFonts w:ascii="Times New Roman" w:eastAsia="Times New Roman" w:hAnsi="Times New Roman" w:cs="Times New Roman"/>
                <w:sz w:val="24"/>
              </w:rPr>
              <w:t xml:space="preserve"> </w:t>
            </w:r>
          </w:p>
          <w:p w:rsidR="002B4D7B" w:rsidRDefault="00BD7D09">
            <w:pPr>
              <w:spacing w:after="0" w:line="259" w:lineRule="auto"/>
              <w:ind w:left="0" w:right="20" w:firstLine="0"/>
              <w:jc w:val="center"/>
            </w:pPr>
            <w:r>
              <w:rPr>
                <w:rFonts w:ascii="Calibri" w:eastAsia="Calibri" w:hAnsi="Calibri" w:cs="Calibri"/>
                <w:b/>
                <w:color w:val="323232"/>
                <w:sz w:val="12"/>
              </w:rPr>
              <w:t xml:space="preserve">ADQ. </w:t>
            </w:r>
            <w:r>
              <w:rPr>
                <w:rFonts w:ascii="Times New Roman" w:eastAsia="Times New Roman" w:hAnsi="Times New Roman" w:cs="Times New Roman"/>
                <w:sz w:val="24"/>
              </w:rPr>
              <w:t xml:space="preserve"> </w:t>
            </w:r>
          </w:p>
          <w:p w:rsidR="002B4D7B" w:rsidRDefault="00BD7D09">
            <w:pPr>
              <w:spacing w:after="0" w:line="259" w:lineRule="auto"/>
              <w:ind w:left="0" w:right="27" w:firstLine="0"/>
              <w:jc w:val="center"/>
            </w:pPr>
            <w:r>
              <w:rPr>
                <w:rFonts w:ascii="Calibri" w:eastAsia="Calibri" w:hAnsi="Calibri" w:cs="Calibri"/>
                <w:b/>
                <w:color w:val="323232"/>
                <w:sz w:val="12"/>
              </w:rPr>
              <w:t>2021</w:t>
            </w: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30" w:right="0" w:hanging="84"/>
              <w:jc w:val="left"/>
            </w:pPr>
            <w:r>
              <w:rPr>
                <w:rFonts w:ascii="Calibri" w:eastAsia="Calibri" w:hAnsi="Calibri" w:cs="Calibri"/>
                <w:b/>
                <w:color w:val="323232"/>
                <w:sz w:val="12"/>
              </w:rPr>
              <w:t xml:space="preserve">TOTAL </w:t>
            </w:r>
            <w:r>
              <w:rPr>
                <w:rFonts w:ascii="Calibri" w:eastAsia="Calibri" w:hAnsi="Calibri" w:cs="Calibri"/>
                <w:b/>
                <w:color w:val="323232"/>
                <w:sz w:val="12"/>
              </w:rPr>
              <w:t>2021</w:t>
            </w:r>
            <w:r>
              <w:rPr>
                <w:rFonts w:ascii="Times New Roman" w:eastAsia="Times New Roman" w:hAnsi="Times New Roman" w:cs="Times New Roman"/>
                <w:sz w:val="24"/>
              </w:rPr>
              <w:t xml:space="preserve"> </w:t>
            </w:r>
          </w:p>
        </w:tc>
      </w:tr>
      <w:tr w:rsidR="002B4D7B">
        <w:trPr>
          <w:trHeight w:val="316"/>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48,13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30,19</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78,32</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48,13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16,26</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64,39</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48,13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5,42</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53,55</w:t>
            </w:r>
          </w:p>
        </w:tc>
      </w:tr>
      <w:tr w:rsidR="002B4D7B">
        <w:trPr>
          <w:trHeight w:val="315"/>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5</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35,61</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35,61</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6</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63,29</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30,19</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93,48</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7</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60,87</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16,26</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77,13</w:t>
            </w:r>
          </w:p>
        </w:tc>
      </w:tr>
      <w:tr w:rsidR="002B4D7B">
        <w:trPr>
          <w:trHeight w:val="314"/>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9</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59,63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5,42</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65,05</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5" w:firstLine="0"/>
              <w:jc w:val="center"/>
            </w:pPr>
            <w:r>
              <w:rPr>
                <w:rFonts w:ascii="Calibri" w:eastAsia="Calibri" w:hAnsi="Calibri" w:cs="Calibri"/>
                <w:color w:val="323232"/>
                <w:sz w:val="12"/>
              </w:rPr>
              <w:t>10</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40,26</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40,26</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5" w:firstLine="0"/>
              <w:jc w:val="center"/>
            </w:pPr>
            <w:r>
              <w:rPr>
                <w:rFonts w:ascii="Calibri" w:eastAsia="Calibri" w:hAnsi="Calibri" w:cs="Calibri"/>
                <w:color w:val="323232"/>
                <w:sz w:val="12"/>
              </w:rPr>
              <w:t>11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pPr>
            <w:r>
              <w:rPr>
                <w:rFonts w:ascii="Calibri" w:eastAsia="Calibri" w:hAnsi="Calibri" w:cs="Calibri"/>
                <w:color w:val="323232"/>
                <w:sz w:val="12"/>
              </w:rPr>
              <w:t>Hogar funcional</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46,96</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46,96</w:t>
            </w:r>
          </w:p>
        </w:tc>
      </w:tr>
    </w:tbl>
    <w:tbl>
      <w:tblPr>
        <w:tblStyle w:val="TableGrid"/>
        <w:tblpPr w:vertAnchor="text" w:tblpX="562" w:tblpY="-5991"/>
        <w:tblOverlap w:val="never"/>
        <w:tblW w:w="8438" w:type="dxa"/>
        <w:tblInd w:w="0" w:type="dxa"/>
        <w:tblCellMar>
          <w:top w:w="0" w:type="dxa"/>
          <w:left w:w="0" w:type="dxa"/>
          <w:bottom w:w="0" w:type="dxa"/>
          <w:right w:w="14" w:type="dxa"/>
        </w:tblCellMar>
        <w:tblLook w:val="04A0" w:firstRow="1" w:lastRow="0" w:firstColumn="1" w:lastColumn="0" w:noHBand="0" w:noVBand="1"/>
      </w:tblPr>
      <w:tblGrid>
        <w:gridCol w:w="685"/>
        <w:gridCol w:w="798"/>
        <w:gridCol w:w="602"/>
        <w:gridCol w:w="778"/>
        <w:gridCol w:w="871"/>
        <w:gridCol w:w="1140"/>
        <w:gridCol w:w="720"/>
        <w:gridCol w:w="931"/>
        <w:gridCol w:w="763"/>
        <w:gridCol w:w="581"/>
        <w:gridCol w:w="569"/>
      </w:tblGrid>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3" w:right="0" w:firstLine="0"/>
              <w:jc w:val="center"/>
            </w:pPr>
            <w:r>
              <w:rPr>
                <w:rFonts w:ascii="Calibri" w:eastAsia="Calibri" w:hAnsi="Calibri" w:cs="Calibri"/>
                <w:color w:val="323232"/>
                <w:sz w:val="12"/>
              </w:rPr>
              <w:t>PS</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7"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58,08</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21,65</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79,73</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7"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68,33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21,65</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89,98</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68,33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14,43</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82,76</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16</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68,33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8,11</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76,44</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17</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pPr>
            <w:r>
              <w:rPr>
                <w:rFonts w:ascii="Calibri" w:eastAsia="Calibri" w:hAnsi="Calibri" w:cs="Calibri"/>
                <w:color w:val="323232"/>
                <w:sz w:val="12"/>
              </w:rPr>
              <w:t>Hogar funcional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56,95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56,95</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18</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74"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49,58</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49,58</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19</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57,63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8,11</w:t>
            </w:r>
          </w:p>
        </w:tc>
        <w:tc>
          <w:tcPr>
            <w:tcW w:w="581"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67"/>
              </w:tabs>
              <w:spacing w:after="0" w:line="259" w:lineRule="auto"/>
              <w:ind w:left="-17"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7,00</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54"/>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72,74</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pPr>
            <w:r>
              <w:rPr>
                <w:rFonts w:ascii="Calibri" w:eastAsia="Calibri" w:hAnsi="Calibri" w:cs="Calibri"/>
                <w:color w:val="323232"/>
                <w:sz w:val="12"/>
              </w:rPr>
              <w:t>Hogar funcional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42,31</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42,31</w:t>
            </w:r>
          </w:p>
        </w:tc>
      </w:tr>
      <w:tr w:rsidR="002B4D7B">
        <w:trPr>
          <w:trHeight w:val="315"/>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Vivienda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35,81</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35,81</w:t>
            </w:r>
          </w:p>
        </w:tc>
      </w:tr>
      <w:tr w:rsidR="002B4D7B">
        <w:trPr>
          <w:trHeight w:val="36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23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Centro ocupa- 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24,68</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7,00</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tabs>
                <w:tab w:val="right" w:pos="554"/>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31,68</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65,62</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65,62</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25</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Piso</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39,05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39,05</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26</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Vivienda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40,45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40,45</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27</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CRPS</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7"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20,23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7,00</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54"/>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27,23</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28</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1" w:right="0" w:firstLine="0"/>
              <w:jc w:val="center"/>
            </w:pPr>
            <w:r>
              <w:rPr>
                <w:rFonts w:ascii="Calibri" w:eastAsia="Calibri" w:hAnsi="Calibri" w:cs="Calibri"/>
                <w:color w:val="323232"/>
                <w:sz w:val="12"/>
              </w:rPr>
              <w:t>T</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136,65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14,43</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sz w:val="12"/>
              </w:rPr>
              <w:t>151,08</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29</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1" w:right="0" w:firstLine="0"/>
              <w:jc w:val="center"/>
            </w:pPr>
            <w:r>
              <w:rPr>
                <w:rFonts w:ascii="Calibri" w:eastAsia="Calibri" w:hAnsi="Calibri" w:cs="Calibri"/>
                <w:color w:val="323232"/>
                <w:sz w:val="12"/>
              </w:rPr>
              <w:t>T</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87,76</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87,76</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30</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38" w:right="0" w:firstLine="0"/>
              <w:jc w:val="left"/>
            </w:pPr>
            <w:r>
              <w:rPr>
                <w:rFonts w:ascii="Calibri" w:eastAsia="Calibri" w:hAnsi="Calibri" w:cs="Calibri"/>
                <w:color w:val="323232"/>
                <w:sz w:val="12"/>
              </w:rPr>
              <w:t>ADE</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31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PAP(1)</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26,00</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26,00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PAP transporte</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12,00</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12,00</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T B (3)</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22,00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22,00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T A (3)</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50,00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50,00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SAD AP (1)</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14,00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14,00</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SAD AD (1)</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9,00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9,00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56,28</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56,28</w:t>
            </w:r>
          </w:p>
        </w:tc>
      </w:tr>
    </w:tbl>
    <w:p w:rsidR="002B4D7B" w:rsidRDefault="00BD7D09">
      <w:pPr>
        <w:spacing w:after="1101" w:line="259" w:lineRule="auto"/>
        <w:ind w:left="-2411" w:right="774" w:firstLine="0"/>
        <w:jc w:val="right"/>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27542" name="Group 127542"/>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0457" name="Rectangle 10457"/>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0458" name="Rectangle 10458"/>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32 de 41 </w:t>
                              </w:r>
                            </w:p>
                          </w:txbxContent>
                        </wps:txbx>
                        <wps:bodyPr horzOverflow="overflow" vert="horz" lIns="0" tIns="0" rIns="0" bIns="0" rtlCol="0">
                          <a:noAutofit/>
                        </wps:bodyPr>
                      </wps:wsp>
                    </wpg:wgp>
                  </a:graphicData>
                </a:graphic>
              </wp:anchor>
            </w:drawing>
          </mc:Choice>
          <mc:Fallback xmlns:a="http://schemas.openxmlformats.org/drawingml/2006/main">
            <w:pict>
              <v:group id="Group 127542" style="width:12.7031pt;height:274.716pt;position:absolute;mso-position-horizontal-relative:page;mso-position-horizontal:absolute;margin-left:682.278pt;mso-position-vertical-relative:page;margin-top:537.204pt;" coordsize="1613,34888">
                <v:rect id="Rectangle 10457"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0458"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32 de 41 </w:t>
                        </w:r>
                      </w:p>
                    </w:txbxContent>
                  </v:textbox>
                </v:rect>
                <w10:wrap type="square"/>
              </v:group>
            </w:pict>
          </mc:Fallback>
        </mc:AlternateContent>
      </w:r>
    </w:p>
    <w:p w:rsidR="002B4D7B" w:rsidRDefault="00BD7D09">
      <w:pPr>
        <w:spacing w:after="31" w:line="259" w:lineRule="auto"/>
        <w:ind w:left="533" w:right="0"/>
        <w:jc w:val="left"/>
      </w:pPr>
      <w:r>
        <w:rPr>
          <w:b/>
          <w:sz w:val="18"/>
        </w:rPr>
        <w:t>NOTAS:</w:t>
      </w:r>
      <w:r>
        <w:rPr>
          <w:sz w:val="18"/>
        </w:rPr>
        <w:t xml:space="preserve"> </w:t>
      </w:r>
    </w:p>
    <w:p w:rsidR="002B4D7B" w:rsidRDefault="00BD7D09">
      <w:pPr>
        <w:spacing w:after="268" w:line="233" w:lineRule="auto"/>
        <w:ind w:left="572" w:right="277"/>
      </w:pPr>
      <w:r>
        <w:rPr>
          <w:sz w:val="18"/>
        </w:rPr>
        <w:t xml:space="preserve">En los servicios del 1 al 29 y 34, el coste reflejado es por día de atención. </w:t>
      </w:r>
    </w:p>
    <w:p w:rsidR="002B4D7B" w:rsidRDefault="00BD7D09">
      <w:pPr>
        <w:numPr>
          <w:ilvl w:val="0"/>
          <w:numId w:val="22"/>
        </w:numPr>
        <w:spacing w:after="122" w:line="233" w:lineRule="auto"/>
        <w:ind w:right="277" w:hanging="168"/>
      </w:pPr>
      <w:r>
        <w:rPr>
          <w:sz w:val="18"/>
        </w:rPr>
        <w:t xml:space="preserve">En los Servicios de Promoción de la Autonomía Personal y Ayuda a Domicilio, el coste reflejado es por hora de atención. En relación con el Servicio de Promoción de la Autonomía </w:t>
      </w:r>
      <w:r>
        <w:rPr>
          <w:sz w:val="18"/>
        </w:rPr>
        <w:t>Personal, la Comunidad Autónoma de Canarias financiará un máximo de 20 horas al mes, salvo en la modalidad de atención temprana que serán 6 horas al mes. En casos excepcionales y debidamente justificados, los límites señalados podrán superarse, debiendo el</w:t>
      </w:r>
      <w:r>
        <w:rPr>
          <w:sz w:val="18"/>
        </w:rPr>
        <w:t xml:space="preserve"> Cabildo comunicarlo a la Dirección General de Dependencia y Dis- capacidad. </w:t>
      </w:r>
    </w:p>
    <w:p w:rsidR="002B4D7B" w:rsidRDefault="00BD7D09">
      <w:pPr>
        <w:numPr>
          <w:ilvl w:val="0"/>
          <w:numId w:val="22"/>
        </w:numPr>
        <w:spacing w:after="377" w:line="233" w:lineRule="auto"/>
        <w:ind w:right="277" w:hanging="168"/>
      </w:pPr>
      <w:r>
        <w:rPr>
          <w:sz w:val="18"/>
        </w:rPr>
        <w:t xml:space="preserve">En el transporte de PAP el coste reflejado es por transporte de ida y vuelta. La Comunidad Autónoma de Canarias financiará un máximo de 8 transportes de ida y vuelta al mes. </w:t>
      </w:r>
    </w:p>
    <w:p w:rsidR="002B4D7B" w:rsidRDefault="00BD7D09">
      <w:pPr>
        <w:numPr>
          <w:ilvl w:val="0"/>
          <w:numId w:val="22"/>
        </w:numPr>
        <w:spacing w:after="268" w:line="233" w:lineRule="auto"/>
        <w:ind w:right="277" w:hanging="168"/>
      </w:pPr>
      <w:r>
        <w:rPr>
          <w:sz w:val="18"/>
        </w:rPr>
        <w:t xml:space="preserve">En </w:t>
      </w:r>
      <w:r>
        <w:rPr>
          <w:sz w:val="18"/>
        </w:rPr>
        <w:t xml:space="preserve">el Servicio de Teleasistencia el coste reflejado es por mes de atención. </w:t>
      </w:r>
    </w:p>
    <w:p w:rsidR="002B4D7B" w:rsidRDefault="00BD7D09">
      <w:pPr>
        <w:spacing w:after="31" w:line="259" w:lineRule="auto"/>
        <w:ind w:left="533" w:right="0"/>
        <w:jc w:val="left"/>
      </w:pPr>
      <w:r>
        <w:rPr>
          <w:b/>
          <w:sz w:val="18"/>
        </w:rPr>
        <w:t>SIGLAS:</w:t>
      </w:r>
      <w:r>
        <w:rPr>
          <w:sz w:val="18"/>
        </w:rPr>
        <w:t xml:space="preserve"> </w:t>
      </w:r>
    </w:p>
    <w:p w:rsidR="002B4D7B" w:rsidRDefault="00BD7D09">
      <w:pPr>
        <w:spacing w:after="0" w:line="233" w:lineRule="auto"/>
        <w:ind w:left="572" w:right="277"/>
      </w:pPr>
      <w:r>
        <w:rPr>
          <w:sz w:val="18"/>
        </w:rPr>
        <w:t>SA(Sin amortización); CA(Con amortización); PS(Psicogeriatría); NTP(Necesidad de tercera persona); I(Intelectual); SM(Salud mental); T(Trastornos); NC(Isla no capitali- na);</w:t>
      </w:r>
      <w:r>
        <w:rPr>
          <w:sz w:val="18"/>
        </w:rPr>
        <w:t xml:space="preserve"> AR(Alto requerimiento sanitario); MR(Medio requerimiento sanitario); BR(Bajo requerimiento sanitario); SR(Sin requerimiento sanitario); SAD AP(Servicio de Ayuda a domicilio, modalidad atención personal); SAD AD(Servicio de Ayuda a Domicilio, modalidad Ate</w:t>
      </w:r>
      <w:r>
        <w:rPr>
          <w:sz w:val="18"/>
        </w:rPr>
        <w:t xml:space="preserve">nción doméstica); T B(Servicio de teleasistencia básica); T A (Servicio de Teleasistencia Avanzada). </w:t>
      </w:r>
    </w:p>
    <w:p w:rsidR="002B4D7B" w:rsidRDefault="00BD7D09">
      <w:pPr>
        <w:spacing w:after="1278" w:line="233" w:lineRule="auto"/>
        <w:ind w:left="566" w:right="0"/>
        <w:jc w:val="left"/>
      </w:pPr>
      <w:r>
        <w:rPr>
          <w:sz w:val="18"/>
        </w:rPr>
        <w:t xml:space="preserve">SA(Sin amortización): ejecutadas por inversión directa de las administraciones participantes. CA(Con </w:t>
      </w:r>
      <w:r>
        <w:rPr>
          <w:sz w:val="18"/>
        </w:rPr>
        <w:t xml:space="preserve">amortización): ejecutadas por inversión privada y recuperadas para la Administración al término de la duración de los respectivos contratos. </w:t>
      </w:r>
    </w:p>
    <w:p w:rsidR="002B4D7B" w:rsidRDefault="00BD7D09">
      <w:pPr>
        <w:spacing w:after="151" w:line="375" w:lineRule="auto"/>
        <w:ind w:left="127" w:right="56" w:firstLine="842"/>
      </w:pPr>
      <w:r>
        <w:rPr>
          <w:b/>
        </w:rPr>
        <w:t xml:space="preserve">SEGUNDO. - </w:t>
      </w:r>
      <w:r>
        <w:t>Facultar a la Alcaldía Presidencia para la formalización de esta Adenda II al Convenio, y de cuantos do</w:t>
      </w:r>
      <w:r>
        <w:t xml:space="preserve">cumentos exija la ejecución del presente acuerdo”. </w:t>
      </w:r>
    </w:p>
    <w:p w:rsidR="002B4D7B" w:rsidRDefault="00BD7D09">
      <w:pPr>
        <w:spacing w:after="276" w:line="259" w:lineRule="auto"/>
        <w:ind w:left="149" w:right="0"/>
        <w:jc w:val="center"/>
      </w:pPr>
      <w:r>
        <w:rPr>
          <w:b/>
        </w:rPr>
        <w:t xml:space="preserve">TERCERO. - </w:t>
      </w:r>
      <w:r>
        <w:t xml:space="preserve">Notificar el presente acuerdo al Instituto Insular de Atención Social y  </w:t>
      </w:r>
    </w:p>
    <w:p w:rsidR="002B4D7B" w:rsidRDefault="00BD7D09">
      <w:pPr>
        <w:spacing w:after="299"/>
        <w:ind w:left="137" w:right="56"/>
      </w:pPr>
      <w:r>
        <w:t xml:space="preserve">Sociosanitaria del Excmo. Cabildo Insular de Tenerife y la Fundación Canaria Candelaria Solidaria.” </w:t>
      </w:r>
    </w:p>
    <w:p w:rsidR="002B4D7B" w:rsidRDefault="00BD7D09">
      <w:pPr>
        <w:spacing w:after="103" w:line="259" w:lineRule="auto"/>
        <w:ind w:left="142" w:right="0" w:firstLine="0"/>
        <w:jc w:val="left"/>
      </w:pPr>
      <w:r>
        <w:rPr>
          <w:b/>
        </w:rPr>
        <w:t xml:space="preserve"> </w:t>
      </w:r>
    </w:p>
    <w:p w:rsidR="002B4D7B" w:rsidRDefault="00BD7D09">
      <w:pPr>
        <w:spacing w:after="385"/>
        <w:ind w:left="862" w:right="56"/>
      </w:pPr>
      <w:r>
        <w:t xml:space="preserve">No obstante, la </w:t>
      </w:r>
      <w:r>
        <w:t xml:space="preserve">Junta de Gobierno Local acordará lo más procedente. </w:t>
      </w:r>
    </w:p>
    <w:p w:rsidR="002B4D7B" w:rsidRDefault="00BD7D09">
      <w:pPr>
        <w:spacing w:after="0" w:line="259" w:lineRule="auto"/>
        <w:ind w:left="142" w:right="0" w:firstLine="0"/>
        <w:jc w:val="left"/>
      </w:pPr>
      <w:r>
        <w:rPr>
          <w:b/>
        </w:rPr>
        <w:t xml:space="preserve"> </w:t>
      </w:r>
    </w:p>
    <w:p w:rsidR="002B4D7B" w:rsidRDefault="00BD7D09">
      <w:pPr>
        <w:spacing w:after="0" w:line="259" w:lineRule="auto"/>
        <w:ind w:left="142" w:right="0" w:firstLine="0"/>
        <w:jc w:val="left"/>
      </w:pPr>
      <w:r>
        <w:rPr>
          <w:b/>
        </w:rPr>
        <w:t xml:space="preserve"> </w:t>
      </w:r>
    </w:p>
    <w:p w:rsidR="002B4D7B" w:rsidRDefault="00BD7D09">
      <w:pPr>
        <w:spacing w:after="5" w:line="249" w:lineRule="auto"/>
        <w:ind w:left="137" w:right="51"/>
      </w:pPr>
      <w:r>
        <w:rPr>
          <w:b/>
        </w:rPr>
        <w:t xml:space="preserve">La Junta de Gobierno Local, previo debate y por unanimidad de los miembros presentes, acuerda: </w:t>
      </w:r>
    </w:p>
    <w:p w:rsidR="002B4D7B" w:rsidRDefault="00BD7D09">
      <w:pPr>
        <w:spacing w:after="0" w:line="259" w:lineRule="auto"/>
        <w:ind w:left="142" w:right="0" w:firstLine="0"/>
        <w:jc w:val="left"/>
      </w:pPr>
      <w:r>
        <w:rPr>
          <w:b/>
        </w:rPr>
        <w:t xml:space="preserve"> </w:t>
      </w:r>
    </w:p>
    <w:p w:rsidR="002B4D7B" w:rsidRDefault="00BD7D09">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3346" name="Group 103346"/>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0714" name="Rectangle 10714"/>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0715" name="Rectangle 10715"/>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33 de 41 </w:t>
                              </w:r>
                            </w:p>
                          </w:txbxContent>
                        </wps:txbx>
                        <wps:bodyPr horzOverflow="overflow" vert="horz" lIns="0" tIns="0" rIns="0" bIns="0" rtlCol="0">
                          <a:noAutofit/>
                        </wps:bodyPr>
                      </wps:wsp>
                    </wpg:wgp>
                  </a:graphicData>
                </a:graphic>
              </wp:anchor>
            </w:drawing>
          </mc:Choice>
          <mc:Fallback xmlns:a="http://schemas.openxmlformats.org/drawingml/2006/main">
            <w:pict>
              <v:group id="Group 103346" style="width:12.7031pt;height:274.716pt;position:absolute;mso-position-horizontal-relative:page;mso-position-horizontal:absolute;margin-left:682.278pt;mso-position-vertical-relative:page;margin-top:537.204pt;" coordsize="1613,34888">
                <v:rect id="Rectangle 10714"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0715"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33 de 41 </w:t>
                        </w:r>
                      </w:p>
                    </w:txbxContent>
                  </v:textbox>
                </v:rect>
                <w10:wrap type="square"/>
              </v:group>
            </w:pict>
          </mc:Fallback>
        </mc:AlternateContent>
      </w:r>
      <w:r>
        <w:rPr>
          <w:b/>
        </w:rPr>
        <w:t xml:space="preserve"> </w:t>
      </w:r>
    </w:p>
    <w:p w:rsidR="002B4D7B" w:rsidRDefault="00BD7D09">
      <w:pPr>
        <w:spacing w:after="180" w:line="338" w:lineRule="auto"/>
        <w:ind w:left="127" w:right="56" w:firstLine="842"/>
      </w:pPr>
      <w:r>
        <w:rPr>
          <w:b/>
        </w:rPr>
        <w:t xml:space="preserve">PRIMERO. - </w:t>
      </w:r>
      <w:r>
        <w:t>Aprobar la Adenda II al Convenio de Colaboración para la prestación de servicios a personas en situación de dependencia y, en general, mayores o con</w:t>
      </w:r>
      <w:r>
        <w:t xml:space="preserve"> discapacidad, suscrito el 14 de enero de 2020 con el Instituto Insular de Atención Social y Sociosanitaria del Excmo. Cabildo Insular de Tenerife, conforme texto aprobado por el Consejo Rector en sesión de fecha 20/12/2021 y del tenor literal siguiente: </w:t>
      </w:r>
    </w:p>
    <w:p w:rsidR="002B4D7B" w:rsidRDefault="00BD7D09">
      <w:pPr>
        <w:spacing w:after="26"/>
        <w:ind w:left="137" w:right="56"/>
      </w:pPr>
      <w:r>
        <w:rPr>
          <w:u w:val="single" w:color="000000"/>
        </w:rPr>
        <w:t>ADENDA II</w:t>
      </w:r>
      <w:r>
        <w:t xml:space="preserve"> DEL CONVENIO SUSCRITO ENTRE EL INSTITUTO INSULAR DE  </w:t>
      </w:r>
    </w:p>
    <w:p w:rsidR="002B4D7B" w:rsidRDefault="00BD7D09">
      <w:pPr>
        <w:spacing w:after="512"/>
        <w:ind w:left="137" w:right="56"/>
      </w:pPr>
      <w:r>
        <w:t>ATENCIÓN SOCIAL Y SOCIOSANITARIA DEL EXCMO. CABILDO INSULAR DE TENERIFE Y EL AYUNTAMIENTO DE CANDELARIA PARA LA PRESTACIÓN DE SERVICIOS A PERSONAS EN SITUACIÓN DE DEPENDENCIA Y, EN GENERAL, MA</w:t>
      </w:r>
      <w:r>
        <w:t xml:space="preserve">YORES O CON DISCAPACIDAD. </w:t>
      </w:r>
    </w:p>
    <w:p w:rsidR="002B4D7B" w:rsidRDefault="00BD7D09">
      <w:pPr>
        <w:spacing w:after="510"/>
        <w:ind w:left="862" w:right="56"/>
      </w:pPr>
      <w:r>
        <w:t xml:space="preserve">En Santa Cruz de Tenerife, a la fecha de su firma. </w:t>
      </w:r>
    </w:p>
    <w:p w:rsidR="002B4D7B" w:rsidRDefault="00BD7D09">
      <w:pPr>
        <w:pStyle w:val="Ttulo3"/>
        <w:spacing w:after="45"/>
        <w:ind w:right="6"/>
      </w:pPr>
      <w:r>
        <w:t xml:space="preserve">REUNIDOS </w:t>
      </w:r>
    </w:p>
    <w:p w:rsidR="002B4D7B" w:rsidRDefault="00BD7D09">
      <w:pPr>
        <w:ind w:left="127" w:right="56" w:firstLine="708"/>
      </w:pPr>
      <w:r>
        <w:t>De una parte, la Sra. Dª Ana María Franquet Navarro</w:t>
      </w:r>
      <w:r>
        <w:rPr>
          <w:b/>
        </w:rPr>
        <w:t>,</w:t>
      </w:r>
      <w:r>
        <w:t xml:space="preserve"> en su calidad de Presidenta del Instituto Insular de Atención Social y Sociosanitaria, en adelante IASS, en virtud</w:t>
      </w:r>
      <w:r>
        <w:t xml:space="preserve"> de las facultades conferidas por el artículo 10 a) de los Estatutos del indicado Organismo Autónomo, domiciliado a estos efectos en la calle Galcerán nº 10, 38004, de Santa Cruz de Tenerife. </w:t>
      </w:r>
    </w:p>
    <w:p w:rsidR="002B4D7B" w:rsidRDefault="00BD7D09">
      <w:pPr>
        <w:spacing w:after="12" w:line="249" w:lineRule="auto"/>
        <w:ind w:left="10" w:right="53"/>
        <w:jc w:val="right"/>
      </w:pPr>
      <w:r>
        <w:t>De otra, Dª. María Concepción Brito Núñez</w:t>
      </w:r>
      <w:r>
        <w:rPr>
          <w:b/>
        </w:rPr>
        <w:t>,</w:t>
      </w:r>
      <w:r>
        <w:t xml:space="preserve"> en su condición de A</w:t>
      </w:r>
      <w:r>
        <w:t xml:space="preserve">lcaldesa-Presidenta del </w:t>
      </w:r>
    </w:p>
    <w:p w:rsidR="002B4D7B" w:rsidRDefault="00BD7D09">
      <w:pPr>
        <w:ind w:left="137" w:right="56"/>
      </w:pPr>
      <w:r>
        <w:t xml:space="preserve">Ayuntamiento de Candelaria, domiciliado a estos efectos en Avenida La Constitución, núm. 7, Candelaria. </w:t>
      </w:r>
    </w:p>
    <w:p w:rsidR="002B4D7B" w:rsidRDefault="00BD7D09">
      <w:pPr>
        <w:spacing w:after="49"/>
        <w:ind w:left="127" w:right="56" w:firstLine="708"/>
      </w:pPr>
      <w:r>
        <w:t xml:space="preserve">Las partes, según intervienen, se reconocen plena capacidad para la firma de la presente ADENDA al Convenio de colaboración suscrito por las partes con fecha 14 de enero de 2020, y en tal sentido, </w:t>
      </w:r>
    </w:p>
    <w:p w:rsidR="002B4D7B" w:rsidRDefault="00BD7D09">
      <w:pPr>
        <w:pBdr>
          <w:top w:val="single" w:sz="5" w:space="0" w:color="CCCCCC"/>
        </w:pBdr>
        <w:shd w:val="clear" w:color="auto" w:fill="CCCCCC"/>
        <w:spacing w:after="0" w:line="259" w:lineRule="auto"/>
        <w:ind w:left="10" w:right="558"/>
        <w:jc w:val="center"/>
      </w:pPr>
      <w:r>
        <w:t xml:space="preserve">EXPONEN </w:t>
      </w:r>
    </w:p>
    <w:p w:rsidR="002B4D7B" w:rsidRDefault="00BD7D09">
      <w:pPr>
        <w:spacing w:after="81" w:line="259" w:lineRule="auto"/>
        <w:ind w:left="835" w:right="0" w:firstLine="0"/>
        <w:jc w:val="left"/>
      </w:pPr>
      <w:r>
        <w:t xml:space="preserve"> </w:t>
      </w:r>
    </w:p>
    <w:p w:rsidR="002B4D7B" w:rsidRDefault="00BD7D09">
      <w:pPr>
        <w:ind w:left="127" w:right="56" w:firstLine="708"/>
      </w:pPr>
      <w:r>
        <w:t>I.-</w:t>
      </w:r>
      <w:r>
        <w:t xml:space="preserve">.Que con fecha 14 de enero de 2020, el IASS y el Ayuntamiento de Candelaria suscribieron un Convenio para la prestación de los servicios a personas en situación de dependencia y, en general, mayores o con discapacidad. </w:t>
      </w:r>
    </w:p>
    <w:p w:rsidR="002B4D7B" w:rsidRDefault="00BD7D09">
      <w:pPr>
        <w:ind w:left="127" w:right="56" w:firstLine="708"/>
      </w:pPr>
      <w:r>
        <w:t xml:space="preserve">II.- El Convenio suscrito tiene por </w:t>
      </w:r>
      <w:r>
        <w:t>objeto establecer los términos y condiciones de la prestación de los servicios a las personas en situación de dependencia y, en general, mayores o con discapacidad, que se contemplan en el Convenio de Cooperación entre la Administración Pública de la Comun</w:t>
      </w:r>
      <w:r>
        <w:t>idad Autónoma de Canarias y el Cabildo Insular de Tenerife, suscrito el 8 de agosto de 2018, para la prestación de servicios a personas en situación de dependencia y, en general, a personas menores de seis años, mayores o con discapacidad; y para la realiz</w:t>
      </w:r>
      <w:r>
        <w:t xml:space="preserve">ación de actuaciones en relación con el procedimiento de reconocimiento de la situación de dependencia y del derecho a las prestaciones. </w:t>
      </w:r>
    </w:p>
    <w:p w:rsidR="002B4D7B" w:rsidRDefault="00BD7D09">
      <w:pPr>
        <w:ind w:left="127" w:right="56" w:firstLine="708"/>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4899" name="Group 104899"/>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0853" name="Rectangle 10853"/>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0854" name="Rectangle 10854"/>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Documento firma</w:t>
                              </w:r>
                              <w:r>
                                <w:rPr>
                                  <w:sz w:val="12"/>
                                </w:rPr>
                                <w:t xml:space="preserve">do electrónicamente desde la plataforma esPublico Gestiona | Página 34 de 41 </w:t>
                              </w:r>
                            </w:p>
                          </w:txbxContent>
                        </wps:txbx>
                        <wps:bodyPr horzOverflow="overflow" vert="horz" lIns="0" tIns="0" rIns="0" bIns="0" rtlCol="0">
                          <a:noAutofit/>
                        </wps:bodyPr>
                      </wps:wsp>
                    </wpg:wgp>
                  </a:graphicData>
                </a:graphic>
              </wp:anchor>
            </w:drawing>
          </mc:Choice>
          <mc:Fallback xmlns:a="http://schemas.openxmlformats.org/drawingml/2006/main">
            <w:pict>
              <v:group id="Group 104899" style="width:12.7031pt;height:274.716pt;position:absolute;mso-position-horizontal-relative:page;mso-position-horizontal:absolute;margin-left:682.278pt;mso-position-vertical-relative:page;margin-top:537.204pt;" coordsize="1613,34888">
                <v:rect id="Rectangle 10853"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0854"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34 de 41 </w:t>
                        </w:r>
                      </w:p>
                    </w:txbxContent>
                  </v:textbox>
                </v:rect>
                <w10:wrap type="square"/>
              </v:group>
            </w:pict>
          </mc:Fallback>
        </mc:AlternateContent>
      </w:r>
      <w:r>
        <w:t xml:space="preserve">III.- Con fecha 8 de julio de 2019 se formalizó la </w:t>
      </w:r>
      <w:r>
        <w:rPr>
          <w:u w:val="single" w:color="000000"/>
        </w:rPr>
        <w:t>Adenda Primera</w:t>
      </w:r>
      <w:r>
        <w:t xml:space="preserve"> al citado Convenio de Cooperación, contemplando la misma un incremento del coste plaza/día de los servicios, la </w:t>
      </w:r>
      <w:r>
        <w:t xml:space="preserve">incorporación de nuevas plazas y reconversión de plazas de Bajo Requerimiento Sanitario a Medio Requerimiento Sanitario, el incremento de la financiación para sufragar determinados gastos asociados al transporte de personas usuarias del servicio de centro </w:t>
      </w:r>
      <w:r>
        <w:t>de día, se flexibiliza el número de horas máximo previsto para el Servicio de Promoción de la Autonomía Personal en casos excepcionales y debidamente justificados y se suprime el Servicio de Atención Domiciliaria Especializada, que se integra dentro del Se</w:t>
      </w:r>
      <w:r>
        <w:t>rvicio de Promoción de la Autonomía Personal</w:t>
      </w:r>
      <w:r>
        <w:rPr>
          <w:b/>
          <w:color w:val="1F497D"/>
        </w:rPr>
        <w:t>.</w:t>
      </w:r>
      <w:r>
        <w:t xml:space="preserve">  </w:t>
      </w:r>
    </w:p>
    <w:p w:rsidR="002B4D7B" w:rsidRDefault="00BD7D09">
      <w:pPr>
        <w:ind w:left="127" w:right="56" w:firstLine="1709"/>
      </w:pPr>
      <w:r>
        <w:t>IV.-</w:t>
      </w:r>
      <w:r>
        <w:rPr>
          <w:b/>
        </w:rPr>
        <w:t xml:space="preserve"> </w:t>
      </w:r>
      <w:r>
        <w:t>Las modificaciones introducidas por esta Adenda Primera se trasladaron a la  Adenda I del Convenio-Tipo suscrito por este Organismo con los Ayuntamientos y Entidades sin</w:t>
      </w:r>
      <w:r>
        <w:rPr>
          <w:rFonts w:ascii="Times New Roman" w:eastAsia="Times New Roman" w:hAnsi="Times New Roman" w:cs="Times New Roman"/>
          <w:sz w:val="24"/>
        </w:rPr>
        <w:t xml:space="preserve"> </w:t>
      </w:r>
      <w:r>
        <w:t>ánimo de lucro para la prestación</w:t>
      </w:r>
      <w:r>
        <w:t xml:space="preserve"> de servicios a personas en situación de dependencia y, en general, mayores o con discapacidad, que fue aprobada mediante acuerdo del Consejo Rector, en sesión extraordinaria de 4 de noviembre de 2019. </w:t>
      </w:r>
    </w:p>
    <w:p w:rsidR="002B4D7B" w:rsidRDefault="00BD7D09">
      <w:pPr>
        <w:ind w:left="127" w:right="56" w:firstLine="708"/>
      </w:pPr>
      <w:r>
        <w:t xml:space="preserve">V.- El 31 de diciembre de 2020 se formalizó la </w:t>
      </w:r>
      <w:r>
        <w:rPr>
          <w:u w:val="single" w:color="000000"/>
        </w:rPr>
        <w:t>Adenda</w:t>
      </w:r>
      <w:r>
        <w:rPr>
          <w:u w:val="single" w:color="000000"/>
        </w:rPr>
        <w:t xml:space="preserve"> Segunda</w:t>
      </w:r>
      <w:r>
        <w:t xml:space="preserve"> del referido Convenio de Cooperación, cuyas modificaciones más relevantes fueron la de incrementar el importe del coste de determinadas tipologías de plazas, actualizando el Anexo III del propio Convenio, así como la cláusula vigésima relativa a l</w:t>
      </w:r>
      <w:r>
        <w:t xml:space="preserve">a protección de datos de carácter personal. </w:t>
      </w:r>
    </w:p>
    <w:p w:rsidR="002B4D7B" w:rsidRDefault="00BD7D09">
      <w:pPr>
        <w:ind w:left="127" w:right="56" w:firstLine="708"/>
      </w:pPr>
      <w:r>
        <w:t>VI.-</w:t>
      </w:r>
      <w:r>
        <w:rPr>
          <w:b/>
        </w:rPr>
        <w:t xml:space="preserve"> </w:t>
      </w:r>
      <w:r>
        <w:t xml:space="preserve">Las disposiciones en materia de protección de datos de carácter personal ya se había llevado a los convenios formalizados con los Ayuntamientos y Entidades a través de la Adenda I y el incremento del coste </w:t>
      </w:r>
      <w:r>
        <w:t>de determinadas tipologías de plazas, se llevó a efecto con la mera notificación del Decreto de la Presidencia del Organismo a los ayuntamientos y entidades concernidas, tal como había acordado el Consejo Rector en su sesión extraordinaria de 4 de noviembr</w:t>
      </w:r>
      <w:r>
        <w:t xml:space="preserve">e de 2019. </w:t>
      </w:r>
    </w:p>
    <w:p w:rsidR="002B4D7B" w:rsidRDefault="00BD7D09">
      <w:pPr>
        <w:ind w:left="127" w:right="56" w:firstLine="708"/>
      </w:pPr>
      <w:r>
        <w:t>VII.-</w:t>
      </w:r>
      <w:r>
        <w:rPr>
          <w:b/>
        </w:rPr>
        <w:t xml:space="preserve"> </w:t>
      </w:r>
      <w:r>
        <w:t xml:space="preserve">La formalización de la </w:t>
      </w:r>
      <w:r>
        <w:rPr>
          <w:u w:val="single" w:color="000000"/>
        </w:rPr>
        <w:t>Adenda Tercera</w:t>
      </w:r>
      <w:r>
        <w:t xml:space="preserve"> </w:t>
      </w:r>
      <w:r>
        <w:t>del Convenio de Cooperación supone la prórroga del propio Convenio por un año más, hasta el 31 de diciembre de 2022 y el incremento de precios de los servicios del sector de discapacidad, de los servicios diurnos del sector de mayores, del servicio de prom</w:t>
      </w:r>
      <w:r>
        <w:t xml:space="preserve">oción de la autonomía personal de los sectores de mayores y de discapacidad y del servicio de teleasistencia para mayores y discapacidad. </w:t>
      </w:r>
    </w:p>
    <w:p w:rsidR="002B4D7B" w:rsidRDefault="00BD7D09">
      <w:pPr>
        <w:ind w:left="127" w:right="56" w:firstLine="708"/>
      </w:pPr>
      <w:r>
        <w:t>En virtud de lo anteriormente expuesto, ambas partes, en la representación que ostentan, convienen y suscriben la pre</w:t>
      </w:r>
      <w:r>
        <w:t xml:space="preserve">sente ADENDA II, con arreglo a las siguientes: </w:t>
      </w:r>
    </w:p>
    <w:p w:rsidR="002B4D7B" w:rsidRDefault="00BD7D09">
      <w:pPr>
        <w:spacing w:after="93" w:line="259" w:lineRule="auto"/>
        <w:ind w:left="835" w:right="0" w:firstLine="0"/>
        <w:jc w:val="left"/>
      </w:pPr>
      <w:r>
        <w:t xml:space="preserve"> </w:t>
      </w:r>
    </w:p>
    <w:p w:rsidR="002B4D7B" w:rsidRDefault="00BD7D09">
      <w:pPr>
        <w:pStyle w:val="Ttulo3"/>
        <w:spacing w:after="215"/>
        <w:ind w:right="6"/>
      </w:pPr>
      <w:r>
        <w:t xml:space="preserve">CLÁUSULAS </w:t>
      </w:r>
    </w:p>
    <w:p w:rsidR="002B4D7B" w:rsidRDefault="00BD7D09">
      <w:pPr>
        <w:ind w:left="283" w:right="56" w:firstLine="1814"/>
      </w:pPr>
      <w:r>
        <w:rPr>
          <w:u w:val="single" w:color="000000"/>
        </w:rPr>
        <w:t>PRIMERA</w:t>
      </w:r>
      <w:r>
        <w:t>. - El objeto de la presente Adenda II consiste en la modificación del  Convenio suscrito con fecha 14 de enero de 2020, entre el IASS y el Ayuntamiento de Candelaria, para trasladar al mi</w:t>
      </w:r>
      <w:r>
        <w:t>smo aquellos cambios introducidos por la Adenda Tercera de modificación del Convenio de Cooperación, entre la Administración de la Comunidad Autónoma de Canarias y el Cabildo Insular de Tenerife, para la prestación de servicios a personas en situación de d</w:t>
      </w:r>
      <w:r>
        <w:t xml:space="preserve">ependencia y, en general, a personas menores de seis años, mayores o con discapacidad. </w:t>
      </w:r>
    </w:p>
    <w:p w:rsidR="002B4D7B" w:rsidRDefault="00BD7D09">
      <w:pPr>
        <w:ind w:left="127" w:right="56" w:firstLine="708"/>
      </w:pPr>
      <w:r>
        <w:rPr>
          <w:u w:val="single" w:color="000000"/>
        </w:rPr>
        <w:t>SEGUNDA</w:t>
      </w:r>
      <w:r>
        <w:t>. -</w:t>
      </w:r>
      <w:r>
        <w:rPr>
          <w:b/>
        </w:rPr>
        <w:t xml:space="preserve"> </w:t>
      </w:r>
      <w:r>
        <w:t xml:space="preserve">Se prorroga la vigencia del Convenio, modificando la redacción de la Cláusula Quinta en los siguientes términos: </w:t>
      </w:r>
    </w:p>
    <w:p w:rsidR="002B4D7B" w:rsidRDefault="00BD7D09">
      <w:pPr>
        <w:ind w:left="127" w:right="56" w:firstLine="708"/>
      </w:pPr>
      <w:r>
        <w:t>“QUINTA. - La duración del presente Conveni</w:t>
      </w:r>
      <w:r>
        <w:t xml:space="preserve">o se extenderá hasta el 31 de diciembre de 2022.” </w:t>
      </w:r>
    </w:p>
    <w:p w:rsidR="002B4D7B" w:rsidRDefault="00BD7D09">
      <w:pPr>
        <w:ind w:left="127" w:right="56" w:firstLine="706"/>
      </w:pPr>
      <w:r>
        <w:rPr>
          <w:u w:val="single" w:color="000000"/>
        </w:rPr>
        <w:t xml:space="preserve"> TERCERA. -   </w:t>
      </w:r>
      <w:r>
        <w:t xml:space="preserve">Se modifica el primer párrafo de la Cláusula Cuarta, conforme a la siguiente redacción: </w:t>
      </w:r>
    </w:p>
    <w:p w:rsidR="002B4D7B" w:rsidRDefault="00BD7D09">
      <w:pPr>
        <w:spacing w:after="145"/>
        <w:ind w:left="127" w:right="56" w:firstLine="710"/>
      </w:pPr>
      <w:r>
        <w:t>“Este Convenio se financiará para el año 2022 por la cantidad que resulte de multiplicar las estancias</w:t>
      </w:r>
      <w:r>
        <w:t xml:space="preserve"> u horas de los servicios puestos a disposición (estipulación Primera) por el importe acordado para cada uno de ellos (Anexo II) así como la aportación adicional en concepto de transporte para los servicios de atención diurna según el número de plazas con </w:t>
      </w:r>
      <w:r>
        <w:t xml:space="preserve">que cuente el Centro”. </w:t>
      </w:r>
    </w:p>
    <w:p w:rsidR="002B4D7B" w:rsidRDefault="00BD7D09">
      <w:pPr>
        <w:ind w:left="862" w:right="56"/>
      </w:pPr>
      <w:r>
        <w:t xml:space="preserve">…/…” </w:t>
      </w:r>
    </w:p>
    <w:p w:rsidR="002B4D7B" w:rsidRDefault="00BD7D09">
      <w:pPr>
        <w:ind w:left="127" w:right="56" w:firstLine="708"/>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5775" name="Group 105775"/>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1006" name="Rectangle 11006"/>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1007" name="Rectangle 11007"/>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35 de 41 </w:t>
                              </w:r>
                            </w:p>
                          </w:txbxContent>
                        </wps:txbx>
                        <wps:bodyPr horzOverflow="overflow" vert="horz" lIns="0" tIns="0" rIns="0" bIns="0" rtlCol="0">
                          <a:noAutofit/>
                        </wps:bodyPr>
                      </wps:wsp>
                    </wpg:wgp>
                  </a:graphicData>
                </a:graphic>
              </wp:anchor>
            </w:drawing>
          </mc:Choice>
          <mc:Fallback xmlns:a="http://schemas.openxmlformats.org/drawingml/2006/main">
            <w:pict>
              <v:group id="Group 105775" style="width:12.7031pt;height:274.716pt;position:absolute;mso-position-horizontal-relative:page;mso-position-horizontal:absolute;margin-left:682.278pt;mso-position-vertical-relative:page;margin-top:537.204pt;" coordsize="1613,34888">
                <v:rect id="Rectangle 11006"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1007"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35 de 41 </w:t>
                        </w:r>
                      </w:p>
                    </w:txbxContent>
                  </v:textbox>
                </v:rect>
                <w10:wrap type="square"/>
              </v:group>
            </w:pict>
          </mc:Fallback>
        </mc:AlternateContent>
      </w:r>
      <w:r>
        <w:rPr>
          <w:u w:val="single" w:color="000000"/>
        </w:rPr>
        <w:t>CUARTA</w:t>
      </w:r>
      <w:r>
        <w:t xml:space="preserve">. - </w:t>
      </w:r>
      <w:r>
        <w:t>De conformidad con lo previsto en la Cláusula Séptima en cuanto al cambio en el sistema de financiación, se incrementa el coste plaza/día de los servicios indicados en los antecedentes expositivos, mediante la incorporación de un nuevo Anexo II</w:t>
      </w:r>
      <w:r>
        <w:rPr>
          <w:b/>
        </w:rPr>
        <w:t>.</w:t>
      </w:r>
      <w:r>
        <w:t xml:space="preserve"> </w:t>
      </w:r>
    </w:p>
    <w:p w:rsidR="002B4D7B" w:rsidRDefault="00BD7D09">
      <w:pPr>
        <w:ind w:left="127" w:right="56" w:firstLine="708"/>
      </w:pPr>
      <w:r>
        <w:rPr>
          <w:u w:val="single" w:color="000000"/>
        </w:rPr>
        <w:t>QUINTA</w:t>
      </w:r>
      <w:r>
        <w:t xml:space="preserve">. </w:t>
      </w:r>
      <w:r>
        <w:t xml:space="preserve">- Las demás estipulaciones del Convenio de colaboración, en tanto no queden afectadas por esta Adenda, permanecerán invariables. </w:t>
      </w:r>
    </w:p>
    <w:p w:rsidR="002B4D7B" w:rsidRDefault="00BD7D09">
      <w:pPr>
        <w:spacing w:after="427"/>
        <w:ind w:left="127" w:right="56" w:firstLine="710"/>
      </w:pPr>
      <w:r>
        <w:t>Y en prueba de conformidad, y para que así conste y surta los efectos oportunos, se firma la presente Adenda, en el lugar y fe</w:t>
      </w:r>
      <w:r>
        <w:t xml:space="preserve">cha indicados. </w:t>
      </w:r>
    </w:p>
    <w:tbl>
      <w:tblPr>
        <w:tblStyle w:val="TableGrid"/>
        <w:tblW w:w="8654" w:type="dxa"/>
        <w:tblInd w:w="34" w:type="dxa"/>
        <w:tblCellMar>
          <w:top w:w="23" w:type="dxa"/>
          <w:left w:w="115" w:type="dxa"/>
          <w:bottom w:w="11" w:type="dxa"/>
          <w:right w:w="115" w:type="dxa"/>
        </w:tblCellMar>
        <w:tblLook w:val="04A0" w:firstRow="1" w:lastRow="0" w:firstColumn="1" w:lastColumn="0" w:noHBand="0" w:noVBand="1"/>
      </w:tblPr>
      <w:tblGrid>
        <w:gridCol w:w="4321"/>
        <w:gridCol w:w="4333"/>
      </w:tblGrid>
      <w:tr w:rsidR="002B4D7B">
        <w:trPr>
          <w:trHeight w:val="314"/>
        </w:trPr>
        <w:tc>
          <w:tcPr>
            <w:tcW w:w="4321"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5" w:firstLine="0"/>
              <w:jc w:val="center"/>
            </w:pPr>
            <w:r>
              <w:t xml:space="preserve">LA PRESIDENTA DEL IASS, </w:t>
            </w:r>
          </w:p>
        </w:tc>
        <w:tc>
          <w:tcPr>
            <w:tcW w:w="4333" w:type="dxa"/>
            <w:tcBorders>
              <w:top w:val="single" w:sz="4" w:space="0" w:color="000000"/>
              <w:left w:val="single" w:sz="4" w:space="0" w:color="000000"/>
              <w:bottom w:val="single" w:sz="4" w:space="0" w:color="000000"/>
              <w:right w:val="single" w:sz="4" w:space="0" w:color="000000"/>
            </w:tcBorders>
          </w:tcPr>
          <w:p w:rsidR="002B4D7B" w:rsidRDefault="00BD7D09">
            <w:pPr>
              <w:spacing w:after="0" w:line="259" w:lineRule="auto"/>
              <w:ind w:left="0" w:right="0" w:firstLine="0"/>
              <w:jc w:val="center"/>
            </w:pPr>
            <w:r>
              <w:t xml:space="preserve">AYUNTAMIENTO </w:t>
            </w:r>
          </w:p>
        </w:tc>
      </w:tr>
      <w:tr w:rsidR="002B4D7B">
        <w:trPr>
          <w:trHeight w:val="1145"/>
        </w:trPr>
        <w:tc>
          <w:tcPr>
            <w:tcW w:w="4321" w:type="dxa"/>
            <w:tcBorders>
              <w:top w:val="single" w:sz="4" w:space="0" w:color="000000"/>
              <w:left w:val="single" w:sz="4" w:space="0" w:color="000000"/>
              <w:bottom w:val="single" w:sz="4" w:space="0" w:color="000000"/>
              <w:right w:val="single" w:sz="4" w:space="0" w:color="000000"/>
            </w:tcBorders>
            <w:vAlign w:val="bottom"/>
          </w:tcPr>
          <w:p w:rsidR="002B4D7B" w:rsidRDefault="00BD7D09">
            <w:pPr>
              <w:spacing w:after="0" w:line="259" w:lineRule="auto"/>
              <w:ind w:left="0" w:right="4" w:firstLine="0"/>
              <w:jc w:val="center"/>
            </w:pPr>
            <w:r>
              <w:t xml:space="preserve">María Ana Franquet Navarro </w:t>
            </w:r>
          </w:p>
        </w:tc>
        <w:tc>
          <w:tcPr>
            <w:tcW w:w="4333" w:type="dxa"/>
            <w:tcBorders>
              <w:top w:val="single" w:sz="4" w:space="0" w:color="000000"/>
              <w:left w:val="single" w:sz="4" w:space="0" w:color="000000"/>
              <w:bottom w:val="single" w:sz="4" w:space="0" w:color="000000"/>
              <w:right w:val="single" w:sz="4" w:space="0" w:color="000000"/>
            </w:tcBorders>
            <w:vAlign w:val="bottom"/>
          </w:tcPr>
          <w:p w:rsidR="002B4D7B" w:rsidRDefault="00BD7D09">
            <w:pPr>
              <w:spacing w:after="0" w:line="259" w:lineRule="auto"/>
              <w:ind w:left="0" w:right="4" w:firstLine="0"/>
              <w:jc w:val="center"/>
            </w:pPr>
            <w:r>
              <w:t xml:space="preserve">María Concepción Brito Núñez </w:t>
            </w:r>
          </w:p>
        </w:tc>
      </w:tr>
    </w:tbl>
    <w:p w:rsidR="002B4D7B" w:rsidRDefault="00BD7D09">
      <w:pPr>
        <w:spacing w:after="120" w:line="259" w:lineRule="auto"/>
        <w:ind w:left="134" w:right="0" w:firstLine="0"/>
        <w:jc w:val="center"/>
      </w:pPr>
      <w:r>
        <w:t xml:space="preserve"> </w:t>
      </w:r>
    </w:p>
    <w:p w:rsidR="002B4D7B" w:rsidRDefault="00BD7D09">
      <w:pPr>
        <w:spacing w:after="106" w:line="259" w:lineRule="auto"/>
        <w:ind w:left="149" w:right="65"/>
        <w:jc w:val="center"/>
      </w:pPr>
      <w:r>
        <w:t xml:space="preserve">ANEXO I </w:t>
      </w:r>
    </w:p>
    <w:p w:rsidR="002B4D7B" w:rsidRDefault="00BD7D09">
      <w:pPr>
        <w:spacing w:after="26"/>
        <w:ind w:left="137" w:right="56"/>
      </w:pPr>
      <w:r>
        <w:t xml:space="preserve">CONVENIO PARA LA PRESTACIÓN DE SERVICIOS A PERSONAS EN SITUACIÓN DE </w:t>
      </w:r>
    </w:p>
    <w:p w:rsidR="002B4D7B" w:rsidRDefault="00BD7D09">
      <w:pPr>
        <w:spacing w:after="49"/>
        <w:ind w:left="137" w:right="56"/>
      </w:pPr>
      <w:r>
        <w:t xml:space="preserve">DEPENDENCIA Y, EN GENERAL, MAYORES O CON DISCAPACIDAD </w:t>
      </w:r>
    </w:p>
    <w:p w:rsidR="002B4D7B" w:rsidRDefault="00BD7D09">
      <w:pPr>
        <w:spacing w:after="115" w:line="259" w:lineRule="auto"/>
        <w:ind w:left="0" w:right="602" w:firstLine="0"/>
        <w:jc w:val="right"/>
      </w:pPr>
      <w:r>
        <w:rPr>
          <w:rFonts w:ascii="Calibri" w:eastAsia="Calibri" w:hAnsi="Calibri" w:cs="Calibri"/>
          <w:noProof/>
        </w:rPr>
        <mc:AlternateContent>
          <mc:Choice Requires="wpg">
            <w:drawing>
              <wp:inline distT="0" distB="0" distL="0" distR="0">
                <wp:extent cx="5669281" cy="6096"/>
                <wp:effectExtent l="0" t="0" r="0" b="0"/>
                <wp:docPr id="105774" name="Group 105774"/>
                <wp:cNvGraphicFramePr/>
                <a:graphic xmlns:a="http://schemas.openxmlformats.org/drawingml/2006/main">
                  <a:graphicData uri="http://schemas.microsoft.com/office/word/2010/wordprocessingGroup">
                    <wpg:wgp>
                      <wpg:cNvGrpSpPr/>
                      <wpg:grpSpPr>
                        <a:xfrm>
                          <a:off x="0" y="0"/>
                          <a:ext cx="5669281" cy="6096"/>
                          <a:chOff x="0" y="0"/>
                          <a:chExt cx="5669281" cy="6096"/>
                        </a:xfrm>
                      </wpg:grpSpPr>
                      <wps:wsp>
                        <wps:cNvPr id="11003" name="Shape 11003"/>
                        <wps:cNvSpPr/>
                        <wps:spPr>
                          <a:xfrm>
                            <a:off x="0" y="0"/>
                            <a:ext cx="5669281" cy="0"/>
                          </a:xfrm>
                          <a:custGeom>
                            <a:avLst/>
                            <a:gdLst/>
                            <a:ahLst/>
                            <a:cxnLst/>
                            <a:rect l="0" t="0" r="0" b="0"/>
                            <a:pathLst>
                              <a:path w="5669281">
                                <a:moveTo>
                                  <a:pt x="5669281"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774" style="width:446.4pt;height:0.48pt;mso-position-horizontal-relative:char;mso-position-vertical-relative:line" coordsize="56692,60">
                <v:shape id="Shape 11003" style="position:absolute;width:56692;height:0;left:0;top:0;" coordsize="5669281,0" path="m5669281,0l0,0">
                  <v:stroke weight="0.48pt" endcap="flat" joinstyle="round" on="true" color="#000000"/>
                  <v:fill on="false" color="#000000" opacity="0"/>
                </v:shape>
              </v:group>
            </w:pict>
          </mc:Fallback>
        </mc:AlternateContent>
      </w:r>
      <w:r>
        <w:t xml:space="preserve"> </w:t>
      </w:r>
    </w:p>
    <w:p w:rsidR="002B4D7B" w:rsidRDefault="00BD7D09">
      <w:pPr>
        <w:ind w:left="127" w:right="56" w:firstLine="360"/>
      </w:pPr>
      <w:r>
        <w:t xml:space="preserve">Los </w:t>
      </w:r>
      <w:r>
        <w:rPr>
          <w:u w:val="single" w:color="000000"/>
        </w:rPr>
        <w:t>requisitos y condiciones</w:t>
      </w:r>
      <w:r>
        <w:t xml:space="preserve"> que han de cumplirse para la prestación de servicios estipulados en el presente Convenio, atendiendo a su tipología, a los requerimientos sanitarios y los niveles de prestación de servicios mínimos establecidos en la </w:t>
      </w:r>
      <w:r>
        <w:rPr>
          <w:u w:val="single" w:color="000000"/>
        </w:rPr>
        <w:t xml:space="preserve">normativa </w:t>
      </w:r>
      <w:r>
        <w:t xml:space="preserve">que a continuación se detalla:  </w:t>
      </w:r>
    </w:p>
    <w:p w:rsidR="002B4D7B" w:rsidRDefault="00BD7D09">
      <w:pPr>
        <w:numPr>
          <w:ilvl w:val="0"/>
          <w:numId w:val="23"/>
        </w:numPr>
        <w:spacing w:after="185"/>
        <w:ind w:right="56" w:hanging="360"/>
      </w:pPr>
      <w:r>
        <w:t xml:space="preserve">Ley 39/2006, de 14 de diciembre, de Promoción de la Autonomía Personal y Atención a las personas en situación de dependencia. </w:t>
      </w:r>
    </w:p>
    <w:p w:rsidR="002B4D7B" w:rsidRDefault="00BD7D09">
      <w:pPr>
        <w:numPr>
          <w:ilvl w:val="0"/>
          <w:numId w:val="23"/>
        </w:numPr>
        <w:spacing w:after="186" w:line="228" w:lineRule="auto"/>
        <w:ind w:right="56" w:hanging="360"/>
      </w:pPr>
      <w:r>
        <w:t xml:space="preserve">Decreto 131/2011, de 17 de mayo, por el que se establecen las intensidades de protección de los </w:t>
      </w:r>
      <w:r>
        <w:t xml:space="preserve">servicios y los criterios para determinar las compatibilidades y las incompatibilidades entre las prestaciones de atención a la dependencia del Sistema para la Autonomía y Atención a la Dependencia en el ámbito de la Comunidad Autónoma de Canarias. </w:t>
      </w:r>
    </w:p>
    <w:p w:rsidR="002B4D7B" w:rsidRDefault="00BD7D09">
      <w:pPr>
        <w:numPr>
          <w:ilvl w:val="0"/>
          <w:numId w:val="23"/>
        </w:numPr>
        <w:spacing w:after="189"/>
        <w:ind w:right="56" w:hanging="360"/>
      </w:pPr>
      <w:r>
        <w:t>Decret</w:t>
      </w:r>
      <w:r>
        <w:t xml:space="preserve">o 67/2012, de 20 de julio, por el que se aprueba el Reglamento regulador de los centros y servicios que actúen en el ámbito de la promoción de la autonomía personal y la atención a personas en situación de dependencia en Canarias. </w:t>
      </w:r>
    </w:p>
    <w:p w:rsidR="002B4D7B" w:rsidRDefault="00BD7D09">
      <w:pPr>
        <w:numPr>
          <w:ilvl w:val="0"/>
          <w:numId w:val="23"/>
        </w:numPr>
        <w:spacing w:after="189"/>
        <w:ind w:right="56" w:hanging="360"/>
      </w:pPr>
      <w:r>
        <w:t xml:space="preserve">Decreto 154/2015, de 18 </w:t>
      </w:r>
      <w:r>
        <w:t>de junio, por el que se modifica el Reglamento regulador de los centros y servicios que actúen en el ámbito de la promoción de la autonomía personal y la atención a personas en situación de dependencia en Canarias, aprobado por el Decreto 67/2012, de 20 de</w:t>
      </w:r>
      <w:r>
        <w:t xml:space="preserve"> julio. </w:t>
      </w:r>
    </w:p>
    <w:p w:rsidR="002B4D7B" w:rsidRDefault="00BD7D09">
      <w:pPr>
        <w:numPr>
          <w:ilvl w:val="0"/>
          <w:numId w:val="23"/>
        </w:numPr>
        <w:spacing w:after="135"/>
        <w:ind w:right="56" w:hanging="360"/>
      </w:pPr>
      <w:r>
        <w:t xml:space="preserve">Demás normativa vigente relacionada con la materia.  </w:t>
      </w:r>
    </w:p>
    <w:p w:rsidR="002B4D7B" w:rsidRDefault="00BD7D09">
      <w:pPr>
        <w:spacing w:after="146"/>
        <w:ind w:left="137" w:right="56"/>
      </w:pPr>
      <w:r>
        <w:t xml:space="preserve">A los efectos del presente Convenio, se entenderá por </w:t>
      </w:r>
      <w:r>
        <w:rPr>
          <w:u w:val="single" w:color="000000"/>
        </w:rPr>
        <w:t>personas usuarias</w:t>
      </w:r>
      <w:r>
        <w:t xml:space="preserve"> a las siguientes:  </w:t>
      </w:r>
    </w:p>
    <w:p w:rsidR="002B4D7B" w:rsidRDefault="00BD7D09">
      <w:pPr>
        <w:numPr>
          <w:ilvl w:val="0"/>
          <w:numId w:val="24"/>
        </w:numPr>
        <w:spacing w:after="186"/>
        <w:ind w:right="56" w:hanging="360"/>
      </w:pPr>
      <w:r>
        <w:t>A las personas dependientes titulares de los derechos establecidos en la Ley 39/2006, de 14 de diciem</w:t>
      </w:r>
      <w:r>
        <w:t xml:space="preserve">bre, de Promoción de la Autonomía Personal y Atención a las personas en situación de dependencia. </w:t>
      </w:r>
    </w:p>
    <w:p w:rsidR="002B4D7B" w:rsidRDefault="00BD7D09">
      <w:pPr>
        <w:numPr>
          <w:ilvl w:val="1"/>
          <w:numId w:val="24"/>
        </w:numPr>
        <w:spacing w:after="184"/>
        <w:ind w:right="56" w:hanging="720"/>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6604" name="Group 10660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1144" name="Rectangle 11144"/>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1145" name="Rectangle 11145"/>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36 de 41 </w:t>
                              </w:r>
                            </w:p>
                          </w:txbxContent>
                        </wps:txbx>
                        <wps:bodyPr horzOverflow="overflow" vert="horz" lIns="0" tIns="0" rIns="0" bIns="0" rtlCol="0">
                          <a:noAutofit/>
                        </wps:bodyPr>
                      </wps:wsp>
                    </wpg:wgp>
                  </a:graphicData>
                </a:graphic>
              </wp:anchor>
            </w:drawing>
          </mc:Choice>
          <mc:Fallback xmlns:a="http://schemas.openxmlformats.org/drawingml/2006/main">
            <w:pict>
              <v:group id="Group 106604" style="width:12.7031pt;height:274.716pt;position:absolute;mso-position-horizontal-relative:page;mso-position-horizontal:absolute;margin-left:682.278pt;mso-position-vertical-relative:page;margin-top:537.204pt;" coordsize="1613,34888">
                <v:rect id="Rectangle 11144"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1145"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36 de 41 </w:t>
                        </w:r>
                      </w:p>
                    </w:txbxContent>
                  </v:textbox>
                </v:rect>
                <w10:wrap type="square"/>
              </v:group>
            </w:pict>
          </mc:Fallback>
        </mc:AlternateContent>
      </w:r>
      <w:r>
        <w:t>Personas que reúnan los requisitos de edad previstos en el artículo 2 de la Ley 3/1996, de 11 de julio, de participación de las personas mayores y de la solidarida</w:t>
      </w:r>
      <w:r>
        <w:t xml:space="preserve">d entre generaciones. Así mismo, podrá atenderse en estos centros personas dependientes que no cumplan el requisito de edad, siempre que se garantice una atención adecuada para el afectado.  </w:t>
      </w:r>
    </w:p>
    <w:p w:rsidR="002B4D7B" w:rsidRDefault="00BD7D09">
      <w:pPr>
        <w:numPr>
          <w:ilvl w:val="1"/>
          <w:numId w:val="24"/>
        </w:numPr>
        <w:spacing w:after="78" w:line="283" w:lineRule="auto"/>
        <w:ind w:right="56" w:hanging="720"/>
      </w:pPr>
      <w:r>
        <w:t>Personas de edades comprendidas entre los 17 y los 64 años de ed</w:t>
      </w:r>
      <w:r>
        <w:t xml:space="preserve">ad, y que se encuentran en situación de dependencia por presentar algún grado de discapacidad. </w:t>
      </w:r>
      <w:r>
        <w:rPr>
          <w:rFonts w:ascii="Calibri" w:eastAsia="Calibri" w:hAnsi="Calibri" w:cs="Calibri"/>
          <w:sz w:val="24"/>
        </w:rPr>
        <w:t>6.</w:t>
      </w:r>
      <w:r>
        <w:rPr>
          <w:sz w:val="24"/>
        </w:rPr>
        <w:t xml:space="preserve"> </w:t>
      </w:r>
      <w:r>
        <w:t xml:space="preserve">Personas mayores o con discapacidad que no tengan reconocida la situación de dependencia. </w:t>
      </w:r>
    </w:p>
    <w:p w:rsidR="002B4D7B" w:rsidRDefault="00BD7D09">
      <w:pPr>
        <w:spacing w:after="46" w:line="259" w:lineRule="auto"/>
        <w:ind w:left="137" w:right="0"/>
        <w:jc w:val="left"/>
      </w:pPr>
      <w:r>
        <w:rPr>
          <w:u w:val="single" w:color="000000"/>
        </w:rPr>
        <w:t>Descripción de los servicios</w:t>
      </w:r>
      <w:r>
        <w:t xml:space="preserve"> </w:t>
      </w:r>
    </w:p>
    <w:p w:rsidR="002B4D7B" w:rsidRDefault="00BD7D09">
      <w:pPr>
        <w:spacing w:after="148"/>
        <w:ind w:left="137" w:right="56"/>
      </w:pPr>
      <w:r>
        <w:t>Actualmente en la isla existe una red</w:t>
      </w:r>
      <w:r>
        <w:t xml:space="preserve"> de servicios sociosanitarios que el Cabildo Insular pone a disposición del Sistema para la Autonomía y Atención a la Dependencia mediante la suscripción de un Convenio con las entidades para la prestación de los siguientes servicios que a su vez se recoge</w:t>
      </w:r>
      <w:r>
        <w:t xml:space="preserve">n en el artículo 15 de la Ley 39/2006: </w:t>
      </w:r>
    </w:p>
    <w:p w:rsidR="002B4D7B" w:rsidRDefault="00BD7D09">
      <w:pPr>
        <w:numPr>
          <w:ilvl w:val="2"/>
          <w:numId w:val="24"/>
        </w:numPr>
        <w:spacing w:after="172"/>
        <w:ind w:right="56" w:hanging="360"/>
      </w:pPr>
      <w:r>
        <w:t xml:space="preserve">Servicio de promoción de la autonomía personal. </w:t>
      </w:r>
    </w:p>
    <w:p w:rsidR="002B4D7B" w:rsidRDefault="00BD7D09">
      <w:pPr>
        <w:numPr>
          <w:ilvl w:val="2"/>
          <w:numId w:val="24"/>
        </w:numPr>
        <w:spacing w:after="180"/>
        <w:ind w:right="56" w:hanging="360"/>
      </w:pPr>
      <w:r>
        <w:t xml:space="preserve">Servicio de centro de día. </w:t>
      </w:r>
    </w:p>
    <w:p w:rsidR="002B4D7B" w:rsidRDefault="00BD7D09">
      <w:pPr>
        <w:numPr>
          <w:ilvl w:val="2"/>
          <w:numId w:val="24"/>
        </w:numPr>
        <w:spacing w:after="138"/>
        <w:ind w:right="56" w:hanging="360"/>
      </w:pPr>
      <w:r>
        <w:t xml:space="preserve">Servicio de atención residencial. </w:t>
      </w:r>
    </w:p>
    <w:p w:rsidR="002B4D7B" w:rsidRDefault="00BD7D09">
      <w:pPr>
        <w:spacing w:after="141"/>
        <w:ind w:left="137" w:right="56"/>
      </w:pPr>
      <w:r>
        <w:t xml:space="preserve">Más detalladamente el presente convenio da cabida a los siguientes subtipos de servicios: </w:t>
      </w:r>
    </w:p>
    <w:p w:rsidR="002B4D7B" w:rsidRDefault="00BD7D09">
      <w:pPr>
        <w:numPr>
          <w:ilvl w:val="2"/>
          <w:numId w:val="24"/>
        </w:numPr>
        <w:spacing w:after="156"/>
        <w:ind w:right="56" w:hanging="360"/>
      </w:pPr>
      <w:r>
        <w:t>Servicio de p</w:t>
      </w:r>
      <w:r>
        <w:t xml:space="preserve">romoción de la autonomía personal: </w:t>
      </w:r>
    </w:p>
    <w:p w:rsidR="002B4D7B" w:rsidRDefault="00BD7D09">
      <w:pPr>
        <w:numPr>
          <w:ilvl w:val="3"/>
          <w:numId w:val="24"/>
        </w:numPr>
        <w:spacing w:after="0" w:line="428" w:lineRule="auto"/>
        <w:ind w:right="277" w:hanging="360"/>
      </w:pPr>
      <w:r>
        <w:t xml:space="preserve">Servicio de atención a domicilio especializada </w:t>
      </w:r>
      <w:r>
        <w:rPr>
          <w:rFonts w:ascii="Courier New" w:eastAsia="Courier New" w:hAnsi="Courier New" w:cs="Courier New"/>
          <w:sz w:val="24"/>
        </w:rPr>
        <w:t>o</w:t>
      </w:r>
      <w:r>
        <w:rPr>
          <w:sz w:val="24"/>
        </w:rPr>
        <w:t xml:space="preserve"> </w:t>
      </w:r>
      <w:r>
        <w:t xml:space="preserve">Servicios de promoción de la autonomía personal y atención a la dependencia. </w:t>
      </w:r>
    </w:p>
    <w:p w:rsidR="002B4D7B" w:rsidRDefault="00BD7D09">
      <w:pPr>
        <w:ind w:left="677" w:right="56"/>
      </w:pPr>
      <w:r>
        <w:rPr>
          <w:noProof/>
        </w:rPr>
        <w:drawing>
          <wp:anchor distT="0" distB="0" distL="114300" distR="114300" simplePos="0" relativeHeight="251701248" behindDoc="1" locked="0" layoutInCell="1" allowOverlap="0">
            <wp:simplePos x="0" y="0"/>
            <wp:positionH relativeFrom="column">
              <wp:posOffset>318516</wp:posOffset>
            </wp:positionH>
            <wp:positionV relativeFrom="paragraph">
              <wp:posOffset>396</wp:posOffset>
            </wp:positionV>
            <wp:extent cx="210312" cy="156972"/>
            <wp:effectExtent l="0" t="0" r="0" b="0"/>
            <wp:wrapNone/>
            <wp:docPr id="11137" name="Picture 11137"/>
            <wp:cNvGraphicFramePr/>
            <a:graphic xmlns:a="http://schemas.openxmlformats.org/drawingml/2006/main">
              <a:graphicData uri="http://schemas.openxmlformats.org/drawingml/2006/picture">
                <pic:pic xmlns:pic="http://schemas.openxmlformats.org/drawingml/2006/picture">
                  <pic:nvPicPr>
                    <pic:cNvPr id="11137" name="Picture 11137"/>
                    <pic:cNvPicPr/>
                  </pic:nvPicPr>
                  <pic:blipFill>
                    <a:blip r:embed="rId9"/>
                    <a:stretch>
                      <a:fillRect/>
                    </a:stretch>
                  </pic:blipFill>
                  <pic:spPr>
                    <a:xfrm>
                      <a:off x="0" y="0"/>
                      <a:ext cx="210312" cy="156972"/>
                    </a:xfrm>
                    <a:prstGeom prst="rect">
                      <a:avLst/>
                    </a:prstGeom>
                  </pic:spPr>
                </pic:pic>
              </a:graphicData>
            </a:graphic>
          </wp:anchor>
        </w:drawing>
      </w:r>
      <w:r>
        <w:t xml:space="preserve"> Servicio de centro de día: o Centro </w:t>
      </w:r>
    </w:p>
    <w:p w:rsidR="002B4D7B" w:rsidRDefault="00BD7D09">
      <w:pPr>
        <w:spacing w:after="190"/>
        <w:ind w:left="1232" w:right="56"/>
      </w:pPr>
      <w:r>
        <w:t xml:space="preserve">de Día. o Centro Ocupacional. </w:t>
      </w:r>
    </w:p>
    <w:p w:rsidR="002B4D7B" w:rsidRDefault="00BD7D09">
      <w:pPr>
        <w:numPr>
          <w:ilvl w:val="3"/>
          <w:numId w:val="24"/>
        </w:numPr>
        <w:spacing w:after="0" w:line="416" w:lineRule="auto"/>
        <w:ind w:right="277" w:hanging="360"/>
      </w:pPr>
      <w:r>
        <w:rPr>
          <w:noProof/>
        </w:rPr>
        <w:drawing>
          <wp:anchor distT="0" distB="0" distL="114300" distR="114300" simplePos="0" relativeHeight="251702272" behindDoc="1" locked="0" layoutInCell="1" allowOverlap="0">
            <wp:simplePos x="0" y="0"/>
            <wp:positionH relativeFrom="column">
              <wp:posOffset>3308935</wp:posOffset>
            </wp:positionH>
            <wp:positionV relativeFrom="paragraph">
              <wp:posOffset>-551</wp:posOffset>
            </wp:positionV>
            <wp:extent cx="210312" cy="156972"/>
            <wp:effectExtent l="0" t="0" r="0" b="0"/>
            <wp:wrapNone/>
            <wp:docPr id="11176" name="Picture 11176"/>
            <wp:cNvGraphicFramePr/>
            <a:graphic xmlns:a="http://schemas.openxmlformats.org/drawingml/2006/main">
              <a:graphicData uri="http://schemas.openxmlformats.org/drawingml/2006/picture">
                <pic:pic xmlns:pic="http://schemas.openxmlformats.org/drawingml/2006/picture">
                  <pic:nvPicPr>
                    <pic:cNvPr id="11176" name="Picture 11176"/>
                    <pic:cNvPicPr/>
                  </pic:nvPicPr>
                  <pic:blipFill>
                    <a:blip r:embed="rId9"/>
                    <a:stretch>
                      <a:fillRect/>
                    </a:stretch>
                  </pic:blipFill>
                  <pic:spPr>
                    <a:xfrm>
                      <a:off x="0" y="0"/>
                      <a:ext cx="210312" cy="156972"/>
                    </a:xfrm>
                    <a:prstGeom prst="rect">
                      <a:avLst/>
                    </a:prstGeom>
                  </pic:spPr>
                </pic:pic>
              </a:graphicData>
            </a:graphic>
          </wp:anchor>
        </w:drawing>
      </w:r>
      <w:r>
        <w:t xml:space="preserve">Centro de Rehabilitación Psicosocial  Servicio de atención residencial: </w:t>
      </w:r>
    </w:p>
    <w:p w:rsidR="002B4D7B" w:rsidRDefault="00BD7D09">
      <w:pPr>
        <w:numPr>
          <w:ilvl w:val="3"/>
          <w:numId w:val="24"/>
        </w:numPr>
        <w:spacing w:after="173"/>
        <w:ind w:right="277" w:hanging="360"/>
      </w:pPr>
      <w:r>
        <w:t xml:space="preserve">Residencia. o Vivienda. </w:t>
      </w:r>
    </w:p>
    <w:p w:rsidR="002B4D7B" w:rsidRDefault="00BD7D09">
      <w:pPr>
        <w:numPr>
          <w:ilvl w:val="3"/>
          <w:numId w:val="24"/>
        </w:numPr>
        <w:spacing w:after="186"/>
        <w:ind w:right="277" w:hanging="360"/>
      </w:pPr>
      <w:r>
        <w:t xml:space="preserve">Hogar Funcional. </w:t>
      </w:r>
    </w:p>
    <w:p w:rsidR="002B4D7B" w:rsidRDefault="00BD7D09">
      <w:pPr>
        <w:ind w:left="127" w:right="56" w:firstLine="708"/>
      </w:pPr>
      <w:r>
        <w:t>Asimismo, atendiendo a la tipología de plazas de atención residencial es necesario considerar los requerimientos sanitarios de conformidad c</w:t>
      </w:r>
      <w:r>
        <w:t xml:space="preserve">on lo estipulado en el Convenio de Cooperación suscrito entre la Comunidad Autónoma de Canarias y el Cabildo Insular de Tenerife en 2018. </w:t>
      </w:r>
    </w:p>
    <w:p w:rsidR="002B4D7B" w:rsidRDefault="00BD7D09">
      <w:pPr>
        <w:ind w:left="127" w:right="56" w:firstLine="708"/>
      </w:pPr>
      <w:r>
        <w:t>De este modo, y atendiendo al perfil que presente la persona, se le ofertará un servicio determinado según la relació</w:t>
      </w:r>
      <w:r>
        <w:t>n antes mencionada y ajustado al sector de atención en el que ésta se encuadre. Esto determinará a su vez el catálogo de prestaciones específicas que requiera, según lo establecido en la normativa de referencia de regulación de centros y servicios enmarcad</w:t>
      </w:r>
      <w:r>
        <w:t xml:space="preserve">os en este ámbito de actuación. </w:t>
      </w:r>
    </w:p>
    <w:p w:rsidR="002B4D7B" w:rsidRDefault="00BD7D09">
      <w:pPr>
        <w:spacing w:after="46" w:line="259" w:lineRule="auto"/>
        <w:ind w:left="137" w:right="0"/>
        <w:jc w:val="left"/>
      </w:pPr>
      <w:r>
        <w:rPr>
          <w:u w:val="single" w:color="000000"/>
        </w:rPr>
        <w:t>Régimen  de designación y utilización de las personas usuarias:</w:t>
      </w:r>
      <w:r>
        <w:t xml:space="preserve"> </w:t>
      </w:r>
    </w:p>
    <w:p w:rsidR="002B4D7B" w:rsidRDefault="00BD7D09">
      <w:pPr>
        <w:ind w:left="127" w:right="56" w:firstLine="65"/>
      </w:pPr>
      <w:r>
        <w:t xml:space="preserve">Corresponde al IASS, la determinación de las personas que hayan de ocupar las plazas de la Entidad establecidas en el presente Convenio.  </w:t>
      </w:r>
    </w:p>
    <w:p w:rsidR="002B4D7B" w:rsidRDefault="00BD7D09">
      <w:pPr>
        <w:spacing w:after="86" w:line="259" w:lineRule="auto"/>
        <w:ind w:left="137" w:right="0"/>
        <w:jc w:val="left"/>
      </w:pPr>
      <w:r>
        <w:rPr>
          <w:i/>
        </w:rPr>
        <w:t>3.</w:t>
      </w:r>
      <w:r>
        <w:rPr>
          <w:u w:val="single" w:color="000000"/>
        </w:rPr>
        <w:t xml:space="preserve"> Designación de p</w:t>
      </w:r>
      <w:r>
        <w:rPr>
          <w:u w:val="single" w:color="000000"/>
        </w:rPr>
        <w:t xml:space="preserve">ersonas usuarias </w:t>
      </w:r>
      <w:r>
        <w:t xml:space="preserve">. </w:t>
      </w:r>
    </w:p>
    <w:p w:rsidR="002B4D7B" w:rsidRDefault="00BD7D09">
      <w:pPr>
        <w:spacing w:after="26"/>
        <w:ind w:left="137" w:right="56"/>
      </w:pPr>
      <w:r>
        <w:t xml:space="preserve">La ocupación de las plazas así como la pérdida de la condición de persona usuaria se realizará </w:t>
      </w:r>
    </w:p>
    <w:p w:rsidR="002B4D7B" w:rsidRDefault="00BD7D09">
      <w:pPr>
        <w:ind w:left="137" w:right="56"/>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4504" name="Group 10450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1267" name="Rectangle 11267"/>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1268" name="Rectangle 11268"/>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37 de 41 </w:t>
                              </w:r>
                            </w:p>
                          </w:txbxContent>
                        </wps:txbx>
                        <wps:bodyPr horzOverflow="overflow" vert="horz" lIns="0" tIns="0" rIns="0" bIns="0" rtlCol="0">
                          <a:noAutofit/>
                        </wps:bodyPr>
                      </wps:wsp>
                    </wpg:wgp>
                  </a:graphicData>
                </a:graphic>
              </wp:anchor>
            </w:drawing>
          </mc:Choice>
          <mc:Fallback xmlns:a="http://schemas.openxmlformats.org/drawingml/2006/main">
            <w:pict>
              <v:group id="Group 104504" style="width:12.7031pt;height:274.716pt;position:absolute;mso-position-horizontal-relative:page;mso-position-horizontal:absolute;margin-left:682.278pt;mso-position-vertical-relative:page;margin-top:537.204pt;" coordsize="1613,34888">
                <v:rect id="Rectangle 11267"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1268"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37 de 41 </w:t>
                        </w:r>
                      </w:p>
                    </w:txbxContent>
                  </v:textbox>
                </v:rect>
                <w10:wrap type="square"/>
              </v:group>
            </w:pict>
          </mc:Fallback>
        </mc:AlternateContent>
      </w:r>
      <w:r>
        <w:t xml:space="preserve">por parte de la Unidad de Atención a la Dependencia del IASS. </w:t>
      </w:r>
    </w:p>
    <w:p w:rsidR="002B4D7B" w:rsidRDefault="00BD7D09">
      <w:pPr>
        <w:ind w:left="127" w:right="56" w:firstLine="65"/>
      </w:pPr>
      <w:r>
        <w:t xml:space="preserve">La ocupación de las plazas en los servicios destinados a las personas con discapacidad por razón de </w:t>
      </w:r>
      <w:r>
        <w:t xml:space="preserve">salud mental requerirá de informe previo preceptivo de los profesionales de la Unidad de Salud Mental. </w:t>
      </w:r>
    </w:p>
    <w:p w:rsidR="002B4D7B" w:rsidRDefault="00BD7D09">
      <w:pPr>
        <w:ind w:left="127" w:right="56" w:firstLine="65"/>
      </w:pPr>
      <w:r>
        <w:t>La Entidad se compromete expresamente a aceptar a las personas usuarias designadas por la Unidad de Atención a la Dependencia del IASS, realizando el in</w:t>
      </w:r>
      <w:r>
        <w:t xml:space="preserve">greso en la fecha prevista por el IASS, debiendo de informar de cualquier incidencia al respecto a la misma, a la mayor brevedad posible.  </w:t>
      </w:r>
    </w:p>
    <w:p w:rsidR="002B4D7B" w:rsidRDefault="00BD7D09">
      <w:pPr>
        <w:spacing w:after="148"/>
        <w:ind w:left="127" w:right="56" w:firstLine="65"/>
      </w:pPr>
      <w:r>
        <w:t>La Entidad y todo su personal están obligados al secreto profesional en relación a la información, tanto personal, a</w:t>
      </w:r>
      <w:r>
        <w:t xml:space="preserve">sistencial, rehabilitadora y administrativa de las personas usuarias, durante el periodo en que las personas mantengan su carácter de persona usuaria e incluso después de éste y al cumplimiento de lo establecido en:  </w:t>
      </w:r>
    </w:p>
    <w:p w:rsidR="002B4D7B" w:rsidRDefault="00BD7D09">
      <w:pPr>
        <w:numPr>
          <w:ilvl w:val="0"/>
          <w:numId w:val="25"/>
        </w:numPr>
        <w:spacing w:after="181"/>
        <w:ind w:right="56" w:hanging="360"/>
      </w:pPr>
      <w:r>
        <w:t>La Ley Orgánica 15/1999, de 13 de dici</w:t>
      </w:r>
      <w:r>
        <w:t xml:space="preserve">embre, de Protección de Datos de Carácter Personal, en adelante LOPD. </w:t>
      </w:r>
    </w:p>
    <w:p w:rsidR="002B4D7B" w:rsidRDefault="00BD7D09">
      <w:pPr>
        <w:numPr>
          <w:ilvl w:val="0"/>
          <w:numId w:val="25"/>
        </w:numPr>
        <w:spacing w:after="183"/>
        <w:ind w:right="56" w:hanging="360"/>
      </w:pPr>
      <w:r>
        <w:t xml:space="preserve">El Reglamento de desarrollo de la LOPD, aprobado por Real Decreto 1720/2007, de 21 de diciembre. </w:t>
      </w:r>
    </w:p>
    <w:p w:rsidR="002B4D7B" w:rsidRDefault="00BD7D09">
      <w:pPr>
        <w:numPr>
          <w:ilvl w:val="0"/>
          <w:numId w:val="25"/>
        </w:numPr>
        <w:spacing w:after="196"/>
        <w:ind w:right="56" w:hanging="360"/>
      </w:pPr>
      <w:r>
        <w:t>Reglamento (UE) 2016/679, de 27 de abril, del Parlamento Europeo y del Consejo relativo</w:t>
      </w:r>
      <w:r>
        <w:t xml:space="preserve"> a la protección de las personas físicas en lo que respecta al tratamiento de datos personales y a la libre circulación de estos datos y por el que se deroga la Directiva 95/46/CE, de 24 de octubre (Reglamento general de protección de datos). </w:t>
      </w:r>
    </w:p>
    <w:p w:rsidR="002B4D7B" w:rsidRDefault="00BD7D09">
      <w:pPr>
        <w:spacing w:after="46" w:line="259" w:lineRule="auto"/>
        <w:ind w:left="137" w:right="0"/>
        <w:jc w:val="left"/>
      </w:pPr>
      <w:r>
        <w:rPr>
          <w:rFonts w:ascii="Calibri" w:eastAsia="Calibri" w:hAnsi="Calibri" w:cs="Calibri"/>
          <w:i/>
          <w:sz w:val="24"/>
        </w:rPr>
        <w:t>5.</w:t>
      </w:r>
      <w:r>
        <w:rPr>
          <w:i/>
          <w:sz w:val="24"/>
        </w:rPr>
        <w:t xml:space="preserve"> </w:t>
      </w:r>
      <w:r>
        <w:rPr>
          <w:u w:val="single" w:color="000000"/>
        </w:rPr>
        <w:t>Régimen de utilización de las plazas.</w:t>
      </w:r>
      <w:r>
        <w:t xml:space="preserve">  </w:t>
      </w:r>
    </w:p>
    <w:p w:rsidR="002B4D7B" w:rsidRDefault="00BD7D09">
      <w:pPr>
        <w:tabs>
          <w:tab w:val="center" w:pos="1043"/>
          <w:tab w:val="center" w:pos="2158"/>
        </w:tabs>
        <w:spacing w:after="157"/>
        <w:ind w:left="0" w:right="0" w:firstLine="0"/>
        <w:jc w:val="left"/>
      </w:pPr>
      <w:r>
        <w:t xml:space="preserve"> </w:t>
      </w:r>
      <w:r>
        <w:tab/>
        <w:t xml:space="preserve">4.1. </w:t>
      </w:r>
      <w:r>
        <w:tab/>
        <w:t xml:space="preserve">Incidencias. </w:t>
      </w:r>
    </w:p>
    <w:p w:rsidR="002B4D7B" w:rsidRDefault="00BD7D09">
      <w:pPr>
        <w:spacing w:after="0"/>
        <w:ind w:left="127" w:right="56" w:firstLine="360"/>
      </w:pPr>
      <w:r>
        <w:t>La Entidad notificará al IASS las incidencias que se produzcan respecto de la incorporación de las personas usuarias, así como de las altas o bajas de los mismos dentro del siguiente día hábil a</w:t>
      </w:r>
      <w:r>
        <w:t xml:space="preserve"> que las mismas se produzcan. Igualmente deberá notificar las ausencias de las personas usuarias así como el motivo de las mismas (vacaciones, ingreso hospitalario, otras situaciones de análoga naturaleza).  </w:t>
      </w:r>
    </w:p>
    <w:p w:rsidR="002B4D7B" w:rsidRDefault="00BD7D09">
      <w:pPr>
        <w:spacing w:after="150"/>
        <w:ind w:left="872" w:right="56"/>
      </w:pPr>
      <w:r>
        <w:t xml:space="preserve">2.3 Sugerencias, quejas y reclamaciones.  </w:t>
      </w:r>
    </w:p>
    <w:p w:rsidR="002B4D7B" w:rsidRDefault="00BD7D09">
      <w:pPr>
        <w:spacing w:after="0"/>
        <w:ind w:left="127" w:right="56" w:firstLine="360"/>
      </w:pPr>
      <w:r>
        <w:t xml:space="preserve">Se atenderá a lo establecido en el Decreto 67/2012, de 20 de julio, modificado por el Decreto 154/2015, de 18 de junio y a lo que se determine en la normativa vigente en la materia, debiendo informar la Entidad a la Unidad de Atención a la Dependencia del </w:t>
      </w:r>
      <w:r>
        <w:t xml:space="preserve">IASS sobre dichas quejas, sugerencias y reclamaciones, así como de los resultados relacionados con la resolución de las mismas. </w:t>
      </w:r>
    </w:p>
    <w:p w:rsidR="002B4D7B" w:rsidRDefault="00BD7D09">
      <w:pPr>
        <w:ind w:left="127" w:right="56" w:firstLine="360"/>
      </w:pPr>
      <w:r>
        <w:t>A los efectos del presente Convenio, una plaza se define como el tiempo de atención a la persona expresado en meses, días u hor</w:t>
      </w:r>
      <w:r>
        <w:t xml:space="preserve">as, según el tipo de servicio que se trate. </w:t>
      </w:r>
    </w:p>
    <w:p w:rsidR="002B4D7B" w:rsidRDefault="00BD7D09">
      <w:pPr>
        <w:ind w:left="497" w:right="56"/>
      </w:pPr>
      <w:r>
        <w:t xml:space="preserve">Una plaza expresada en días/horas de atención puede estar ocupada por una o varias personas. </w:t>
      </w:r>
    </w:p>
    <w:p w:rsidR="002B4D7B" w:rsidRDefault="00BD7D09">
      <w:pPr>
        <w:spacing w:after="143"/>
        <w:ind w:left="512" w:right="56"/>
      </w:pPr>
      <w:r>
        <w:t xml:space="preserve">En este sentido: </w:t>
      </w:r>
    </w:p>
    <w:p w:rsidR="002B4D7B" w:rsidRDefault="00BD7D09">
      <w:pPr>
        <w:numPr>
          <w:ilvl w:val="1"/>
          <w:numId w:val="26"/>
        </w:numPr>
        <w:spacing w:after="183"/>
        <w:ind w:right="56" w:hanging="360"/>
      </w:pPr>
      <w:r>
        <w:t>Los servicios de Promoción de la Autonomía Personal (PAP) se expresan en horas de atención, de lune</w:t>
      </w:r>
      <w:r>
        <w:t xml:space="preserve">s a domingo. </w:t>
      </w:r>
    </w:p>
    <w:p w:rsidR="002B4D7B" w:rsidRDefault="00BD7D09">
      <w:pPr>
        <w:numPr>
          <w:ilvl w:val="1"/>
          <w:numId w:val="26"/>
        </w:numPr>
        <w:spacing w:after="182"/>
        <w:ind w:right="56" w:hanging="360"/>
      </w:pPr>
      <w:r>
        <w:t xml:space="preserve">Los servicios de Atención Residencial se expresan por días completos (24 horas) hasta un máximo de 365 días anuales (en años bisiestos, 366) y de lunes a domingo. </w:t>
      </w:r>
    </w:p>
    <w:p w:rsidR="002B4D7B" w:rsidRDefault="00BD7D09">
      <w:pPr>
        <w:numPr>
          <w:ilvl w:val="1"/>
          <w:numId w:val="26"/>
        </w:numPr>
        <w:spacing w:after="542"/>
        <w:ind w:right="56" w:hanging="360"/>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17132" name="Group 117132"/>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1852" name="Rectangle 11852"/>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1853" name="Rectangle 11853"/>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38 de 41 </w:t>
                              </w:r>
                            </w:p>
                          </w:txbxContent>
                        </wps:txbx>
                        <wps:bodyPr horzOverflow="overflow" vert="horz" lIns="0" tIns="0" rIns="0" bIns="0" rtlCol="0">
                          <a:noAutofit/>
                        </wps:bodyPr>
                      </wps:wsp>
                    </wpg:wgp>
                  </a:graphicData>
                </a:graphic>
              </wp:anchor>
            </w:drawing>
          </mc:Choice>
          <mc:Fallback xmlns:a="http://schemas.openxmlformats.org/drawingml/2006/main">
            <w:pict>
              <v:group id="Group 117132" style="width:12.7031pt;height:274.716pt;position:absolute;mso-position-horizontal-relative:page;mso-position-horizontal:absolute;margin-left:682.278pt;mso-position-vertical-relative:page;margin-top:537.204pt;" coordsize="1613,34888">
                <v:rect id="Rectangle 11852"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1853"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38 de 41 </w:t>
                        </w:r>
                      </w:p>
                    </w:txbxContent>
                  </v:textbox>
                </v:rect>
                <w10:wrap type="square"/>
              </v:group>
            </w:pict>
          </mc:Fallback>
        </mc:AlternateContent>
      </w:r>
      <w:r>
        <w:t>Los servicios de Centro de Día se expresan, con un máximo de 24</w:t>
      </w:r>
      <w:r>
        <w:t xml:space="preserve">8 días anuales (en años bisiestos, 249) y con una duración máxima de 8 horas diarias de lunes a viernes. </w:t>
      </w:r>
    </w:p>
    <w:p w:rsidR="002B4D7B" w:rsidRDefault="00BD7D09">
      <w:pPr>
        <w:spacing w:after="1785"/>
        <w:ind w:left="127" w:right="56" w:firstLine="360"/>
      </w:pPr>
      <w:r>
        <w:t xml:space="preserve">La Unidad de Atención a la Dependencia del IASS del Cabildo de Tenerife será el responsable de ocupar las plazas durante la vigencia del Convenio, en </w:t>
      </w:r>
      <w:r>
        <w:t xml:space="preserve">el menor plazo de tiempo posible. </w:t>
      </w:r>
    </w:p>
    <w:p w:rsidR="002B4D7B" w:rsidRDefault="00BD7D09">
      <w:pPr>
        <w:pStyle w:val="Ttulo2"/>
        <w:shd w:val="clear" w:color="auto" w:fill="auto"/>
        <w:spacing w:after="91"/>
        <w:ind w:left="83"/>
      </w:pPr>
      <w:r>
        <w:rPr>
          <w:rFonts w:ascii="Calibri" w:eastAsia="Calibri" w:hAnsi="Calibri" w:cs="Calibri"/>
          <w:sz w:val="24"/>
        </w:rPr>
        <w:t>ANEXO II</w:t>
      </w:r>
      <w:r>
        <w:rPr>
          <w:rFonts w:ascii="Times New Roman" w:eastAsia="Times New Roman" w:hAnsi="Times New Roman" w:cs="Times New Roman"/>
          <w:sz w:val="24"/>
        </w:rPr>
        <w:t xml:space="preserve"> </w:t>
      </w:r>
    </w:p>
    <w:p w:rsidR="002B4D7B" w:rsidRDefault="00BD7D09">
      <w:pPr>
        <w:spacing w:after="0" w:line="259" w:lineRule="auto"/>
        <w:ind w:left="84" w:right="0"/>
        <w:jc w:val="center"/>
      </w:pPr>
      <w:r>
        <w:rPr>
          <w:rFonts w:ascii="Calibri" w:eastAsia="Calibri" w:hAnsi="Calibri" w:cs="Calibri"/>
          <w:b/>
          <w:color w:val="323232"/>
          <w:sz w:val="12"/>
        </w:rPr>
        <w:t>1. Relación del coste/ plaza de cada servicio para el cálculo de la aportación de la Comunidad Autónoma de Canarias 2021, 2022</w:t>
      </w:r>
      <w:r>
        <w:rPr>
          <w:rFonts w:ascii="Times New Roman" w:eastAsia="Times New Roman" w:hAnsi="Times New Roman" w:cs="Times New Roman"/>
          <w:sz w:val="24"/>
        </w:rPr>
        <w:t xml:space="preserve"> </w:t>
      </w:r>
    </w:p>
    <w:tbl>
      <w:tblPr>
        <w:tblStyle w:val="TableGrid"/>
        <w:tblW w:w="8437" w:type="dxa"/>
        <w:tblInd w:w="562" w:type="dxa"/>
        <w:tblCellMar>
          <w:top w:w="36" w:type="dxa"/>
          <w:left w:w="0" w:type="dxa"/>
          <w:bottom w:w="0" w:type="dxa"/>
          <w:right w:w="0" w:type="dxa"/>
        </w:tblCellMar>
        <w:tblLook w:val="04A0" w:firstRow="1" w:lastRow="0" w:firstColumn="1" w:lastColumn="0" w:noHBand="0" w:noVBand="1"/>
      </w:tblPr>
      <w:tblGrid>
        <w:gridCol w:w="684"/>
        <w:gridCol w:w="798"/>
        <w:gridCol w:w="602"/>
        <w:gridCol w:w="778"/>
        <w:gridCol w:w="871"/>
        <w:gridCol w:w="1141"/>
        <w:gridCol w:w="719"/>
        <w:gridCol w:w="932"/>
        <w:gridCol w:w="763"/>
        <w:gridCol w:w="581"/>
        <w:gridCol w:w="568"/>
      </w:tblGrid>
      <w:tr w:rsidR="002B4D7B">
        <w:trPr>
          <w:trHeight w:val="680"/>
        </w:trPr>
        <w:tc>
          <w:tcPr>
            <w:tcW w:w="683"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0" w:line="259" w:lineRule="auto"/>
              <w:ind w:left="77" w:right="0" w:firstLine="53"/>
              <w:jc w:val="left"/>
            </w:pPr>
            <w:r>
              <w:rPr>
                <w:rFonts w:ascii="Calibri" w:eastAsia="Calibri" w:hAnsi="Calibri" w:cs="Calibri"/>
                <w:b/>
                <w:color w:val="323232"/>
                <w:sz w:val="12"/>
              </w:rPr>
              <w:t xml:space="preserve">CÓDIGO TIPO CEN- </w:t>
            </w:r>
            <w:r>
              <w:rPr>
                <w:rFonts w:ascii="Times New Roman" w:eastAsia="Times New Roman" w:hAnsi="Times New Roman" w:cs="Times New Roman"/>
                <w:sz w:val="24"/>
              </w:rPr>
              <w:t xml:space="preserve"> </w:t>
            </w:r>
            <w:r>
              <w:rPr>
                <w:rFonts w:ascii="Calibri" w:eastAsia="Calibri" w:hAnsi="Calibri" w:cs="Calibri"/>
                <w:b/>
                <w:color w:val="323232"/>
                <w:sz w:val="12"/>
              </w:rPr>
              <w:t>TRO</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28" w:right="0" w:firstLine="0"/>
              <w:jc w:val="left"/>
            </w:pPr>
            <w:r>
              <w:rPr>
                <w:rFonts w:ascii="Calibri" w:eastAsia="Calibri" w:hAnsi="Calibri" w:cs="Calibri"/>
                <w:b/>
                <w:color w:val="323232"/>
                <w:sz w:val="12"/>
              </w:rPr>
              <w:t>SECTOR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77" w:right="0" w:hanging="74"/>
              <w:jc w:val="left"/>
            </w:pPr>
            <w:r>
              <w:rPr>
                <w:rFonts w:ascii="Calibri" w:eastAsia="Calibri" w:hAnsi="Calibri" w:cs="Calibri"/>
                <w:b/>
                <w:color w:val="323232"/>
                <w:sz w:val="12"/>
              </w:rPr>
              <w:t>SECTOR M/D</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84" w:firstLine="0"/>
              <w:jc w:val="center"/>
            </w:pPr>
            <w:r>
              <w:rPr>
                <w:rFonts w:ascii="Calibri" w:eastAsia="Calibri" w:hAnsi="Calibri" w:cs="Calibri"/>
                <w:b/>
                <w:color w:val="323232"/>
                <w:sz w:val="12"/>
              </w:rPr>
              <w:t>TIPO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46" w:right="0" w:firstLine="0"/>
              <w:jc w:val="left"/>
            </w:pPr>
            <w:r>
              <w:rPr>
                <w:rFonts w:ascii="Calibri" w:eastAsia="Calibri" w:hAnsi="Calibri" w:cs="Calibri"/>
                <w:b/>
                <w:color w:val="323232"/>
                <w:sz w:val="12"/>
              </w:rPr>
              <w:t>SUBTIPO</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207" w:right="0" w:hanging="194"/>
              <w:jc w:val="left"/>
            </w:pPr>
            <w:r>
              <w:rPr>
                <w:rFonts w:ascii="Calibri" w:eastAsia="Calibri" w:hAnsi="Calibri" w:cs="Calibri"/>
                <w:b/>
                <w:color w:val="323232"/>
                <w:sz w:val="12"/>
              </w:rPr>
              <w:t>REQUERIMIENTO SANITARIO</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95" w:line="259" w:lineRule="auto"/>
              <w:ind w:left="113" w:right="0" w:firstLine="0"/>
              <w:jc w:val="left"/>
            </w:pPr>
            <w:r>
              <w:rPr>
                <w:rFonts w:ascii="Calibri" w:eastAsia="Calibri" w:hAnsi="Calibri" w:cs="Calibri"/>
                <w:b/>
                <w:color w:val="323232"/>
                <w:sz w:val="12"/>
              </w:rPr>
              <w:t xml:space="preserve">MÓDULO </w:t>
            </w:r>
          </w:p>
          <w:p w:rsidR="002B4D7B" w:rsidRDefault="00BD7D09">
            <w:pPr>
              <w:spacing w:after="0" w:line="259" w:lineRule="auto"/>
              <w:ind w:left="228" w:right="0" w:hanging="55"/>
              <w:jc w:val="left"/>
            </w:pPr>
            <w:r>
              <w:rPr>
                <w:rFonts w:ascii="Calibri" w:eastAsia="Calibri" w:hAnsi="Calibri" w:cs="Calibri"/>
                <w:b/>
                <w:color w:val="323232"/>
                <w:sz w:val="12"/>
              </w:rPr>
              <w:t xml:space="preserve">SOCIAL </w:t>
            </w:r>
            <w:r>
              <w:rPr>
                <w:rFonts w:ascii="Times New Roman" w:eastAsia="Times New Roman" w:hAnsi="Times New Roman" w:cs="Times New Roman"/>
                <w:sz w:val="24"/>
              </w:rPr>
              <w:t xml:space="preserve"> </w:t>
            </w:r>
            <w:r>
              <w:rPr>
                <w:rFonts w:ascii="Calibri" w:eastAsia="Calibri" w:hAnsi="Calibri" w:cs="Calibri"/>
                <w:b/>
                <w:color w:val="323232"/>
                <w:sz w:val="12"/>
              </w:rPr>
              <w:t>2021</w:t>
            </w:r>
            <w:r>
              <w:rPr>
                <w:rFonts w:ascii="Times New Roman" w:eastAsia="Times New Roman" w:hAnsi="Times New Roman" w:cs="Times New Roman"/>
                <w:sz w:val="24"/>
              </w:rPr>
              <w:t xml:space="preserve"> </w:t>
            </w:r>
          </w:p>
        </w:tc>
        <w:tc>
          <w:tcPr>
            <w:tcW w:w="932"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0" w:right="48" w:firstLine="0"/>
              <w:jc w:val="right"/>
            </w:pPr>
            <w:r>
              <w:rPr>
                <w:rFonts w:ascii="Calibri" w:eastAsia="Calibri" w:hAnsi="Calibri" w:cs="Calibri"/>
                <w:b/>
                <w:color w:val="323232"/>
                <w:sz w:val="12"/>
              </w:rPr>
              <w:t>TRANSPORTE</w:t>
            </w: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100" w:line="259" w:lineRule="auto"/>
              <w:ind w:left="134" w:right="0" w:firstLine="0"/>
              <w:jc w:val="left"/>
            </w:pPr>
            <w:r>
              <w:rPr>
                <w:rFonts w:ascii="Calibri" w:eastAsia="Calibri" w:hAnsi="Calibri" w:cs="Calibri"/>
                <w:b/>
                <w:color w:val="323232"/>
                <w:sz w:val="12"/>
              </w:rPr>
              <w:t xml:space="preserve">MÓDULO </w:t>
            </w:r>
          </w:p>
          <w:p w:rsidR="002B4D7B" w:rsidRDefault="00BD7D09">
            <w:pPr>
              <w:spacing w:after="0" w:line="259" w:lineRule="auto"/>
              <w:ind w:left="103" w:right="0" w:firstLine="0"/>
              <w:jc w:val="left"/>
            </w:pPr>
            <w:r>
              <w:rPr>
                <w:rFonts w:ascii="Calibri" w:eastAsia="Calibri" w:hAnsi="Calibri" w:cs="Calibri"/>
                <w:b/>
                <w:color w:val="323232"/>
                <w:sz w:val="12"/>
              </w:rPr>
              <w:t xml:space="preserve">SANITARIO </w:t>
            </w:r>
            <w:r>
              <w:rPr>
                <w:rFonts w:ascii="Times New Roman" w:eastAsia="Times New Roman" w:hAnsi="Times New Roman" w:cs="Times New Roman"/>
                <w:sz w:val="24"/>
              </w:rPr>
              <w:t xml:space="preserve"> </w:t>
            </w:r>
          </w:p>
          <w:p w:rsidR="002B4D7B" w:rsidRDefault="00BD7D09">
            <w:pPr>
              <w:spacing w:after="0" w:line="259" w:lineRule="auto"/>
              <w:ind w:left="0" w:right="18" w:firstLine="0"/>
              <w:jc w:val="center"/>
            </w:pPr>
            <w:r>
              <w:rPr>
                <w:rFonts w:ascii="Calibri" w:eastAsia="Calibri" w:hAnsi="Calibri" w:cs="Calibri"/>
                <w:b/>
                <w:color w:val="323232"/>
                <w:sz w:val="12"/>
              </w:rPr>
              <w:t>2021</w:t>
            </w: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shd w:val="clear" w:color="auto" w:fill="EDEDED"/>
          </w:tcPr>
          <w:p w:rsidR="002B4D7B" w:rsidRDefault="00BD7D09">
            <w:pPr>
              <w:spacing w:after="90" w:line="259" w:lineRule="auto"/>
              <w:ind w:left="96" w:right="0" w:firstLine="0"/>
              <w:jc w:val="left"/>
            </w:pPr>
            <w:r>
              <w:rPr>
                <w:rFonts w:ascii="Calibri" w:eastAsia="Calibri" w:hAnsi="Calibri" w:cs="Calibri"/>
                <w:b/>
                <w:color w:val="323232"/>
                <w:sz w:val="12"/>
              </w:rPr>
              <w:t xml:space="preserve">MANT. </w:t>
            </w:r>
          </w:p>
          <w:p w:rsidR="002B4D7B" w:rsidRDefault="00BD7D09">
            <w:pPr>
              <w:spacing w:after="0" w:line="259" w:lineRule="auto"/>
              <w:ind w:left="0" w:right="18" w:firstLine="0"/>
              <w:jc w:val="center"/>
            </w:pPr>
            <w:r>
              <w:rPr>
                <w:rFonts w:ascii="Calibri" w:eastAsia="Calibri" w:hAnsi="Calibri" w:cs="Calibri"/>
                <w:b/>
                <w:color w:val="323232"/>
                <w:sz w:val="12"/>
              </w:rPr>
              <w:t xml:space="preserve">FUN. </w:t>
            </w:r>
            <w:r>
              <w:rPr>
                <w:rFonts w:ascii="Times New Roman" w:eastAsia="Times New Roman" w:hAnsi="Times New Roman" w:cs="Times New Roman"/>
                <w:sz w:val="24"/>
              </w:rPr>
              <w:t xml:space="preserve"> </w:t>
            </w:r>
          </w:p>
          <w:p w:rsidR="002B4D7B" w:rsidRDefault="00BD7D09">
            <w:pPr>
              <w:spacing w:after="0" w:line="259" w:lineRule="auto"/>
              <w:ind w:left="0" w:right="20" w:firstLine="0"/>
              <w:jc w:val="center"/>
            </w:pPr>
            <w:r>
              <w:rPr>
                <w:rFonts w:ascii="Calibri" w:eastAsia="Calibri" w:hAnsi="Calibri" w:cs="Calibri"/>
                <w:b/>
                <w:color w:val="323232"/>
                <w:sz w:val="12"/>
              </w:rPr>
              <w:t xml:space="preserve">ADQ. </w:t>
            </w:r>
            <w:r>
              <w:rPr>
                <w:rFonts w:ascii="Times New Roman" w:eastAsia="Times New Roman" w:hAnsi="Times New Roman" w:cs="Times New Roman"/>
                <w:sz w:val="24"/>
              </w:rPr>
              <w:t xml:space="preserve"> </w:t>
            </w:r>
          </w:p>
          <w:p w:rsidR="002B4D7B" w:rsidRDefault="00BD7D09">
            <w:pPr>
              <w:spacing w:after="0" w:line="259" w:lineRule="auto"/>
              <w:ind w:left="0" w:right="27" w:firstLine="0"/>
              <w:jc w:val="center"/>
            </w:pPr>
            <w:r>
              <w:rPr>
                <w:rFonts w:ascii="Calibri" w:eastAsia="Calibri" w:hAnsi="Calibri" w:cs="Calibri"/>
                <w:b/>
                <w:color w:val="323232"/>
                <w:sz w:val="12"/>
              </w:rPr>
              <w:t>2021</w:t>
            </w: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shd w:val="clear" w:color="auto" w:fill="EDEDED"/>
            <w:vAlign w:val="center"/>
          </w:tcPr>
          <w:p w:rsidR="002B4D7B" w:rsidRDefault="00BD7D09">
            <w:pPr>
              <w:spacing w:after="0" w:line="259" w:lineRule="auto"/>
              <w:ind w:left="130" w:right="0" w:hanging="84"/>
              <w:jc w:val="left"/>
            </w:pPr>
            <w:r>
              <w:rPr>
                <w:rFonts w:ascii="Calibri" w:eastAsia="Calibri" w:hAnsi="Calibri" w:cs="Calibri"/>
                <w:b/>
                <w:color w:val="323232"/>
                <w:sz w:val="12"/>
              </w:rPr>
              <w:t>TOTAL 2021</w:t>
            </w:r>
            <w:r>
              <w:rPr>
                <w:rFonts w:ascii="Times New Roman" w:eastAsia="Times New Roman" w:hAnsi="Times New Roman" w:cs="Times New Roman"/>
                <w:sz w:val="24"/>
              </w:rPr>
              <w:t xml:space="preserve"> </w:t>
            </w:r>
          </w:p>
        </w:tc>
      </w:tr>
      <w:tr w:rsidR="002B4D7B">
        <w:trPr>
          <w:trHeight w:val="318"/>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48,13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30,19</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78,32</w:t>
            </w:r>
          </w:p>
        </w:tc>
      </w:tr>
      <w:tr w:rsidR="002B4D7B">
        <w:trPr>
          <w:trHeight w:val="314"/>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48,13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16,26</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64,39</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48,13</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5,42</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53,55</w:t>
            </w:r>
          </w:p>
        </w:tc>
      </w:tr>
      <w:tr w:rsidR="002B4D7B">
        <w:trPr>
          <w:trHeight w:val="314"/>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5</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1"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35,61</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35,61</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6</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1"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63,29</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30,19</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93,48</w:t>
            </w:r>
          </w:p>
        </w:tc>
      </w:tr>
      <w:tr w:rsidR="002B4D7B">
        <w:trPr>
          <w:trHeight w:val="317"/>
        </w:trPr>
        <w:tc>
          <w:tcPr>
            <w:tcW w:w="68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3" w:firstLine="0"/>
              <w:jc w:val="center"/>
            </w:pPr>
            <w:r>
              <w:rPr>
                <w:rFonts w:ascii="Calibri" w:eastAsia="Calibri" w:hAnsi="Calibri" w:cs="Calibri"/>
                <w:color w:val="323232"/>
                <w:sz w:val="12"/>
              </w:rPr>
              <w:t>7</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1"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6"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1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0" w:firstLine="0"/>
              <w:jc w:val="right"/>
            </w:pPr>
            <w:r>
              <w:rPr>
                <w:rFonts w:ascii="Calibri" w:eastAsia="Calibri" w:hAnsi="Calibri" w:cs="Calibri"/>
                <w:sz w:val="12"/>
              </w:rPr>
              <w:t>60,87</w:t>
            </w:r>
          </w:p>
        </w:tc>
        <w:tc>
          <w:tcPr>
            <w:tcW w:w="93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8" w:firstLine="0"/>
              <w:jc w:val="right"/>
            </w:pPr>
            <w:r>
              <w:rPr>
                <w:rFonts w:ascii="Calibri" w:eastAsia="Calibri" w:hAnsi="Calibri" w:cs="Calibri"/>
                <w:sz w:val="12"/>
              </w:rPr>
              <w:t>16,26</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3" w:firstLine="0"/>
              <w:jc w:val="right"/>
            </w:pPr>
            <w:r>
              <w:rPr>
                <w:rFonts w:ascii="Calibri" w:eastAsia="Calibri" w:hAnsi="Calibri" w:cs="Calibri"/>
                <w:sz w:val="12"/>
              </w:rPr>
              <w:t>77,13</w:t>
            </w:r>
          </w:p>
        </w:tc>
      </w:tr>
    </w:tbl>
    <w:tbl>
      <w:tblPr>
        <w:tblStyle w:val="TableGrid"/>
        <w:tblpPr w:vertAnchor="text" w:tblpX="562" w:tblpY="-5804"/>
        <w:tblOverlap w:val="never"/>
        <w:tblW w:w="8438" w:type="dxa"/>
        <w:tblInd w:w="0" w:type="dxa"/>
        <w:tblCellMar>
          <w:top w:w="0" w:type="dxa"/>
          <w:left w:w="0" w:type="dxa"/>
          <w:bottom w:w="0" w:type="dxa"/>
          <w:right w:w="14" w:type="dxa"/>
        </w:tblCellMar>
        <w:tblLook w:val="04A0" w:firstRow="1" w:lastRow="0" w:firstColumn="1" w:lastColumn="0" w:noHBand="0" w:noVBand="1"/>
      </w:tblPr>
      <w:tblGrid>
        <w:gridCol w:w="685"/>
        <w:gridCol w:w="798"/>
        <w:gridCol w:w="602"/>
        <w:gridCol w:w="778"/>
        <w:gridCol w:w="871"/>
        <w:gridCol w:w="1140"/>
        <w:gridCol w:w="720"/>
        <w:gridCol w:w="931"/>
        <w:gridCol w:w="763"/>
        <w:gridCol w:w="581"/>
        <w:gridCol w:w="569"/>
      </w:tblGrid>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 w:right="0" w:firstLine="0"/>
              <w:jc w:val="center"/>
            </w:pPr>
            <w:r>
              <w:rPr>
                <w:rFonts w:ascii="Calibri" w:eastAsia="Calibri" w:hAnsi="Calibri" w:cs="Calibri"/>
                <w:color w:val="323232"/>
                <w:sz w:val="12"/>
              </w:rPr>
              <w:t>9</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5"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59,63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5,42</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65,05</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10</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5" w:right="0" w:firstLine="0"/>
              <w:jc w:val="center"/>
            </w:pPr>
            <w:r>
              <w:rPr>
                <w:rFonts w:ascii="Calibri" w:eastAsia="Calibri" w:hAnsi="Calibri" w:cs="Calibri"/>
                <w:color w:val="323232"/>
                <w:sz w:val="12"/>
              </w:rPr>
              <w:t>CA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7"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40,26</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40,26</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Mayor</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5" w:right="0" w:firstLine="0"/>
              <w:jc w:val="center"/>
            </w:pPr>
            <w:r>
              <w:rPr>
                <w:rFonts w:ascii="Calibri" w:eastAsia="Calibri" w:hAnsi="Calibri" w:cs="Calibri"/>
                <w:color w:val="323232"/>
                <w:sz w:val="12"/>
              </w:rPr>
              <w:t>SA</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pPr>
            <w:r>
              <w:rPr>
                <w:rFonts w:ascii="Calibri" w:eastAsia="Calibri" w:hAnsi="Calibri" w:cs="Calibri"/>
                <w:color w:val="323232"/>
                <w:sz w:val="12"/>
              </w:rPr>
              <w:t>Hogar funcional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46,96</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46,96</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33" w:right="0" w:firstLine="0"/>
              <w:jc w:val="center"/>
            </w:pPr>
            <w:r>
              <w:rPr>
                <w:rFonts w:ascii="Calibri" w:eastAsia="Calibri" w:hAnsi="Calibri" w:cs="Calibri"/>
                <w:color w:val="323232"/>
                <w:sz w:val="12"/>
              </w:rPr>
              <w:t>PS</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7"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58,08</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21,65</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79,73</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7" w:firstLine="0"/>
              <w:jc w:val="center"/>
            </w:pPr>
            <w:r>
              <w:rPr>
                <w:rFonts w:ascii="Calibri" w:eastAsia="Calibri" w:hAnsi="Calibri" w:cs="Calibri"/>
                <w:color w:val="323232"/>
                <w:sz w:val="12"/>
              </w:rPr>
              <w:t>AR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68,33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21,65</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89,98</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68,33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14,43</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82,76</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16</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68,33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8,11</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76,44</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17</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0"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 w:right="0" w:firstLine="0"/>
            </w:pPr>
            <w:r>
              <w:rPr>
                <w:rFonts w:ascii="Calibri" w:eastAsia="Calibri" w:hAnsi="Calibri" w:cs="Calibri"/>
                <w:color w:val="323232"/>
                <w:sz w:val="12"/>
              </w:rPr>
              <w:t>Hogar funcional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2"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56,95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56,95</w:t>
            </w:r>
          </w:p>
        </w:tc>
      </w:tr>
      <w:tr w:rsidR="002B4D7B">
        <w:trPr>
          <w:trHeight w:val="315"/>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18</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74" w:right="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49,58</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49,58</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19</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BR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57,63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8,11</w:t>
            </w:r>
          </w:p>
        </w:tc>
        <w:tc>
          <w:tcPr>
            <w:tcW w:w="581"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67"/>
              </w:tabs>
              <w:spacing w:after="0" w:line="259" w:lineRule="auto"/>
              <w:ind w:left="-17"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7,00</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54"/>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72,74</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pPr>
            <w:r>
              <w:rPr>
                <w:rFonts w:ascii="Calibri" w:eastAsia="Calibri" w:hAnsi="Calibri" w:cs="Calibri"/>
                <w:color w:val="323232"/>
                <w:sz w:val="12"/>
              </w:rPr>
              <w:t>Hogar funcional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42,31</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42,31</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Vivienda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35,81</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35,81</w:t>
            </w:r>
          </w:p>
        </w:tc>
      </w:tr>
      <w:tr w:rsidR="002B4D7B">
        <w:trPr>
          <w:trHeight w:val="36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23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52" w:right="0" w:firstLine="0"/>
              <w:jc w:val="center"/>
            </w:pPr>
            <w:r>
              <w:rPr>
                <w:rFonts w:ascii="Calibri" w:eastAsia="Calibri" w:hAnsi="Calibri" w:cs="Calibri"/>
                <w:color w:val="323232"/>
                <w:sz w:val="12"/>
              </w:rPr>
              <w:t>I</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Centro ocupa- cional</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24,68</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7,00</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tabs>
                <w:tab w:val="right" w:pos="554"/>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31,68</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65,62</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65,62</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25</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Piso</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39,05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39,05</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26</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Vivienda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40,45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40,45</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27</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59" w:right="0" w:firstLine="0"/>
              <w:jc w:val="center"/>
            </w:pPr>
            <w:r>
              <w:rPr>
                <w:rFonts w:ascii="Calibri" w:eastAsia="Calibri" w:hAnsi="Calibri" w:cs="Calibri"/>
                <w:color w:val="323232"/>
                <w:sz w:val="12"/>
              </w:rPr>
              <w:t>SM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CRPS</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7"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20,23</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7,00</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tabs>
                <w:tab w:val="right" w:pos="554"/>
              </w:tabs>
              <w:spacing w:after="0" w:line="259" w:lineRule="auto"/>
              <w:ind w:left="-2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Calibri" w:eastAsia="Calibri" w:hAnsi="Calibri" w:cs="Calibri"/>
                <w:sz w:val="12"/>
              </w:rPr>
              <w:t>27,23</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28</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1" w:right="0" w:firstLine="0"/>
              <w:jc w:val="center"/>
            </w:pPr>
            <w:r>
              <w:rPr>
                <w:rFonts w:ascii="Calibri" w:eastAsia="Calibri" w:hAnsi="Calibri" w:cs="Calibri"/>
                <w:color w:val="323232"/>
                <w:sz w:val="12"/>
              </w:rPr>
              <w:t>T</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Residencial</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Residencia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MR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136,65</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4" w:firstLine="0"/>
              <w:jc w:val="right"/>
            </w:pPr>
            <w:r>
              <w:rPr>
                <w:rFonts w:ascii="Calibri" w:eastAsia="Calibri" w:hAnsi="Calibri" w:cs="Calibri"/>
                <w:sz w:val="12"/>
              </w:rPr>
              <w:t>14,43</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7"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11" w:firstLine="0"/>
              <w:jc w:val="right"/>
            </w:pPr>
            <w:r>
              <w:rPr>
                <w:rFonts w:ascii="Calibri" w:eastAsia="Calibri" w:hAnsi="Calibri" w:cs="Calibri"/>
                <w:sz w:val="12"/>
              </w:rPr>
              <w:t>151,08</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29</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61" w:right="0" w:firstLine="0"/>
              <w:jc w:val="center"/>
            </w:pPr>
            <w:r>
              <w:rPr>
                <w:rFonts w:ascii="Calibri" w:eastAsia="Calibri" w:hAnsi="Calibri" w:cs="Calibri"/>
                <w:color w:val="323232"/>
                <w:sz w:val="12"/>
              </w:rPr>
              <w:t>T</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87,76</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87,76</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30</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38" w:right="0" w:firstLine="0"/>
              <w:jc w:val="left"/>
            </w:pPr>
            <w:r>
              <w:rPr>
                <w:rFonts w:ascii="Calibri" w:eastAsia="Calibri" w:hAnsi="Calibri" w:cs="Calibri"/>
                <w:color w:val="323232"/>
                <w:sz w:val="12"/>
              </w:rPr>
              <w:t>ADE</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2" w:right="0" w:firstLine="0"/>
              <w:jc w:val="center"/>
            </w:pPr>
            <w:r>
              <w:rPr>
                <w:rFonts w:ascii="Calibri" w:eastAsia="Calibri" w:hAnsi="Calibri" w:cs="Calibri"/>
                <w:color w:val="323232"/>
                <w:sz w:val="12"/>
              </w:rPr>
              <w:t>31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26" w:right="0" w:firstLine="0"/>
              <w:jc w:val="left"/>
            </w:pPr>
            <w:r>
              <w:rPr>
                <w:rFonts w:ascii="Calibri" w:eastAsia="Calibri" w:hAnsi="Calibri" w:cs="Calibri"/>
                <w:color w:val="323232"/>
                <w:sz w:val="12"/>
              </w:rPr>
              <w:t>PAP(1)</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6" w:firstLine="0"/>
              <w:jc w:val="right"/>
            </w:pPr>
            <w:r>
              <w:rPr>
                <w:rFonts w:ascii="Calibri" w:eastAsia="Calibri" w:hAnsi="Calibri" w:cs="Calibri"/>
                <w:sz w:val="12"/>
              </w:rPr>
              <w:t>26,00</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vAlign w:val="bottom"/>
          </w:tcPr>
          <w:p w:rsidR="002B4D7B" w:rsidRDefault="00BD7D09">
            <w:pPr>
              <w:spacing w:after="0" w:line="259" w:lineRule="auto"/>
              <w:ind w:left="0" w:right="9" w:firstLine="0"/>
              <w:jc w:val="right"/>
            </w:pPr>
            <w:r>
              <w:rPr>
                <w:rFonts w:ascii="Calibri" w:eastAsia="Calibri" w:hAnsi="Calibri" w:cs="Calibri"/>
                <w:sz w:val="12"/>
              </w:rPr>
              <w:t>26,00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31</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PAP transporte</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6" w:firstLine="0"/>
              <w:jc w:val="right"/>
            </w:pPr>
            <w:r>
              <w:rPr>
                <w:rFonts w:ascii="Calibri" w:eastAsia="Calibri" w:hAnsi="Calibri" w:cs="Calibri"/>
                <w:sz w:val="12"/>
              </w:rPr>
              <w:t>12,00</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9"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12,00</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T B (3)</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22,00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22,00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32</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T A (3)</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50,00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50,00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SAD AP (1)</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14,00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14,00</w:t>
            </w:r>
          </w:p>
        </w:tc>
      </w:tr>
      <w:tr w:rsidR="002B4D7B">
        <w:trPr>
          <w:trHeight w:val="314"/>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33</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DI/MAY</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14" w:right="0" w:firstLine="0"/>
              <w:jc w:val="center"/>
            </w:pPr>
            <w:r>
              <w:rPr>
                <w:rFonts w:ascii="Calibri" w:eastAsia="Calibri" w:hAnsi="Calibri" w:cs="Calibri"/>
                <w:color w:val="323232"/>
                <w:sz w:val="12"/>
              </w:rPr>
              <w:t>D/M</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Domicilio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SAD AD (1)</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9,00</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9,00</w:t>
            </w:r>
          </w:p>
        </w:tc>
      </w:tr>
      <w:tr w:rsidR="002B4D7B">
        <w:trPr>
          <w:trHeight w:val="317"/>
        </w:trPr>
        <w:tc>
          <w:tcPr>
            <w:tcW w:w="684"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2" w:right="0" w:firstLine="0"/>
              <w:jc w:val="center"/>
            </w:pPr>
            <w:r>
              <w:rPr>
                <w:rFonts w:ascii="Calibri" w:eastAsia="Calibri" w:hAnsi="Calibri" w:cs="Calibri"/>
                <w:color w:val="323232"/>
                <w:sz w:val="12"/>
              </w:rPr>
              <w:t>34</w:t>
            </w:r>
            <w:r>
              <w:rPr>
                <w:rFonts w:ascii="Times New Roman" w:eastAsia="Times New Roman" w:hAnsi="Times New Roman" w:cs="Times New Roman"/>
                <w:sz w:val="24"/>
              </w:rPr>
              <w:t xml:space="preserve"> </w:t>
            </w:r>
          </w:p>
        </w:tc>
        <w:tc>
          <w:tcPr>
            <w:tcW w:w="797"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4" w:right="0" w:firstLine="0"/>
              <w:jc w:val="left"/>
            </w:pPr>
            <w:r>
              <w:rPr>
                <w:rFonts w:ascii="Calibri" w:eastAsia="Calibri" w:hAnsi="Calibri" w:cs="Calibri"/>
                <w:color w:val="323232"/>
                <w:sz w:val="12"/>
              </w:rPr>
              <w:t>Discapacidad</w:t>
            </w:r>
            <w:r>
              <w:rPr>
                <w:rFonts w:ascii="Times New Roman" w:eastAsia="Times New Roman" w:hAnsi="Times New Roman" w:cs="Times New Roman"/>
                <w:sz w:val="24"/>
              </w:rPr>
              <w:t xml:space="preserve"> </w:t>
            </w:r>
          </w:p>
        </w:tc>
        <w:tc>
          <w:tcPr>
            <w:tcW w:w="602"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20" w:firstLine="0"/>
              <w:jc w:val="center"/>
            </w:pPr>
            <w:r>
              <w:rPr>
                <w:rFonts w:ascii="Calibri" w:eastAsia="Calibri" w:hAnsi="Calibri" w:cs="Calibri"/>
                <w:color w:val="323232"/>
                <w:sz w:val="12"/>
              </w:rPr>
              <w:t>NTP+</w:t>
            </w:r>
            <w:r>
              <w:rPr>
                <w:rFonts w:ascii="Times New Roman" w:eastAsia="Times New Roman" w:hAnsi="Times New Roman" w:cs="Times New Roman"/>
                <w:sz w:val="24"/>
              </w:rPr>
              <w:t xml:space="preserve"> </w:t>
            </w:r>
          </w:p>
        </w:tc>
        <w:tc>
          <w:tcPr>
            <w:tcW w:w="778"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7" w:right="0" w:firstLine="0"/>
              <w:jc w:val="left"/>
            </w:pPr>
            <w:r>
              <w:rPr>
                <w:rFonts w:ascii="Calibri" w:eastAsia="Calibri" w:hAnsi="Calibri" w:cs="Calibri"/>
                <w:color w:val="323232"/>
                <w:sz w:val="12"/>
              </w:rPr>
              <w:t>Diurno</w:t>
            </w:r>
            <w:r>
              <w:rPr>
                <w:rFonts w:ascii="Times New Roman" w:eastAsia="Times New Roman" w:hAnsi="Times New Roman" w:cs="Times New Roman"/>
                <w:sz w:val="24"/>
              </w:rPr>
              <w:t xml:space="preserve"> </w:t>
            </w:r>
          </w:p>
        </w:tc>
        <w:tc>
          <w:tcPr>
            <w:tcW w:w="87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6" w:right="0" w:firstLine="0"/>
              <w:jc w:val="left"/>
            </w:pPr>
            <w:r>
              <w:rPr>
                <w:rFonts w:ascii="Calibri" w:eastAsia="Calibri" w:hAnsi="Calibri" w:cs="Calibri"/>
                <w:color w:val="323232"/>
                <w:sz w:val="12"/>
              </w:rPr>
              <w:t>Centro día</w:t>
            </w:r>
            <w:r>
              <w:rPr>
                <w:rFonts w:ascii="Times New Roman" w:eastAsia="Times New Roman" w:hAnsi="Times New Roman" w:cs="Times New Roman"/>
                <w:sz w:val="24"/>
              </w:rPr>
              <w:t xml:space="preserve"> </w:t>
            </w:r>
          </w:p>
        </w:tc>
        <w:tc>
          <w:tcPr>
            <w:tcW w:w="114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46" w:right="0" w:firstLine="0"/>
              <w:jc w:val="center"/>
            </w:pPr>
            <w:r>
              <w:rPr>
                <w:rFonts w:ascii="Calibri" w:eastAsia="Calibri" w:hAnsi="Calibri" w:cs="Calibri"/>
                <w:color w:val="323232"/>
                <w:sz w:val="12"/>
              </w:rPr>
              <w:t>SR</w:t>
            </w:r>
            <w:r>
              <w:rPr>
                <w:rFonts w:ascii="Times New Roman" w:eastAsia="Times New Roman" w:hAnsi="Times New Roman" w:cs="Times New Roman"/>
                <w:sz w:val="24"/>
              </w:rPr>
              <w:t xml:space="preserve"> </w:t>
            </w:r>
          </w:p>
        </w:tc>
        <w:tc>
          <w:tcPr>
            <w:tcW w:w="720"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Calibri" w:eastAsia="Calibri" w:hAnsi="Calibri" w:cs="Calibri"/>
                <w:sz w:val="14"/>
              </w:rPr>
              <w:t>56,28</w:t>
            </w:r>
            <w:r>
              <w:rPr>
                <w:rFonts w:ascii="Times New Roman" w:eastAsia="Times New Roman" w:hAnsi="Times New Roman" w:cs="Times New Roman"/>
                <w:sz w:val="24"/>
              </w:rPr>
              <w:t xml:space="preserve"> </w:t>
            </w:r>
          </w:p>
        </w:tc>
        <w:tc>
          <w:tcPr>
            <w:tcW w:w="93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0" w:firstLine="0"/>
              <w:jc w:val="left"/>
            </w:pPr>
            <w:r>
              <w:rPr>
                <w:rFonts w:ascii="Times New Roman" w:eastAsia="Times New Roman" w:hAnsi="Times New Roman" w:cs="Times New Roman"/>
                <w:sz w:val="24"/>
              </w:rPr>
              <w:t xml:space="preserve"> </w:t>
            </w:r>
          </w:p>
        </w:tc>
        <w:tc>
          <w:tcPr>
            <w:tcW w:w="763"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81"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2" w:right="0" w:firstLine="0"/>
              <w:jc w:val="left"/>
            </w:pPr>
            <w:r>
              <w:rPr>
                <w:rFonts w:ascii="Times New Roman" w:eastAsia="Times New Roman" w:hAnsi="Times New Roman" w:cs="Times New Roman"/>
                <w:sz w:val="24"/>
              </w:rPr>
              <w:t xml:space="preserve"> </w:t>
            </w:r>
          </w:p>
        </w:tc>
        <w:tc>
          <w:tcPr>
            <w:tcW w:w="569" w:type="dxa"/>
            <w:tcBorders>
              <w:top w:val="single" w:sz="2" w:space="0" w:color="000000"/>
              <w:left w:val="single" w:sz="2" w:space="0" w:color="000000"/>
              <w:bottom w:val="single" w:sz="2" w:space="0" w:color="000000"/>
              <w:right w:val="single" w:sz="2" w:space="0" w:color="000000"/>
            </w:tcBorders>
          </w:tcPr>
          <w:p w:rsidR="002B4D7B" w:rsidRDefault="00BD7D09">
            <w:pPr>
              <w:spacing w:after="0" w:line="259" w:lineRule="auto"/>
              <w:ind w:left="0" w:right="9" w:firstLine="0"/>
              <w:jc w:val="right"/>
            </w:pPr>
            <w:r>
              <w:rPr>
                <w:rFonts w:ascii="Calibri" w:eastAsia="Calibri" w:hAnsi="Calibri" w:cs="Calibri"/>
                <w:sz w:val="12"/>
              </w:rPr>
              <w:t>56,28</w:t>
            </w:r>
          </w:p>
        </w:tc>
      </w:tr>
    </w:tbl>
    <w:p w:rsidR="002B4D7B" w:rsidRDefault="00BD7D09">
      <w:pPr>
        <w:spacing w:after="2236" w:line="259" w:lineRule="auto"/>
        <w:ind w:left="-2411" w:right="774" w:firstLine="0"/>
        <w:jc w:val="right"/>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27714" name="Group 12771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3481" name="Rectangle 13481"/>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3482" name="Rectangle 13482"/>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39 de 41 </w:t>
                              </w:r>
                            </w:p>
                          </w:txbxContent>
                        </wps:txbx>
                        <wps:bodyPr horzOverflow="overflow" vert="horz" lIns="0" tIns="0" rIns="0" bIns="0" rtlCol="0">
                          <a:noAutofit/>
                        </wps:bodyPr>
                      </wps:wsp>
                    </wpg:wgp>
                  </a:graphicData>
                </a:graphic>
              </wp:anchor>
            </w:drawing>
          </mc:Choice>
          <mc:Fallback xmlns:a="http://schemas.openxmlformats.org/drawingml/2006/main">
            <w:pict>
              <v:group id="Group 127714" style="width:12.7031pt;height:274.716pt;position:absolute;mso-position-horizontal-relative:page;mso-position-horizontal:absolute;margin-left:682.278pt;mso-position-vertical-relative:page;margin-top:537.204pt;" coordsize="1613,34888">
                <v:rect id="Rectangle 13481"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3482"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39 de 41 </w:t>
                        </w:r>
                      </w:p>
                    </w:txbxContent>
                  </v:textbox>
                </v:rect>
                <w10:wrap type="square"/>
              </v:group>
            </w:pict>
          </mc:Fallback>
        </mc:AlternateContent>
      </w:r>
    </w:p>
    <w:p w:rsidR="002B4D7B" w:rsidRDefault="00BD7D09">
      <w:pPr>
        <w:spacing w:after="31" w:line="259" w:lineRule="auto"/>
        <w:ind w:left="533" w:right="0"/>
        <w:jc w:val="left"/>
      </w:pPr>
      <w:r>
        <w:rPr>
          <w:b/>
          <w:sz w:val="18"/>
        </w:rPr>
        <w:t>NOTAS:</w:t>
      </w:r>
      <w:r>
        <w:rPr>
          <w:sz w:val="18"/>
        </w:rPr>
        <w:t xml:space="preserve"> </w:t>
      </w:r>
    </w:p>
    <w:p w:rsidR="002B4D7B" w:rsidRDefault="00BD7D09">
      <w:pPr>
        <w:spacing w:after="268" w:line="233" w:lineRule="auto"/>
        <w:ind w:left="572" w:right="277"/>
      </w:pPr>
      <w:r>
        <w:rPr>
          <w:sz w:val="18"/>
        </w:rPr>
        <w:t xml:space="preserve">En los servicios del 1 al 29 y 34, el coste reflejado es por día de atención. </w:t>
      </w:r>
    </w:p>
    <w:p w:rsidR="002B4D7B" w:rsidRDefault="00BD7D09">
      <w:pPr>
        <w:numPr>
          <w:ilvl w:val="0"/>
          <w:numId w:val="27"/>
        </w:numPr>
        <w:spacing w:after="122" w:line="233" w:lineRule="auto"/>
        <w:ind w:right="277" w:hanging="168"/>
      </w:pPr>
      <w:r>
        <w:rPr>
          <w:sz w:val="18"/>
        </w:rPr>
        <w:t>En los Servicios de Promoción de la Autonomía Personal y Ayuda a Domicilio,</w:t>
      </w:r>
      <w:r>
        <w:rPr>
          <w:sz w:val="18"/>
        </w:rPr>
        <w:t xml:space="preserve"> el coste reflejado es por hora de atención. En relación con el Servicio de Promoción de la Autonomía Personal, la Comunidad Autónoma de Canarias financiará un máximo de 20 horas al mes, salvo en la modalidad de atención temprana que serán 6 horas al mes. </w:t>
      </w:r>
      <w:r>
        <w:rPr>
          <w:sz w:val="18"/>
        </w:rPr>
        <w:t xml:space="preserve">En casos excepcionales y debidamente justificados, los límites señalados podrán superarse, debiendo el Cabildo comunicarlo a la Dirección General de Dependencia y Dis- capacidad. </w:t>
      </w:r>
    </w:p>
    <w:p w:rsidR="002B4D7B" w:rsidRDefault="00BD7D09">
      <w:pPr>
        <w:numPr>
          <w:ilvl w:val="0"/>
          <w:numId w:val="27"/>
        </w:numPr>
        <w:spacing w:after="376" w:line="233" w:lineRule="auto"/>
        <w:ind w:right="277" w:hanging="168"/>
      </w:pPr>
      <w:r>
        <w:rPr>
          <w:sz w:val="18"/>
        </w:rPr>
        <w:t>En el transporte de PAP el coste reflejado es por transporte de ida y vuelta</w:t>
      </w:r>
      <w:r>
        <w:rPr>
          <w:sz w:val="18"/>
        </w:rPr>
        <w:t xml:space="preserve">. La Comunidad Autónoma de Canarias financiará un máximo de 8 transportes de ida y vuelta al mes. </w:t>
      </w:r>
    </w:p>
    <w:p w:rsidR="002B4D7B" w:rsidRDefault="00BD7D09">
      <w:pPr>
        <w:numPr>
          <w:ilvl w:val="0"/>
          <w:numId w:val="27"/>
        </w:numPr>
        <w:spacing w:after="268" w:line="233" w:lineRule="auto"/>
        <w:ind w:right="277" w:hanging="168"/>
      </w:pPr>
      <w:r>
        <w:rPr>
          <w:sz w:val="18"/>
        </w:rPr>
        <w:t xml:space="preserve">En el Servicio de Teleasistencia el coste reflejado es por mes de atención. </w:t>
      </w:r>
    </w:p>
    <w:p w:rsidR="002B4D7B" w:rsidRDefault="00BD7D09">
      <w:pPr>
        <w:spacing w:after="31" w:line="259" w:lineRule="auto"/>
        <w:ind w:left="533" w:right="0"/>
        <w:jc w:val="left"/>
      </w:pPr>
      <w:r>
        <w:rPr>
          <w:b/>
          <w:sz w:val="18"/>
        </w:rPr>
        <w:t>SIGLAS:</w:t>
      </w:r>
      <w:r>
        <w:rPr>
          <w:sz w:val="18"/>
        </w:rPr>
        <w:t xml:space="preserve"> </w:t>
      </w:r>
    </w:p>
    <w:p w:rsidR="002B4D7B" w:rsidRDefault="00BD7D09">
      <w:pPr>
        <w:spacing w:after="19" w:line="233" w:lineRule="auto"/>
        <w:ind w:left="572" w:right="277"/>
      </w:pPr>
      <w:r>
        <w:rPr>
          <w:sz w:val="18"/>
        </w:rPr>
        <w:t>SA(Sin amortización); CA(Con amortización); PS(Psicogeriatría); NTP(Nec</w:t>
      </w:r>
      <w:r>
        <w:rPr>
          <w:sz w:val="18"/>
        </w:rPr>
        <w:t xml:space="preserve">esidad de tercera persona); </w:t>
      </w:r>
    </w:p>
    <w:p w:rsidR="002B4D7B" w:rsidRDefault="00BD7D09">
      <w:pPr>
        <w:spacing w:after="1278" w:line="233" w:lineRule="auto"/>
        <w:ind w:left="566" w:right="0"/>
        <w:jc w:val="left"/>
      </w:pPr>
      <w:r>
        <w:rPr>
          <w:sz w:val="18"/>
        </w:rPr>
        <w:t xml:space="preserve">I(Intelectual); SM(Salud mental); T(Trastornos); NC(Isla no capitali- na); AR(Alto requerimiento sanitario); </w:t>
      </w:r>
      <w:r>
        <w:rPr>
          <w:sz w:val="18"/>
        </w:rPr>
        <w:t>MR(Medio requerimiento sanitario); BR(Bajo requerimiento sanitario); SR(Sin requerimiento sanitario); SAD AP(Servicio de Ayuda a domicilio, modalidad atención personal); SAD AD(Servicio de Ayuda a Domicilio, modalidad Atención doméstica); T B(Servicio de t</w:t>
      </w:r>
      <w:r>
        <w:rPr>
          <w:sz w:val="18"/>
        </w:rPr>
        <w:t>eleasistencia básica); T A (Servicio de Teleasistencia Avanzada). SA(Sin amortización): ejecutadas por inversión directa de las administraciones participantes. CA(Con amortización): ejecutadas por inversión privada y recuperadas para la Administración al t</w:t>
      </w:r>
      <w:r>
        <w:rPr>
          <w:sz w:val="18"/>
        </w:rPr>
        <w:t xml:space="preserve">érmino de la duración de los respectivos contratos. </w:t>
      </w:r>
    </w:p>
    <w:p w:rsidR="002B4D7B" w:rsidRDefault="00BD7D09">
      <w:pPr>
        <w:spacing w:after="148" w:line="378" w:lineRule="auto"/>
        <w:ind w:left="127" w:right="56" w:firstLine="842"/>
      </w:pPr>
      <w:r>
        <w:rPr>
          <w:b/>
        </w:rPr>
        <w:t xml:space="preserve">SEGUNDO. - </w:t>
      </w:r>
      <w:r>
        <w:t xml:space="preserve">Facultar a la Alcaldía Presidencia para la formalización de esta Adenda II al Convenio, y de cuantos documentos exija la ejecución del presente acuerdo”. </w:t>
      </w:r>
    </w:p>
    <w:p w:rsidR="002B4D7B" w:rsidRDefault="00BD7D09">
      <w:pPr>
        <w:spacing w:after="185" w:line="340" w:lineRule="auto"/>
        <w:ind w:left="127" w:right="56" w:firstLine="842"/>
      </w:pPr>
      <w:r>
        <w:rPr>
          <w:b/>
        </w:rPr>
        <w:t xml:space="preserve">TERCERO. - </w:t>
      </w:r>
      <w:r>
        <w:t>Notificar el presente acuerdo al Instituto Insular de Atención Social y Sociosanitaria del Excmo. Cabildo Insular de Tenerife y la Fundación Canaria Candelaria Solidaria.</w:t>
      </w:r>
      <w:r>
        <w:rPr>
          <w:b/>
        </w:rPr>
        <w:t xml:space="preserve"> </w:t>
      </w:r>
    </w:p>
    <w:p w:rsidR="002B4D7B" w:rsidRDefault="00BD7D09">
      <w:pPr>
        <w:spacing w:after="0" w:line="259" w:lineRule="auto"/>
        <w:ind w:left="142" w:right="0" w:firstLine="0"/>
        <w:jc w:val="left"/>
      </w:pPr>
      <w:r>
        <w:rPr>
          <w:b/>
        </w:rP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110" w:line="249" w:lineRule="auto"/>
        <w:ind w:left="137" w:right="51"/>
      </w:pPr>
      <w:r>
        <w:rPr>
          <w:b/>
        </w:rPr>
        <w:t xml:space="preserve">2.-Urgencias </w:t>
      </w:r>
    </w:p>
    <w:p w:rsidR="002B4D7B" w:rsidRDefault="00BD7D09">
      <w:pPr>
        <w:spacing w:after="100" w:line="259" w:lineRule="auto"/>
        <w:ind w:left="0" w:right="0" w:firstLine="0"/>
        <w:jc w:val="left"/>
      </w:pPr>
      <w:r>
        <w:t xml:space="preserve"> </w:t>
      </w:r>
    </w:p>
    <w:p w:rsidR="002B4D7B" w:rsidRDefault="00BD7D09">
      <w:pPr>
        <w:ind w:left="137" w:right="56"/>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6822491</wp:posOffset>
                </wp:positionV>
                <wp:extent cx="161330" cy="3488893"/>
                <wp:effectExtent l="0" t="0" r="0" b="0"/>
                <wp:wrapSquare wrapText="bothSides"/>
                <wp:docPr id="102378" name="Group 102378"/>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3755" name="Rectangle 13755"/>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3756" name="Rectangle 13756"/>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40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378" style="width:12.7031pt;height:274.716pt;position:absolute;mso-position-horizontal-relative:page;mso-position-horizontal:absolute;margin-left:682.278pt;mso-position-vertical-relative:page;margin-top:537.204pt;" coordsize="1613,34888">
                <v:rect id="Rectangle 13755"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3756"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40 de 41 </w:t>
                        </w:r>
                      </w:p>
                    </w:txbxContent>
                  </v:textbox>
                </v:rect>
                <w10:wrap type="square"/>
              </v:group>
            </w:pict>
          </mc:Fallback>
        </mc:AlternateContent>
      </w:r>
      <w:r>
        <w:t xml:space="preserve">No hubo. </w:t>
      </w:r>
    </w:p>
    <w:p w:rsidR="002B4D7B" w:rsidRDefault="00BD7D09">
      <w:pPr>
        <w:spacing w:after="0" w:line="259" w:lineRule="auto"/>
        <w:ind w:left="850" w:right="0" w:firstLine="0"/>
        <w:jc w:val="left"/>
      </w:pPr>
      <w:r>
        <w:rPr>
          <w:b/>
        </w:rP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numPr>
          <w:ilvl w:val="0"/>
          <w:numId w:val="28"/>
        </w:numPr>
        <w:spacing w:after="436" w:line="249" w:lineRule="auto"/>
        <w:ind w:left="932" w:right="51" w:hanging="430"/>
      </w:pPr>
      <w:r>
        <w:rPr>
          <w:b/>
        </w:rPr>
        <w:t>ACTIVIDAD DE CONTROL</w:t>
      </w:r>
      <w:r>
        <w:t xml:space="preserve"> </w:t>
      </w:r>
    </w:p>
    <w:p w:rsidR="002B4D7B" w:rsidRDefault="00BD7D09">
      <w:pPr>
        <w:spacing w:after="107" w:line="249" w:lineRule="auto"/>
        <w:ind w:left="10" w:right="51"/>
      </w:pPr>
      <w:r>
        <w:rPr>
          <w:b/>
        </w:rPr>
        <w:t xml:space="preserve">3.---- </w:t>
      </w:r>
    </w:p>
    <w:p w:rsidR="002B4D7B" w:rsidRDefault="00BD7D09">
      <w:pPr>
        <w:numPr>
          <w:ilvl w:val="0"/>
          <w:numId w:val="28"/>
        </w:numPr>
        <w:spacing w:after="110" w:line="249" w:lineRule="auto"/>
        <w:ind w:left="932" w:right="51" w:hanging="430"/>
      </w:pPr>
      <w:r>
        <w:rPr>
          <w:b/>
        </w:rPr>
        <w:t>RUEGOS Y PREGUN</w:t>
      </w:r>
      <w:r>
        <w:rPr>
          <w:b/>
        </w:rPr>
        <w:t xml:space="preserve">TAS </w:t>
      </w:r>
    </w:p>
    <w:p w:rsidR="002B4D7B" w:rsidRDefault="00BD7D09">
      <w:pPr>
        <w:spacing w:after="98" w:line="259" w:lineRule="auto"/>
        <w:ind w:left="142" w:right="0" w:firstLine="0"/>
        <w:jc w:val="left"/>
      </w:pPr>
      <w:r>
        <w:rPr>
          <w:b/>
        </w:rPr>
        <w:t xml:space="preserve"> </w:t>
      </w:r>
    </w:p>
    <w:p w:rsidR="002B4D7B" w:rsidRDefault="00BD7D09">
      <w:pPr>
        <w:spacing w:after="110" w:line="249" w:lineRule="auto"/>
        <w:ind w:left="137" w:right="51"/>
      </w:pPr>
      <w:r>
        <w:rPr>
          <w:b/>
        </w:rPr>
        <w:t xml:space="preserve">4.-Ruegos y preguntas. </w:t>
      </w:r>
    </w:p>
    <w:p w:rsidR="002B4D7B" w:rsidRDefault="00BD7D09">
      <w:pPr>
        <w:spacing w:after="100" w:line="259" w:lineRule="auto"/>
        <w:ind w:left="862" w:right="0" w:firstLine="0"/>
        <w:jc w:val="left"/>
      </w:pPr>
      <w:r>
        <w:t xml:space="preserve"> </w:t>
      </w:r>
    </w:p>
    <w:p w:rsidR="002B4D7B" w:rsidRDefault="00BD7D09">
      <w:pPr>
        <w:ind w:left="137" w:right="56"/>
      </w:pPr>
      <w:r>
        <w:t xml:space="preserve">No hubo. </w:t>
      </w:r>
    </w:p>
    <w:p w:rsidR="002B4D7B" w:rsidRDefault="00BD7D09">
      <w:pPr>
        <w:spacing w:after="100" w:line="259" w:lineRule="auto"/>
        <w:ind w:left="142" w:right="0" w:firstLine="0"/>
        <w:jc w:val="left"/>
      </w:pPr>
      <w:r>
        <w:t xml:space="preserve"> </w:t>
      </w:r>
    </w:p>
    <w:p w:rsidR="002B4D7B" w:rsidRDefault="00BD7D09">
      <w:pPr>
        <w:ind w:left="137" w:right="56"/>
      </w:pPr>
      <w:r>
        <w:t xml:space="preserve">Y no habiendo más asuntos de que tratar, la Presidencia levantó la sesión siendo las 12:20 </w:t>
      </w:r>
      <w:r>
        <w:t xml:space="preserve">horas del mismo día. De todo lo que, como Secretaria Accidental, Doña María del Pilar Chico Delgado (delegación por Decreto nº 1959/2022, de 6 de julio), doy fe. </w:t>
      </w:r>
    </w:p>
    <w:p w:rsidR="002B4D7B" w:rsidRDefault="00BD7D09">
      <w:pPr>
        <w:spacing w:after="98" w:line="259" w:lineRule="auto"/>
        <w:ind w:left="142" w:right="0" w:firstLine="0"/>
        <w:jc w:val="left"/>
      </w:pPr>
      <w:r>
        <w:t xml:space="preserve"> </w:t>
      </w:r>
    </w:p>
    <w:p w:rsidR="002B4D7B" w:rsidRDefault="00BD7D09">
      <w:pPr>
        <w:spacing w:after="0" w:line="259" w:lineRule="auto"/>
        <w:ind w:left="142" w:right="0" w:firstLine="0"/>
        <w:jc w:val="left"/>
      </w:pPr>
      <w:r>
        <w:t xml:space="preserve"> </w:t>
      </w:r>
    </w:p>
    <w:p w:rsidR="002B4D7B" w:rsidRDefault="00BD7D09">
      <w:pPr>
        <w:tabs>
          <w:tab w:val="center" w:pos="1669"/>
        </w:tabs>
        <w:spacing w:after="12" w:line="259" w:lineRule="auto"/>
        <w:ind w:left="0" w:right="0" w:firstLine="0"/>
        <w:jc w:val="left"/>
      </w:pPr>
      <w:r>
        <w:rPr>
          <w:sz w:val="14"/>
        </w:rPr>
        <w:t xml:space="preserve">          </w:t>
      </w:r>
      <w:r>
        <w:rPr>
          <w:sz w:val="14"/>
        </w:rPr>
        <w:tab/>
        <w:t xml:space="preserve">                           </w:t>
      </w:r>
      <w:r>
        <w:rPr>
          <w:b/>
          <w:sz w:val="20"/>
        </w:rPr>
        <w:t>Vº. Bº.</w:t>
      </w:r>
      <w:r>
        <w:rPr>
          <w:sz w:val="14"/>
        </w:rPr>
        <w:t xml:space="preserve"> </w:t>
      </w:r>
    </w:p>
    <w:p w:rsidR="002B4D7B" w:rsidRDefault="00BD7D09">
      <w:pPr>
        <w:tabs>
          <w:tab w:val="center" w:pos="2491"/>
          <w:tab w:val="center" w:pos="4390"/>
          <w:tab w:val="center" w:pos="7100"/>
        </w:tabs>
        <w:spacing w:after="280" w:line="249" w:lineRule="auto"/>
        <w:ind w:left="0" w:righ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w:t>
      </w:r>
      <w:r>
        <w:rPr>
          <w:b/>
        </w:rPr>
        <w:t xml:space="preserve">  EL SECRETARIA ACCIDENTAL </w:t>
      </w:r>
      <w:r>
        <w:rPr>
          <w:vertAlign w:val="subscript"/>
        </w:rPr>
        <w:t xml:space="preserve"> </w:t>
      </w:r>
    </w:p>
    <w:p w:rsidR="002B4D7B" w:rsidRDefault="00BD7D09">
      <w:pPr>
        <w:spacing w:after="306"/>
        <w:ind w:left="137" w:right="56"/>
      </w:pPr>
      <w:r>
        <w:t xml:space="preserve">             María Concepción Brito Núñez                            Doña María del Pilar Chico Delgado </w:t>
      </w:r>
    </w:p>
    <w:p w:rsidR="002B4D7B" w:rsidRDefault="00BD7D09">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6822491</wp:posOffset>
                </wp:positionV>
                <wp:extent cx="161330" cy="3488893"/>
                <wp:effectExtent l="0" t="0" r="0" b="0"/>
                <wp:wrapTopAndBottom/>
                <wp:docPr id="102774" name="Group 102774"/>
                <wp:cNvGraphicFramePr/>
                <a:graphic xmlns:a="http://schemas.openxmlformats.org/drawingml/2006/main">
                  <a:graphicData uri="http://schemas.microsoft.com/office/word/2010/wordprocessingGroup">
                    <wpg:wgp>
                      <wpg:cNvGrpSpPr/>
                      <wpg:grpSpPr>
                        <a:xfrm>
                          <a:off x="0" y="0"/>
                          <a:ext cx="161330" cy="3488893"/>
                          <a:chOff x="0" y="0"/>
                          <a:chExt cx="161330" cy="3488893"/>
                        </a:xfrm>
                      </wpg:grpSpPr>
                      <wps:wsp>
                        <wps:cNvPr id="13811" name="Rectangle 13811"/>
                        <wps:cNvSpPr/>
                        <wps:spPr>
                          <a:xfrm rot="-5399999">
                            <a:off x="-2263502" y="1112168"/>
                            <a:ext cx="4640228" cy="113224"/>
                          </a:xfrm>
                          <a:prstGeom prst="rect">
                            <a:avLst/>
                          </a:prstGeom>
                          <a:ln>
                            <a:noFill/>
                          </a:ln>
                        </wps:spPr>
                        <wps:txbx>
                          <w:txbxContent>
                            <w:p w:rsidR="002B4D7B" w:rsidRDefault="00BD7D09">
                              <w:pPr>
                                <w:spacing w:after="160" w:line="259" w:lineRule="auto"/>
                                <w:ind w:left="0" w:right="0" w:firstLine="0"/>
                                <w:jc w:val="left"/>
                              </w:pPr>
                              <w:r>
                                <w:rPr>
                                  <w:sz w:val="12"/>
                                </w:rPr>
                                <w:t xml:space="preserve">Cód. Validación: 3R4F2376RC2G96X4KTDQAEZ44 | Verificación: https://candelaria.sedelectronica.es/ </w:t>
                              </w:r>
                            </w:p>
                          </w:txbxContent>
                        </wps:txbx>
                        <wps:bodyPr horzOverflow="overflow" vert="horz" lIns="0" tIns="0" rIns="0" bIns="0" rtlCol="0">
                          <a:noAutofit/>
                        </wps:bodyPr>
                      </wps:wsp>
                      <wps:wsp>
                        <wps:cNvPr id="13812" name="Rectangle 13812"/>
                        <wps:cNvSpPr/>
                        <wps:spPr>
                          <a:xfrm rot="-5399999">
                            <a:off x="-2042224" y="1257244"/>
                            <a:ext cx="4350075" cy="113224"/>
                          </a:xfrm>
                          <a:prstGeom prst="rect">
                            <a:avLst/>
                          </a:prstGeom>
                          <a:ln>
                            <a:noFill/>
                          </a:ln>
                        </wps:spPr>
                        <wps:txbx>
                          <w:txbxContent>
                            <w:p w:rsidR="002B4D7B" w:rsidRDefault="00BD7D09">
                              <w:pPr>
                                <w:spacing w:after="160" w:line="259" w:lineRule="auto"/>
                                <w:ind w:left="0" w:right="0" w:firstLine="0"/>
                                <w:jc w:val="left"/>
                              </w:pPr>
                              <w:r>
                                <w:rPr>
                                  <w:sz w:val="12"/>
                                </w:rPr>
                                <w:t xml:space="preserve">Documento firmado electrónicamente desde la plataforma esPublico Gestiona | Página 41 de 41 </w:t>
                              </w:r>
                            </w:p>
                          </w:txbxContent>
                        </wps:txbx>
                        <wps:bodyPr horzOverflow="overflow" vert="horz" lIns="0" tIns="0" rIns="0" bIns="0" rtlCol="0">
                          <a:noAutofit/>
                        </wps:bodyPr>
                      </wps:wsp>
                    </wpg:wgp>
                  </a:graphicData>
                </a:graphic>
              </wp:anchor>
            </w:drawing>
          </mc:Choice>
          <mc:Fallback xmlns:a="http://schemas.openxmlformats.org/drawingml/2006/main">
            <w:pict>
              <v:group id="Group 102774" style="width:12.7031pt;height:274.716pt;position:absolute;mso-position-horizontal-relative:page;mso-position-horizontal:absolute;margin-left:682.278pt;mso-position-vertical-relative:page;margin-top:537.204pt;" coordsize="1613,34888">
                <v:rect id="Rectangle 13811" style="position:absolute;width:46402;height:1132;left:-22635;top:111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3R4F2376RC2G96X4KTDQAEZ44 | Verificación: https://candelaria.sedelectronica.es/ </w:t>
                        </w:r>
                      </w:p>
                    </w:txbxContent>
                  </v:textbox>
                </v:rect>
                <v:rect id="Rectangle 13812" style="position:absolute;width:43500;height:1132;left:-20422;top:12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41 de 41 </w:t>
                        </w:r>
                      </w:p>
                    </w:txbxContent>
                  </v:textbox>
                </v:rect>
                <w10:wrap type="topAndBottom"/>
              </v:group>
            </w:pict>
          </mc:Fallback>
        </mc:AlternateContent>
      </w:r>
      <w:r>
        <w:rPr>
          <w:sz w:val="24"/>
        </w:rPr>
        <w:t xml:space="preserve"> </w:t>
      </w:r>
    </w:p>
    <w:p w:rsidR="002B4D7B" w:rsidRDefault="00BD7D09">
      <w:pPr>
        <w:spacing w:after="98" w:line="259" w:lineRule="auto"/>
        <w:ind w:left="134" w:right="0" w:firstLine="0"/>
        <w:jc w:val="center"/>
      </w:pPr>
      <w:r>
        <w:rPr>
          <w:b/>
        </w:rPr>
        <w:t xml:space="preserve"> </w:t>
      </w:r>
    </w:p>
    <w:p w:rsidR="002B4D7B" w:rsidRDefault="00BD7D09">
      <w:pPr>
        <w:spacing w:after="129" w:line="249" w:lineRule="auto"/>
        <w:ind w:left="2460" w:right="51"/>
      </w:pPr>
      <w:r>
        <w:rPr>
          <w:b/>
        </w:rPr>
        <w:t>DOCUMENTO FIRMADO ELECTRÓNICAMENTE</w:t>
      </w:r>
      <w:r>
        <w:t xml:space="preserve">  </w:t>
      </w:r>
    </w:p>
    <w:p w:rsidR="002B4D7B" w:rsidRDefault="00BD7D09">
      <w:pPr>
        <w:spacing w:after="0" w:line="259" w:lineRule="auto"/>
        <w:ind w:left="142" w:right="0" w:firstLine="0"/>
        <w:jc w:val="left"/>
      </w:pPr>
      <w:r>
        <w:rPr>
          <w:sz w:val="24"/>
        </w:rPr>
        <w:t xml:space="preserve"> </w:t>
      </w:r>
    </w:p>
    <w:sectPr w:rsidR="002B4D7B">
      <w:headerReference w:type="even" r:id="rId11"/>
      <w:headerReference w:type="default" r:id="rId12"/>
      <w:footerReference w:type="even" r:id="rId13"/>
      <w:footerReference w:type="default" r:id="rId14"/>
      <w:headerReference w:type="first" r:id="rId15"/>
      <w:footerReference w:type="first" r:id="rId16"/>
      <w:pgSz w:w="14174" w:h="16838"/>
      <w:pgMar w:top="2775" w:right="1990"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D7D09">
      <w:pPr>
        <w:spacing w:after="0" w:line="240" w:lineRule="auto"/>
      </w:pPr>
      <w:r>
        <w:separator/>
      </w:r>
    </w:p>
  </w:endnote>
  <w:endnote w:type="continuationSeparator" w:id="0">
    <w:p w:rsidR="00000000" w:rsidRDefault="00BD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7B" w:rsidRDefault="00BD7D09">
    <w:pPr>
      <w:spacing w:after="0" w:line="259" w:lineRule="auto"/>
      <w:ind w:left="195"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27946" name="Group 1279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27947" name="Shape 12794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946" style="width:459.1pt;height:1.34998pt;position:absolute;mso-position-horizontal-relative:page;mso-position-horizontal:absolute;margin-left:130.31pt;mso-position-vertical-relative:page;margin-top:783.42pt;" coordsize="58305,171">
              <v:shape id="Shape 12794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2B4D7B" w:rsidRDefault="00BD7D09">
    <w:pPr>
      <w:spacing w:after="57" w:line="238" w:lineRule="auto"/>
      <w:ind w:left="4261" w:right="1816" w:hanging="1976"/>
    </w:pPr>
    <w:r>
      <w:rPr>
        <w:sz w:val="14"/>
      </w:rPr>
      <w:t xml:space="preserve">Avenida Constitución Nº 7. Código postal: 38530, Candelaria. Teléfono: 922.500.800. </w:t>
    </w:r>
    <w:r>
      <w:rPr>
        <w:b/>
        <w:sz w:val="14"/>
      </w:rPr>
      <w:t xml:space="preserve">www. candelaria. es </w:t>
    </w:r>
  </w:p>
  <w:p w:rsidR="002B4D7B" w:rsidRDefault="00BD7D09">
    <w:pPr>
      <w:spacing w:after="0" w:line="259" w:lineRule="auto"/>
      <w:ind w:left="0" w:right="66"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7B" w:rsidRDefault="00BD7D09">
    <w:pPr>
      <w:spacing w:after="0" w:line="259" w:lineRule="auto"/>
      <w:ind w:left="195"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27912" name="Group 12791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27913" name="Shape 12791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912" style="width:459.1pt;height:1.34998pt;position:absolute;mso-position-horizontal-relative:page;mso-position-horizontal:absolute;margin-left:130.31pt;mso-position-vertical-relative:page;margin-top:783.42pt;" coordsize="58305,171">
              <v:shape id="Shape 12791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2B4D7B" w:rsidRDefault="00BD7D09">
    <w:pPr>
      <w:spacing w:after="57" w:line="238" w:lineRule="auto"/>
      <w:ind w:left="4261" w:right="1816" w:hanging="1976"/>
    </w:pPr>
    <w:r>
      <w:rPr>
        <w:sz w:val="14"/>
      </w:rPr>
      <w:t xml:space="preserve">Avenida Constitución Nº 7. Código postal: 38530, Candelaria. Teléfono: 922.500.800. </w:t>
    </w:r>
    <w:r>
      <w:rPr>
        <w:b/>
        <w:sz w:val="14"/>
      </w:rPr>
      <w:t xml:space="preserve">www. candelaria. es </w:t>
    </w:r>
  </w:p>
  <w:p w:rsidR="002B4D7B" w:rsidRDefault="00BD7D09">
    <w:pPr>
      <w:spacing w:after="0" w:line="259" w:lineRule="auto"/>
      <w:ind w:left="0" w:right="66" w:firstLine="0"/>
      <w:jc w:val="right"/>
    </w:pPr>
    <w:r>
      <w:fldChar w:fldCharType="begin"/>
    </w:r>
    <w:r>
      <w:instrText xml:space="preserve"> PAGE   \* M</w:instrText>
    </w:r>
    <w:r>
      <w:instrText xml:space="preserve">ERGEFORMAT </w:instrText>
    </w:r>
    <w:r>
      <w:fldChar w:fldCharType="separate"/>
    </w:r>
    <w:r w:rsidRPr="00BD7D09">
      <w:rPr>
        <w:noProof/>
        <w:sz w:val="14"/>
      </w:rPr>
      <w:t>42</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7B" w:rsidRDefault="002B4D7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D7D09">
      <w:pPr>
        <w:spacing w:after="0" w:line="240" w:lineRule="auto"/>
      </w:pPr>
      <w:r>
        <w:separator/>
      </w:r>
    </w:p>
  </w:footnote>
  <w:footnote w:type="continuationSeparator" w:id="0">
    <w:p w:rsidR="00000000" w:rsidRDefault="00BD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7B" w:rsidRDefault="00BD7D09">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27931" name="Group 12793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27932" name="Shape 12793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27934" name="Rectangle 127934"/>
                      <wps:cNvSpPr/>
                      <wps:spPr>
                        <a:xfrm>
                          <a:off x="1137158" y="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935" name="Rectangle 127935"/>
                      <wps:cNvSpPr/>
                      <wps:spPr>
                        <a:xfrm>
                          <a:off x="495554" y="17526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936" name="Rectangle 127936"/>
                      <wps:cNvSpPr/>
                      <wps:spPr>
                        <a:xfrm>
                          <a:off x="495554" y="35052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937" name="Rectangle 127937"/>
                      <wps:cNvSpPr/>
                      <wps:spPr>
                        <a:xfrm>
                          <a:off x="495554" y="52578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27933" name="Picture 12793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27931" style="width:472.41pt;height:64.392pt;position:absolute;mso-position-horizontal-relative:page;mso-position-horizontal:absolute;margin-left:130.25pt;mso-position-vertical-relative:page;margin-top:34.668pt;" coordsize="59996,8177">
              <v:shape id="Shape 127932" style="position:absolute;width:59988;height:0;left:7;top:8177;" coordsize="5998845,0" path="m0,0l5998845,0">
                <v:stroke weight="2.04pt" endcap="square" joinstyle="miter" miterlimit="10" on="true" color="#993366"/>
                <v:fill on="false" color="#000000" opacity="0"/>
              </v:shape>
              <v:rect id="Rectangle 127934"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27935"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27936"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27937"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127933" style="position:absolute;width:3992;height:5699;left:0;top:565;" filled="f">
                <v:imagedata r:id="rId11"/>
              </v:shape>
              <w10:wrap type="square"/>
            </v:group>
          </w:pict>
        </mc:Fallback>
      </mc:AlternateContent>
    </w:r>
    <w:r>
      <w:rPr>
        <w:rFonts w:ascii="Times New Roman" w:eastAsia="Times New Roman" w:hAnsi="Times New Roman" w:cs="Times New Roman"/>
        <w:sz w:val="24"/>
      </w:rPr>
      <w:t xml:space="preserve"> </w:t>
    </w:r>
  </w:p>
  <w:p w:rsidR="002B4D7B" w:rsidRDefault="00BD7D09">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27938" name="Group 12793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27939" name="Picture 127939"/>
                        <pic:cNvPicPr/>
                      </pic:nvPicPr>
                      <pic:blipFill>
                        <a:blip r:embed="rId1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27938" style="width:28pt;height:310pt;position:absolute;z-index:-2147483648;mso-position-horizontal-relative:page;mso-position-horizontal:absolute;margin-left:653.71pt;mso-position-vertical-relative:page;margin-top:501.92pt;" coordsize="3556,39370">
              <v:shape id="Picture 127939" style="position:absolute;width:39369;height:3556;left:-17906;top:17906;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7B" w:rsidRDefault="00BD7D09">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27897" name="Group 12789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27898" name="Shape 12789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27900" name="Rectangle 127900"/>
                      <wps:cNvSpPr/>
                      <wps:spPr>
                        <a:xfrm>
                          <a:off x="1137158" y="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901" name="Rectangle 127901"/>
                      <wps:cNvSpPr/>
                      <wps:spPr>
                        <a:xfrm>
                          <a:off x="495554" y="17526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902" name="Rectangle 127902"/>
                      <wps:cNvSpPr/>
                      <wps:spPr>
                        <a:xfrm>
                          <a:off x="495554" y="35052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7903" name="Rectangle 127903"/>
                      <wps:cNvSpPr/>
                      <wps:spPr>
                        <a:xfrm>
                          <a:off x="495554" y="525780"/>
                          <a:ext cx="50673" cy="224380"/>
                        </a:xfrm>
                        <a:prstGeom prst="rect">
                          <a:avLst/>
                        </a:prstGeom>
                        <a:ln>
                          <a:noFill/>
                        </a:ln>
                      </wps:spPr>
                      <wps:txbx>
                        <w:txbxContent>
                          <w:p w:rsidR="002B4D7B" w:rsidRDefault="00BD7D09">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27899" name="Picture 12789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27897" style="width:472.41pt;height:64.392pt;position:absolute;mso-position-horizontal-relative:page;mso-position-horizontal:absolute;margin-left:130.25pt;mso-position-vertical-relative:page;margin-top:34.668pt;" coordsize="59996,8177">
              <v:shape id="Shape 127898" style="position:absolute;width:59988;height:0;left:7;top:8177;" coordsize="5998845,0" path="m0,0l5998845,0">
                <v:stroke weight="2.04pt" endcap="square" joinstyle="miter" miterlimit="10" on="true" color="#993366"/>
                <v:fill on="false" color="#000000" opacity="0"/>
              </v:shape>
              <v:rect id="Rectangle 12790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2790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2790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2790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127899" style="position:absolute;width:3992;height:5699;left:0;top:565;" filled="f">
                <v:imagedata r:id="rId11"/>
              </v:shape>
              <w10:wrap type="square"/>
            </v:group>
          </w:pict>
        </mc:Fallback>
      </mc:AlternateContent>
    </w:r>
    <w:r>
      <w:rPr>
        <w:rFonts w:ascii="Times New Roman" w:eastAsia="Times New Roman" w:hAnsi="Times New Roman" w:cs="Times New Roman"/>
        <w:sz w:val="24"/>
      </w:rPr>
      <w:t xml:space="preserve"> </w:t>
    </w:r>
  </w:p>
  <w:p w:rsidR="002B4D7B" w:rsidRDefault="00BD7D09">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27904" name="Group 12790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27905" name="Picture 127905"/>
                        <pic:cNvPicPr/>
                      </pic:nvPicPr>
                      <pic:blipFill>
                        <a:blip r:embed="rId1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27904" style="width:28pt;height:310pt;position:absolute;z-index:-2147483648;mso-position-horizontal-relative:page;mso-position-horizontal:absolute;margin-left:653.71pt;mso-position-vertical-relative:page;margin-top:501.92pt;" coordsize="3556,39370">
              <v:shape id="Picture 127905" style="position:absolute;width:39369;height:3556;left:-17906;top:17906;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7B" w:rsidRDefault="00BD7D09">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27888" name="Group 12788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27889" name="Picture 12788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27888" style="width:28pt;height:310pt;position:absolute;z-index:-2147483648;mso-position-horizontal-relative:page;mso-position-horizontal:absolute;margin-left:653.71pt;mso-position-vertical-relative:page;margin-top:501.92pt;" coordsize="3556,39370">
              <v:shape id="Picture 127889" style="position:absolute;width:39369;height:3556;left:-17906;top:17906;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158"/>
    <w:multiLevelType w:val="hybridMultilevel"/>
    <w:tmpl w:val="701081BC"/>
    <w:lvl w:ilvl="0" w:tplc="7272F096">
      <w:start w:val="1"/>
      <w:numFmt w:val="bullet"/>
      <w:lvlText w:val="•"/>
      <w:lvlJc w:val="left"/>
      <w:pPr>
        <w:ind w:left="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64B38">
      <w:start w:val="1"/>
      <w:numFmt w:val="bullet"/>
      <w:lvlText w:val="o"/>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F0675A">
      <w:start w:val="1"/>
      <w:numFmt w:val="bullet"/>
      <w:lvlText w:val="▪"/>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C6AF3C">
      <w:start w:val="1"/>
      <w:numFmt w:val="bullet"/>
      <w:lvlText w:val="•"/>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A5A28">
      <w:start w:val="1"/>
      <w:numFmt w:val="bullet"/>
      <w:lvlText w:val="o"/>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B6B23C">
      <w:start w:val="1"/>
      <w:numFmt w:val="bullet"/>
      <w:lvlText w:val="▪"/>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04AB70">
      <w:start w:val="1"/>
      <w:numFmt w:val="bullet"/>
      <w:lvlText w:val="•"/>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EF126">
      <w:start w:val="1"/>
      <w:numFmt w:val="bullet"/>
      <w:lvlText w:val="o"/>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0AA2B4">
      <w:start w:val="1"/>
      <w:numFmt w:val="bullet"/>
      <w:lvlText w:val="▪"/>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118CE"/>
    <w:multiLevelType w:val="hybridMultilevel"/>
    <w:tmpl w:val="A7223DAE"/>
    <w:lvl w:ilvl="0" w:tplc="C296691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D44BC0">
      <w:start w:val="1"/>
      <w:numFmt w:val="bullet"/>
      <w:lvlRestart w:val="0"/>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AAE92E">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FC81E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2A08C">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2432BA">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92E84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0EE8E">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8E6C7A">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CC20AF"/>
    <w:multiLevelType w:val="hybridMultilevel"/>
    <w:tmpl w:val="342E4C64"/>
    <w:lvl w:ilvl="0" w:tplc="FC307F8A">
      <w:start w:val="2"/>
      <w:numFmt w:val="upperLetter"/>
      <w:lvlText w:val="%1)"/>
      <w:lvlJc w:val="left"/>
      <w:pPr>
        <w:ind w:left="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4A84D4">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7F8587C">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1EAA3E">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036ED50">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06F16C">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BA800C">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14890D2">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4305E4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2C4311"/>
    <w:multiLevelType w:val="multilevel"/>
    <w:tmpl w:val="5C2A1DE6"/>
    <w:lvl w:ilvl="0">
      <w:start w:val="2"/>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D959B4"/>
    <w:multiLevelType w:val="multilevel"/>
    <w:tmpl w:val="35F2DC06"/>
    <w:lvl w:ilvl="0">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o"/>
      <w:lvlJc w:val="left"/>
      <w:pPr>
        <w:ind w:left="1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B51767"/>
    <w:multiLevelType w:val="hybridMultilevel"/>
    <w:tmpl w:val="132009A8"/>
    <w:lvl w:ilvl="0" w:tplc="BF2C6C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08DDA">
      <w:start w:val="1"/>
      <w:numFmt w:val="bullet"/>
      <w:lvlText w:val="o"/>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2E924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0C9618">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CE39E">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52257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188784">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26934C">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622B7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594E1D"/>
    <w:multiLevelType w:val="hybridMultilevel"/>
    <w:tmpl w:val="C50AB2BC"/>
    <w:lvl w:ilvl="0" w:tplc="6E9CB2B0">
      <w:start w:val="1"/>
      <w:numFmt w:val="bullet"/>
      <w:lvlText w:val="•"/>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1623B8">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9066F0">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DA5FA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00721C">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8FD3E">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9873F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C9BD6">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6CECEC">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9B6D49"/>
    <w:multiLevelType w:val="hybridMultilevel"/>
    <w:tmpl w:val="BE3A6928"/>
    <w:lvl w:ilvl="0" w:tplc="997A43D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C460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4E105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76584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AEF0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4C40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E1E1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AA813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0EB7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1374C2"/>
    <w:multiLevelType w:val="hybridMultilevel"/>
    <w:tmpl w:val="0CD009F0"/>
    <w:lvl w:ilvl="0" w:tplc="BCF6AF4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327A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523F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AA8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E7B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00BA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04F5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C32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7A16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4954EE"/>
    <w:multiLevelType w:val="multilevel"/>
    <w:tmpl w:val="DE8882AC"/>
    <w:lvl w:ilvl="0">
      <w:start w:val="3"/>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o"/>
      <w:lvlJc w:val="left"/>
      <w:pPr>
        <w:ind w:left="15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227745"/>
    <w:multiLevelType w:val="hybridMultilevel"/>
    <w:tmpl w:val="CB32E786"/>
    <w:lvl w:ilvl="0" w:tplc="7F2EAB28">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62DAC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A7DD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CA811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4117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86CD9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9A086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860E5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2C01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4765D8"/>
    <w:multiLevelType w:val="hybridMultilevel"/>
    <w:tmpl w:val="CE820022"/>
    <w:lvl w:ilvl="0" w:tplc="614073C8">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6859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4068D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C0AF1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E784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782A8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7EF63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A05E2">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8C156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9B1F01"/>
    <w:multiLevelType w:val="hybridMultilevel"/>
    <w:tmpl w:val="5E847C70"/>
    <w:lvl w:ilvl="0" w:tplc="639E3E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6584C">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CC5BF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9C54F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242E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6A3DB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42664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431C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BEC90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FD7F65"/>
    <w:multiLevelType w:val="hybridMultilevel"/>
    <w:tmpl w:val="347A76BE"/>
    <w:lvl w:ilvl="0" w:tplc="CECE5050">
      <w:start w:val="1"/>
      <w:numFmt w:val="decimal"/>
      <w:lvlText w:val="(%1)"/>
      <w:lvlJc w:val="left"/>
      <w:pPr>
        <w:ind w:left="576"/>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1" w:tplc="91025D96">
      <w:start w:val="1"/>
      <w:numFmt w:val="lowerLetter"/>
      <w:lvlText w:val="%2"/>
      <w:lvlJc w:val="left"/>
      <w:pPr>
        <w:ind w:left="136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2" w:tplc="AAC60BBE">
      <w:start w:val="1"/>
      <w:numFmt w:val="lowerRoman"/>
      <w:lvlText w:val="%3"/>
      <w:lvlJc w:val="left"/>
      <w:pPr>
        <w:ind w:left="208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3" w:tplc="E8C0B38E">
      <w:start w:val="1"/>
      <w:numFmt w:val="decimal"/>
      <w:lvlText w:val="%4"/>
      <w:lvlJc w:val="left"/>
      <w:pPr>
        <w:ind w:left="280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4" w:tplc="FFE6A200">
      <w:start w:val="1"/>
      <w:numFmt w:val="lowerLetter"/>
      <w:lvlText w:val="%5"/>
      <w:lvlJc w:val="left"/>
      <w:pPr>
        <w:ind w:left="352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5" w:tplc="655044B2">
      <w:start w:val="1"/>
      <w:numFmt w:val="lowerRoman"/>
      <w:lvlText w:val="%6"/>
      <w:lvlJc w:val="left"/>
      <w:pPr>
        <w:ind w:left="424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6" w:tplc="BDEA600A">
      <w:start w:val="1"/>
      <w:numFmt w:val="decimal"/>
      <w:lvlText w:val="%7"/>
      <w:lvlJc w:val="left"/>
      <w:pPr>
        <w:ind w:left="496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7" w:tplc="B3101576">
      <w:start w:val="1"/>
      <w:numFmt w:val="lowerLetter"/>
      <w:lvlText w:val="%8"/>
      <w:lvlJc w:val="left"/>
      <w:pPr>
        <w:ind w:left="568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8" w:tplc="B7CCBBEC">
      <w:start w:val="1"/>
      <w:numFmt w:val="lowerRoman"/>
      <w:lvlText w:val="%9"/>
      <w:lvlJc w:val="left"/>
      <w:pPr>
        <w:ind w:left="640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4DA02A76"/>
    <w:multiLevelType w:val="hybridMultilevel"/>
    <w:tmpl w:val="35CC6008"/>
    <w:lvl w:ilvl="0" w:tplc="80107CD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32F2E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6A814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2613C6">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DAC8B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45DD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90A58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6EAF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5AFD6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CB28BB"/>
    <w:multiLevelType w:val="hybridMultilevel"/>
    <w:tmpl w:val="9BDCBFD0"/>
    <w:lvl w:ilvl="0" w:tplc="2FCE7800">
      <w:start w:val="4"/>
      <w:numFmt w:val="decimal"/>
      <w:lvlText w:val="(%1)"/>
      <w:lvlJc w:val="left"/>
      <w:pPr>
        <w:ind w:left="56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1" w:tplc="1BBC7D74">
      <w:start w:val="1"/>
      <w:numFmt w:val="lowerLetter"/>
      <w:lvlText w:val="%2"/>
      <w:lvlJc w:val="left"/>
      <w:pPr>
        <w:ind w:left="108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2" w:tplc="49161EAA">
      <w:start w:val="1"/>
      <w:numFmt w:val="lowerRoman"/>
      <w:lvlText w:val="%3"/>
      <w:lvlJc w:val="left"/>
      <w:pPr>
        <w:ind w:left="180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3" w:tplc="D5803702">
      <w:start w:val="1"/>
      <w:numFmt w:val="decimal"/>
      <w:lvlText w:val="%4"/>
      <w:lvlJc w:val="left"/>
      <w:pPr>
        <w:ind w:left="252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4" w:tplc="BF5479C0">
      <w:start w:val="1"/>
      <w:numFmt w:val="lowerLetter"/>
      <w:lvlText w:val="%5"/>
      <w:lvlJc w:val="left"/>
      <w:pPr>
        <w:ind w:left="324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5" w:tplc="2696A982">
      <w:start w:val="1"/>
      <w:numFmt w:val="lowerRoman"/>
      <w:lvlText w:val="%6"/>
      <w:lvlJc w:val="left"/>
      <w:pPr>
        <w:ind w:left="396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6" w:tplc="89865CD0">
      <w:start w:val="1"/>
      <w:numFmt w:val="decimal"/>
      <w:lvlText w:val="%7"/>
      <w:lvlJc w:val="left"/>
      <w:pPr>
        <w:ind w:left="468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7" w:tplc="2070F040">
      <w:start w:val="1"/>
      <w:numFmt w:val="lowerLetter"/>
      <w:lvlText w:val="%8"/>
      <w:lvlJc w:val="left"/>
      <w:pPr>
        <w:ind w:left="540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8" w:tplc="78DAD9AE">
      <w:start w:val="1"/>
      <w:numFmt w:val="lowerRoman"/>
      <w:lvlText w:val="%9"/>
      <w:lvlJc w:val="left"/>
      <w:pPr>
        <w:ind w:left="612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5050455A"/>
    <w:multiLevelType w:val="multilevel"/>
    <w:tmpl w:val="9EB4CF58"/>
    <w:lvl w:ilvl="0">
      <w:start w:val="5"/>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o"/>
      <w:lvlJc w:val="left"/>
      <w:pPr>
        <w:ind w:left="15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F72AB7"/>
    <w:multiLevelType w:val="hybridMultilevel"/>
    <w:tmpl w:val="C2BE767A"/>
    <w:lvl w:ilvl="0" w:tplc="9F6A47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66D18">
      <w:start w:val="1"/>
      <w:numFmt w:val="bullet"/>
      <w:lvlText w:val="o"/>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6CB7E0">
      <w:start w:val="1"/>
      <w:numFmt w:val="bullet"/>
      <w:lvlRestart w:val="0"/>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FAED7C">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27436">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EA08C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F8B594">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4E294A">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14DF4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335732"/>
    <w:multiLevelType w:val="hybridMultilevel"/>
    <w:tmpl w:val="E61ECF54"/>
    <w:lvl w:ilvl="0" w:tplc="741A728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AF7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DA19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CA3D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12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293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D66B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C63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40E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7D021B"/>
    <w:multiLevelType w:val="hybridMultilevel"/>
    <w:tmpl w:val="FB9C15DA"/>
    <w:lvl w:ilvl="0" w:tplc="B6EE5A0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9F2379A">
      <w:start w:val="1"/>
      <w:numFmt w:val="bullet"/>
      <w:lvlText w:val="o"/>
      <w:lvlJc w:val="left"/>
      <w:pPr>
        <w:ind w:left="7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974E642">
      <w:start w:val="1"/>
      <w:numFmt w:val="bullet"/>
      <w:lvlText w:val="▪"/>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250A26A">
      <w:start w:val="1"/>
      <w:numFmt w:val="bullet"/>
      <w:lvlRestart w:val="0"/>
      <w:lvlText w:val="o"/>
      <w:lvlJc w:val="left"/>
      <w:pPr>
        <w:ind w:left="15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5E47454">
      <w:start w:val="1"/>
      <w:numFmt w:val="bullet"/>
      <w:lvlText w:val="o"/>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EABADA">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C3E0B54">
      <w:start w:val="1"/>
      <w:numFmt w:val="bullet"/>
      <w:lvlText w:val="•"/>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BA6FEAE">
      <w:start w:val="1"/>
      <w:numFmt w:val="bullet"/>
      <w:lvlText w:val="o"/>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385F70">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745EC7"/>
    <w:multiLevelType w:val="hybridMultilevel"/>
    <w:tmpl w:val="8F9E436C"/>
    <w:lvl w:ilvl="0" w:tplc="DE6EB9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281C6">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2A56A4">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66A5B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8A21DE">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88A88C">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B0E68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ED43E">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FA4C5A">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1C6E99"/>
    <w:multiLevelType w:val="multilevel"/>
    <w:tmpl w:val="795C4FB6"/>
    <w:lvl w:ilvl="0">
      <w:start w:val="2"/>
      <w:numFmt w:val="decimal"/>
      <w:lvlText w:val="%1."/>
      <w:lvlJc w:val="left"/>
      <w:pPr>
        <w:ind w:left="4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F04DFE"/>
    <w:multiLevelType w:val="hybridMultilevel"/>
    <w:tmpl w:val="BE26315A"/>
    <w:lvl w:ilvl="0" w:tplc="9CA4DB0C">
      <w:start w:val="1"/>
      <w:numFmt w:val="decimal"/>
      <w:lvlText w:val="(%1)"/>
      <w:lvlJc w:val="left"/>
      <w:pPr>
        <w:ind w:left="574"/>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AEE9C54">
      <w:start w:val="1"/>
      <w:numFmt w:val="lowerLetter"/>
      <w:lvlText w:val="%2"/>
      <w:lvlJc w:val="left"/>
      <w:pPr>
        <w:ind w:left="14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C5A4A1F2">
      <w:start w:val="1"/>
      <w:numFmt w:val="lowerRoman"/>
      <w:lvlText w:val="%3"/>
      <w:lvlJc w:val="left"/>
      <w:pPr>
        <w:ind w:left="2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3" w:tplc="50EA7892">
      <w:start w:val="1"/>
      <w:numFmt w:val="decimal"/>
      <w:lvlText w:val="%4"/>
      <w:lvlJc w:val="left"/>
      <w:pPr>
        <w:ind w:left="28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4" w:tplc="15526DB4">
      <w:start w:val="1"/>
      <w:numFmt w:val="lowerLetter"/>
      <w:lvlText w:val="%5"/>
      <w:lvlJc w:val="left"/>
      <w:pPr>
        <w:ind w:left="356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5" w:tplc="091A6444">
      <w:start w:val="1"/>
      <w:numFmt w:val="lowerRoman"/>
      <w:lvlText w:val="%6"/>
      <w:lvlJc w:val="left"/>
      <w:pPr>
        <w:ind w:left="428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6" w:tplc="E4D452F6">
      <w:start w:val="1"/>
      <w:numFmt w:val="decimal"/>
      <w:lvlText w:val="%7"/>
      <w:lvlJc w:val="left"/>
      <w:pPr>
        <w:ind w:left="500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7" w:tplc="3EC0C714">
      <w:start w:val="1"/>
      <w:numFmt w:val="lowerLetter"/>
      <w:lvlText w:val="%8"/>
      <w:lvlJc w:val="left"/>
      <w:pPr>
        <w:ind w:left="57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8" w:tplc="F0823B22">
      <w:start w:val="1"/>
      <w:numFmt w:val="lowerRoman"/>
      <w:lvlText w:val="%9"/>
      <w:lvlJc w:val="left"/>
      <w:pPr>
        <w:ind w:left="644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abstractNum>
  <w:abstractNum w:abstractNumId="23" w15:restartNumberingAfterBreak="0">
    <w:nsid w:val="70000F04"/>
    <w:multiLevelType w:val="hybridMultilevel"/>
    <w:tmpl w:val="7E74CDBA"/>
    <w:lvl w:ilvl="0" w:tplc="E5C42BF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CAE31C">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1AB67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1CBE0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2AC8C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C68B6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32E67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E26A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78ACD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551DA4"/>
    <w:multiLevelType w:val="hybridMultilevel"/>
    <w:tmpl w:val="95D45EEA"/>
    <w:lvl w:ilvl="0" w:tplc="AFF27E1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3C063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24D2F4">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1C453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02A4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800130">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D63F40">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8342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34B70A">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AE7D54"/>
    <w:multiLevelType w:val="hybridMultilevel"/>
    <w:tmpl w:val="8E140CD8"/>
    <w:lvl w:ilvl="0" w:tplc="FEA4945C">
      <w:start w:val="4"/>
      <w:numFmt w:val="decimal"/>
      <w:lvlText w:val="%1."/>
      <w:lvlJc w:val="left"/>
      <w:pPr>
        <w:ind w:left="4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FBF21D44">
      <w:start w:val="1"/>
      <w:numFmt w:val="lowerLetter"/>
      <w:lvlText w:val="%2"/>
      <w:lvlJc w:val="left"/>
      <w:pPr>
        <w:ind w:left="10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44EC825A">
      <w:start w:val="1"/>
      <w:numFmt w:val="lowerRoman"/>
      <w:lvlText w:val="%3"/>
      <w:lvlJc w:val="left"/>
      <w:pPr>
        <w:ind w:left="18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91A59AE">
      <w:start w:val="1"/>
      <w:numFmt w:val="decimal"/>
      <w:lvlText w:val="%4"/>
      <w:lvlJc w:val="left"/>
      <w:pPr>
        <w:ind w:left="25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036EE3BE">
      <w:start w:val="1"/>
      <w:numFmt w:val="lowerLetter"/>
      <w:lvlText w:val="%5"/>
      <w:lvlJc w:val="left"/>
      <w:pPr>
        <w:ind w:left="32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F685D6E">
      <w:start w:val="1"/>
      <w:numFmt w:val="lowerRoman"/>
      <w:lvlText w:val="%6"/>
      <w:lvlJc w:val="left"/>
      <w:pPr>
        <w:ind w:left="39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B17EDD4E">
      <w:start w:val="1"/>
      <w:numFmt w:val="decimal"/>
      <w:lvlText w:val="%7"/>
      <w:lvlJc w:val="left"/>
      <w:pPr>
        <w:ind w:left="46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DA229EC">
      <w:start w:val="1"/>
      <w:numFmt w:val="lowerLetter"/>
      <w:lvlText w:val="%8"/>
      <w:lvlJc w:val="left"/>
      <w:pPr>
        <w:ind w:left="54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9D065656">
      <w:start w:val="1"/>
      <w:numFmt w:val="lowerRoman"/>
      <w:lvlText w:val="%9"/>
      <w:lvlJc w:val="left"/>
      <w:pPr>
        <w:ind w:left="61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E935A7"/>
    <w:multiLevelType w:val="hybridMultilevel"/>
    <w:tmpl w:val="FAF41C12"/>
    <w:lvl w:ilvl="0" w:tplc="552033BC">
      <w:start w:val="7"/>
      <w:numFmt w:val="decimal"/>
      <w:lvlText w:val="(%1)"/>
      <w:lvlJc w:val="left"/>
      <w:pPr>
        <w:ind w:left="561"/>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1" w:tplc="0A04A414">
      <w:start w:val="1"/>
      <w:numFmt w:val="lowerLetter"/>
      <w:lvlText w:val="%2"/>
      <w:lvlJc w:val="left"/>
      <w:pPr>
        <w:ind w:left="108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2" w:tplc="251AD28C">
      <w:start w:val="1"/>
      <w:numFmt w:val="lowerRoman"/>
      <w:lvlText w:val="%3"/>
      <w:lvlJc w:val="left"/>
      <w:pPr>
        <w:ind w:left="180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3" w:tplc="C016A31E">
      <w:start w:val="1"/>
      <w:numFmt w:val="decimal"/>
      <w:lvlText w:val="%4"/>
      <w:lvlJc w:val="left"/>
      <w:pPr>
        <w:ind w:left="252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4" w:tplc="3E5EF888">
      <w:start w:val="1"/>
      <w:numFmt w:val="lowerLetter"/>
      <w:lvlText w:val="%5"/>
      <w:lvlJc w:val="left"/>
      <w:pPr>
        <w:ind w:left="324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5" w:tplc="28F258A0">
      <w:start w:val="1"/>
      <w:numFmt w:val="lowerRoman"/>
      <w:lvlText w:val="%6"/>
      <w:lvlJc w:val="left"/>
      <w:pPr>
        <w:ind w:left="396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6" w:tplc="51EE7708">
      <w:start w:val="1"/>
      <w:numFmt w:val="decimal"/>
      <w:lvlText w:val="%7"/>
      <w:lvlJc w:val="left"/>
      <w:pPr>
        <w:ind w:left="468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7" w:tplc="FF703924">
      <w:start w:val="1"/>
      <w:numFmt w:val="lowerLetter"/>
      <w:lvlText w:val="%8"/>
      <w:lvlJc w:val="left"/>
      <w:pPr>
        <w:ind w:left="540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lvl w:ilvl="8" w:tplc="774C103C">
      <w:start w:val="1"/>
      <w:numFmt w:val="lowerRoman"/>
      <w:lvlText w:val="%9"/>
      <w:lvlJc w:val="left"/>
      <w:pPr>
        <w:ind w:left="6120"/>
      </w:pPr>
      <w:rPr>
        <w:rFonts w:ascii="Calibri" w:eastAsia="Calibri" w:hAnsi="Calibri" w:cs="Calibri"/>
        <w:b w:val="0"/>
        <w:i/>
        <w:iCs/>
        <w:strike w:val="0"/>
        <w:dstrike w:val="0"/>
        <w:color w:val="000000"/>
        <w:sz w:val="12"/>
        <w:szCs w:val="12"/>
        <w:u w:val="none" w:color="000000"/>
        <w:bdr w:val="none" w:sz="0" w:space="0" w:color="auto"/>
        <w:shd w:val="clear" w:color="auto" w:fill="auto"/>
        <w:vertAlign w:val="baseline"/>
      </w:rPr>
    </w:lvl>
  </w:abstractNum>
  <w:abstractNum w:abstractNumId="27" w15:restartNumberingAfterBreak="0">
    <w:nsid w:val="7FDD1CF6"/>
    <w:multiLevelType w:val="multilevel"/>
    <w:tmpl w:val="7AA6BEC8"/>
    <w:lvl w:ilvl="0">
      <w:start w:val="1"/>
      <w:numFmt w:val="decimal"/>
      <w:lvlText w:val="%1."/>
      <w:lvlJc w:val="left"/>
      <w:pPr>
        <w:ind w:left="4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9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7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9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1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3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5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8"/>
  </w:num>
  <w:num w:numId="3">
    <w:abstractNumId w:val="4"/>
  </w:num>
  <w:num w:numId="4">
    <w:abstractNumId w:val="8"/>
  </w:num>
  <w:num w:numId="5">
    <w:abstractNumId w:val="3"/>
  </w:num>
  <w:num w:numId="6">
    <w:abstractNumId w:val="12"/>
  </w:num>
  <w:num w:numId="7">
    <w:abstractNumId w:val="22"/>
  </w:num>
  <w:num w:numId="8">
    <w:abstractNumId w:val="0"/>
  </w:num>
  <w:num w:numId="9">
    <w:abstractNumId w:val="7"/>
  </w:num>
  <w:num w:numId="10">
    <w:abstractNumId w:val="27"/>
  </w:num>
  <w:num w:numId="11">
    <w:abstractNumId w:val="19"/>
  </w:num>
  <w:num w:numId="12">
    <w:abstractNumId w:val="17"/>
  </w:num>
  <w:num w:numId="13">
    <w:abstractNumId w:val="10"/>
  </w:num>
  <w:num w:numId="14">
    <w:abstractNumId w:val="21"/>
  </w:num>
  <w:num w:numId="15">
    <w:abstractNumId w:val="5"/>
  </w:num>
  <w:num w:numId="16">
    <w:abstractNumId w:val="13"/>
  </w:num>
  <w:num w:numId="17">
    <w:abstractNumId w:val="24"/>
  </w:num>
  <w:num w:numId="18">
    <w:abstractNumId w:val="9"/>
  </w:num>
  <w:num w:numId="19">
    <w:abstractNumId w:val="14"/>
  </w:num>
  <w:num w:numId="20">
    <w:abstractNumId w:val="25"/>
  </w:num>
  <w:num w:numId="21">
    <w:abstractNumId w:val="20"/>
  </w:num>
  <w:num w:numId="22">
    <w:abstractNumId w:val="15"/>
  </w:num>
  <w:num w:numId="23">
    <w:abstractNumId w:val="11"/>
  </w:num>
  <w:num w:numId="24">
    <w:abstractNumId w:val="16"/>
  </w:num>
  <w:num w:numId="25">
    <w:abstractNumId w:val="23"/>
  </w:num>
  <w:num w:numId="26">
    <w:abstractNumId w:val="1"/>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7B"/>
    <w:rsid w:val="002B4D7B"/>
    <w:rsid w:val="00BD7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1F468-70FA-4E15-88FD-3CD68AB1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31" w:lineRule="auto"/>
      <w:ind w:left="152" w:right="6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65"/>
      <w:ind w:left="83" w:hanging="10"/>
      <w:jc w:val="center"/>
      <w:outlineLvl w:val="0"/>
    </w:pPr>
    <w:rPr>
      <w:rFonts w:ascii="Arial" w:eastAsia="Arial" w:hAnsi="Arial" w:cs="Arial"/>
      <w:b/>
      <w:color w:val="000000"/>
      <w:u w:val="single" w:color="000000"/>
    </w:rPr>
  </w:style>
  <w:style w:type="paragraph" w:styleId="Ttulo2">
    <w:name w:val="heading 2"/>
    <w:next w:val="Normal"/>
    <w:link w:val="Ttulo2Car"/>
    <w:uiPriority w:val="9"/>
    <w:unhideWhenUsed/>
    <w:qFormat/>
    <w:pPr>
      <w:keepNext/>
      <w:keepLines/>
      <w:shd w:val="clear" w:color="auto" w:fill="CCCCCC"/>
      <w:spacing w:after="0"/>
      <w:ind w:left="89" w:hanging="10"/>
      <w:jc w:val="center"/>
      <w:outlineLvl w:val="1"/>
    </w:pPr>
    <w:rPr>
      <w:rFonts w:ascii="Arial" w:eastAsia="Arial" w:hAnsi="Arial" w:cs="Arial"/>
      <w:color w:val="000000"/>
    </w:rPr>
  </w:style>
  <w:style w:type="paragraph" w:styleId="Ttulo3">
    <w:name w:val="heading 3"/>
    <w:next w:val="Normal"/>
    <w:link w:val="Ttulo3Car"/>
    <w:uiPriority w:val="9"/>
    <w:unhideWhenUsed/>
    <w:qFormat/>
    <w:pPr>
      <w:keepNext/>
      <w:keepLines/>
      <w:shd w:val="clear" w:color="auto" w:fill="CCCCCC"/>
      <w:spacing w:after="0"/>
      <w:ind w:left="89" w:hanging="10"/>
      <w:jc w:val="center"/>
      <w:outlineLvl w:val="2"/>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u w:val="single" w:color="000000"/>
    </w:rPr>
  </w:style>
  <w:style w:type="character" w:customStyle="1" w:styleId="Ttulo2Car">
    <w:name w:val="Título 2 Car"/>
    <w:link w:val="Ttulo2"/>
    <w:rPr>
      <w:rFonts w:ascii="Arial" w:eastAsia="Arial" w:hAnsi="Arial" w:cs="Arial"/>
      <w:color w:val="000000"/>
      <w:sz w:val="22"/>
    </w:rPr>
  </w:style>
  <w:style w:type="character" w:customStyle="1" w:styleId="Ttulo3Car">
    <w:name w:val="Título 3 Car"/>
    <w:link w:val="Ttulo3"/>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0.png"/><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0.png"/><Relationship Id="rId10"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15544</Words>
  <Characters>85498</Characters>
  <Application>Microsoft Office Word</Application>
  <DocSecurity>0</DocSecurity>
  <Lines>712</Lines>
  <Paragraphs>201</Paragraphs>
  <ScaleCrop>false</ScaleCrop>
  <Company>HP</Company>
  <LinksUpToDate>false</LinksUpToDate>
  <CharactersWithSpaces>100841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2024-01-17T13:44:00Z</dcterms:created>
  <dcterms:modified xsi:type="dcterms:W3CDTF">2024-01-17T13:44:00Z</dcterms:modified>
</cp:coreProperties>
</file>