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1984" w:rsidRDefault="00F01EE2">
      <w:pPr>
        <w:spacing w:after="43" w:line="259" w:lineRule="auto"/>
        <w:ind w:left="210" w:firstLine="0"/>
        <w:jc w:val="left"/>
      </w:pPr>
      <w:bookmarkStart w:id="0" w:name="_GoBack"/>
      <w:bookmarkEnd w:id="0"/>
      <w:r>
        <w:rPr>
          <w:rFonts w:ascii="Arial" w:eastAsia="Arial" w:hAnsi="Arial" w:cs="Arial"/>
          <w:b/>
          <w:i w:val="0"/>
          <w:sz w:val="14"/>
        </w:rPr>
        <w:t xml:space="preserve"> </w:t>
      </w:r>
      <w:r>
        <w:rPr>
          <w:rFonts w:ascii="Arial" w:eastAsia="Arial" w:hAnsi="Arial" w:cs="Arial"/>
          <w:b/>
          <w:i w:val="0"/>
          <w:sz w:val="14"/>
        </w:rPr>
        <w:tab/>
      </w:r>
      <w:r>
        <w:rPr>
          <w:i w:val="0"/>
          <w:sz w:val="12"/>
        </w:rPr>
        <w:t xml:space="preserve"> </w:t>
      </w:r>
      <w:r>
        <w:rPr>
          <w:i w:val="0"/>
          <w:sz w:val="12"/>
        </w:rPr>
        <w:tab/>
      </w:r>
      <w:r>
        <w:rPr>
          <w:rFonts w:ascii="Arial" w:eastAsia="Arial" w:hAnsi="Arial" w:cs="Arial"/>
          <w:i w:val="0"/>
          <w:sz w:val="12"/>
        </w:rPr>
        <w:t xml:space="preserve"> </w:t>
      </w:r>
      <w:r>
        <w:rPr>
          <w:rFonts w:ascii="Arial" w:eastAsia="Arial" w:hAnsi="Arial" w:cs="Arial"/>
          <w:i w:val="0"/>
          <w:sz w:val="12"/>
        </w:rPr>
        <w:tab/>
        <w:t xml:space="preserve"> </w:t>
      </w:r>
    </w:p>
    <w:p w:rsidR="00E71984" w:rsidRDefault="00F01EE2">
      <w:pPr>
        <w:spacing w:after="161" w:line="259" w:lineRule="auto"/>
        <w:ind w:left="210" w:firstLine="0"/>
        <w:jc w:val="left"/>
      </w:pPr>
      <w:r>
        <w:rPr>
          <w:rFonts w:ascii="Arial" w:eastAsia="Arial" w:hAnsi="Arial" w:cs="Arial"/>
          <w:i w:val="0"/>
          <w:sz w:val="12"/>
        </w:rPr>
        <w:t xml:space="preserve"> </w:t>
      </w:r>
      <w:r>
        <w:rPr>
          <w:rFonts w:ascii="Arial" w:eastAsia="Arial" w:hAnsi="Arial" w:cs="Arial"/>
          <w:i w:val="0"/>
          <w:sz w:val="12"/>
        </w:rPr>
        <w:tab/>
        <w:t xml:space="preserve"> </w:t>
      </w:r>
      <w:r>
        <w:rPr>
          <w:rFonts w:ascii="Arial" w:eastAsia="Arial" w:hAnsi="Arial" w:cs="Arial"/>
          <w:i w:val="0"/>
          <w:sz w:val="12"/>
        </w:rPr>
        <w:tab/>
        <w:t xml:space="preserve"> </w:t>
      </w:r>
      <w:r>
        <w:rPr>
          <w:rFonts w:ascii="Arial" w:eastAsia="Arial" w:hAnsi="Arial" w:cs="Arial"/>
          <w:i w:val="0"/>
          <w:sz w:val="12"/>
        </w:rPr>
        <w:tab/>
        <w:t xml:space="preserve"> </w:t>
      </w:r>
    </w:p>
    <w:p w:rsidR="00E71984" w:rsidRDefault="00F01EE2">
      <w:pPr>
        <w:spacing w:line="250" w:lineRule="auto"/>
        <w:ind w:left="114"/>
        <w:jc w:val="left"/>
      </w:pPr>
      <w:r>
        <w:rPr>
          <w:rFonts w:ascii="Arial" w:eastAsia="Arial" w:hAnsi="Arial" w:cs="Arial"/>
          <w:b/>
          <w:i w:val="0"/>
          <w:sz w:val="20"/>
        </w:rPr>
        <w:t>Acta</w:t>
      </w:r>
      <w:r>
        <w:rPr>
          <w:i w:val="0"/>
          <w:sz w:val="20"/>
        </w:rPr>
        <w:t xml:space="preserve"> </w:t>
      </w:r>
    </w:p>
    <w:p w:rsidR="00E71984" w:rsidRDefault="00F01EE2">
      <w:pPr>
        <w:spacing w:line="250" w:lineRule="auto"/>
        <w:ind w:left="114"/>
        <w:jc w:val="left"/>
      </w:pPr>
      <w:r>
        <w:rPr>
          <w:rFonts w:ascii="Arial" w:eastAsia="Arial" w:hAnsi="Arial" w:cs="Arial"/>
          <w:b/>
          <w:i w:val="0"/>
          <w:sz w:val="20"/>
        </w:rPr>
        <w:t xml:space="preserve">Sesión Ordinaria Junta Gobierno Local de 24-2-2020. </w:t>
      </w:r>
    </w:p>
    <w:p w:rsidR="00E71984" w:rsidRDefault="00F01EE2">
      <w:pPr>
        <w:spacing w:after="0" w:line="259" w:lineRule="auto"/>
        <w:ind w:left="119" w:firstLine="0"/>
        <w:jc w:val="left"/>
      </w:pPr>
      <w:r>
        <w:rPr>
          <w:i w:val="0"/>
          <w:sz w:val="20"/>
        </w:rPr>
        <w:t xml:space="preserve"> </w:t>
      </w:r>
      <w:r>
        <w:rPr>
          <w:rFonts w:ascii="Calibri" w:eastAsia="Calibri" w:hAnsi="Calibri" w:cs="Calibri"/>
          <w:i w:val="0"/>
          <w:noProof/>
          <w:color w:val="000000"/>
          <w:sz w:val="22"/>
        </w:rPr>
        <mc:AlternateContent>
          <mc:Choice Requires="wpg">
            <w:drawing>
              <wp:inline distT="0" distB="0" distL="0" distR="0">
                <wp:extent cx="5086109" cy="21755"/>
                <wp:effectExtent l="0" t="0" r="0" b="0"/>
                <wp:docPr id="24261" name="Group 24261"/>
                <wp:cNvGraphicFramePr/>
                <a:graphic xmlns:a="http://schemas.openxmlformats.org/drawingml/2006/main">
                  <a:graphicData uri="http://schemas.microsoft.com/office/word/2010/wordprocessingGroup">
                    <wpg:wgp>
                      <wpg:cNvGrpSpPr/>
                      <wpg:grpSpPr>
                        <a:xfrm>
                          <a:off x="0" y="0"/>
                          <a:ext cx="5086109" cy="21755"/>
                          <a:chOff x="0" y="0"/>
                          <a:chExt cx="5086109" cy="21755"/>
                        </a:xfrm>
                      </wpg:grpSpPr>
                      <wps:wsp>
                        <wps:cNvPr id="95" name="Shape 95"/>
                        <wps:cNvSpPr/>
                        <wps:spPr>
                          <a:xfrm>
                            <a:off x="0" y="0"/>
                            <a:ext cx="5086109" cy="0"/>
                          </a:xfrm>
                          <a:custGeom>
                            <a:avLst/>
                            <a:gdLst/>
                            <a:ahLst/>
                            <a:cxnLst/>
                            <a:rect l="0" t="0" r="0" b="0"/>
                            <a:pathLst>
                              <a:path w="5086109">
                                <a:moveTo>
                                  <a:pt x="0" y="0"/>
                                </a:moveTo>
                                <a:lnTo>
                                  <a:pt x="5086109" y="0"/>
                                </a:lnTo>
                              </a:path>
                            </a:pathLst>
                          </a:custGeom>
                          <a:ln w="21755" cap="sq">
                            <a:miter lim="127000"/>
                          </a:ln>
                        </wps:spPr>
                        <wps:style>
                          <a:lnRef idx="1">
                            <a:srgbClr val="931E5E"/>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261" style="width:400.481pt;height:1.713pt;mso-position-horizontal-relative:char;mso-position-vertical-relative:line" coordsize="50861,217">
                <v:shape id="Shape 95" style="position:absolute;width:50861;height:0;left:0;top:0;" coordsize="5086109,0" path="m0,0l5086109,0">
                  <v:stroke weight="1.713pt" endcap="square" joinstyle="miter" miterlimit="10" on="true" color="#931e5e"/>
                  <v:fill on="false" color="#000000" opacity="0"/>
                </v:shape>
              </v:group>
            </w:pict>
          </mc:Fallback>
        </mc:AlternateContent>
      </w:r>
    </w:p>
    <w:p w:rsidR="00E71984" w:rsidRDefault="00F01EE2">
      <w:pPr>
        <w:spacing w:after="0" w:line="259" w:lineRule="auto"/>
        <w:ind w:left="114" w:firstLine="0"/>
        <w:jc w:val="center"/>
      </w:pPr>
      <w:r>
        <w:rPr>
          <w:rFonts w:ascii="Arial" w:eastAsia="Arial" w:hAnsi="Arial" w:cs="Arial"/>
          <w:b/>
          <w:i w:val="0"/>
          <w:sz w:val="19"/>
        </w:rPr>
        <w:t xml:space="preserve"> </w:t>
      </w:r>
    </w:p>
    <w:p w:rsidR="00E71984" w:rsidRDefault="00F01EE2">
      <w:pPr>
        <w:pStyle w:val="Ttulo1"/>
        <w:spacing w:after="0"/>
      </w:pPr>
      <w:r>
        <w:t>A C T A</w:t>
      </w:r>
      <w:r>
        <w:rPr>
          <w:rFonts w:ascii="Times New Roman" w:eastAsia="Times New Roman" w:hAnsi="Times New Roman" w:cs="Times New Roman"/>
          <w:b w:val="0"/>
          <w:sz w:val="20"/>
        </w:rPr>
        <w:t xml:space="preserve"> </w:t>
      </w:r>
      <w:r>
        <w:t>DE LA SESIÓN ORDINARIA CELEBRADA POR LA JUNTA DE GOBIERNO LOCAL EL DÍA 24 DE FEBRERO DE 2020</w:t>
      </w:r>
      <w:r>
        <w:rPr>
          <w:rFonts w:ascii="Times New Roman" w:eastAsia="Times New Roman" w:hAnsi="Times New Roman" w:cs="Times New Roman"/>
          <w:b w:val="0"/>
          <w:sz w:val="20"/>
        </w:rPr>
        <w:t xml:space="preserve"> </w:t>
      </w:r>
    </w:p>
    <w:tbl>
      <w:tblPr>
        <w:tblStyle w:val="TableGrid"/>
        <w:tblW w:w="8077" w:type="dxa"/>
        <w:tblInd w:w="119" w:type="dxa"/>
        <w:tblCellMar>
          <w:top w:w="0" w:type="dxa"/>
          <w:left w:w="0" w:type="dxa"/>
          <w:bottom w:w="0" w:type="dxa"/>
          <w:right w:w="0" w:type="dxa"/>
        </w:tblCellMar>
        <w:tblLook w:val="04A0" w:firstRow="1" w:lastRow="0" w:firstColumn="1" w:lastColumn="0" w:noHBand="0" w:noVBand="1"/>
      </w:tblPr>
      <w:tblGrid>
        <w:gridCol w:w="4014"/>
        <w:gridCol w:w="4063"/>
      </w:tblGrid>
      <w:tr w:rsidR="00E71984">
        <w:trPr>
          <w:trHeight w:val="176"/>
        </w:trPr>
        <w:tc>
          <w:tcPr>
            <w:tcW w:w="4014" w:type="dxa"/>
            <w:tcBorders>
              <w:top w:val="nil"/>
              <w:left w:val="nil"/>
              <w:bottom w:val="nil"/>
              <w:right w:val="nil"/>
            </w:tcBorders>
          </w:tcPr>
          <w:p w:rsidR="00E71984" w:rsidRDefault="00F01EE2">
            <w:pPr>
              <w:spacing w:after="0" w:line="259" w:lineRule="auto"/>
              <w:ind w:left="0" w:firstLine="0"/>
              <w:jc w:val="left"/>
            </w:pPr>
            <w:r>
              <w:rPr>
                <w:rFonts w:ascii="Arial" w:eastAsia="Arial" w:hAnsi="Arial" w:cs="Arial"/>
                <w:i w:val="0"/>
                <w:sz w:val="17"/>
              </w:rPr>
              <w:t xml:space="preserve"> </w:t>
            </w:r>
          </w:p>
        </w:tc>
        <w:tc>
          <w:tcPr>
            <w:tcW w:w="4063" w:type="dxa"/>
            <w:tcBorders>
              <w:top w:val="nil"/>
              <w:left w:val="nil"/>
              <w:bottom w:val="nil"/>
              <w:right w:val="nil"/>
            </w:tcBorders>
          </w:tcPr>
          <w:p w:rsidR="00E71984" w:rsidRDefault="00E71984">
            <w:pPr>
              <w:spacing w:after="160" w:line="259" w:lineRule="auto"/>
              <w:ind w:left="0" w:firstLine="0"/>
              <w:jc w:val="left"/>
            </w:pPr>
          </w:p>
        </w:tc>
      </w:tr>
      <w:tr w:rsidR="00E71984">
        <w:trPr>
          <w:trHeight w:val="2789"/>
        </w:trPr>
        <w:tc>
          <w:tcPr>
            <w:tcW w:w="4014" w:type="dxa"/>
            <w:tcBorders>
              <w:top w:val="nil"/>
              <w:left w:val="nil"/>
              <w:bottom w:val="nil"/>
              <w:right w:val="nil"/>
            </w:tcBorders>
          </w:tcPr>
          <w:p w:rsidR="00E71984" w:rsidRDefault="00F01EE2">
            <w:pPr>
              <w:spacing w:after="0" w:line="259" w:lineRule="auto"/>
              <w:ind w:left="0" w:firstLine="0"/>
              <w:jc w:val="left"/>
            </w:pPr>
            <w:r>
              <w:rPr>
                <w:rFonts w:ascii="Arial" w:eastAsia="Arial" w:hAnsi="Arial" w:cs="Arial"/>
                <w:i w:val="0"/>
                <w:sz w:val="17"/>
              </w:rPr>
              <w:t xml:space="preserve"> </w:t>
            </w:r>
          </w:p>
          <w:p w:rsidR="00E71984" w:rsidRDefault="00F01EE2">
            <w:pPr>
              <w:spacing w:after="0" w:line="259" w:lineRule="auto"/>
              <w:ind w:left="0" w:firstLine="0"/>
              <w:jc w:val="left"/>
            </w:pPr>
            <w:r>
              <w:rPr>
                <w:rFonts w:ascii="Arial" w:eastAsia="Arial" w:hAnsi="Arial" w:cs="Arial"/>
                <w:b/>
                <w:i w:val="0"/>
                <w:sz w:val="19"/>
              </w:rPr>
              <w:t xml:space="preserve">SRES. ASISTENTES: </w:t>
            </w:r>
          </w:p>
          <w:p w:rsidR="00E71984" w:rsidRDefault="00F01EE2">
            <w:pPr>
              <w:spacing w:after="0" w:line="259" w:lineRule="auto"/>
              <w:ind w:left="0" w:firstLine="0"/>
              <w:jc w:val="left"/>
            </w:pPr>
            <w:r>
              <w:rPr>
                <w:rFonts w:ascii="Arial" w:eastAsia="Arial" w:hAnsi="Arial" w:cs="Arial"/>
                <w:b/>
                <w:i w:val="0"/>
                <w:sz w:val="19"/>
              </w:rPr>
              <w:t xml:space="preserve"> </w:t>
            </w:r>
          </w:p>
          <w:p w:rsidR="00E71984" w:rsidRDefault="00F01EE2">
            <w:pPr>
              <w:spacing w:after="0" w:line="259" w:lineRule="auto"/>
              <w:ind w:left="0" w:firstLine="0"/>
              <w:jc w:val="left"/>
            </w:pPr>
            <w:r>
              <w:rPr>
                <w:rFonts w:ascii="Arial" w:eastAsia="Arial" w:hAnsi="Arial" w:cs="Arial"/>
                <w:b/>
                <w:i w:val="0"/>
                <w:sz w:val="19"/>
              </w:rPr>
              <w:t xml:space="preserve">Alcaldesa-Presidenta </w:t>
            </w:r>
          </w:p>
          <w:p w:rsidR="00E71984" w:rsidRDefault="00F01EE2">
            <w:pPr>
              <w:spacing w:after="0" w:line="259" w:lineRule="auto"/>
              <w:ind w:left="0" w:firstLine="0"/>
              <w:jc w:val="left"/>
            </w:pPr>
            <w:r>
              <w:rPr>
                <w:rFonts w:ascii="Arial" w:eastAsia="Arial" w:hAnsi="Arial" w:cs="Arial"/>
                <w:i w:val="0"/>
                <w:sz w:val="19"/>
              </w:rPr>
              <w:t xml:space="preserve">Dª María Concepción Brito Núñez </w:t>
            </w:r>
          </w:p>
          <w:p w:rsidR="00E71984" w:rsidRDefault="00F01EE2">
            <w:pPr>
              <w:spacing w:after="0" w:line="259" w:lineRule="auto"/>
              <w:ind w:left="0" w:firstLine="0"/>
              <w:jc w:val="left"/>
            </w:pPr>
            <w:r>
              <w:rPr>
                <w:rFonts w:ascii="Arial" w:eastAsia="Arial" w:hAnsi="Arial" w:cs="Arial"/>
                <w:i w:val="0"/>
                <w:sz w:val="19"/>
              </w:rPr>
              <w:t xml:space="preserve"> </w:t>
            </w:r>
          </w:p>
          <w:p w:rsidR="00E71984" w:rsidRDefault="00F01EE2">
            <w:pPr>
              <w:spacing w:after="0" w:line="259" w:lineRule="auto"/>
              <w:ind w:left="0" w:firstLine="0"/>
              <w:jc w:val="left"/>
            </w:pPr>
            <w:r>
              <w:rPr>
                <w:rFonts w:ascii="Arial" w:eastAsia="Arial" w:hAnsi="Arial" w:cs="Arial"/>
                <w:b/>
                <w:i w:val="0"/>
                <w:sz w:val="19"/>
              </w:rPr>
              <w:t xml:space="preserve">Tenientes de Alcalde: </w:t>
            </w:r>
          </w:p>
          <w:p w:rsidR="00E71984" w:rsidRDefault="00F01EE2">
            <w:pPr>
              <w:spacing w:after="0" w:line="259" w:lineRule="auto"/>
              <w:ind w:left="0" w:firstLine="0"/>
              <w:jc w:val="left"/>
            </w:pPr>
            <w:r>
              <w:rPr>
                <w:rFonts w:ascii="Arial" w:eastAsia="Arial" w:hAnsi="Arial" w:cs="Arial"/>
                <w:i w:val="0"/>
                <w:sz w:val="19"/>
              </w:rPr>
              <w:t xml:space="preserve">D. Jorge </w:t>
            </w:r>
            <w:proofErr w:type="spellStart"/>
            <w:r>
              <w:rPr>
                <w:rFonts w:ascii="Arial" w:eastAsia="Arial" w:hAnsi="Arial" w:cs="Arial"/>
                <w:i w:val="0"/>
                <w:sz w:val="19"/>
              </w:rPr>
              <w:t>Baute</w:t>
            </w:r>
            <w:proofErr w:type="spellEnd"/>
            <w:r>
              <w:rPr>
                <w:rFonts w:ascii="Arial" w:eastAsia="Arial" w:hAnsi="Arial" w:cs="Arial"/>
                <w:i w:val="0"/>
                <w:sz w:val="19"/>
              </w:rPr>
              <w:t xml:space="preserve"> Delgado. </w:t>
            </w:r>
          </w:p>
          <w:p w:rsidR="00E71984" w:rsidRDefault="00F01EE2">
            <w:pPr>
              <w:spacing w:after="0" w:line="259" w:lineRule="auto"/>
              <w:ind w:left="0" w:firstLine="0"/>
              <w:jc w:val="left"/>
            </w:pPr>
            <w:r>
              <w:rPr>
                <w:rFonts w:ascii="Arial" w:eastAsia="Arial" w:hAnsi="Arial" w:cs="Arial"/>
                <w:i w:val="0"/>
                <w:sz w:val="19"/>
              </w:rPr>
              <w:t xml:space="preserve">Dª Olivia Concepción Pérez Díaz </w:t>
            </w:r>
          </w:p>
          <w:p w:rsidR="00E71984" w:rsidRDefault="00F01EE2">
            <w:pPr>
              <w:spacing w:after="0" w:line="259" w:lineRule="auto"/>
              <w:ind w:left="0" w:firstLine="0"/>
              <w:jc w:val="left"/>
            </w:pPr>
            <w:r>
              <w:rPr>
                <w:rFonts w:ascii="Arial" w:eastAsia="Arial" w:hAnsi="Arial" w:cs="Arial"/>
                <w:i w:val="0"/>
                <w:sz w:val="19"/>
              </w:rPr>
              <w:t xml:space="preserve">Dª Hilaria Cecilia </w:t>
            </w:r>
            <w:proofErr w:type="spellStart"/>
            <w:r>
              <w:rPr>
                <w:rFonts w:ascii="Arial" w:eastAsia="Arial" w:hAnsi="Arial" w:cs="Arial"/>
                <w:i w:val="0"/>
                <w:sz w:val="19"/>
              </w:rPr>
              <w:t>Otazo</w:t>
            </w:r>
            <w:proofErr w:type="spellEnd"/>
            <w:r>
              <w:rPr>
                <w:rFonts w:ascii="Arial" w:eastAsia="Arial" w:hAnsi="Arial" w:cs="Arial"/>
                <w:i w:val="0"/>
                <w:sz w:val="19"/>
              </w:rPr>
              <w:t xml:space="preserve"> González </w:t>
            </w:r>
          </w:p>
          <w:p w:rsidR="00E71984" w:rsidRDefault="00F01EE2">
            <w:pPr>
              <w:spacing w:after="0" w:line="259" w:lineRule="auto"/>
              <w:ind w:left="0" w:firstLine="0"/>
              <w:jc w:val="left"/>
            </w:pPr>
            <w:r>
              <w:rPr>
                <w:rFonts w:ascii="Arial" w:eastAsia="Arial" w:hAnsi="Arial" w:cs="Arial"/>
                <w:i w:val="0"/>
                <w:sz w:val="19"/>
              </w:rPr>
              <w:t xml:space="preserve">Dª Margarita Eva Tendero Barroso </w:t>
            </w:r>
          </w:p>
          <w:p w:rsidR="00E71984" w:rsidRDefault="00F01EE2">
            <w:pPr>
              <w:spacing w:after="0" w:line="259" w:lineRule="auto"/>
              <w:ind w:left="0" w:firstLine="0"/>
              <w:jc w:val="left"/>
            </w:pPr>
            <w:r>
              <w:rPr>
                <w:rFonts w:ascii="Arial" w:eastAsia="Arial" w:hAnsi="Arial" w:cs="Arial"/>
                <w:i w:val="0"/>
                <w:sz w:val="17"/>
              </w:rPr>
              <w:t xml:space="preserve"> </w:t>
            </w:r>
          </w:p>
          <w:p w:rsidR="00E71984" w:rsidRDefault="00F01EE2">
            <w:pPr>
              <w:spacing w:after="0" w:line="259" w:lineRule="auto"/>
              <w:ind w:left="0" w:firstLine="0"/>
              <w:jc w:val="left"/>
            </w:pPr>
            <w:r>
              <w:rPr>
                <w:rFonts w:ascii="Arial" w:eastAsia="Arial" w:hAnsi="Arial" w:cs="Arial"/>
                <w:b/>
                <w:i w:val="0"/>
                <w:sz w:val="19"/>
              </w:rPr>
              <w:t xml:space="preserve">Secretario: </w:t>
            </w:r>
          </w:p>
        </w:tc>
        <w:tc>
          <w:tcPr>
            <w:tcW w:w="4063" w:type="dxa"/>
            <w:tcBorders>
              <w:top w:val="nil"/>
              <w:left w:val="nil"/>
              <w:bottom w:val="nil"/>
              <w:right w:val="nil"/>
            </w:tcBorders>
          </w:tcPr>
          <w:p w:rsidR="00E71984" w:rsidRDefault="00F01EE2">
            <w:pPr>
              <w:spacing w:after="0" w:line="259" w:lineRule="auto"/>
              <w:ind w:left="0" w:firstLine="0"/>
              <w:jc w:val="left"/>
            </w:pPr>
            <w:r>
              <w:rPr>
                <w:i w:val="0"/>
                <w:sz w:val="20"/>
              </w:rPr>
              <w:t xml:space="preserve"> </w:t>
            </w:r>
          </w:p>
          <w:p w:rsidR="00E71984" w:rsidRDefault="00F01EE2">
            <w:pPr>
              <w:spacing w:after="239" w:line="239" w:lineRule="auto"/>
              <w:ind w:left="0" w:right="116" w:firstLine="0"/>
            </w:pPr>
            <w:r>
              <w:rPr>
                <w:rFonts w:ascii="Arial" w:eastAsia="Arial" w:hAnsi="Arial" w:cs="Arial"/>
                <w:i w:val="0"/>
                <w:sz w:val="19"/>
              </w:rPr>
              <w:t>En Candelaria, a 24 de febrero de dos mil veinte, siendo las 15:10 horas, se constituyó la Junta de Gobierno Local en primera convocatoria en la Sala de reuniones de la Casa Consistorial bajo la presidencia de la Sra. Alcaldesa, Doña María Concepción Brito</w:t>
            </w:r>
            <w:r>
              <w:rPr>
                <w:rFonts w:ascii="Arial" w:eastAsia="Arial" w:hAnsi="Arial" w:cs="Arial"/>
                <w:i w:val="0"/>
                <w:sz w:val="19"/>
              </w:rPr>
              <w:t xml:space="preserve"> Núñez, con asistencia de los Sres. Tenientes de Alcalde expresados al margen, al objeto de celebrar sesión ordinaria y tratar de los asuntos comprendidos en el orden del día de la convocatoria. </w:t>
            </w:r>
          </w:p>
          <w:p w:rsidR="00E71984" w:rsidRDefault="00F01EE2">
            <w:pPr>
              <w:spacing w:after="0" w:line="259" w:lineRule="auto"/>
              <w:ind w:left="0" w:firstLine="0"/>
            </w:pPr>
            <w:r>
              <w:rPr>
                <w:rFonts w:ascii="Arial" w:eastAsia="Arial" w:hAnsi="Arial" w:cs="Arial"/>
                <w:i w:val="0"/>
                <w:sz w:val="19"/>
              </w:rPr>
              <w:t xml:space="preserve">Asiste el Secretario General del Ayuntamiento D. </w:t>
            </w:r>
          </w:p>
        </w:tc>
      </w:tr>
    </w:tbl>
    <w:p w:rsidR="00E71984" w:rsidRDefault="00F01EE2">
      <w:pPr>
        <w:spacing w:after="0" w:line="259" w:lineRule="auto"/>
        <w:ind w:left="119" w:firstLine="0"/>
        <w:jc w:val="left"/>
      </w:pPr>
      <w:r>
        <w:rPr>
          <w:rFonts w:ascii="Arial" w:eastAsia="Arial" w:hAnsi="Arial" w:cs="Arial"/>
          <w:i w:val="0"/>
          <w:sz w:val="17"/>
        </w:rPr>
        <w:t>D. Octavio Manuel Fernández Hernández</w:t>
      </w:r>
      <w:r>
        <w:rPr>
          <w:rFonts w:ascii="Arial" w:eastAsia="Arial" w:hAnsi="Arial" w:cs="Arial"/>
          <w:b/>
          <w:i w:val="0"/>
          <w:sz w:val="17"/>
        </w:rPr>
        <w:t>.</w:t>
      </w:r>
      <w:r>
        <w:rPr>
          <w:i w:val="0"/>
          <w:sz w:val="20"/>
        </w:rPr>
        <w:t xml:space="preserve"> </w:t>
      </w:r>
    </w:p>
    <w:p w:rsidR="00E71984" w:rsidRDefault="00F01EE2">
      <w:pPr>
        <w:spacing w:after="0" w:line="259" w:lineRule="auto"/>
        <w:ind w:left="0" w:right="849" w:firstLine="0"/>
        <w:jc w:val="right"/>
      </w:pPr>
      <w:r>
        <w:rPr>
          <w:rFonts w:ascii="Arial" w:eastAsia="Arial" w:hAnsi="Arial" w:cs="Arial"/>
          <w:i w:val="0"/>
          <w:sz w:val="19"/>
        </w:rPr>
        <w:t xml:space="preserve">Octavio Manuel Fernández Hernández. </w:t>
      </w:r>
    </w:p>
    <w:p w:rsidR="00E71984" w:rsidRDefault="00F01EE2">
      <w:pPr>
        <w:spacing w:after="0" w:line="259" w:lineRule="auto"/>
        <w:ind w:left="119" w:firstLine="0"/>
        <w:jc w:val="left"/>
      </w:pPr>
      <w:r>
        <w:rPr>
          <w:rFonts w:ascii="Arial" w:eastAsia="Arial" w:hAnsi="Arial" w:cs="Arial"/>
          <w:i w:val="0"/>
          <w:sz w:val="19"/>
        </w:rPr>
        <w:t xml:space="preserve"> </w:t>
      </w:r>
    </w:p>
    <w:p w:rsidR="00E71984" w:rsidRDefault="00F01EE2">
      <w:pPr>
        <w:spacing w:after="0" w:line="259" w:lineRule="auto"/>
        <w:ind w:left="109" w:firstLine="0"/>
        <w:jc w:val="center"/>
      </w:pPr>
      <w:r>
        <w:rPr>
          <w:rFonts w:ascii="Arial" w:eastAsia="Arial" w:hAnsi="Arial" w:cs="Arial"/>
          <w:i w:val="0"/>
          <w:sz w:val="17"/>
        </w:rPr>
        <w:t xml:space="preserve"> </w:t>
      </w:r>
    </w:p>
    <w:p w:rsidR="00E71984" w:rsidRDefault="00F01EE2">
      <w:pPr>
        <w:spacing w:after="0" w:line="259" w:lineRule="auto"/>
        <w:ind w:left="119" w:firstLine="0"/>
        <w:jc w:val="left"/>
      </w:pPr>
      <w:r>
        <w:rPr>
          <w:rFonts w:ascii="Arial" w:eastAsia="Arial" w:hAnsi="Arial" w:cs="Arial"/>
          <w:i w:val="0"/>
          <w:sz w:val="17"/>
        </w:rPr>
        <w:t xml:space="preserve"> </w:t>
      </w:r>
    </w:p>
    <w:p w:rsidR="00E71984" w:rsidRDefault="00F01EE2">
      <w:pPr>
        <w:spacing w:after="217" w:line="259" w:lineRule="auto"/>
        <w:ind w:left="119"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58240" behindDoc="0" locked="0" layoutInCell="1" allowOverlap="1">
                <wp:simplePos x="0" y="0"/>
                <wp:positionH relativeFrom="page">
                  <wp:posOffset>1341475</wp:posOffset>
                </wp:positionH>
                <wp:positionV relativeFrom="page">
                  <wp:posOffset>1227021</wp:posOffset>
                </wp:positionV>
                <wp:extent cx="2198562" cy="768365"/>
                <wp:effectExtent l="0" t="0" r="0" b="0"/>
                <wp:wrapTopAndBottom/>
                <wp:docPr id="24259" name="Group 24259"/>
                <wp:cNvGraphicFramePr/>
                <a:graphic xmlns:a="http://schemas.openxmlformats.org/drawingml/2006/main">
                  <a:graphicData uri="http://schemas.microsoft.com/office/word/2010/wordprocessingGroup">
                    <wpg:wgp>
                      <wpg:cNvGrpSpPr/>
                      <wpg:grpSpPr>
                        <a:xfrm>
                          <a:off x="0" y="0"/>
                          <a:ext cx="2198562" cy="768365"/>
                          <a:chOff x="0" y="0"/>
                          <a:chExt cx="2198562" cy="768365"/>
                        </a:xfrm>
                      </wpg:grpSpPr>
                      <wps:wsp>
                        <wps:cNvPr id="6" name="Shape 6"/>
                        <wps:cNvSpPr/>
                        <wps:spPr>
                          <a:xfrm>
                            <a:off x="759397" y="96612"/>
                            <a:ext cx="0" cy="671754"/>
                          </a:xfrm>
                          <a:custGeom>
                            <a:avLst/>
                            <a:gdLst/>
                            <a:ahLst/>
                            <a:cxnLst/>
                            <a:rect l="0" t="0" r="0" b="0"/>
                            <a:pathLst>
                              <a:path h="671754">
                                <a:moveTo>
                                  <a:pt x="0" y="0"/>
                                </a:moveTo>
                                <a:lnTo>
                                  <a:pt x="0" y="671754"/>
                                </a:lnTo>
                              </a:path>
                            </a:pathLst>
                          </a:custGeom>
                          <a:ln w="24308" cap="sq">
                            <a:miter lim="127000"/>
                          </a:ln>
                        </wps:spPr>
                        <wps:style>
                          <a:lnRef idx="1">
                            <a:srgbClr val="931E5E"/>
                          </a:lnRef>
                          <a:fillRef idx="0">
                            <a:srgbClr val="000000">
                              <a:alpha val="0"/>
                            </a:srgbClr>
                          </a:fillRef>
                          <a:effectRef idx="0">
                            <a:scrgbClr r="0" g="0" b="0"/>
                          </a:effectRef>
                          <a:fontRef idx="none"/>
                        </wps:style>
                        <wps:bodyPr/>
                      </wps:wsp>
                      <pic:pic xmlns:pic="http://schemas.openxmlformats.org/drawingml/2006/picture">
                        <pic:nvPicPr>
                          <pic:cNvPr id="27744" name="Picture 27744"/>
                          <pic:cNvPicPr/>
                        </pic:nvPicPr>
                        <pic:blipFill>
                          <a:blip r:embed="rId7"/>
                          <a:stretch>
                            <a:fillRect/>
                          </a:stretch>
                        </pic:blipFill>
                        <pic:spPr>
                          <a:xfrm>
                            <a:off x="-2386" y="-2740"/>
                            <a:ext cx="637032" cy="768096"/>
                          </a:xfrm>
                          <a:prstGeom prst="rect">
                            <a:avLst/>
                          </a:prstGeom>
                        </pic:spPr>
                      </pic:pic>
                      <wps:wsp>
                        <wps:cNvPr id="10" name="Rectangle 10"/>
                        <wps:cNvSpPr/>
                        <wps:spPr>
                          <a:xfrm>
                            <a:off x="19447" y="25165"/>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11" name="Rectangle 11"/>
                        <wps:cNvSpPr/>
                        <wps:spPr>
                          <a:xfrm>
                            <a:off x="19447" y="172310"/>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17" name="Rectangle 17"/>
                        <wps:cNvSpPr/>
                        <wps:spPr>
                          <a:xfrm>
                            <a:off x="1062221" y="93696"/>
                            <a:ext cx="31697" cy="107172"/>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4"/>
                                </w:rPr>
                                <w:t xml:space="preserve"> </w:t>
                              </w:r>
                            </w:p>
                          </w:txbxContent>
                        </wps:txbx>
                        <wps:bodyPr horzOverflow="overflow" vert="horz" lIns="0" tIns="0" rIns="0" bIns="0" rtlCol="0">
                          <a:noAutofit/>
                        </wps:bodyPr>
                      </wps:wsp>
                      <wps:wsp>
                        <wps:cNvPr id="18" name="Rectangle 18"/>
                        <wps:cNvSpPr/>
                        <wps:spPr>
                          <a:xfrm>
                            <a:off x="1062221" y="193726"/>
                            <a:ext cx="35482" cy="119966"/>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b/>
                                  <w:i w:val="0"/>
                                </w:rPr>
                                <w:t xml:space="preserve"> </w:t>
                              </w:r>
                            </w:p>
                          </w:txbxContent>
                        </wps:txbx>
                        <wps:bodyPr horzOverflow="overflow" vert="horz" lIns="0" tIns="0" rIns="0" bIns="0" rtlCol="0">
                          <a:noAutofit/>
                        </wps:bodyPr>
                      </wps:wsp>
                      <wps:wsp>
                        <wps:cNvPr id="19" name="Rectangle 19"/>
                        <wps:cNvSpPr/>
                        <wps:spPr>
                          <a:xfrm>
                            <a:off x="1062221" y="303758"/>
                            <a:ext cx="35482" cy="119966"/>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b/>
                                  <w:i w:val="0"/>
                                </w:rPr>
                                <w:t xml:space="preserve"> </w:t>
                              </w:r>
                            </w:p>
                          </w:txbxContent>
                        </wps:txbx>
                        <wps:bodyPr horzOverflow="overflow" vert="horz" lIns="0" tIns="0" rIns="0" bIns="0" rtlCol="0">
                          <a:noAutofit/>
                        </wps:bodyPr>
                      </wps:wsp>
                      <wps:wsp>
                        <wps:cNvPr id="20" name="Rectangle 20"/>
                        <wps:cNvSpPr/>
                        <wps:spPr>
                          <a:xfrm>
                            <a:off x="1062221" y="413799"/>
                            <a:ext cx="1473075" cy="119966"/>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b/>
                                  <w:i w:val="0"/>
                                </w:rPr>
                                <w:t>SECRETARÍA GENERAL</w:t>
                              </w:r>
                            </w:p>
                          </w:txbxContent>
                        </wps:txbx>
                        <wps:bodyPr horzOverflow="overflow" vert="horz" lIns="0" tIns="0" rIns="0" bIns="0" rtlCol="0">
                          <a:noAutofit/>
                        </wps:bodyPr>
                      </wps:wsp>
                      <wps:wsp>
                        <wps:cNvPr id="21" name="Rectangle 21"/>
                        <wps:cNvSpPr/>
                        <wps:spPr>
                          <a:xfrm>
                            <a:off x="2171884" y="413805"/>
                            <a:ext cx="35482" cy="119966"/>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b/>
                                  <w:i w:val="0"/>
                                </w:rPr>
                                <w:t xml:space="preserve"> </w:t>
                              </w:r>
                            </w:p>
                          </w:txbxContent>
                        </wps:txbx>
                        <wps:bodyPr horzOverflow="overflow" vert="horz" lIns="0" tIns="0" rIns="0" bIns="0" rtlCol="0">
                          <a:noAutofit/>
                        </wps:bodyPr>
                      </wps:wsp>
                      <wps:wsp>
                        <wps:cNvPr id="22" name="Rectangle 22"/>
                        <wps:cNvSpPr/>
                        <wps:spPr>
                          <a:xfrm>
                            <a:off x="1062221" y="525104"/>
                            <a:ext cx="31697" cy="107172"/>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b/>
                                  <w:i w:val="0"/>
                                  <w:sz w:val="14"/>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24259" style="width:173.115pt;height:60.5012pt;position:absolute;mso-position-horizontal-relative:page;mso-position-horizontal:absolute;margin-left:105.628pt;mso-position-vertical-relative:page;margin-top:96.6158pt;" coordsize="21985,7683">
                <v:shape id="Shape 6" style="position:absolute;width:0;height:6717;left:7593;top:966;" coordsize="0,671754" path="m0,0l0,671754">
                  <v:stroke weight="1.914pt" endcap="square" joinstyle="miter" miterlimit="10" on="true" color="#931e5e"/>
                  <v:fill on="false" color="#000000" opacity="0"/>
                </v:shape>
                <v:shape id="Picture 27744" style="position:absolute;width:6370;height:7680;left:-23;top:-27;" filled="f">
                  <v:imagedata r:id="rId8"/>
                </v:shape>
                <v:rect id="Rectangle 10" style="position:absolute;width:425;height:1548;left:194;top:251;"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11" style="position:absolute;width:425;height:1548;left:194;top:1723;"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17" style="position:absolute;width:316;height:1071;left:10622;top:936;" filled="f" stroked="f">
                  <v:textbox inset="0,0,0,0">
                    <w:txbxContent>
                      <w:p>
                        <w:pPr>
                          <w:spacing w:before="0" w:after="160" w:line="259" w:lineRule="auto"/>
                          <w:ind w:left="0" w:firstLine="0"/>
                          <w:jc w:val="left"/>
                        </w:pPr>
                        <w:r>
                          <w:rPr>
                            <w:rFonts w:cs="Arial" w:hAnsi="Arial" w:eastAsia="Arial" w:ascii="Arial"/>
                            <w:i w:val="0"/>
                            <w:sz w:val="14"/>
                          </w:rPr>
                          <w:t xml:space="preserve"> </w:t>
                        </w:r>
                      </w:p>
                    </w:txbxContent>
                  </v:textbox>
                </v:rect>
                <v:rect id="Rectangle 18" style="position:absolute;width:354;height:1199;left:10622;top:1937;" filled="f" stroked="f">
                  <v:textbox inset="0,0,0,0">
                    <w:txbxContent>
                      <w:p>
                        <w:pPr>
                          <w:spacing w:before="0" w:after="160" w:line="259" w:lineRule="auto"/>
                          <w:ind w:left="0" w:firstLine="0"/>
                          <w:jc w:val="left"/>
                        </w:pPr>
                        <w:r>
                          <w:rPr>
                            <w:rFonts w:cs="Arial" w:hAnsi="Arial" w:eastAsia="Arial" w:ascii="Arial"/>
                            <w:b w:val="1"/>
                            <w:i w:val="0"/>
                          </w:rPr>
                          <w:t xml:space="preserve"> </w:t>
                        </w:r>
                      </w:p>
                    </w:txbxContent>
                  </v:textbox>
                </v:rect>
                <v:rect id="Rectangle 19" style="position:absolute;width:354;height:1199;left:10622;top:3037;" filled="f" stroked="f">
                  <v:textbox inset="0,0,0,0">
                    <w:txbxContent>
                      <w:p>
                        <w:pPr>
                          <w:spacing w:before="0" w:after="160" w:line="259" w:lineRule="auto"/>
                          <w:ind w:left="0" w:firstLine="0"/>
                          <w:jc w:val="left"/>
                        </w:pPr>
                        <w:r>
                          <w:rPr>
                            <w:rFonts w:cs="Arial" w:hAnsi="Arial" w:eastAsia="Arial" w:ascii="Arial"/>
                            <w:b w:val="1"/>
                            <w:i w:val="0"/>
                          </w:rPr>
                          <w:t xml:space="preserve"> </w:t>
                        </w:r>
                      </w:p>
                    </w:txbxContent>
                  </v:textbox>
                </v:rect>
                <v:rect id="Rectangle 20" style="position:absolute;width:14730;height:1199;left:10622;top:4137;" filled="f" stroked="f">
                  <v:textbox inset="0,0,0,0">
                    <w:txbxContent>
                      <w:p>
                        <w:pPr>
                          <w:spacing w:before="0" w:after="160" w:line="259" w:lineRule="auto"/>
                          <w:ind w:left="0" w:firstLine="0"/>
                          <w:jc w:val="left"/>
                        </w:pPr>
                        <w:r>
                          <w:rPr>
                            <w:rFonts w:cs="Arial" w:hAnsi="Arial" w:eastAsia="Arial" w:ascii="Arial"/>
                            <w:b w:val="1"/>
                            <w:i w:val="0"/>
                          </w:rPr>
                          <w:t xml:space="preserve">SECRETARÍA GENERAL</w:t>
                        </w:r>
                      </w:p>
                    </w:txbxContent>
                  </v:textbox>
                </v:rect>
                <v:rect id="Rectangle 21" style="position:absolute;width:354;height:1199;left:21718;top:4138;" filled="f" stroked="f">
                  <v:textbox inset="0,0,0,0">
                    <w:txbxContent>
                      <w:p>
                        <w:pPr>
                          <w:spacing w:before="0" w:after="160" w:line="259" w:lineRule="auto"/>
                          <w:ind w:left="0" w:firstLine="0"/>
                          <w:jc w:val="left"/>
                        </w:pPr>
                        <w:r>
                          <w:rPr>
                            <w:rFonts w:cs="Arial" w:hAnsi="Arial" w:eastAsia="Arial" w:ascii="Arial"/>
                            <w:b w:val="1"/>
                            <w:i w:val="0"/>
                          </w:rPr>
                          <w:t xml:space="preserve"> </w:t>
                        </w:r>
                      </w:p>
                    </w:txbxContent>
                  </v:textbox>
                </v:rect>
                <v:rect id="Rectangle 22" style="position:absolute;width:316;height:1071;left:10622;top:5251;" filled="f" stroked="f">
                  <v:textbox inset="0,0,0,0">
                    <w:txbxContent>
                      <w:p>
                        <w:pPr>
                          <w:spacing w:before="0" w:after="160" w:line="259" w:lineRule="auto"/>
                          <w:ind w:left="0" w:firstLine="0"/>
                          <w:jc w:val="left"/>
                        </w:pPr>
                        <w:r>
                          <w:rPr>
                            <w:rFonts w:cs="Arial" w:hAnsi="Arial" w:eastAsia="Arial" w:ascii="Arial"/>
                            <w:b w:val="1"/>
                            <w:i w:val="0"/>
                            <w:sz w:val="14"/>
                          </w:rPr>
                          <w:t xml:space="preserve"> </w:t>
                        </w:r>
                      </w:p>
                    </w:txbxContent>
                  </v:textbox>
                </v:rect>
                <w10:wrap type="topAndBottom"/>
              </v:group>
            </w:pict>
          </mc:Fallback>
        </mc:AlternateContent>
      </w:r>
      <w:r>
        <w:rPr>
          <w:rFonts w:ascii="Calibri" w:eastAsia="Calibri" w:hAnsi="Calibri" w:cs="Calibri"/>
          <w:i w:val="0"/>
          <w:noProof/>
          <w:color w:val="000000"/>
          <w:sz w:val="22"/>
        </w:rPr>
        <mc:AlternateContent>
          <mc:Choice Requires="wpg">
            <w:drawing>
              <wp:anchor distT="0" distB="0" distL="114300" distR="114300" simplePos="0" relativeHeight="251659264"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4262" name="Group 24262"/>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98" name="Rectangle 98"/>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99" name="Rectangle 99"/>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 de 22 </w:t>
                              </w:r>
                            </w:p>
                          </w:txbxContent>
                        </wps:txbx>
                        <wps:bodyPr horzOverflow="overflow" vert="horz" lIns="0" tIns="0" rIns="0" bIns="0" rtlCol="0">
                          <a:noAutofit/>
                        </wps:bodyPr>
                      </wps:wsp>
                    </wpg:wgp>
                  </a:graphicData>
                </a:graphic>
              </wp:anchor>
            </w:drawing>
          </mc:Choice>
          <mc:Fallback xmlns:a="http://schemas.openxmlformats.org/drawingml/2006/main">
            <w:pict>
              <v:group id="Group 24262" style="width:10.6589pt;height:234.223pt;position:absolute;mso-position-horizontal-relative:page;mso-position-horizontal:absolute;margin-left:572.831pt;mso-position-vertical-relative:page;margin-top:514.952pt;" coordsize="1353,29746">
                <v:rect id="Rectangle 98"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99"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 de 22 </w:t>
                        </w:r>
                      </w:p>
                    </w:txbxContent>
                  </v:textbox>
                </v:rect>
                <w10:wrap type="square"/>
              </v:group>
            </w:pict>
          </mc:Fallback>
        </mc:AlternateContent>
      </w:r>
      <w:r>
        <w:rPr>
          <w:rFonts w:ascii="Calibri" w:eastAsia="Calibri" w:hAnsi="Calibri" w:cs="Calibri"/>
          <w:i w:val="0"/>
          <w:noProof/>
          <w:color w:val="000000"/>
          <w:sz w:val="22"/>
        </w:rPr>
        <mc:AlternateContent>
          <mc:Choice Requires="wpg">
            <w:drawing>
              <wp:anchor distT="0" distB="0" distL="114300" distR="114300" simplePos="0" relativeHeight="251660288" behindDoc="0" locked="0" layoutInCell="1" allowOverlap="1">
                <wp:simplePos x="0" y="0"/>
                <wp:positionH relativeFrom="page">
                  <wp:posOffset>213258</wp:posOffset>
                </wp:positionH>
                <wp:positionV relativeFrom="page">
                  <wp:posOffset>2030146</wp:posOffset>
                </wp:positionV>
                <wp:extent cx="309220" cy="4971808"/>
                <wp:effectExtent l="0" t="0" r="0" b="0"/>
                <wp:wrapSquare wrapText="bothSides"/>
                <wp:docPr id="24263" name="Group 24263"/>
                <wp:cNvGraphicFramePr/>
                <a:graphic xmlns:a="http://schemas.openxmlformats.org/drawingml/2006/main">
                  <a:graphicData uri="http://schemas.microsoft.com/office/word/2010/wordprocessingGroup">
                    <wpg:wgp>
                      <wpg:cNvGrpSpPr/>
                      <wpg:grpSpPr>
                        <a:xfrm>
                          <a:off x="0" y="0"/>
                          <a:ext cx="309220" cy="4971808"/>
                          <a:chOff x="0" y="0"/>
                          <a:chExt cx="309220" cy="4971808"/>
                        </a:xfrm>
                      </wpg:grpSpPr>
                      <wps:wsp>
                        <wps:cNvPr id="100" name="Shape 100"/>
                        <wps:cNvSpPr/>
                        <wps:spPr>
                          <a:xfrm>
                            <a:off x="0" y="0"/>
                            <a:ext cx="309220" cy="2459241"/>
                          </a:xfrm>
                          <a:custGeom>
                            <a:avLst/>
                            <a:gdLst/>
                            <a:ahLst/>
                            <a:cxnLst/>
                            <a:rect l="0" t="0" r="0" b="0"/>
                            <a:pathLst>
                              <a:path w="309220" h="2459241">
                                <a:moveTo>
                                  <a:pt x="0" y="2459241"/>
                                </a:moveTo>
                                <a:lnTo>
                                  <a:pt x="309220" y="2459241"/>
                                </a:lnTo>
                                <a:lnTo>
                                  <a:pt x="309220" y="0"/>
                                </a:lnTo>
                                <a:lnTo>
                                  <a:pt x="0" y="0"/>
                                </a:lnTo>
                                <a:close/>
                              </a:path>
                            </a:pathLst>
                          </a:custGeom>
                          <a:ln w="5334" cap="flat">
                            <a:miter lim="127000"/>
                          </a:ln>
                        </wps:spPr>
                        <wps:style>
                          <a:lnRef idx="1">
                            <a:srgbClr val="818385"/>
                          </a:lnRef>
                          <a:fillRef idx="0">
                            <a:srgbClr val="000000">
                              <a:alpha val="0"/>
                            </a:srgbClr>
                          </a:fillRef>
                          <a:effectRef idx="0">
                            <a:scrgbClr r="0" g="0" b="0"/>
                          </a:effectRef>
                          <a:fontRef idx="none"/>
                        </wps:style>
                        <wps:bodyPr/>
                      </wps:wsp>
                      <wps:wsp>
                        <wps:cNvPr id="102" name="Shape 102"/>
                        <wps:cNvSpPr/>
                        <wps:spPr>
                          <a:xfrm>
                            <a:off x="0" y="2512568"/>
                            <a:ext cx="309220" cy="2459241"/>
                          </a:xfrm>
                          <a:custGeom>
                            <a:avLst/>
                            <a:gdLst/>
                            <a:ahLst/>
                            <a:cxnLst/>
                            <a:rect l="0" t="0" r="0" b="0"/>
                            <a:pathLst>
                              <a:path w="309220" h="2459241">
                                <a:moveTo>
                                  <a:pt x="0" y="2459241"/>
                                </a:moveTo>
                                <a:lnTo>
                                  <a:pt x="309220" y="2459241"/>
                                </a:lnTo>
                                <a:lnTo>
                                  <a:pt x="309220" y="0"/>
                                </a:lnTo>
                                <a:lnTo>
                                  <a:pt x="0" y="0"/>
                                </a:lnTo>
                                <a:close/>
                              </a:path>
                            </a:pathLst>
                          </a:custGeom>
                          <a:ln w="5334" cap="flat">
                            <a:miter lim="127000"/>
                          </a:ln>
                        </wps:spPr>
                        <wps:style>
                          <a:lnRef idx="1">
                            <a:srgbClr val="818385"/>
                          </a:lnRef>
                          <a:fillRef idx="0">
                            <a:srgbClr val="000000">
                              <a:alpha val="0"/>
                            </a:srgbClr>
                          </a:fillRef>
                          <a:effectRef idx="0">
                            <a:scrgbClr r="0" g="0" b="0"/>
                          </a:effectRef>
                          <a:fontRef idx="none"/>
                        </wps:style>
                        <wps:bodyPr/>
                      </wps:wsp>
                      <pic:pic xmlns:pic="http://schemas.openxmlformats.org/drawingml/2006/picture">
                        <pic:nvPicPr>
                          <pic:cNvPr id="27745" name="Picture 27745"/>
                          <pic:cNvPicPr/>
                        </pic:nvPicPr>
                        <pic:blipFill>
                          <a:blip r:embed="rId9"/>
                          <a:stretch>
                            <a:fillRect/>
                          </a:stretch>
                        </pic:blipFill>
                        <pic:spPr>
                          <a:xfrm>
                            <a:off x="27534" y="1998294"/>
                            <a:ext cx="271272" cy="268224"/>
                          </a:xfrm>
                          <a:prstGeom prst="rect">
                            <a:avLst/>
                          </a:prstGeom>
                        </pic:spPr>
                      </pic:pic>
                      <wps:wsp>
                        <wps:cNvPr id="106" name="Rectangle 106"/>
                        <wps:cNvSpPr/>
                        <wps:spPr>
                          <a:xfrm rot="-5399999">
                            <a:off x="41778" y="1728234"/>
                            <a:ext cx="6619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O</w:t>
                              </w:r>
                            </w:p>
                          </w:txbxContent>
                        </wps:txbx>
                        <wps:bodyPr horzOverflow="overflow" vert="horz" lIns="0" tIns="0" rIns="0" bIns="0" rtlCol="0">
                          <a:noAutofit/>
                        </wps:bodyPr>
                      </wps:wsp>
                      <wps:wsp>
                        <wps:cNvPr id="107" name="Rectangle 107"/>
                        <wps:cNvSpPr/>
                        <wps:spPr>
                          <a:xfrm rot="-5399999">
                            <a:off x="53606" y="1690353"/>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c</w:t>
                              </w:r>
                            </w:p>
                          </w:txbxContent>
                        </wps:txbx>
                        <wps:bodyPr horzOverflow="overflow" vert="horz" lIns="0" tIns="0" rIns="0" bIns="0" rtlCol="0">
                          <a:noAutofit/>
                        </wps:bodyPr>
                      </wps:wsp>
                      <wps:wsp>
                        <wps:cNvPr id="108" name="Rectangle 108"/>
                        <wps:cNvSpPr/>
                        <wps:spPr>
                          <a:xfrm rot="-5399999">
                            <a:off x="63050" y="1667803"/>
                            <a:ext cx="23655"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t</w:t>
                              </w:r>
                            </w:p>
                          </w:txbxContent>
                        </wps:txbx>
                        <wps:bodyPr horzOverflow="overflow" vert="horz" lIns="0" tIns="0" rIns="0" bIns="0" rtlCol="0">
                          <a:noAutofit/>
                        </wps:bodyPr>
                      </wps:wsp>
                      <wps:wsp>
                        <wps:cNvPr id="109" name="Rectangle 109"/>
                        <wps:cNvSpPr/>
                        <wps:spPr>
                          <a:xfrm rot="-5399999">
                            <a:off x="51223" y="1638261"/>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a</w:t>
                              </w:r>
                            </w:p>
                          </w:txbxContent>
                        </wps:txbx>
                        <wps:bodyPr horzOverflow="overflow" vert="horz" lIns="0" tIns="0" rIns="0" bIns="0" rtlCol="0">
                          <a:noAutofit/>
                        </wps:bodyPr>
                      </wps:wsp>
                      <wps:wsp>
                        <wps:cNvPr id="110" name="Rectangle 110"/>
                        <wps:cNvSpPr/>
                        <wps:spPr>
                          <a:xfrm rot="-5399999">
                            <a:off x="53606" y="1605073"/>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v</w:t>
                              </w:r>
                            </w:p>
                          </w:txbxContent>
                        </wps:txbx>
                        <wps:bodyPr horzOverflow="overflow" vert="horz" lIns="0" tIns="0" rIns="0" bIns="0" rtlCol="0">
                          <a:noAutofit/>
                        </wps:bodyPr>
                      </wps:wsp>
                      <wps:wsp>
                        <wps:cNvPr id="111" name="Rectangle 111"/>
                        <wps:cNvSpPr/>
                        <wps:spPr>
                          <a:xfrm rot="-5399999">
                            <a:off x="65433" y="1584918"/>
                            <a:ext cx="18890"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i</w:t>
                              </w:r>
                            </w:p>
                          </w:txbxContent>
                        </wps:txbx>
                        <wps:bodyPr horzOverflow="overflow" vert="horz" lIns="0" tIns="0" rIns="0" bIns="0" rtlCol="0">
                          <a:noAutofit/>
                        </wps:bodyPr>
                      </wps:wsp>
                      <wps:wsp>
                        <wps:cNvPr id="112" name="Rectangle 112"/>
                        <wps:cNvSpPr/>
                        <wps:spPr>
                          <a:xfrm rot="-5399999">
                            <a:off x="51223" y="1556499"/>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o</w:t>
                              </w:r>
                            </w:p>
                          </w:txbxContent>
                        </wps:txbx>
                        <wps:bodyPr horzOverflow="overflow" vert="horz" lIns="0" tIns="0" rIns="0" bIns="0" rtlCol="0">
                          <a:noAutofit/>
                        </wps:bodyPr>
                      </wps:wsp>
                      <wps:wsp>
                        <wps:cNvPr id="113" name="Rectangle 113"/>
                        <wps:cNvSpPr/>
                        <wps:spPr>
                          <a:xfrm rot="-5399999">
                            <a:off x="39439" y="1491422"/>
                            <a:ext cx="70878"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M</w:t>
                              </w:r>
                            </w:p>
                          </w:txbxContent>
                        </wps:txbx>
                        <wps:bodyPr horzOverflow="overflow" vert="horz" lIns="0" tIns="0" rIns="0" bIns="0" rtlCol="0">
                          <a:noAutofit/>
                        </wps:bodyPr>
                      </wps:wsp>
                      <wps:wsp>
                        <wps:cNvPr id="114" name="Rectangle 114"/>
                        <wps:cNvSpPr/>
                        <wps:spPr>
                          <a:xfrm rot="-5399999">
                            <a:off x="51223" y="1449921"/>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a</w:t>
                              </w:r>
                            </w:p>
                          </w:txbxContent>
                        </wps:txbx>
                        <wps:bodyPr horzOverflow="overflow" vert="horz" lIns="0" tIns="0" rIns="0" bIns="0" rtlCol="0">
                          <a:noAutofit/>
                        </wps:bodyPr>
                      </wps:wsp>
                      <wps:wsp>
                        <wps:cNvPr id="115" name="Rectangle 115"/>
                        <wps:cNvSpPr/>
                        <wps:spPr>
                          <a:xfrm rot="-5399999">
                            <a:off x="51223" y="1414351"/>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16" name="Rectangle 116"/>
                        <wps:cNvSpPr/>
                        <wps:spPr>
                          <a:xfrm rot="-5399999">
                            <a:off x="51223" y="1378780"/>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u</w:t>
                              </w:r>
                            </w:p>
                          </w:txbxContent>
                        </wps:txbx>
                        <wps:bodyPr horzOverflow="overflow" vert="horz" lIns="0" tIns="0" rIns="0" bIns="0" rtlCol="0">
                          <a:noAutofit/>
                        </wps:bodyPr>
                      </wps:wsp>
                      <wps:wsp>
                        <wps:cNvPr id="117" name="Rectangle 117"/>
                        <wps:cNvSpPr/>
                        <wps:spPr>
                          <a:xfrm rot="-5399999">
                            <a:off x="51223" y="1343209"/>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18" name="Rectangle 118"/>
                        <wps:cNvSpPr/>
                        <wps:spPr>
                          <a:xfrm rot="-5399999">
                            <a:off x="65433" y="1321848"/>
                            <a:ext cx="18890"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l</w:t>
                              </w:r>
                            </w:p>
                          </w:txbxContent>
                        </wps:txbx>
                        <wps:bodyPr horzOverflow="overflow" vert="horz" lIns="0" tIns="0" rIns="0" bIns="0" rtlCol="0">
                          <a:noAutofit/>
                        </wps:bodyPr>
                      </wps:wsp>
                      <wps:wsp>
                        <wps:cNvPr id="119" name="Rectangle 119"/>
                        <wps:cNvSpPr/>
                        <wps:spPr>
                          <a:xfrm rot="-5399999">
                            <a:off x="48883" y="1273381"/>
                            <a:ext cx="51990"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F</w:t>
                              </w:r>
                            </w:p>
                          </w:txbxContent>
                        </wps:txbx>
                        <wps:bodyPr horzOverflow="overflow" vert="horz" lIns="0" tIns="0" rIns="0" bIns="0" rtlCol="0">
                          <a:noAutofit/>
                        </wps:bodyPr>
                      </wps:wsp>
                      <wps:wsp>
                        <wps:cNvPr id="120" name="Rectangle 120"/>
                        <wps:cNvSpPr/>
                        <wps:spPr>
                          <a:xfrm rot="-5399999">
                            <a:off x="51223" y="1236696"/>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21" name="Rectangle 121"/>
                        <wps:cNvSpPr/>
                        <wps:spPr>
                          <a:xfrm rot="-5399999">
                            <a:off x="60711" y="1210612"/>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r</w:t>
                              </w:r>
                            </w:p>
                          </w:txbxContent>
                        </wps:txbx>
                        <wps:bodyPr horzOverflow="overflow" vert="horz" lIns="0" tIns="0" rIns="0" bIns="0" rtlCol="0">
                          <a:noAutofit/>
                        </wps:bodyPr>
                      </wps:wsp>
                      <wps:wsp>
                        <wps:cNvPr id="122" name="Rectangle 122"/>
                        <wps:cNvSpPr/>
                        <wps:spPr>
                          <a:xfrm rot="-5399999">
                            <a:off x="51223" y="1179827"/>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23" name="Rectangle 123"/>
                        <wps:cNvSpPr/>
                        <wps:spPr>
                          <a:xfrm rot="-5399999">
                            <a:off x="51223" y="1144256"/>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á</w:t>
                              </w:r>
                            </w:p>
                          </w:txbxContent>
                        </wps:txbx>
                        <wps:bodyPr horzOverflow="overflow" vert="horz" lIns="0" tIns="0" rIns="0" bIns="0" rtlCol="0">
                          <a:noAutofit/>
                        </wps:bodyPr>
                      </wps:wsp>
                      <wps:wsp>
                        <wps:cNvPr id="124" name="Rectangle 124"/>
                        <wps:cNvSpPr/>
                        <wps:spPr>
                          <a:xfrm rot="-5399999">
                            <a:off x="51223" y="1108686"/>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25" name="Rectangle 125"/>
                        <wps:cNvSpPr/>
                        <wps:spPr>
                          <a:xfrm rot="-5399999">
                            <a:off x="51223" y="1073115"/>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d</w:t>
                              </w:r>
                            </w:p>
                          </w:txbxContent>
                        </wps:txbx>
                        <wps:bodyPr horzOverflow="overflow" vert="horz" lIns="0" tIns="0" rIns="0" bIns="0" rtlCol="0">
                          <a:noAutofit/>
                        </wps:bodyPr>
                      </wps:wsp>
                      <wps:wsp>
                        <wps:cNvPr id="126" name="Rectangle 126"/>
                        <wps:cNvSpPr/>
                        <wps:spPr>
                          <a:xfrm rot="-5399999">
                            <a:off x="51223" y="103754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27" name="Rectangle 127"/>
                        <wps:cNvSpPr/>
                        <wps:spPr>
                          <a:xfrm rot="-5399999">
                            <a:off x="53606" y="1004356"/>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z</w:t>
                              </w:r>
                            </w:p>
                          </w:txbxContent>
                        </wps:txbx>
                        <wps:bodyPr horzOverflow="overflow" vert="horz" lIns="0" tIns="0" rIns="0" bIns="0" rtlCol="0">
                          <a:noAutofit/>
                        </wps:bodyPr>
                      </wps:wsp>
                      <wps:wsp>
                        <wps:cNvPr id="128" name="Rectangle 128"/>
                        <wps:cNvSpPr/>
                        <wps:spPr>
                          <a:xfrm rot="-5399999">
                            <a:off x="44161" y="945202"/>
                            <a:ext cx="614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H</w:t>
                              </w:r>
                            </w:p>
                          </w:txbxContent>
                        </wps:txbx>
                        <wps:bodyPr horzOverflow="overflow" vert="horz" lIns="0" tIns="0" rIns="0" bIns="0" rtlCol="0">
                          <a:noAutofit/>
                        </wps:bodyPr>
                      </wps:wsp>
                      <wps:wsp>
                        <wps:cNvPr id="129" name="Rectangle 129"/>
                        <wps:cNvSpPr/>
                        <wps:spPr>
                          <a:xfrm rot="-5399999">
                            <a:off x="51223" y="906073"/>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30" name="Rectangle 130"/>
                        <wps:cNvSpPr/>
                        <wps:spPr>
                          <a:xfrm rot="-5399999">
                            <a:off x="60711" y="879990"/>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r</w:t>
                              </w:r>
                            </w:p>
                          </w:txbxContent>
                        </wps:txbx>
                        <wps:bodyPr horzOverflow="overflow" vert="horz" lIns="0" tIns="0" rIns="0" bIns="0" rtlCol="0">
                          <a:noAutofit/>
                        </wps:bodyPr>
                      </wps:wsp>
                      <wps:wsp>
                        <wps:cNvPr id="131" name="Rectangle 131"/>
                        <wps:cNvSpPr/>
                        <wps:spPr>
                          <a:xfrm rot="-5399999">
                            <a:off x="51223" y="849205"/>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32" name="Rectangle 132"/>
                        <wps:cNvSpPr/>
                        <wps:spPr>
                          <a:xfrm rot="-5399999">
                            <a:off x="51223" y="81363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á</w:t>
                              </w:r>
                            </w:p>
                          </w:txbxContent>
                        </wps:txbx>
                        <wps:bodyPr horzOverflow="overflow" vert="horz" lIns="0" tIns="0" rIns="0" bIns="0" rtlCol="0">
                          <a:noAutofit/>
                        </wps:bodyPr>
                      </wps:wsp>
                      <wps:wsp>
                        <wps:cNvPr id="133" name="Rectangle 133"/>
                        <wps:cNvSpPr/>
                        <wps:spPr>
                          <a:xfrm rot="-5399999">
                            <a:off x="51223" y="778063"/>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34" name="Rectangle 134"/>
                        <wps:cNvSpPr/>
                        <wps:spPr>
                          <a:xfrm rot="-5399999">
                            <a:off x="51223" y="742493"/>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d</w:t>
                              </w:r>
                            </w:p>
                          </w:txbxContent>
                        </wps:txbx>
                        <wps:bodyPr horzOverflow="overflow" vert="horz" lIns="0" tIns="0" rIns="0" bIns="0" rtlCol="0">
                          <a:noAutofit/>
                        </wps:bodyPr>
                      </wps:wsp>
                      <wps:wsp>
                        <wps:cNvPr id="135" name="Rectangle 135"/>
                        <wps:cNvSpPr/>
                        <wps:spPr>
                          <a:xfrm rot="-5399999">
                            <a:off x="51223" y="70693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36" name="Rectangle 136"/>
                        <wps:cNvSpPr/>
                        <wps:spPr>
                          <a:xfrm rot="-5399999">
                            <a:off x="53606" y="673746"/>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z</w:t>
                              </w:r>
                            </w:p>
                          </w:txbxContent>
                        </wps:txbx>
                        <wps:bodyPr horzOverflow="overflow" vert="horz" lIns="0" tIns="0" rIns="0" bIns="0" rtlCol="0">
                          <a:noAutofit/>
                        </wps:bodyPr>
                      </wps:wsp>
                      <wps:wsp>
                        <wps:cNvPr id="137" name="Rectangle 137"/>
                        <wps:cNvSpPr/>
                        <wps:spPr>
                          <a:xfrm rot="-5399999">
                            <a:off x="60711" y="631141"/>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w:t>
                              </w:r>
                            </w:p>
                          </w:txbxContent>
                        </wps:txbx>
                        <wps:bodyPr horzOverflow="overflow" vert="horz" lIns="0" tIns="0" rIns="0" bIns="0" rtlCol="0">
                          <a:noAutofit/>
                        </wps:bodyPr>
                      </wps:wsp>
                      <wps:wsp>
                        <wps:cNvPr id="138" name="Rectangle 138"/>
                        <wps:cNvSpPr/>
                        <wps:spPr>
                          <a:xfrm rot="-5399999">
                            <a:off x="51223" y="60034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1</w:t>
                              </w:r>
                            </w:p>
                          </w:txbxContent>
                        </wps:txbx>
                        <wps:bodyPr horzOverflow="overflow" vert="horz" lIns="0" tIns="0" rIns="0" bIns="0" rtlCol="0">
                          <a:noAutofit/>
                        </wps:bodyPr>
                      </wps:wsp>
                      <wps:wsp>
                        <wps:cNvPr id="139" name="Rectangle 139"/>
                        <wps:cNvSpPr/>
                        <wps:spPr>
                          <a:xfrm rot="-5399999">
                            <a:off x="51223" y="547052"/>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d</w:t>
                              </w:r>
                            </w:p>
                          </w:txbxContent>
                        </wps:txbx>
                        <wps:bodyPr horzOverflow="overflow" vert="horz" lIns="0" tIns="0" rIns="0" bIns="0" rtlCol="0">
                          <a:noAutofit/>
                        </wps:bodyPr>
                      </wps:wsp>
                      <wps:wsp>
                        <wps:cNvPr id="140" name="Rectangle 140"/>
                        <wps:cNvSpPr/>
                        <wps:spPr>
                          <a:xfrm rot="-5399999">
                            <a:off x="51223" y="511481"/>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41" name="Rectangle 141"/>
                        <wps:cNvSpPr/>
                        <wps:spPr>
                          <a:xfrm rot="-5399999">
                            <a:off x="51223" y="458189"/>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2</w:t>
                              </w:r>
                            </w:p>
                          </w:txbxContent>
                        </wps:txbx>
                        <wps:bodyPr horzOverflow="overflow" vert="horz" lIns="0" tIns="0" rIns="0" bIns="0" rtlCol="0">
                          <a:noAutofit/>
                        </wps:bodyPr>
                      </wps:wsp>
                      <wps:wsp>
                        <wps:cNvPr id="142" name="Rectangle 142"/>
                        <wps:cNvSpPr/>
                        <wps:spPr>
                          <a:xfrm rot="-5399999">
                            <a:off x="60711" y="432105"/>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w:t>
                              </w:r>
                            </w:p>
                          </w:txbxContent>
                        </wps:txbx>
                        <wps:bodyPr horzOverflow="overflow" vert="horz" lIns="0" tIns="0" rIns="0" bIns="0" rtlCol="0">
                          <a:noAutofit/>
                        </wps:bodyPr>
                      </wps:wsp>
                      <wps:wsp>
                        <wps:cNvPr id="143" name="Rectangle 143"/>
                        <wps:cNvSpPr/>
                        <wps:spPr>
                          <a:xfrm rot="-5399999">
                            <a:off x="-54849" y="1567631"/>
                            <a:ext cx="387407"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Secretario</w:t>
                              </w:r>
                            </w:p>
                          </w:txbxContent>
                        </wps:txbx>
                        <wps:bodyPr horzOverflow="overflow" vert="horz" lIns="0" tIns="0" rIns="0" bIns="0" rtlCol="0">
                          <a:noAutofit/>
                        </wps:bodyPr>
                      </wps:wsp>
                      <wps:wsp>
                        <wps:cNvPr id="144" name="Rectangle 144"/>
                        <wps:cNvSpPr/>
                        <wps:spPr>
                          <a:xfrm rot="-5399999">
                            <a:off x="-272038" y="1286465"/>
                            <a:ext cx="94973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Fecha Firma: 27/02/2020</w:t>
                              </w:r>
                            </w:p>
                          </w:txbxContent>
                        </wps:txbx>
                        <wps:bodyPr horzOverflow="overflow" vert="horz" lIns="0" tIns="0" rIns="0" bIns="0" rtlCol="0">
                          <a:noAutofit/>
                        </wps:bodyPr>
                      </wps:wsp>
                      <wps:wsp>
                        <wps:cNvPr id="145" name="Rectangle 145"/>
                        <wps:cNvSpPr/>
                        <wps:spPr>
                          <a:xfrm rot="-5399999">
                            <a:off x="-612339" y="882188"/>
                            <a:ext cx="1758293"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HASH: 424c813ad460c62a2b17fd5aad908c97</w:t>
                              </w:r>
                            </w:p>
                          </w:txbxContent>
                        </wps:txbx>
                        <wps:bodyPr horzOverflow="overflow" vert="horz" lIns="0" tIns="0" rIns="0" bIns="0" rtlCol="0">
                          <a:noAutofit/>
                        </wps:bodyPr>
                      </wps:wsp>
                      <pic:pic xmlns:pic="http://schemas.openxmlformats.org/drawingml/2006/picture">
                        <pic:nvPicPr>
                          <pic:cNvPr id="147" name="Picture 147"/>
                          <pic:cNvPicPr/>
                        </pic:nvPicPr>
                        <pic:blipFill>
                          <a:blip r:embed="rId10"/>
                          <a:stretch>
                            <a:fillRect/>
                          </a:stretch>
                        </pic:blipFill>
                        <pic:spPr>
                          <a:xfrm rot="-5399999">
                            <a:off x="31509" y="4511663"/>
                            <a:ext cx="267894" cy="267615"/>
                          </a:xfrm>
                          <a:prstGeom prst="rect">
                            <a:avLst/>
                          </a:prstGeom>
                        </pic:spPr>
                      </pic:pic>
                      <wps:wsp>
                        <wps:cNvPr id="148" name="Rectangle 148"/>
                        <wps:cNvSpPr/>
                        <wps:spPr>
                          <a:xfrm rot="-5399999">
                            <a:off x="39439" y="4238455"/>
                            <a:ext cx="70878"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M</w:t>
                              </w:r>
                            </w:p>
                          </w:txbxContent>
                        </wps:txbx>
                        <wps:bodyPr horzOverflow="overflow" vert="horz" lIns="0" tIns="0" rIns="0" bIns="0" rtlCol="0">
                          <a:noAutofit/>
                        </wps:bodyPr>
                      </wps:wsp>
                      <wps:wsp>
                        <wps:cNvPr id="149" name="Rectangle 149"/>
                        <wps:cNvSpPr/>
                        <wps:spPr>
                          <a:xfrm rot="-5399999">
                            <a:off x="51224" y="419695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a</w:t>
                              </w:r>
                            </w:p>
                          </w:txbxContent>
                        </wps:txbx>
                        <wps:bodyPr horzOverflow="overflow" vert="horz" lIns="0" tIns="0" rIns="0" bIns="0" rtlCol="0">
                          <a:noAutofit/>
                        </wps:bodyPr>
                      </wps:wsp>
                      <wps:wsp>
                        <wps:cNvPr id="150" name="Rectangle 150"/>
                        <wps:cNvSpPr/>
                        <wps:spPr>
                          <a:xfrm rot="-5399999">
                            <a:off x="60711" y="4170870"/>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r</w:t>
                              </w:r>
                            </w:p>
                          </w:txbxContent>
                        </wps:txbx>
                        <wps:bodyPr horzOverflow="overflow" vert="horz" lIns="0" tIns="0" rIns="0" bIns="0" rtlCol="0">
                          <a:noAutofit/>
                        </wps:bodyPr>
                      </wps:wsp>
                      <wps:wsp>
                        <wps:cNvPr id="151" name="Rectangle 151"/>
                        <wps:cNvSpPr/>
                        <wps:spPr>
                          <a:xfrm rot="-5399999">
                            <a:off x="63051" y="4151913"/>
                            <a:ext cx="23655"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í</w:t>
                              </w:r>
                            </w:p>
                          </w:txbxContent>
                        </wps:txbx>
                        <wps:bodyPr horzOverflow="overflow" vert="horz" lIns="0" tIns="0" rIns="0" bIns="0" rtlCol="0">
                          <a:noAutofit/>
                        </wps:bodyPr>
                      </wps:wsp>
                      <wps:wsp>
                        <wps:cNvPr id="152" name="Rectangle 152"/>
                        <wps:cNvSpPr/>
                        <wps:spPr>
                          <a:xfrm rot="-5399999">
                            <a:off x="51223" y="4122357"/>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a</w:t>
                              </w:r>
                            </w:p>
                          </w:txbxContent>
                        </wps:txbx>
                        <wps:bodyPr horzOverflow="overflow" vert="horz" lIns="0" tIns="0" rIns="0" bIns="0" rtlCol="0">
                          <a:noAutofit/>
                        </wps:bodyPr>
                      </wps:wsp>
                      <wps:wsp>
                        <wps:cNvPr id="153" name="Rectangle 153"/>
                        <wps:cNvSpPr/>
                        <wps:spPr>
                          <a:xfrm rot="-5399999">
                            <a:off x="44161" y="4062003"/>
                            <a:ext cx="614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C</w:t>
                              </w:r>
                            </w:p>
                          </w:txbxContent>
                        </wps:txbx>
                        <wps:bodyPr horzOverflow="overflow" vert="horz" lIns="0" tIns="0" rIns="0" bIns="0" rtlCol="0">
                          <a:noAutofit/>
                        </wps:bodyPr>
                      </wps:wsp>
                      <wps:wsp>
                        <wps:cNvPr id="154" name="Rectangle 154"/>
                        <wps:cNvSpPr/>
                        <wps:spPr>
                          <a:xfrm rot="-5399999">
                            <a:off x="51223" y="402287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o</w:t>
                              </w:r>
                            </w:p>
                          </w:txbxContent>
                        </wps:txbx>
                        <wps:bodyPr horzOverflow="overflow" vert="horz" lIns="0" tIns="0" rIns="0" bIns="0" rtlCol="0">
                          <a:noAutofit/>
                        </wps:bodyPr>
                      </wps:wsp>
                      <wps:wsp>
                        <wps:cNvPr id="155" name="Rectangle 155"/>
                        <wps:cNvSpPr/>
                        <wps:spPr>
                          <a:xfrm rot="-5399999">
                            <a:off x="51223" y="398730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56" name="Rectangle 156"/>
                        <wps:cNvSpPr/>
                        <wps:spPr>
                          <a:xfrm rot="-5399999">
                            <a:off x="53606" y="3954128"/>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c</w:t>
                              </w:r>
                            </w:p>
                          </w:txbxContent>
                        </wps:txbx>
                        <wps:bodyPr horzOverflow="overflow" vert="horz" lIns="0" tIns="0" rIns="0" bIns="0" rtlCol="0">
                          <a:noAutofit/>
                        </wps:bodyPr>
                      </wps:wsp>
                      <wps:wsp>
                        <wps:cNvPr id="157" name="Rectangle 157"/>
                        <wps:cNvSpPr/>
                        <wps:spPr>
                          <a:xfrm rot="-5399999">
                            <a:off x="51223" y="3919758"/>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58" name="Rectangle 158"/>
                        <wps:cNvSpPr/>
                        <wps:spPr>
                          <a:xfrm rot="-5399999">
                            <a:off x="51223" y="3884187"/>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p</w:t>
                              </w:r>
                            </w:p>
                          </w:txbxContent>
                        </wps:txbx>
                        <wps:bodyPr horzOverflow="overflow" vert="horz" lIns="0" tIns="0" rIns="0" bIns="0" rtlCol="0">
                          <a:noAutofit/>
                        </wps:bodyPr>
                      </wps:wsp>
                      <wps:wsp>
                        <wps:cNvPr id="159" name="Rectangle 159"/>
                        <wps:cNvSpPr/>
                        <wps:spPr>
                          <a:xfrm rot="-5399999">
                            <a:off x="53606" y="3850999"/>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c</w:t>
                              </w:r>
                            </w:p>
                          </w:txbxContent>
                        </wps:txbx>
                        <wps:bodyPr horzOverflow="overflow" vert="horz" lIns="0" tIns="0" rIns="0" bIns="0" rtlCol="0">
                          <a:noAutofit/>
                        </wps:bodyPr>
                      </wps:wsp>
                      <wps:wsp>
                        <wps:cNvPr id="160" name="Rectangle 160"/>
                        <wps:cNvSpPr/>
                        <wps:spPr>
                          <a:xfrm rot="-5399999">
                            <a:off x="65433" y="3830838"/>
                            <a:ext cx="1888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i</w:t>
                              </w:r>
                            </w:p>
                          </w:txbxContent>
                        </wps:txbx>
                        <wps:bodyPr horzOverflow="overflow" vert="horz" lIns="0" tIns="0" rIns="0" bIns="0" rtlCol="0">
                          <a:noAutofit/>
                        </wps:bodyPr>
                      </wps:wsp>
                      <wps:wsp>
                        <wps:cNvPr id="161" name="Rectangle 161"/>
                        <wps:cNvSpPr/>
                        <wps:spPr>
                          <a:xfrm rot="-5399999">
                            <a:off x="51223" y="3802432"/>
                            <a:ext cx="47309" cy="94959"/>
                          </a:xfrm>
                          <a:prstGeom prst="rect">
                            <a:avLst/>
                          </a:prstGeom>
                          <a:ln>
                            <a:noFill/>
                          </a:ln>
                        </wps:spPr>
                        <wps:txbx>
                          <w:txbxContent>
                            <w:p w:rsidR="00E71984" w:rsidRDefault="00F01EE2">
                              <w:pPr>
                                <w:spacing w:after="160" w:line="259" w:lineRule="auto"/>
                                <w:ind w:left="0" w:firstLine="0"/>
                                <w:jc w:val="left"/>
                              </w:pPr>
                              <w:proofErr w:type="spellStart"/>
                              <w:r>
                                <w:rPr>
                                  <w:rFonts w:ascii="Arial" w:eastAsia="Arial" w:hAnsi="Arial" w:cs="Arial"/>
                                  <w:i w:val="0"/>
                                  <w:sz w:val="10"/>
                                </w:rPr>
                                <w:t>ó</w:t>
                              </w:r>
                              <w:proofErr w:type="spellEnd"/>
                            </w:p>
                          </w:txbxContent>
                        </wps:txbx>
                        <wps:bodyPr horzOverflow="overflow" vert="horz" lIns="0" tIns="0" rIns="0" bIns="0" rtlCol="0">
                          <a:noAutofit/>
                        </wps:bodyPr>
                      </wps:wsp>
                      <wps:wsp>
                        <wps:cNvPr id="162" name="Rectangle 162"/>
                        <wps:cNvSpPr/>
                        <wps:spPr>
                          <a:xfrm rot="-5399999">
                            <a:off x="51223" y="3766861"/>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63" name="Rectangle 163"/>
                        <wps:cNvSpPr/>
                        <wps:spPr>
                          <a:xfrm rot="-5399999">
                            <a:off x="46501" y="3708847"/>
                            <a:ext cx="5675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B</w:t>
                              </w:r>
                            </w:p>
                          </w:txbxContent>
                        </wps:txbx>
                        <wps:bodyPr horzOverflow="overflow" vert="horz" lIns="0" tIns="0" rIns="0" bIns="0" rtlCol="0">
                          <a:noAutofit/>
                        </wps:bodyPr>
                      </wps:wsp>
                      <wps:wsp>
                        <wps:cNvPr id="164" name="Rectangle 164"/>
                        <wps:cNvSpPr/>
                        <wps:spPr>
                          <a:xfrm rot="-5399999">
                            <a:off x="60711" y="3680448"/>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r</w:t>
                              </w:r>
                            </w:p>
                          </w:txbxContent>
                        </wps:txbx>
                        <wps:bodyPr horzOverflow="overflow" vert="horz" lIns="0" tIns="0" rIns="0" bIns="0" rtlCol="0">
                          <a:noAutofit/>
                        </wps:bodyPr>
                      </wps:wsp>
                      <wps:wsp>
                        <wps:cNvPr id="165" name="Rectangle 165"/>
                        <wps:cNvSpPr/>
                        <wps:spPr>
                          <a:xfrm rot="-5399999">
                            <a:off x="65433" y="3663873"/>
                            <a:ext cx="1888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i</w:t>
                              </w:r>
                            </w:p>
                          </w:txbxContent>
                        </wps:txbx>
                        <wps:bodyPr horzOverflow="overflow" vert="horz" lIns="0" tIns="0" rIns="0" bIns="0" rtlCol="0">
                          <a:noAutofit/>
                        </wps:bodyPr>
                      </wps:wsp>
                      <wps:wsp>
                        <wps:cNvPr id="166" name="Rectangle 166"/>
                        <wps:cNvSpPr/>
                        <wps:spPr>
                          <a:xfrm rot="-5399999">
                            <a:off x="63051" y="3647282"/>
                            <a:ext cx="23655"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t</w:t>
                              </w:r>
                            </w:p>
                          </w:txbxContent>
                        </wps:txbx>
                        <wps:bodyPr horzOverflow="overflow" vert="horz" lIns="0" tIns="0" rIns="0" bIns="0" rtlCol="0">
                          <a:noAutofit/>
                        </wps:bodyPr>
                      </wps:wsp>
                      <wps:wsp>
                        <wps:cNvPr id="167" name="Rectangle 167"/>
                        <wps:cNvSpPr/>
                        <wps:spPr>
                          <a:xfrm rot="-5399999">
                            <a:off x="51223" y="3617739"/>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o</w:t>
                              </w:r>
                            </w:p>
                          </w:txbxContent>
                        </wps:txbx>
                        <wps:bodyPr horzOverflow="overflow" vert="horz" lIns="0" tIns="0" rIns="0" bIns="0" rtlCol="0">
                          <a:noAutofit/>
                        </wps:bodyPr>
                      </wps:wsp>
                      <wps:wsp>
                        <wps:cNvPr id="168" name="Rectangle 168"/>
                        <wps:cNvSpPr/>
                        <wps:spPr>
                          <a:xfrm rot="-5399999">
                            <a:off x="44161" y="3557384"/>
                            <a:ext cx="614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N</w:t>
                              </w:r>
                            </w:p>
                          </w:txbxContent>
                        </wps:txbx>
                        <wps:bodyPr horzOverflow="overflow" vert="horz" lIns="0" tIns="0" rIns="0" bIns="0" rtlCol="0">
                          <a:noAutofit/>
                        </wps:bodyPr>
                      </wps:wsp>
                      <wps:wsp>
                        <wps:cNvPr id="169" name="Rectangle 169"/>
                        <wps:cNvSpPr/>
                        <wps:spPr>
                          <a:xfrm rot="-5399999">
                            <a:off x="51223" y="3518256"/>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ú</w:t>
                              </w:r>
                            </w:p>
                          </w:txbxContent>
                        </wps:txbx>
                        <wps:bodyPr horzOverflow="overflow" vert="horz" lIns="0" tIns="0" rIns="0" bIns="0" rtlCol="0">
                          <a:noAutofit/>
                        </wps:bodyPr>
                      </wps:wsp>
                      <wps:wsp>
                        <wps:cNvPr id="170" name="Rectangle 170"/>
                        <wps:cNvSpPr/>
                        <wps:spPr>
                          <a:xfrm rot="-5399999">
                            <a:off x="51223" y="3482685"/>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ñ</w:t>
                              </w:r>
                            </w:p>
                          </w:txbxContent>
                        </wps:txbx>
                        <wps:bodyPr horzOverflow="overflow" vert="horz" lIns="0" tIns="0" rIns="0" bIns="0" rtlCol="0">
                          <a:noAutofit/>
                        </wps:bodyPr>
                      </wps:wsp>
                      <wps:wsp>
                        <wps:cNvPr id="171" name="Rectangle 171"/>
                        <wps:cNvSpPr/>
                        <wps:spPr>
                          <a:xfrm rot="-5399999">
                            <a:off x="51223" y="344711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72" name="Rectangle 172"/>
                        <wps:cNvSpPr/>
                        <wps:spPr>
                          <a:xfrm rot="-5399999">
                            <a:off x="53606" y="3413926"/>
                            <a:ext cx="4254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z</w:t>
                              </w:r>
                            </w:p>
                          </w:txbxContent>
                        </wps:txbx>
                        <wps:bodyPr horzOverflow="overflow" vert="horz" lIns="0" tIns="0" rIns="0" bIns="0" rtlCol="0">
                          <a:noAutofit/>
                        </wps:bodyPr>
                      </wps:wsp>
                      <wps:wsp>
                        <wps:cNvPr id="173" name="Rectangle 173"/>
                        <wps:cNvSpPr/>
                        <wps:spPr>
                          <a:xfrm rot="-5399999">
                            <a:off x="60711" y="3371321"/>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w:t>
                              </w:r>
                            </w:p>
                          </w:txbxContent>
                        </wps:txbx>
                        <wps:bodyPr horzOverflow="overflow" vert="horz" lIns="0" tIns="0" rIns="0" bIns="0" rtlCol="0">
                          <a:noAutofit/>
                        </wps:bodyPr>
                      </wps:wsp>
                      <wps:wsp>
                        <wps:cNvPr id="174" name="Rectangle 174"/>
                        <wps:cNvSpPr/>
                        <wps:spPr>
                          <a:xfrm rot="-5399999">
                            <a:off x="51223" y="3340537"/>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2</w:t>
                              </w:r>
                            </w:p>
                          </w:txbxContent>
                        </wps:txbx>
                        <wps:bodyPr horzOverflow="overflow" vert="horz" lIns="0" tIns="0" rIns="0" bIns="0" rtlCol="0">
                          <a:noAutofit/>
                        </wps:bodyPr>
                      </wps:wsp>
                      <wps:wsp>
                        <wps:cNvPr id="175" name="Rectangle 175"/>
                        <wps:cNvSpPr/>
                        <wps:spPr>
                          <a:xfrm rot="-5399999">
                            <a:off x="51223" y="3287232"/>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d</w:t>
                              </w:r>
                            </w:p>
                          </w:txbxContent>
                        </wps:txbx>
                        <wps:bodyPr horzOverflow="overflow" vert="horz" lIns="0" tIns="0" rIns="0" bIns="0" rtlCol="0">
                          <a:noAutofit/>
                        </wps:bodyPr>
                      </wps:wsp>
                      <wps:wsp>
                        <wps:cNvPr id="176" name="Rectangle 176"/>
                        <wps:cNvSpPr/>
                        <wps:spPr>
                          <a:xfrm rot="-5399999">
                            <a:off x="51223" y="3251674"/>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e</w:t>
                              </w:r>
                            </w:p>
                          </w:txbxContent>
                        </wps:txbx>
                        <wps:bodyPr horzOverflow="overflow" vert="horz" lIns="0" tIns="0" rIns="0" bIns="0" rtlCol="0">
                          <a:noAutofit/>
                        </wps:bodyPr>
                      </wps:wsp>
                      <wps:wsp>
                        <wps:cNvPr id="177" name="Rectangle 177"/>
                        <wps:cNvSpPr/>
                        <wps:spPr>
                          <a:xfrm rot="-5399999">
                            <a:off x="51223" y="3198369"/>
                            <a:ext cx="47309"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2</w:t>
                              </w:r>
                            </w:p>
                          </w:txbxContent>
                        </wps:txbx>
                        <wps:bodyPr horzOverflow="overflow" vert="horz" lIns="0" tIns="0" rIns="0" bIns="0" rtlCol="0">
                          <a:noAutofit/>
                        </wps:bodyPr>
                      </wps:wsp>
                      <wps:wsp>
                        <wps:cNvPr id="178" name="Rectangle 178"/>
                        <wps:cNvSpPr/>
                        <wps:spPr>
                          <a:xfrm rot="-5399999">
                            <a:off x="60711" y="3172298"/>
                            <a:ext cx="28334"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w:t>
                              </w:r>
                            </w:p>
                          </w:txbxContent>
                        </wps:txbx>
                        <wps:bodyPr horzOverflow="overflow" vert="horz" lIns="0" tIns="0" rIns="0" bIns="0" rtlCol="0">
                          <a:noAutofit/>
                        </wps:bodyPr>
                      </wps:wsp>
                      <wps:wsp>
                        <wps:cNvPr id="179" name="Rectangle 179"/>
                        <wps:cNvSpPr/>
                        <wps:spPr>
                          <a:xfrm rot="-5399999">
                            <a:off x="-45421" y="4089618"/>
                            <a:ext cx="368552"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Alcaldesa</w:t>
                              </w:r>
                            </w:p>
                          </w:txbxContent>
                        </wps:txbx>
                        <wps:bodyPr horzOverflow="overflow" vert="horz" lIns="0" tIns="0" rIns="0" bIns="0" rtlCol="0">
                          <a:noAutofit/>
                        </wps:bodyPr>
                      </wps:wsp>
                      <wps:wsp>
                        <wps:cNvPr id="180" name="Rectangle 180"/>
                        <wps:cNvSpPr/>
                        <wps:spPr>
                          <a:xfrm rot="-5399999">
                            <a:off x="-272039" y="3799024"/>
                            <a:ext cx="949740" cy="94958"/>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Fecha Firma: 27/02/2020</w:t>
                              </w:r>
                            </w:p>
                          </w:txbxContent>
                        </wps:txbx>
                        <wps:bodyPr horzOverflow="overflow" vert="horz" lIns="0" tIns="0" rIns="0" bIns="0" rtlCol="0">
                          <a:noAutofit/>
                        </wps:bodyPr>
                      </wps:wsp>
                      <wps:wsp>
                        <wps:cNvPr id="181" name="Rectangle 181"/>
                        <wps:cNvSpPr/>
                        <wps:spPr>
                          <a:xfrm rot="-5399999">
                            <a:off x="-598129" y="3408957"/>
                            <a:ext cx="1729873" cy="94959"/>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HASH: 2c1cc270867fd6c17e14f55468558497</w:t>
                              </w:r>
                            </w:p>
                          </w:txbxContent>
                        </wps:txbx>
                        <wps:bodyPr horzOverflow="overflow" vert="horz" lIns="0" tIns="0" rIns="0" bIns="0" rtlCol="0">
                          <a:noAutofit/>
                        </wps:bodyPr>
                      </wps:wsp>
                    </wpg:wgp>
                  </a:graphicData>
                </a:graphic>
              </wp:anchor>
            </w:drawing>
          </mc:Choice>
          <mc:Fallback xmlns:a="http://schemas.openxmlformats.org/drawingml/2006/main">
            <w:pict>
              <v:group id="Group 24263" style="width:24.348pt;height:391.481pt;position:absolute;mso-position-horizontal-relative:page;mso-position-horizontal:absolute;margin-left:16.792pt;mso-position-vertical-relative:page;margin-top:159.854pt;" coordsize="3092,49718">
                <v:shape id="Shape 100" style="position:absolute;width:3092;height:24592;left:0;top:0;" coordsize="309220,2459241" path="m0,2459241l309220,2459241l309220,0l0,0x">
                  <v:stroke weight="0.42pt" endcap="flat" joinstyle="miter" miterlimit="10" on="true" color="#818385"/>
                  <v:fill on="false" color="#000000" opacity="0"/>
                </v:shape>
                <v:shape id="Shape 102" style="position:absolute;width:3092;height:24592;left:0;top:25125;" coordsize="309220,2459241" path="m0,2459241l309220,2459241l309220,0l0,0x">
                  <v:stroke weight="0.42pt" endcap="flat" joinstyle="miter" miterlimit="10" on="true" color="#818385"/>
                  <v:fill on="false" color="#000000" opacity="0"/>
                </v:shape>
                <v:shape id="Picture 27745" style="position:absolute;width:2712;height:2682;left:275;top:19982;" filled="f">
                  <v:imagedata r:id="rId11"/>
                </v:shape>
                <v:rect id="Rectangle 106" style="position:absolute;width:661;height:949;left:417;top:1728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O</w:t>
                        </w:r>
                      </w:p>
                    </w:txbxContent>
                  </v:textbox>
                </v:rect>
                <v:rect id="Rectangle 107" style="position:absolute;width:425;height:949;left:536;top:1690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w:t>
                        </w:r>
                      </w:p>
                    </w:txbxContent>
                  </v:textbox>
                </v:rect>
                <v:rect id="Rectangle 108" style="position:absolute;width:236;height:949;left:630;top:1667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t</w:t>
                        </w:r>
                      </w:p>
                    </w:txbxContent>
                  </v:textbox>
                </v:rect>
                <v:rect id="Rectangle 109" style="position:absolute;width:473;height:949;left:512;top:1638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a</w:t>
                        </w:r>
                      </w:p>
                    </w:txbxContent>
                  </v:textbox>
                </v:rect>
                <v:rect id="Rectangle 110" style="position:absolute;width:425;height:949;left:536;top:1605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v</w:t>
                        </w:r>
                      </w:p>
                    </w:txbxContent>
                  </v:textbox>
                </v:rect>
                <v:rect id="Rectangle 111" style="position:absolute;width:188;height:949;left:654;top:1584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i</w:t>
                        </w:r>
                      </w:p>
                    </w:txbxContent>
                  </v:textbox>
                </v:rect>
                <v:rect id="Rectangle 112" style="position:absolute;width:473;height:949;left:512;top:1556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o</w:t>
                        </w:r>
                      </w:p>
                    </w:txbxContent>
                  </v:textbox>
                </v:rect>
                <v:rect id="Rectangle 113" style="position:absolute;width:708;height:949;left:394;top:1491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M</w:t>
                        </w:r>
                      </w:p>
                    </w:txbxContent>
                  </v:textbox>
                </v:rect>
                <v:rect id="Rectangle 114" style="position:absolute;width:473;height:949;left:512;top:1449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a</w:t>
                        </w:r>
                      </w:p>
                    </w:txbxContent>
                  </v:textbox>
                </v:rect>
                <v:rect id="Rectangle 115" style="position:absolute;width:473;height:949;left:512;top:1414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16" style="position:absolute;width:473;height:949;left:512;top:13787;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u</w:t>
                        </w:r>
                      </w:p>
                    </w:txbxContent>
                  </v:textbox>
                </v:rect>
                <v:rect id="Rectangle 117" style="position:absolute;width:473;height:949;left:512;top:1343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18" style="position:absolute;width:188;height:949;left:654;top:132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l</w:t>
                        </w:r>
                      </w:p>
                    </w:txbxContent>
                  </v:textbox>
                </v:rect>
                <v:rect id="Rectangle 119" style="position:absolute;width:519;height:949;left:488;top:1273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F</w:t>
                        </w:r>
                      </w:p>
                    </w:txbxContent>
                  </v:textbox>
                </v:rect>
                <v:rect id="Rectangle 120" style="position:absolute;width:473;height:949;left:512;top:1236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21" style="position:absolute;width:283;height:949;left:607;top:1210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r</w:t>
                        </w:r>
                      </w:p>
                    </w:txbxContent>
                  </v:textbox>
                </v:rect>
                <v:rect id="Rectangle 122" style="position:absolute;width:473;height:949;left:512;top:1179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23" style="position:absolute;width:473;height:949;left:512;top:1144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á</w:t>
                        </w:r>
                      </w:p>
                    </w:txbxContent>
                  </v:textbox>
                </v:rect>
                <v:rect id="Rectangle 124" style="position:absolute;width:473;height:949;left:512;top:1108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25" style="position:absolute;width:473;height:949;left:512;top:1073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w:t>
                        </w:r>
                      </w:p>
                    </w:txbxContent>
                  </v:textbox>
                </v:rect>
                <v:rect id="Rectangle 126" style="position:absolute;width:473;height:949;left:512;top:10375;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27" style="position:absolute;width:425;height:949;left:536;top:1004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z</w:t>
                        </w:r>
                      </w:p>
                    </w:txbxContent>
                  </v:textbox>
                </v:rect>
                <v:rect id="Rectangle 128" style="position:absolute;width:614;height:949;left:441;top:945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H</w:t>
                        </w:r>
                      </w:p>
                    </w:txbxContent>
                  </v:textbox>
                </v:rect>
                <v:rect id="Rectangle 129" style="position:absolute;width:473;height:949;left:512;top:906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30" style="position:absolute;width:283;height:949;left:607;top:879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r</w:t>
                        </w:r>
                      </w:p>
                    </w:txbxContent>
                  </v:textbox>
                </v:rect>
                <v:rect id="Rectangle 131" style="position:absolute;width:473;height:949;left:512;top:849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32" style="position:absolute;width:473;height:949;left:512;top:813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á</w:t>
                        </w:r>
                      </w:p>
                    </w:txbxContent>
                  </v:textbox>
                </v:rect>
                <v:rect id="Rectangle 133" style="position:absolute;width:473;height:949;left:512;top:778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34" style="position:absolute;width:473;height:949;left:512;top:742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w:t>
                        </w:r>
                      </w:p>
                    </w:txbxContent>
                  </v:textbox>
                </v:rect>
                <v:rect id="Rectangle 135" style="position:absolute;width:473;height:949;left:512;top:706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36" style="position:absolute;width:425;height:949;left:536;top:6737;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z</w:t>
                        </w:r>
                      </w:p>
                    </w:txbxContent>
                  </v:textbox>
                </v:rect>
                <v:rect id="Rectangle 137" style="position:absolute;width:283;height:949;left:607;top:631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w:t>
                        </w:r>
                      </w:p>
                    </w:txbxContent>
                  </v:textbox>
                </v:rect>
                <v:rect id="Rectangle 138" style="position:absolute;width:473;height:949;left:512;top:600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1</w:t>
                        </w:r>
                      </w:p>
                    </w:txbxContent>
                  </v:textbox>
                </v:rect>
                <v:rect id="Rectangle 139" style="position:absolute;width:473;height:949;left:512;top:547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w:t>
                        </w:r>
                      </w:p>
                    </w:txbxContent>
                  </v:textbox>
                </v:rect>
                <v:rect id="Rectangle 140" style="position:absolute;width:473;height:949;left:512;top:511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41" style="position:absolute;width:473;height:949;left:512;top:458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2</w:t>
                        </w:r>
                      </w:p>
                    </w:txbxContent>
                  </v:textbox>
                </v:rect>
                <v:rect id="Rectangle 142" style="position:absolute;width:283;height:949;left:607;top:432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w:t>
                        </w:r>
                      </w:p>
                    </w:txbxContent>
                  </v:textbox>
                </v:rect>
                <v:rect id="Rectangle 143" style="position:absolute;width:3874;height:949;left:-548;top:1567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Secretario</w:t>
                        </w:r>
                      </w:p>
                    </w:txbxContent>
                  </v:textbox>
                </v:rect>
                <v:rect id="Rectangle 144" style="position:absolute;width:9497;height:949;left:-2720;top:1286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Fecha Firma: 27/02/2020</w:t>
                        </w:r>
                      </w:p>
                    </w:txbxContent>
                  </v:textbox>
                </v:rect>
                <v:rect id="Rectangle 145" style="position:absolute;width:17582;height:949;left:-6123;top:882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HASH: 424c813ad460c62a2b17fd5aad908c97</w:t>
                        </w:r>
                      </w:p>
                    </w:txbxContent>
                  </v:textbox>
                </v:rect>
                <v:shape id="Picture 147" style="position:absolute;width:2678;height:2676;left:315;top:45116;rotation:-89;" filled="f">
                  <v:imagedata r:id="rId12"/>
                </v:shape>
                <v:rect id="Rectangle 148" style="position:absolute;width:708;height:949;left:394;top:4238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M</w:t>
                        </w:r>
                      </w:p>
                    </w:txbxContent>
                  </v:textbox>
                </v:rect>
                <v:rect id="Rectangle 149" style="position:absolute;width:473;height:949;left:512;top:4196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a</w:t>
                        </w:r>
                      </w:p>
                    </w:txbxContent>
                  </v:textbox>
                </v:rect>
                <v:rect id="Rectangle 150" style="position:absolute;width:283;height:949;left:607;top:4170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r</w:t>
                        </w:r>
                      </w:p>
                    </w:txbxContent>
                  </v:textbox>
                </v:rect>
                <v:rect id="Rectangle 151" style="position:absolute;width:236;height:949;left:630;top:4151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í</w:t>
                        </w:r>
                      </w:p>
                    </w:txbxContent>
                  </v:textbox>
                </v:rect>
                <v:rect id="Rectangle 152" style="position:absolute;width:473;height:949;left:512;top:4122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a</w:t>
                        </w:r>
                      </w:p>
                    </w:txbxContent>
                  </v:textbox>
                </v:rect>
                <v:rect id="Rectangle 153" style="position:absolute;width:614;height:949;left:441;top:4062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w:t>
                        </w:r>
                      </w:p>
                    </w:txbxContent>
                  </v:textbox>
                </v:rect>
                <v:rect id="Rectangle 154" style="position:absolute;width:473;height:949;left:512;top:4022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o</w:t>
                        </w:r>
                      </w:p>
                    </w:txbxContent>
                  </v:textbox>
                </v:rect>
                <v:rect id="Rectangle 155" style="position:absolute;width:473;height:949;left:512;top:3987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56" style="position:absolute;width:425;height:949;left:536;top:3954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w:t>
                        </w:r>
                      </w:p>
                    </w:txbxContent>
                  </v:textbox>
                </v:rect>
                <v:rect id="Rectangle 157" style="position:absolute;width:473;height:949;left:512;top:39197;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58" style="position:absolute;width:473;height:949;left:512;top:3884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p</w:t>
                        </w:r>
                      </w:p>
                    </w:txbxContent>
                  </v:textbox>
                </v:rect>
                <v:rect id="Rectangle 159" style="position:absolute;width:425;height:949;left:536;top:3850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w:t>
                        </w:r>
                      </w:p>
                    </w:txbxContent>
                  </v:textbox>
                </v:rect>
                <v:rect id="Rectangle 160" style="position:absolute;width:188;height:949;left:654;top:3830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i</w:t>
                        </w:r>
                      </w:p>
                    </w:txbxContent>
                  </v:textbox>
                </v:rect>
                <v:rect id="Rectangle 161" style="position:absolute;width:473;height:949;left:512;top:3802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ó</w:t>
                        </w:r>
                      </w:p>
                    </w:txbxContent>
                  </v:textbox>
                </v:rect>
                <v:rect id="Rectangle 162" style="position:absolute;width:473;height:949;left:512;top:3766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63" style="position:absolute;width:567;height:949;left:465;top:3708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B</w:t>
                        </w:r>
                      </w:p>
                    </w:txbxContent>
                  </v:textbox>
                </v:rect>
                <v:rect id="Rectangle 164" style="position:absolute;width:283;height:949;left:607;top:3680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r</w:t>
                        </w:r>
                      </w:p>
                    </w:txbxContent>
                  </v:textbox>
                </v:rect>
                <v:rect id="Rectangle 165" style="position:absolute;width:188;height:949;left:654;top:3663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i</w:t>
                        </w:r>
                      </w:p>
                    </w:txbxContent>
                  </v:textbox>
                </v:rect>
                <v:rect id="Rectangle 166" style="position:absolute;width:236;height:949;left:630;top:3647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t</w:t>
                        </w:r>
                      </w:p>
                    </w:txbxContent>
                  </v:textbox>
                </v:rect>
                <v:rect id="Rectangle 167" style="position:absolute;width:473;height:949;left:512;top:36177;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o</w:t>
                        </w:r>
                      </w:p>
                    </w:txbxContent>
                  </v:textbox>
                </v:rect>
                <v:rect id="Rectangle 168" style="position:absolute;width:614;height:949;left:441;top:3557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N</w:t>
                        </w:r>
                      </w:p>
                    </w:txbxContent>
                  </v:textbox>
                </v:rect>
                <v:rect id="Rectangle 169" style="position:absolute;width:473;height:949;left:512;top:3518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ú</w:t>
                        </w:r>
                      </w:p>
                    </w:txbxContent>
                  </v:textbox>
                </v:rect>
                <v:rect id="Rectangle 170" style="position:absolute;width:473;height:949;left:512;top:3482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ñ</w:t>
                        </w:r>
                      </w:p>
                    </w:txbxContent>
                  </v:textbox>
                </v:rect>
                <v:rect id="Rectangle 171" style="position:absolute;width:473;height:949;left:512;top:34471;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72" style="position:absolute;width:425;height:949;left:536;top:3413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z</w:t>
                        </w:r>
                      </w:p>
                    </w:txbxContent>
                  </v:textbox>
                </v:rect>
                <v:rect id="Rectangle 173" style="position:absolute;width:283;height:949;left:607;top:3371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w:t>
                        </w:r>
                      </w:p>
                    </w:txbxContent>
                  </v:textbox>
                </v:rect>
                <v:rect id="Rectangle 174" style="position:absolute;width:473;height:949;left:512;top:33405;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2</w:t>
                        </w:r>
                      </w:p>
                    </w:txbxContent>
                  </v:textbox>
                </v:rect>
                <v:rect id="Rectangle 175" style="position:absolute;width:473;height:949;left:512;top:3287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w:t>
                        </w:r>
                      </w:p>
                    </w:txbxContent>
                  </v:textbox>
                </v:rect>
                <v:rect id="Rectangle 176" style="position:absolute;width:473;height:949;left:512;top:3251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e</w:t>
                        </w:r>
                      </w:p>
                    </w:txbxContent>
                  </v:textbox>
                </v:rect>
                <v:rect id="Rectangle 177" style="position:absolute;width:473;height:949;left:512;top:31983;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2</w:t>
                        </w:r>
                      </w:p>
                    </w:txbxContent>
                  </v:textbox>
                </v:rect>
                <v:rect id="Rectangle 178" style="position:absolute;width:283;height:949;left:607;top:31722;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w:t>
                        </w:r>
                      </w:p>
                    </w:txbxContent>
                  </v:textbox>
                </v:rect>
                <v:rect id="Rectangle 179" style="position:absolute;width:3685;height:949;left:-454;top:40896;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Alcaldesa</w:t>
                        </w:r>
                      </w:p>
                    </w:txbxContent>
                  </v:textbox>
                </v:rect>
                <v:rect id="Rectangle 180" style="position:absolute;width:9497;height:949;left:-2720;top:379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Fecha Firma: 27/02/2020</w:t>
                        </w:r>
                      </w:p>
                    </w:txbxContent>
                  </v:textbox>
                </v:rect>
                <v:rect id="Rectangle 181" style="position:absolute;width:17298;height:949;left:-5981;top:3408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HASH: 2c1cc270867fd6c17e14f55468558497</w:t>
                        </w:r>
                      </w:p>
                    </w:txbxContent>
                  </v:textbox>
                </v:rect>
                <w10:wrap type="square"/>
              </v:group>
            </w:pict>
          </mc:Fallback>
        </mc:AlternateContent>
      </w:r>
      <w:r>
        <w:rPr>
          <w:rFonts w:ascii="Arial" w:eastAsia="Arial" w:hAnsi="Arial" w:cs="Arial"/>
          <w:i w:val="0"/>
          <w:sz w:val="17"/>
        </w:rPr>
        <w:t xml:space="preserve"> </w:t>
      </w:r>
    </w:p>
    <w:p w:rsidR="00E71984" w:rsidRDefault="00F01EE2">
      <w:pPr>
        <w:spacing w:after="16" w:line="259" w:lineRule="auto"/>
        <w:ind w:left="119" w:firstLine="0"/>
        <w:jc w:val="left"/>
      </w:pPr>
      <w:r>
        <w:rPr>
          <w:rFonts w:ascii="Arial" w:eastAsia="Arial" w:hAnsi="Arial" w:cs="Arial"/>
          <w:i w:val="0"/>
          <w:sz w:val="17"/>
        </w:rPr>
        <w:t xml:space="preserve">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after="0" w:line="259" w:lineRule="auto"/>
        <w:ind w:left="119" w:firstLine="0"/>
        <w:jc w:val="left"/>
      </w:pPr>
      <w:r>
        <w:rPr>
          <w:rFonts w:ascii="Arial" w:eastAsia="Arial" w:hAnsi="Arial" w:cs="Arial"/>
          <w:b/>
          <w:i w:val="0"/>
          <w:sz w:val="20"/>
        </w:rPr>
        <w:t xml:space="preserve"> </w:t>
      </w:r>
      <w:r>
        <w:rPr>
          <w:rFonts w:ascii="Arial" w:eastAsia="Arial" w:hAnsi="Arial" w:cs="Arial"/>
          <w:b/>
          <w:i w:val="0"/>
          <w:sz w:val="20"/>
        </w:rPr>
        <w:tab/>
        <w:t xml:space="preserve">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line="250" w:lineRule="auto"/>
        <w:ind w:left="114"/>
        <w:jc w:val="left"/>
      </w:pPr>
      <w:r>
        <w:rPr>
          <w:rFonts w:ascii="Arial" w:eastAsia="Arial" w:hAnsi="Arial" w:cs="Arial"/>
          <w:b/>
          <w:i w:val="0"/>
          <w:sz w:val="20"/>
        </w:rPr>
        <w:t xml:space="preserve">   Declarada abierta la sesión por la Presidencia, se pasó al estudio de los temas objeto de la misma.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after="0" w:line="259" w:lineRule="auto"/>
        <w:ind w:left="119" w:firstLine="0"/>
        <w:jc w:val="left"/>
      </w:pPr>
      <w:r>
        <w:rPr>
          <w:rFonts w:ascii="Arial" w:eastAsia="Arial" w:hAnsi="Arial" w:cs="Arial"/>
          <w:b/>
          <w:i w:val="0"/>
          <w:sz w:val="20"/>
        </w:rPr>
        <w:t xml:space="preserve"> </w:t>
      </w:r>
    </w:p>
    <w:p w:rsidR="00E71984" w:rsidRDefault="00F01EE2">
      <w:pPr>
        <w:spacing w:after="0" w:line="259" w:lineRule="auto"/>
        <w:ind w:left="431"/>
        <w:jc w:val="left"/>
      </w:pPr>
      <w:r>
        <w:rPr>
          <w:rFonts w:ascii="Arial" w:eastAsia="Arial" w:hAnsi="Arial" w:cs="Arial"/>
          <w:b/>
          <w:i w:val="0"/>
          <w:sz w:val="17"/>
        </w:rPr>
        <w:t xml:space="preserve">A) PARTE RESOLUTIVA </w:t>
      </w:r>
    </w:p>
    <w:p w:rsidR="00E71984" w:rsidRDefault="00F01EE2">
      <w:pPr>
        <w:spacing w:after="0" w:line="259" w:lineRule="auto"/>
        <w:ind w:left="119" w:firstLine="0"/>
        <w:jc w:val="left"/>
      </w:pPr>
      <w:r>
        <w:rPr>
          <w:rFonts w:ascii="Arial" w:eastAsia="Arial" w:hAnsi="Arial" w:cs="Arial"/>
          <w:b/>
          <w:i w:val="0"/>
          <w:sz w:val="17"/>
        </w:rPr>
        <w:t xml:space="preserve"> </w:t>
      </w:r>
    </w:p>
    <w:p w:rsidR="00E71984" w:rsidRDefault="00F01EE2">
      <w:pPr>
        <w:spacing w:after="0" w:line="259" w:lineRule="auto"/>
        <w:ind w:left="119" w:firstLine="0"/>
        <w:jc w:val="left"/>
      </w:pPr>
      <w:r>
        <w:rPr>
          <w:rFonts w:ascii="Arial" w:eastAsia="Arial" w:hAnsi="Arial" w:cs="Arial"/>
          <w:i w:val="0"/>
          <w:sz w:val="17"/>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1.- Expediente 1481/2020. Concierto específico de colaboración para la formación en centros de trabajo entre el Ayuntamiento de Candelaria y el IES Virgen de Candelaria.</w:t>
      </w:r>
      <w:r>
        <w:rPr>
          <w:rFonts w:ascii="Arial" w:eastAsia="Arial" w:hAnsi="Arial" w:cs="Arial"/>
          <w:i w:val="0"/>
          <w:sz w:val="19"/>
        </w:rPr>
        <w:t xml:space="preserve"> </w:t>
      </w:r>
    </w:p>
    <w:p w:rsidR="00E71984" w:rsidRDefault="00F01EE2">
      <w:pPr>
        <w:spacing w:after="0" w:line="259" w:lineRule="auto"/>
        <w:ind w:left="119" w:firstLine="0"/>
        <w:jc w:val="left"/>
      </w:pPr>
      <w:r>
        <w:rPr>
          <w:b/>
          <w:i w:val="0"/>
          <w:sz w:val="20"/>
        </w:rPr>
        <w:t xml:space="preserve"> </w:t>
      </w:r>
    </w:p>
    <w:p w:rsidR="00E71984" w:rsidRDefault="00F01EE2">
      <w:pPr>
        <w:spacing w:after="377" w:line="259" w:lineRule="auto"/>
        <w:ind w:left="119" w:firstLine="0"/>
        <w:jc w:val="left"/>
      </w:pPr>
      <w:r>
        <w:rPr>
          <w:b/>
          <w:i w:val="0"/>
          <w:sz w:val="20"/>
        </w:rPr>
        <w:t xml:space="preserve"> </w:t>
      </w:r>
    </w:p>
    <w:p w:rsidR="00E71984" w:rsidRDefault="00F01EE2">
      <w:pPr>
        <w:spacing w:after="0" w:line="259" w:lineRule="auto"/>
        <w:ind w:left="0" w:right="167" w:firstLine="0"/>
        <w:jc w:val="center"/>
      </w:pPr>
      <w:r>
        <w:rPr>
          <w:rFonts w:ascii="Calibri" w:eastAsia="Calibri" w:hAnsi="Calibri" w:cs="Calibri"/>
          <w:i w:val="0"/>
          <w:noProof/>
          <w:color w:val="000000"/>
          <w:sz w:val="22"/>
        </w:rPr>
        <w:lastRenderedPageBreak/>
        <mc:AlternateContent>
          <mc:Choice Requires="wpg">
            <w:drawing>
              <wp:inline distT="0" distB="0" distL="0" distR="0">
                <wp:extent cx="4895253" cy="14389"/>
                <wp:effectExtent l="0" t="0" r="0" b="0"/>
                <wp:docPr id="24260" name="Group 24260"/>
                <wp:cNvGraphicFramePr/>
                <a:graphic xmlns:a="http://schemas.openxmlformats.org/drawingml/2006/main">
                  <a:graphicData uri="http://schemas.microsoft.com/office/word/2010/wordprocessingGroup">
                    <wpg:wgp>
                      <wpg:cNvGrpSpPr/>
                      <wpg:grpSpPr>
                        <a:xfrm>
                          <a:off x="0" y="0"/>
                          <a:ext cx="4895253" cy="14389"/>
                          <a:chOff x="0" y="0"/>
                          <a:chExt cx="4895253" cy="14389"/>
                        </a:xfrm>
                      </wpg:grpSpPr>
                      <wps:wsp>
                        <wps:cNvPr id="9" name="Shape 9"/>
                        <wps:cNvSpPr/>
                        <wps:spPr>
                          <a:xfrm>
                            <a:off x="0" y="0"/>
                            <a:ext cx="4895253" cy="14389"/>
                          </a:xfrm>
                          <a:custGeom>
                            <a:avLst/>
                            <a:gdLst/>
                            <a:ahLst/>
                            <a:cxnLst/>
                            <a:rect l="0" t="0" r="0" b="0"/>
                            <a:pathLst>
                              <a:path w="4895253" h="14389">
                                <a:moveTo>
                                  <a:pt x="0" y="0"/>
                                </a:moveTo>
                                <a:lnTo>
                                  <a:pt x="4895253" y="14389"/>
                                </a:lnTo>
                              </a:path>
                            </a:pathLst>
                          </a:custGeom>
                          <a:ln w="16637" cap="rnd">
                            <a:custDash>
                              <a:ds d="1" sp="261950"/>
                            </a:custDash>
                            <a:miter lim="127000"/>
                          </a:ln>
                        </wps:spPr>
                        <wps:style>
                          <a:lnRef idx="1">
                            <a:srgbClr val="4E072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260" style="width:385.453pt;height:1.133pt;mso-position-horizontal-relative:char;mso-position-vertical-relative:line" coordsize="48952,143">
                <v:shape id="Shape 9" style="position:absolute;width:48952;height:143;left:0;top:0;" coordsize="4895253,14389" path="m0,0l4895253,14389">
                  <v:stroke weight="1.31pt" endcap="round" dashstyle="0 1.99962" joinstyle="miter" miterlimit="10" on="true" color="#4e0727"/>
                  <v:fill on="false" color="#000000" opacity="0"/>
                </v:shape>
              </v:group>
            </w:pict>
          </mc:Fallback>
        </mc:AlternateContent>
      </w:r>
      <w:r>
        <w:rPr>
          <w:rFonts w:ascii="Arial" w:eastAsia="Arial" w:hAnsi="Arial" w:cs="Arial"/>
          <w:i w:val="0"/>
          <w:sz w:val="12"/>
        </w:rPr>
        <w:t xml:space="preserve"> </w:t>
      </w:r>
    </w:p>
    <w:p w:rsidR="00E71984" w:rsidRDefault="00F01EE2">
      <w:pPr>
        <w:spacing w:after="75" w:line="241" w:lineRule="auto"/>
        <w:ind w:left="1768" w:right="1674" w:firstLine="0"/>
        <w:jc w:val="center"/>
      </w:pPr>
      <w:r>
        <w:rPr>
          <w:rFonts w:ascii="Arial" w:eastAsia="Arial" w:hAnsi="Arial" w:cs="Arial"/>
          <w:i w:val="0"/>
          <w:sz w:val="12"/>
        </w:rPr>
        <w:t>Avenida Constitución Nº 7. Código postal: 38530, Candelaria. Teléfono: 922.500</w:t>
      </w:r>
      <w:r>
        <w:rPr>
          <w:rFonts w:ascii="Arial" w:eastAsia="Arial" w:hAnsi="Arial" w:cs="Arial"/>
          <w:i w:val="0"/>
          <w:sz w:val="12"/>
        </w:rPr>
        <w:t xml:space="preserve">.800. </w:t>
      </w:r>
      <w:r>
        <w:rPr>
          <w:rFonts w:ascii="Arial" w:eastAsia="Arial" w:hAnsi="Arial" w:cs="Arial"/>
          <w:b/>
          <w:i w:val="0"/>
          <w:sz w:val="12"/>
        </w:rPr>
        <w:t xml:space="preserve">www. candelaria. es </w:t>
      </w:r>
    </w:p>
    <w:p w:rsidR="00E71984" w:rsidRDefault="00F01EE2">
      <w:pPr>
        <w:spacing w:after="0" w:line="259" w:lineRule="auto"/>
        <w:ind w:left="119" w:firstLine="0"/>
        <w:jc w:val="left"/>
      </w:pPr>
      <w:r>
        <w:rPr>
          <w:i w:val="0"/>
          <w:sz w:val="20"/>
        </w:rPr>
        <w:t xml:space="preserve"> </w:t>
      </w:r>
    </w:p>
    <w:p w:rsidR="00E71984" w:rsidRDefault="00F01EE2">
      <w:pPr>
        <w:spacing w:after="0" w:line="249" w:lineRule="auto"/>
        <w:ind w:left="230"/>
      </w:pPr>
      <w:r>
        <w:rPr>
          <w:b/>
          <w:i w:val="0"/>
          <w:sz w:val="20"/>
        </w:rPr>
        <w:t xml:space="preserve">    </w:t>
      </w:r>
      <w:r>
        <w:rPr>
          <w:rFonts w:ascii="Arial" w:eastAsia="Arial" w:hAnsi="Arial" w:cs="Arial"/>
          <w:b/>
          <w:i w:val="0"/>
          <w:sz w:val="19"/>
        </w:rPr>
        <w:t>Consta en el expediente propuesta de la Alcaldesa-Presidenta, de fecha 14 de febrero de 2020, cuyo tenor literal es el siguiente:</w:t>
      </w:r>
      <w:r>
        <w:rPr>
          <w:i w:val="0"/>
          <w:sz w:val="20"/>
        </w:rPr>
        <w:t xml:space="preserve"> </w:t>
      </w:r>
    </w:p>
    <w:p w:rsidR="00E71984" w:rsidRDefault="00F01EE2">
      <w:pPr>
        <w:spacing w:line="234" w:lineRule="auto"/>
        <w:ind w:left="119" w:right="8033" w:firstLine="0"/>
        <w:jc w:val="left"/>
      </w:pPr>
      <w:r>
        <w:rPr>
          <w:rFonts w:ascii="Arial" w:eastAsia="Arial" w:hAnsi="Arial" w:cs="Arial"/>
          <w:b/>
          <w:i w:val="0"/>
          <w:sz w:val="19"/>
        </w:rPr>
        <w:t xml:space="preserve"> </w:t>
      </w:r>
      <w:r>
        <w:rPr>
          <w:b/>
          <w:i w:val="0"/>
          <w:sz w:val="20"/>
        </w:rPr>
        <w:t xml:space="preserve"> </w:t>
      </w:r>
    </w:p>
    <w:p w:rsidR="00E71984" w:rsidRDefault="00F01EE2">
      <w:pPr>
        <w:spacing w:after="0" w:line="259" w:lineRule="auto"/>
        <w:ind w:left="119" w:firstLine="0"/>
        <w:jc w:val="left"/>
      </w:pPr>
      <w:r>
        <w:rPr>
          <w:b/>
          <w:i w:val="0"/>
          <w:sz w:val="20"/>
        </w:rPr>
        <w:t xml:space="preserve"> </w:t>
      </w:r>
    </w:p>
    <w:p w:rsidR="00E71984" w:rsidRDefault="00F01EE2">
      <w:pPr>
        <w:spacing w:after="99" w:line="240" w:lineRule="auto"/>
        <w:ind w:left="119" w:firstLine="0"/>
        <w:jc w:val="left"/>
      </w:pPr>
      <w:r>
        <w:rPr>
          <w:rFonts w:ascii="Arial" w:eastAsia="Arial" w:hAnsi="Arial" w:cs="Arial"/>
          <w:i w:val="0"/>
          <w:sz w:val="19"/>
        </w:rPr>
        <w:t xml:space="preserve">  “Doña María Concepción Brito Núñez, en calidad de Alcaldesa Presidenta, al amparo de </w:t>
      </w:r>
      <w:r>
        <w:rPr>
          <w:rFonts w:ascii="Arial" w:eastAsia="Arial" w:hAnsi="Arial" w:cs="Arial"/>
          <w:i w:val="0"/>
          <w:sz w:val="19"/>
        </w:rPr>
        <w:t xml:space="preserve">lo dispuesto en el Reglamento de Organización, Funcionamiento y Régimen Jurídico de las Entidades Locales, así como en la Ley 7/1985, de 2 de abril, Reguladora de las Bases de Régimen Local. </w:t>
      </w:r>
    </w:p>
    <w:p w:rsidR="00E71984" w:rsidRDefault="00F01EE2">
      <w:pPr>
        <w:spacing w:after="83"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A la vista del borrador del Concierto específico de colaboración para la formación profesional dual en centros de trabajo entre el Ayuntamiento de Candelaria y el IES Virgen de Candelaria. </w:t>
      </w:r>
    </w:p>
    <w:p w:rsidR="00E71984" w:rsidRDefault="00F01EE2">
      <w:pPr>
        <w:spacing w:after="84"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Considerando lo establecido en el artículo 86 de la Ley 39/2015,</w:t>
      </w:r>
      <w:r>
        <w:rPr>
          <w:rFonts w:ascii="Arial" w:eastAsia="Arial" w:hAnsi="Arial" w:cs="Arial"/>
          <w:i w:val="0"/>
          <w:sz w:val="19"/>
        </w:rPr>
        <w:t xml:space="preserve"> de 1 de octubre, del Procedimiento Administrativo Común de las Administraciones Públicas.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Se propone por parte de esta Alcaldía a la Junta de Gobierno Local la adopción del siguiente acuerdo: </w:t>
      </w:r>
    </w:p>
    <w:p w:rsidR="00E71984" w:rsidRDefault="00F01EE2">
      <w:pPr>
        <w:spacing w:after="80"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Calibri" w:eastAsia="Calibri" w:hAnsi="Calibri" w:cs="Calibri"/>
          <w:i w:val="0"/>
          <w:noProof/>
          <w:color w:val="000000"/>
          <w:sz w:val="22"/>
        </w:rPr>
        <mc:AlternateContent>
          <mc:Choice Requires="wpg">
            <w:drawing>
              <wp:anchor distT="0" distB="0" distL="114300" distR="114300" simplePos="0" relativeHeight="251661312"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390" name="Group 22390"/>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264" name="Rectangle 264"/>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265" name="Rectangle 265"/>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2 de 22 </w:t>
                              </w:r>
                            </w:p>
                          </w:txbxContent>
                        </wps:txbx>
                        <wps:bodyPr horzOverflow="overflow" vert="horz" lIns="0" tIns="0" rIns="0" bIns="0" rtlCol="0">
                          <a:noAutofit/>
                        </wps:bodyPr>
                      </wps:wsp>
                    </wpg:wgp>
                  </a:graphicData>
                </a:graphic>
              </wp:anchor>
            </w:drawing>
          </mc:Choice>
          <mc:Fallback xmlns:a="http://schemas.openxmlformats.org/drawingml/2006/main">
            <w:pict>
              <v:group id="Group 22390" style="width:10.6589pt;height:234.223pt;position:absolute;mso-position-horizontal-relative:page;mso-position-horizontal:absolute;margin-left:572.831pt;mso-position-vertical-relative:page;margin-top:514.952pt;" coordsize="1353,29746">
                <v:rect id="Rectangle 264"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265"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2 de 22 </w:t>
                        </w:r>
                      </w:p>
                    </w:txbxContent>
                  </v:textbox>
                </v:rect>
                <w10:wrap type="square"/>
              </v:group>
            </w:pict>
          </mc:Fallback>
        </mc:AlternateContent>
      </w:r>
      <w:r>
        <w:rPr>
          <w:rFonts w:ascii="Arial" w:eastAsia="Arial" w:hAnsi="Arial" w:cs="Arial"/>
          <w:b/>
          <w:i w:val="0"/>
          <w:sz w:val="19"/>
        </w:rPr>
        <w:t>Primero</w:t>
      </w:r>
      <w:r>
        <w:rPr>
          <w:rFonts w:ascii="Arial" w:eastAsia="Arial" w:hAnsi="Arial" w:cs="Arial"/>
          <w:i w:val="0"/>
          <w:sz w:val="19"/>
        </w:rPr>
        <w:t>: Aprobar el texto del Concierto específico de colaboraci</w:t>
      </w:r>
      <w:r>
        <w:rPr>
          <w:rFonts w:ascii="Arial" w:eastAsia="Arial" w:hAnsi="Arial" w:cs="Arial"/>
          <w:i w:val="0"/>
          <w:sz w:val="19"/>
        </w:rPr>
        <w:t xml:space="preserve">ón para la formación en centros de trabajo entre el Ayuntamiento de Candelaria y el IES Virgen de Candelaria, con efectos desde el día de su firma: </w:t>
      </w:r>
    </w:p>
    <w:p w:rsidR="00E71984" w:rsidRDefault="00F01EE2">
      <w:pPr>
        <w:spacing w:after="0" w:line="259" w:lineRule="auto"/>
        <w:ind w:left="119" w:firstLine="0"/>
        <w:jc w:val="left"/>
      </w:pPr>
      <w:r>
        <w:rPr>
          <w:i w:val="0"/>
          <w:sz w:val="20"/>
        </w:rPr>
        <w:t xml:space="preserve"> </w:t>
      </w:r>
    </w:p>
    <w:p w:rsidR="00E71984" w:rsidRDefault="00F01EE2">
      <w:pPr>
        <w:spacing w:after="38"/>
        <w:ind w:right="45"/>
      </w:pPr>
      <w:r>
        <w:t xml:space="preserve">CONCIERTO ESPECÍFICO DE COLABORACIÓN PARA LA FORMACIÓN EN CENTROS DE TRABAJO </w:t>
      </w:r>
    </w:p>
    <w:p w:rsidR="00E71984" w:rsidRDefault="00F01EE2">
      <w:pPr>
        <w:spacing w:after="0" w:line="259" w:lineRule="auto"/>
        <w:ind w:left="113" w:firstLine="0"/>
        <w:jc w:val="center"/>
      </w:pP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ind w:left="477" w:right="45"/>
      </w:pPr>
      <w:r>
        <w:t xml:space="preserve">POR LA EMPRESA O ENTIDAD COLABORADORA:   </w:t>
      </w:r>
    </w:p>
    <w:p w:rsidR="00E71984" w:rsidRDefault="00F01EE2">
      <w:pPr>
        <w:spacing w:after="0" w:line="259" w:lineRule="auto"/>
        <w:ind w:left="713" w:firstLine="0"/>
        <w:jc w:val="left"/>
      </w:pPr>
      <w:r>
        <w:t xml:space="preserve">  </w:t>
      </w:r>
    </w:p>
    <w:p w:rsidR="00E71984" w:rsidRDefault="00F01EE2">
      <w:pPr>
        <w:tabs>
          <w:tab w:val="center" w:pos="1909"/>
          <w:tab w:val="center" w:pos="6479"/>
        </w:tabs>
        <w:ind w:left="0" w:firstLine="0"/>
        <w:jc w:val="left"/>
      </w:pPr>
      <w:r>
        <w:rPr>
          <w:rFonts w:ascii="Calibri" w:eastAsia="Calibri" w:hAnsi="Calibri" w:cs="Calibri"/>
          <w:i w:val="0"/>
          <w:color w:val="000000"/>
          <w:sz w:val="22"/>
        </w:rPr>
        <w:tab/>
      </w:r>
      <w:r>
        <w:t xml:space="preserve">D/Dª:  MARÍA CONCEPCIÓN BRITO NÚÑEZ </w:t>
      </w:r>
      <w:r>
        <w:tab/>
        <w:t>Con D.N.I.:  ***1734**</w:t>
      </w:r>
      <w:r>
        <w:rPr>
          <w:i w:val="0"/>
          <w:sz w:val="20"/>
        </w:rPr>
        <w:t xml:space="preserve"> </w:t>
      </w:r>
    </w:p>
    <w:p w:rsidR="00E71984" w:rsidRDefault="00F01EE2">
      <w:pPr>
        <w:ind w:left="3917" w:right="45" w:hanging="3450"/>
      </w:pPr>
      <w:r>
        <w:t>En concepto de:  ALCALDESA-PRESIDENTA        de la empresa o Entidad Colaboradora:  AYUNTAMIENTO DE CANDELARIA</w:t>
      </w:r>
      <w:r>
        <w:rPr>
          <w:i w:val="0"/>
          <w:sz w:val="20"/>
        </w:rPr>
        <w:t xml:space="preserve"> </w:t>
      </w:r>
    </w:p>
    <w:p w:rsidR="00E71984" w:rsidRDefault="00F01EE2">
      <w:pPr>
        <w:ind w:left="477" w:right="1340"/>
      </w:pPr>
      <w:r>
        <w:t xml:space="preserve">Con C.I.F.:  P3801100C               </w:t>
      </w:r>
      <w:r>
        <w:t xml:space="preserve">               Domiciliada en: C/ AVENIDA CONSTITUCIÓN, Nº 7</w:t>
      </w:r>
      <w:r>
        <w:rPr>
          <w:i w:val="0"/>
          <w:sz w:val="20"/>
        </w:rPr>
        <w:t xml:space="preserve"> </w:t>
      </w:r>
      <w:r>
        <w:t>Localidad:  CANDELARIA                     Municipio:  Candelaria</w:t>
      </w:r>
      <w:r>
        <w:rPr>
          <w:i w:val="0"/>
          <w:sz w:val="20"/>
        </w:rPr>
        <w:t xml:space="preserve"> </w:t>
      </w:r>
      <w:r>
        <w:t xml:space="preserve">Provincia:  Santa Cruz de Tenerife                           Teléfono: 922-500800   Fax: </w:t>
      </w:r>
      <w:r>
        <w:rPr>
          <w:i w:val="0"/>
          <w:sz w:val="20"/>
        </w:rPr>
        <w:t xml:space="preserve"> </w:t>
      </w:r>
    </w:p>
    <w:p w:rsidR="00E71984" w:rsidRDefault="00F01EE2">
      <w:pPr>
        <w:ind w:left="477" w:right="45"/>
      </w:pPr>
      <w:r>
        <w:t>Integrada en (Asociación/Colectivo Emp</w:t>
      </w:r>
      <w:r>
        <w:t xml:space="preserve">resarial al que pertenece):           </w:t>
      </w:r>
      <w:r>
        <w:rPr>
          <w:i w:val="0"/>
          <w:sz w:val="20"/>
        </w:rPr>
        <w:t xml:space="preserve"> </w:t>
      </w:r>
    </w:p>
    <w:p w:rsidR="00E71984" w:rsidRDefault="00F01EE2">
      <w:pPr>
        <w:tabs>
          <w:tab w:val="center" w:pos="1748"/>
          <w:tab w:val="center" w:pos="3685"/>
          <w:tab w:val="center" w:pos="4473"/>
        </w:tabs>
        <w:ind w:left="0" w:firstLine="0"/>
        <w:jc w:val="left"/>
      </w:pPr>
      <w:r>
        <w:rPr>
          <w:rFonts w:ascii="Calibri" w:eastAsia="Calibri" w:hAnsi="Calibri" w:cs="Calibri"/>
          <w:i w:val="0"/>
          <w:color w:val="000000"/>
          <w:sz w:val="22"/>
        </w:rPr>
        <w:tab/>
      </w:r>
      <w:r>
        <w:t xml:space="preserve">Kilómetros distancia con el Centro: </w:t>
      </w:r>
      <w:proofErr w:type="gramStart"/>
      <w:r>
        <w:t xml:space="preserve">17.00  </w:t>
      </w:r>
      <w:r>
        <w:tab/>
      </w:r>
      <w:proofErr w:type="gramEnd"/>
      <w:r>
        <w:t xml:space="preserve"> </w:t>
      </w:r>
      <w:r>
        <w:tab/>
        <w:t xml:space="preserve">email: </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 xml:space="preserve">POR EL CENTRO DOCENTE:   </w:t>
      </w:r>
    </w:p>
    <w:p w:rsidR="00E71984" w:rsidRDefault="00F01EE2">
      <w:pPr>
        <w:spacing w:after="0" w:line="259" w:lineRule="auto"/>
        <w:ind w:left="478" w:firstLine="0"/>
        <w:jc w:val="left"/>
      </w:pPr>
      <w:r>
        <w:t xml:space="preserve">  </w:t>
      </w:r>
    </w:p>
    <w:p w:rsidR="00E71984" w:rsidRDefault="00F01EE2">
      <w:pPr>
        <w:tabs>
          <w:tab w:val="center" w:pos="1655"/>
          <w:tab w:val="center" w:pos="3810"/>
          <w:tab w:val="center" w:pos="4281"/>
          <w:tab w:val="center" w:pos="4876"/>
          <w:tab w:val="center" w:pos="5976"/>
        </w:tabs>
        <w:ind w:left="0" w:firstLine="0"/>
        <w:jc w:val="left"/>
      </w:pPr>
      <w:r>
        <w:rPr>
          <w:rFonts w:ascii="Calibri" w:eastAsia="Calibri" w:hAnsi="Calibri" w:cs="Calibri"/>
          <w:i w:val="0"/>
          <w:color w:val="000000"/>
          <w:sz w:val="22"/>
        </w:rPr>
        <w:tab/>
      </w:r>
      <w:r>
        <w:t xml:space="preserve">D/Dª:  JULIÁN FARIÑA RODRÍGUEZ </w:t>
      </w:r>
      <w:proofErr w:type="gramStart"/>
      <w:r>
        <w:tab/>
        <w:t xml:space="preserve">  </w:t>
      </w:r>
      <w:r>
        <w:tab/>
      </w:r>
      <w:proofErr w:type="gramEnd"/>
      <w:r>
        <w:t xml:space="preserve"> </w:t>
      </w:r>
      <w:r>
        <w:tab/>
        <w:t xml:space="preserve"> </w:t>
      </w:r>
      <w:r>
        <w:tab/>
        <w:t>NIF: ***7859**</w:t>
      </w:r>
      <w:r>
        <w:rPr>
          <w:i w:val="0"/>
          <w:sz w:val="20"/>
        </w:rPr>
        <w:t xml:space="preserve"> </w:t>
      </w:r>
    </w:p>
    <w:p w:rsidR="00E71984" w:rsidRDefault="00F01EE2">
      <w:pPr>
        <w:tabs>
          <w:tab w:val="center" w:pos="2706"/>
          <w:tab w:val="center" w:pos="5471"/>
        </w:tabs>
        <w:ind w:left="0" w:firstLine="0"/>
        <w:jc w:val="left"/>
      </w:pPr>
      <w:r>
        <w:rPr>
          <w:rFonts w:ascii="Calibri" w:eastAsia="Calibri" w:hAnsi="Calibri" w:cs="Calibri"/>
          <w:i w:val="0"/>
          <w:color w:val="000000"/>
          <w:sz w:val="22"/>
        </w:rPr>
        <w:tab/>
      </w:r>
      <w:r>
        <w:t xml:space="preserve">Como Director/a del Centro Educativo:  IES VIRGEN DE CANDELARIA </w:t>
      </w:r>
      <w:r>
        <w:tab/>
        <w:t xml:space="preserve"> </w:t>
      </w:r>
      <w:r>
        <w:rPr>
          <w:i w:val="0"/>
          <w:sz w:val="20"/>
        </w:rPr>
        <w:t xml:space="preserve"> </w:t>
      </w:r>
    </w:p>
    <w:p w:rsidR="00E71984" w:rsidRDefault="00F01EE2">
      <w:pPr>
        <w:tabs>
          <w:tab w:val="center" w:pos="1832"/>
          <w:tab w:val="center" w:pos="3809"/>
        </w:tabs>
        <w:ind w:left="0" w:firstLine="0"/>
        <w:jc w:val="left"/>
      </w:pPr>
      <w:r>
        <w:rPr>
          <w:rFonts w:ascii="Calibri" w:eastAsia="Calibri" w:hAnsi="Calibri" w:cs="Calibri"/>
          <w:i w:val="0"/>
          <w:color w:val="000000"/>
          <w:sz w:val="22"/>
        </w:rPr>
        <w:tab/>
      </w:r>
      <w:r>
        <w:t xml:space="preserve">Domiciliado en:  CTRA DEL ROSARIO, 144 </w:t>
      </w:r>
      <w:r>
        <w:tab/>
        <w:t xml:space="preserve"> </w:t>
      </w:r>
      <w:r>
        <w:rPr>
          <w:i w:val="0"/>
          <w:sz w:val="20"/>
        </w:rPr>
        <w:t xml:space="preserve"> </w:t>
      </w:r>
    </w:p>
    <w:p w:rsidR="00E71984" w:rsidRDefault="00F01EE2">
      <w:pPr>
        <w:tabs>
          <w:tab w:val="center" w:pos="1761"/>
          <w:tab w:val="center" w:pos="4341"/>
          <w:tab w:val="center" w:pos="5922"/>
        </w:tabs>
        <w:ind w:left="0" w:firstLine="0"/>
        <w:jc w:val="left"/>
      </w:pPr>
      <w:r>
        <w:rPr>
          <w:rFonts w:ascii="Calibri" w:eastAsia="Calibri" w:hAnsi="Calibri" w:cs="Calibri"/>
          <w:i w:val="0"/>
          <w:color w:val="000000"/>
          <w:sz w:val="22"/>
        </w:rPr>
        <w:tab/>
      </w:r>
      <w:r>
        <w:t xml:space="preserve">Localidad:  SANTA CRUZ DE TENERIFE </w:t>
      </w:r>
      <w:r>
        <w:tab/>
        <w:t xml:space="preserve"> </w:t>
      </w:r>
      <w:r>
        <w:tab/>
        <w:t>Municipio: Santa Cruz de Tenerife</w:t>
      </w:r>
      <w:r>
        <w:rPr>
          <w:i w:val="0"/>
          <w:sz w:val="20"/>
        </w:rPr>
        <w:t xml:space="preserve"> </w:t>
      </w:r>
    </w:p>
    <w:p w:rsidR="00E71984" w:rsidRDefault="00F01EE2">
      <w:pPr>
        <w:tabs>
          <w:tab w:val="center" w:pos="1225"/>
          <w:tab w:val="center" w:pos="3068"/>
          <w:tab w:val="center" w:pos="5709"/>
        </w:tabs>
        <w:spacing w:after="52" w:line="259" w:lineRule="auto"/>
        <w:ind w:left="0" w:firstLine="0"/>
        <w:jc w:val="left"/>
      </w:pPr>
      <w:r>
        <w:rPr>
          <w:rFonts w:ascii="Calibri" w:eastAsia="Calibri" w:hAnsi="Calibri" w:cs="Calibri"/>
          <w:i w:val="0"/>
          <w:color w:val="000000"/>
          <w:sz w:val="22"/>
        </w:rPr>
        <w:tab/>
      </w:r>
      <w:r>
        <w:rPr>
          <w:rFonts w:ascii="Arial" w:eastAsia="Arial" w:hAnsi="Arial" w:cs="Arial"/>
        </w:rPr>
        <w:t xml:space="preserve">Teléfono:  922-646110 </w:t>
      </w:r>
      <w:r>
        <w:rPr>
          <w:rFonts w:ascii="Arial" w:eastAsia="Arial" w:hAnsi="Arial" w:cs="Arial"/>
        </w:rPr>
        <w:tab/>
        <w:t>Fax: 922-</w:t>
      </w:r>
      <w:proofErr w:type="gramStart"/>
      <w:r>
        <w:rPr>
          <w:rFonts w:ascii="Arial" w:eastAsia="Arial" w:hAnsi="Arial" w:cs="Arial"/>
        </w:rPr>
        <w:t xml:space="preserve">661320  </w:t>
      </w:r>
      <w:r>
        <w:rPr>
          <w:rFonts w:ascii="Arial" w:eastAsia="Arial" w:hAnsi="Arial" w:cs="Arial"/>
        </w:rPr>
        <w:tab/>
      </w:r>
      <w:proofErr w:type="gramEnd"/>
      <w:r>
        <w:rPr>
          <w:rFonts w:ascii="Arial" w:eastAsia="Arial" w:hAnsi="Arial" w:cs="Arial"/>
        </w:rPr>
        <w:t>email: 38005297@gobiernodecanarias.org</w:t>
      </w:r>
      <w:r>
        <w:rPr>
          <w:rFonts w:ascii="Arial" w:eastAsia="Arial" w:hAnsi="Arial" w:cs="Arial"/>
          <w:i w:val="0"/>
          <w:sz w:val="19"/>
        </w:rPr>
        <w:t xml:space="preserve"> </w:t>
      </w:r>
    </w:p>
    <w:p w:rsidR="00E71984" w:rsidRDefault="00F01EE2">
      <w:pPr>
        <w:spacing w:after="86" w:line="259" w:lineRule="auto"/>
        <w:ind w:left="119" w:firstLine="0"/>
        <w:jc w:val="left"/>
      </w:pPr>
      <w:r>
        <w:rPr>
          <w:rFonts w:ascii="Arial" w:eastAsia="Arial" w:hAnsi="Arial" w:cs="Arial"/>
        </w:rPr>
        <w:t xml:space="preserve"> </w:t>
      </w:r>
    </w:p>
    <w:p w:rsidR="00E71984" w:rsidRDefault="00F01EE2">
      <w:pPr>
        <w:spacing w:after="0" w:line="259" w:lineRule="auto"/>
        <w:ind w:left="119" w:firstLine="0"/>
        <w:jc w:val="left"/>
      </w:pPr>
      <w:r>
        <w:rPr>
          <w:rFonts w:ascii="Arial" w:eastAsia="Arial" w:hAnsi="Arial" w:cs="Arial"/>
        </w:rPr>
        <w:t xml:space="preserve"> </w:t>
      </w:r>
    </w:p>
    <w:p w:rsidR="00E71984" w:rsidRDefault="00F01EE2">
      <w:pPr>
        <w:spacing w:after="84" w:line="259" w:lineRule="auto"/>
        <w:ind w:left="478" w:firstLine="0"/>
        <w:jc w:val="left"/>
      </w:pPr>
      <w:r>
        <w:rPr>
          <w:rFonts w:ascii="Arial" w:eastAsia="Arial" w:hAnsi="Arial" w:cs="Arial"/>
        </w:rPr>
        <w:t xml:space="preserve"> </w:t>
      </w:r>
    </w:p>
    <w:p w:rsidR="00E71984" w:rsidRDefault="00F01EE2">
      <w:pPr>
        <w:spacing w:after="0" w:line="259" w:lineRule="auto"/>
        <w:ind w:left="436" w:right="9"/>
        <w:jc w:val="center"/>
      </w:pPr>
      <w:r>
        <w:t xml:space="preserve">DECLARAN </w:t>
      </w:r>
    </w:p>
    <w:p w:rsidR="00E71984" w:rsidRDefault="00F01EE2">
      <w:pPr>
        <w:spacing w:after="0" w:line="259" w:lineRule="auto"/>
        <w:ind w:left="493" w:firstLine="0"/>
        <w:jc w:val="center"/>
      </w:pPr>
      <w:r>
        <w:t xml:space="preserve">  </w:t>
      </w:r>
    </w:p>
    <w:p w:rsidR="00E71984" w:rsidRDefault="00F01EE2">
      <w:pPr>
        <w:spacing w:after="0" w:line="259" w:lineRule="auto"/>
        <w:ind w:left="478" w:firstLine="0"/>
        <w:jc w:val="left"/>
      </w:pPr>
      <w:r>
        <w:lastRenderedPageBreak/>
        <w:t xml:space="preserve"> </w:t>
      </w:r>
    </w:p>
    <w:p w:rsidR="00E71984" w:rsidRDefault="00F01EE2">
      <w:pPr>
        <w:ind w:left="477" w:right="45"/>
      </w:pPr>
      <w:r>
        <w:t>Que se reconocen recíprocamente capacidad y legitimación para convenir el presente Concierto específico con la finalidad de colaborar ambas entidades para la realización del Módulo Profesional de Formación en Centros de Trabajo por parte del alumnado que c</w:t>
      </w:r>
      <w:r>
        <w:t>ursan Ciclos Formativos, y que se celebra al amparo de lo establecido en la Ley Orgánica 2/2006, de 3 de mayo, de Educación (BOE n.º 106, de 4 de mayo de 2006) y en los Reales Decretos por los que se establecen los títulos de Formación Profesional Específi</w:t>
      </w:r>
      <w:r>
        <w:t xml:space="preserve">ca y Decretos Territoriales por los que se desarrollan los currículos.  </w:t>
      </w:r>
    </w:p>
    <w:p w:rsidR="00E71984" w:rsidRDefault="00F01EE2">
      <w:pPr>
        <w:spacing w:after="0" w:line="259" w:lineRule="auto"/>
        <w:ind w:left="482" w:firstLine="0"/>
        <w:jc w:val="left"/>
      </w:pPr>
      <w:r>
        <w:t xml:space="preserve"> </w:t>
      </w:r>
    </w:p>
    <w:p w:rsidR="00E71984" w:rsidRDefault="00F01EE2">
      <w:pPr>
        <w:spacing w:after="0" w:line="259" w:lineRule="auto"/>
        <w:ind w:left="436"/>
        <w:jc w:val="center"/>
      </w:pPr>
      <w:r>
        <w:t xml:space="preserve">ACUERDAN </w:t>
      </w:r>
    </w:p>
    <w:p w:rsidR="00E71984" w:rsidRDefault="00F01EE2">
      <w:pPr>
        <w:spacing w:after="0" w:line="259" w:lineRule="auto"/>
        <w:ind w:left="463" w:firstLine="0"/>
        <w:jc w:val="center"/>
      </w:pPr>
      <w:r>
        <w:t xml:space="preserve"> </w:t>
      </w:r>
    </w:p>
    <w:p w:rsidR="00E71984" w:rsidRDefault="00F01EE2">
      <w:pPr>
        <w:ind w:left="477" w:right="45"/>
      </w:pPr>
      <w:r>
        <w:t xml:space="preserve">Suscribir el presente concierto específico de colaboración de acuerdo con las siguientes,  </w:t>
      </w:r>
    </w:p>
    <w:p w:rsidR="00E71984" w:rsidRDefault="00F01EE2">
      <w:pPr>
        <w:spacing w:after="0" w:line="259" w:lineRule="auto"/>
        <w:ind w:left="478" w:firstLine="0"/>
        <w:jc w:val="left"/>
      </w:pPr>
      <w:r>
        <w:t xml:space="preserve"> </w:t>
      </w:r>
    </w:p>
    <w:p w:rsidR="00E71984" w:rsidRDefault="00F01EE2">
      <w:pPr>
        <w:spacing w:after="0" w:line="259" w:lineRule="auto"/>
        <w:ind w:left="478" w:firstLine="0"/>
        <w:jc w:val="left"/>
      </w:pPr>
      <w:r>
        <w:t xml:space="preserve">  </w:t>
      </w:r>
    </w:p>
    <w:p w:rsidR="00E71984" w:rsidRDefault="00F01EE2">
      <w:pPr>
        <w:spacing w:after="0" w:line="259" w:lineRule="auto"/>
        <w:ind w:left="436" w:right="8"/>
        <w:jc w:val="center"/>
      </w:pPr>
      <w:r>
        <w:t xml:space="preserve">CLÁUSULAS </w:t>
      </w:r>
    </w:p>
    <w:p w:rsidR="00E71984" w:rsidRDefault="00F01EE2">
      <w:pPr>
        <w:spacing w:after="0" w:line="259" w:lineRule="auto"/>
        <w:ind w:left="478" w:firstLine="0"/>
        <w:jc w:val="left"/>
      </w:pPr>
      <w:r>
        <w:t xml:space="preserve">  </w:t>
      </w:r>
    </w:p>
    <w:p w:rsidR="00E71984" w:rsidRDefault="00F01EE2">
      <w:pPr>
        <w:ind w:left="477" w:right="45"/>
      </w:pPr>
      <w:r>
        <w:t xml:space="preserve">1.- El objeto del concierto específico de colaboración es </w:t>
      </w:r>
      <w:r>
        <w:t>la realización coordinada del programa formativo del módulo profesional de FCT entre el centro docente y la empresa o entidad colaboradora con el fin de que el alumnado que cursa enseñanzas de formación profesional lleve a cabo adecuadamente dicho módulo e</w:t>
      </w:r>
      <w:r>
        <w:t xml:space="preserve">n el centro de trabajo, de acuerdo con el currículo establecido y el perfil profesional que debe alcanzar el mismo.  </w:t>
      </w:r>
    </w:p>
    <w:p w:rsidR="00E71984" w:rsidRDefault="00F01EE2">
      <w:pPr>
        <w:spacing w:after="0" w:line="259" w:lineRule="auto"/>
        <w:ind w:left="478" w:firstLine="0"/>
        <w:jc w:val="left"/>
      </w:pPr>
      <w:r>
        <w:t xml:space="preserve">  </w:t>
      </w:r>
    </w:p>
    <w:p w:rsidR="00E71984" w:rsidRDefault="00F01EE2">
      <w:pPr>
        <w:ind w:left="477" w:right="45"/>
      </w:pPr>
      <w:r>
        <w:t>2.- La duración del presente concierto será de _</w:t>
      </w:r>
      <w:r>
        <w:rPr>
          <w:u w:val="single" w:color="231F20"/>
        </w:rPr>
        <w:t>12 meses</w:t>
      </w:r>
      <w:r>
        <w:t xml:space="preserve">_, (al menos un año), a partir de la fecha de la firma, prorrogándose 12 meses </w:t>
      </w:r>
      <w:r>
        <w:t>anualmente de forma automática hasta un máximo de cuatro años. En cualquier momento antes de la finalización del plazo previsto, si los firmantes acuerdan unánimemente su prórroga se podrá realizar por un periodo de hasta cuatro años adicionales, sin más r</w:t>
      </w:r>
      <w:r>
        <w:t xml:space="preserve">equisito que la ausencia de denuncia expresa, que, en su caso, deberá efectuarse con una antelación de al menos tres meses. </w:t>
      </w:r>
      <w:r>
        <w:rPr>
          <w:i w:val="0"/>
          <w:sz w:val="20"/>
        </w:rPr>
        <w:t xml:space="preserve"> </w:t>
      </w:r>
    </w:p>
    <w:p w:rsidR="00E71984" w:rsidRDefault="00F01EE2">
      <w:pPr>
        <w:spacing w:after="0" w:line="259" w:lineRule="auto"/>
        <w:ind w:left="472"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62336"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346" name="Group 22346"/>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351" name="Rectangle 351"/>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352" name="Rectangle 352"/>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3 de 22 </w:t>
                              </w:r>
                            </w:p>
                          </w:txbxContent>
                        </wps:txbx>
                        <wps:bodyPr horzOverflow="overflow" vert="horz" lIns="0" tIns="0" rIns="0" bIns="0" rtlCol="0">
                          <a:noAutofit/>
                        </wps:bodyPr>
                      </wps:wsp>
                    </wpg:wgp>
                  </a:graphicData>
                </a:graphic>
              </wp:anchor>
            </w:drawing>
          </mc:Choice>
          <mc:Fallback xmlns:a="http://schemas.openxmlformats.org/drawingml/2006/main">
            <w:pict>
              <v:group id="Group 22346" style="width:10.6589pt;height:234.223pt;position:absolute;mso-position-horizontal-relative:page;mso-position-horizontal:absolute;margin-left:572.831pt;mso-position-vertical-relative:page;margin-top:514.952pt;" coordsize="1353,29746">
                <v:rect id="Rectangle 351"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352"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3 de 22 </w:t>
                        </w:r>
                      </w:p>
                    </w:txbxContent>
                  </v:textbox>
                </v:rect>
                <w10:wrap type="square"/>
              </v:group>
            </w:pict>
          </mc:Fallback>
        </mc:AlternateContent>
      </w:r>
      <w:r>
        <w:t xml:space="preserve">  </w:t>
      </w:r>
    </w:p>
    <w:p w:rsidR="00E71984" w:rsidRDefault="00F01EE2">
      <w:pPr>
        <w:ind w:left="477" w:right="45"/>
      </w:pPr>
      <w:r>
        <w:t>3.- El centro docente elaborará, en colaboración con la empresa o entidad colaboradora, el programa formativo correspondiente, en donde necesariamente se indicar</w:t>
      </w:r>
      <w:r>
        <w:t>á el contenido específico de las prácticas y el seguimiento que de ellas vaya a hacerse con arreglo a lo dispuesto en la normativa vigente, así como la relación de alumnado, especificándose para cada uno las siguientes circunstancias: a) Días y horas que e</w:t>
      </w:r>
      <w:r>
        <w:t xml:space="preserve">l alumnado va a permanecer en la entidad colaboradora.  b) Centro o centros de trabajo de la entidad donde se vaya a desarrollar el programa formativo.  </w:t>
      </w:r>
    </w:p>
    <w:p w:rsidR="00E71984" w:rsidRDefault="00F01EE2">
      <w:pPr>
        <w:ind w:left="477" w:right="45"/>
      </w:pPr>
      <w:r>
        <w:t xml:space="preserve">c) Enseñanzas en que se encuentre matriculado el alumnado.  </w:t>
      </w:r>
    </w:p>
    <w:p w:rsidR="00E71984" w:rsidRDefault="00F01EE2">
      <w:pPr>
        <w:spacing w:after="0" w:line="259" w:lineRule="auto"/>
        <w:ind w:left="472" w:firstLine="0"/>
        <w:jc w:val="left"/>
      </w:pPr>
      <w:r>
        <w:t xml:space="preserve"> </w:t>
      </w:r>
    </w:p>
    <w:p w:rsidR="00E71984" w:rsidRDefault="00F01EE2">
      <w:pPr>
        <w:ind w:left="477" w:right="45"/>
      </w:pPr>
      <w:r>
        <w:t>En ningún caso podrá tener lugar la realización de la FCT por parte del alumnado sin que el programa formativo haya obtenido de la dirección del centro docente y el representante de la entidad colaboradora los correspondientes visados. Los documentos donde</w:t>
      </w:r>
      <w:r>
        <w:t xml:space="preserve"> consten las expresadas circunstancias formarán parte del Concierto, como anexos al mismo, y se suscribirán por ambas partes.  </w:t>
      </w:r>
    </w:p>
    <w:p w:rsidR="00E71984" w:rsidRDefault="00F01EE2">
      <w:pPr>
        <w:spacing w:after="0" w:line="259" w:lineRule="auto"/>
        <w:ind w:left="478" w:firstLine="0"/>
        <w:jc w:val="left"/>
      </w:pPr>
      <w:r>
        <w:t xml:space="preserve"> </w:t>
      </w:r>
    </w:p>
    <w:p w:rsidR="00E71984" w:rsidRDefault="00F01EE2">
      <w:pPr>
        <w:ind w:left="477" w:right="45"/>
      </w:pPr>
      <w:r>
        <w:t>4.- Tanto el Concierto como sus anexos estarán a disposición de las autoridades académicas y laborales en la entidad colaborad</w:t>
      </w:r>
      <w:r>
        <w:t xml:space="preserve">ora y en el centro docente.  </w:t>
      </w:r>
    </w:p>
    <w:p w:rsidR="00E71984" w:rsidRDefault="00F01EE2">
      <w:pPr>
        <w:spacing w:after="0" w:line="259" w:lineRule="auto"/>
        <w:ind w:left="472" w:firstLine="0"/>
        <w:jc w:val="left"/>
      </w:pPr>
      <w:r>
        <w:t xml:space="preserve">  </w:t>
      </w:r>
    </w:p>
    <w:p w:rsidR="00E71984" w:rsidRDefault="00F01EE2">
      <w:pPr>
        <w:spacing w:after="42"/>
        <w:ind w:left="477" w:right="45"/>
      </w:pPr>
      <w:r>
        <w:t>5.- En el seguimiento y valoración de las prácticas intervendrán el tutor o la tutora de grupo de la correspondiente enseñanza de formación profesional y el tutor o tutora de empresa de la entidad colaboradora que para ello</w:t>
      </w:r>
      <w:r>
        <w:t xml:space="preserve"> se designe por la misma. En el programa formativo se especificarán los nombres de las personas a las que se les encomienden la citada labor. Para el seguimiento y valoración de las prácticas se empleará la documentación elaborada a tal efecto.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6.- Lo</w:t>
      </w:r>
      <w:r>
        <w:t xml:space="preserve">s Conciertos Específicos de Colaboración se extinguirán por:  </w:t>
      </w:r>
    </w:p>
    <w:p w:rsidR="00E71984" w:rsidRDefault="00F01EE2">
      <w:pPr>
        <w:numPr>
          <w:ilvl w:val="0"/>
          <w:numId w:val="1"/>
        </w:numPr>
        <w:ind w:right="45" w:hanging="302"/>
      </w:pPr>
      <w:r>
        <w:t xml:space="preserve">Expiración del plazo convenido o de alguna de las prórrogas siempre que medie denuncia expresa de las partes con, al menos, tres meses de antelación.  </w:t>
      </w:r>
    </w:p>
    <w:p w:rsidR="00E71984" w:rsidRDefault="00F01EE2">
      <w:pPr>
        <w:numPr>
          <w:ilvl w:val="0"/>
          <w:numId w:val="1"/>
        </w:numPr>
        <w:ind w:right="45" w:hanging="302"/>
      </w:pPr>
      <w:r>
        <w:t xml:space="preserve">Cese definitivo de actividades de la entidad colaboradora, debiendo preavisar, cuando fuera posible, con una antelación mínima de 15 días.  </w:t>
      </w:r>
    </w:p>
    <w:p w:rsidR="00E71984" w:rsidRDefault="00F01EE2">
      <w:pPr>
        <w:numPr>
          <w:ilvl w:val="0"/>
          <w:numId w:val="1"/>
        </w:numPr>
        <w:ind w:right="45" w:hanging="302"/>
      </w:pPr>
      <w:r>
        <w:t>Resolución del Concierto a instancia de cualquiera de las partes, por incumplimiento de alguna de sus cláusulas, en</w:t>
      </w:r>
      <w:r>
        <w:t xml:space="preserve"> particular las que hacen referencia al cumplimiento del programa formativo y al seguimiento de la formación en la entidad colaboradora.  </w:t>
      </w:r>
    </w:p>
    <w:p w:rsidR="00E71984" w:rsidRDefault="00F01EE2">
      <w:pPr>
        <w:numPr>
          <w:ilvl w:val="0"/>
          <w:numId w:val="1"/>
        </w:numPr>
        <w:spacing w:after="41"/>
        <w:ind w:right="45" w:hanging="302"/>
      </w:pPr>
      <w:r>
        <w:t>La comisión de hechos que puedan ser constitutivos de delitos o faltas por alguna de las partes suscribientes del con</w:t>
      </w:r>
      <w:r>
        <w:t xml:space="preserve">cierto o por los alumnos y alumnas, podrá ser igualmente causa de resolución del mismo. e) Cualquier otra causa recogida en la legislación vigente.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7.- Quedará sin efecto el programa formativo acordado para el alumnado, por decisión unilateral del cen</w:t>
      </w:r>
      <w:r>
        <w:t xml:space="preserve">tro docente, de la entidad colaboradora, o conjunta de ambos, en los siguientes casos:  </w:t>
      </w:r>
    </w:p>
    <w:p w:rsidR="00E71984" w:rsidRDefault="00F01EE2">
      <w:pPr>
        <w:spacing w:after="0" w:line="259" w:lineRule="auto"/>
        <w:ind w:left="472" w:firstLine="0"/>
        <w:jc w:val="left"/>
      </w:pPr>
      <w:r>
        <w:t xml:space="preserve">  </w:t>
      </w:r>
    </w:p>
    <w:p w:rsidR="00E71984" w:rsidRDefault="00F01EE2">
      <w:pPr>
        <w:ind w:left="477" w:right="45"/>
      </w:pPr>
      <w:r>
        <w:t xml:space="preserve">-Faltas repetidas de asistencia y/o puntualidad no justificadas del alumnado.  </w:t>
      </w:r>
    </w:p>
    <w:p w:rsidR="00E71984" w:rsidRDefault="00F01EE2">
      <w:pPr>
        <w:ind w:left="477" w:right="1223"/>
      </w:pPr>
      <w:r>
        <w:t>-Falta de aprovechamiento o mala conducta del alumnado, previa audiencia al interesa</w:t>
      </w:r>
      <w:r>
        <w:t xml:space="preserve">do/a.  -Inaplicación del programa formativo.  </w:t>
      </w:r>
    </w:p>
    <w:p w:rsidR="00E71984" w:rsidRDefault="00F01EE2">
      <w:pPr>
        <w:spacing w:after="0" w:line="259" w:lineRule="auto"/>
        <w:ind w:left="472" w:firstLine="0"/>
        <w:jc w:val="left"/>
      </w:pPr>
      <w:r>
        <w:t xml:space="preserve">  </w:t>
      </w:r>
    </w:p>
    <w:p w:rsidR="00E71984" w:rsidRDefault="00F01EE2">
      <w:pPr>
        <w:ind w:left="477" w:right="45"/>
      </w:pPr>
      <w:r>
        <w:t>8.- Si por alguna causa, el alumnado concluyera la FCT antes de la fecha prevista en el programa formativo, el tutor o tutora de la entidad colaboradora deberá evaluar las actividades realizadas por el mism</w:t>
      </w:r>
      <w:r>
        <w:t xml:space="preserve">o en la entidad hasta ese momento.  </w:t>
      </w:r>
    </w:p>
    <w:p w:rsidR="00E71984" w:rsidRDefault="00F01EE2">
      <w:pPr>
        <w:spacing w:after="0" w:line="259" w:lineRule="auto"/>
        <w:ind w:left="472" w:firstLine="0"/>
        <w:jc w:val="left"/>
      </w:pPr>
      <w:r>
        <w:t xml:space="preserve">  </w:t>
      </w:r>
    </w:p>
    <w:p w:rsidR="00E71984" w:rsidRDefault="00F01EE2">
      <w:pPr>
        <w:ind w:left="477" w:right="45"/>
      </w:pPr>
      <w:r>
        <w:t>9.- La duración de las estancias diarias del alumnado en el centro de trabajo será igual a la jornada laboral ordinaria de la entidad colaboradora, independientemente del turno de la enseñanza de formación profesiona</w:t>
      </w:r>
      <w:r>
        <w:t xml:space="preserve">l que cursen. En ningún caso, esta estancia puede sobrepasar las 9 horas diarias o 40 horas semanales de promedio en cómputo anual u otro límite que venga establecido por la normativa laboral. La realización de la </w:t>
      </w:r>
      <w:proofErr w:type="gramStart"/>
      <w:r>
        <w:t>FCT</w:t>
      </w:r>
      <w:proofErr w:type="gramEnd"/>
      <w:r>
        <w:t xml:space="preserve"> así como el cumplimiento de la jornada</w:t>
      </w:r>
      <w:r>
        <w:t xml:space="preserve"> y horario laboral ordinario en la entidad colaboradora será compatible con la atención periódica al mismo en el centro docente cuando sea necesario atender a los problemas de aprendizaje que se presenten y valorar el desarrollo de las actividades correspo</w:t>
      </w:r>
      <w:r>
        <w:t xml:space="preserve">ndientes al programa de formación. Las ausencias o retrasos que con ese objeto se produzcan en el centro de trabajo serán comunicadas con suficiente antelación a la entidad colaboradora.  </w:t>
      </w:r>
    </w:p>
    <w:p w:rsidR="00E71984" w:rsidRDefault="00F01EE2">
      <w:pPr>
        <w:spacing w:after="0" w:line="259" w:lineRule="auto"/>
        <w:ind w:left="472" w:firstLine="0"/>
        <w:jc w:val="left"/>
      </w:pPr>
      <w:r>
        <w:t xml:space="preserve">  </w:t>
      </w:r>
    </w:p>
    <w:p w:rsidR="00E71984" w:rsidRDefault="00F01EE2">
      <w:pPr>
        <w:ind w:left="477" w:right="45"/>
      </w:pPr>
      <w:r>
        <w:t xml:space="preserve">10.- Se darán por concluidas las prácticas para el alumnado que </w:t>
      </w:r>
      <w:r>
        <w:t>se incorpore a la entidad colaboradora con cualquier relación de servicios retribuidos. En este caso, la entidad colaboradora deberá comunicar este hecho a la dirección del centro de procedencia, que lo comunicará en el plazo de cinco días a la Dirección G</w:t>
      </w:r>
      <w:r>
        <w:t xml:space="preserve">eneral de Formación Profesional y Educación de Adultos por el conducto reglamentariamente establecido.  </w:t>
      </w:r>
    </w:p>
    <w:p w:rsidR="00E71984" w:rsidRDefault="00F01EE2">
      <w:pPr>
        <w:spacing w:after="0" w:line="259" w:lineRule="auto"/>
        <w:ind w:left="472" w:firstLine="0"/>
        <w:jc w:val="left"/>
      </w:pPr>
      <w: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63360"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661" name="Group 22661"/>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448" name="Rectangle 448"/>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449" name="Rectangle 449"/>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4 de 22 </w:t>
                              </w:r>
                            </w:p>
                          </w:txbxContent>
                        </wps:txbx>
                        <wps:bodyPr horzOverflow="overflow" vert="horz" lIns="0" tIns="0" rIns="0" bIns="0" rtlCol="0">
                          <a:noAutofit/>
                        </wps:bodyPr>
                      </wps:wsp>
                    </wpg:wgp>
                  </a:graphicData>
                </a:graphic>
              </wp:anchor>
            </w:drawing>
          </mc:Choice>
          <mc:Fallback xmlns:a="http://schemas.openxmlformats.org/drawingml/2006/main">
            <w:pict>
              <v:group id="Group 22661" style="width:10.6589pt;height:234.223pt;position:absolute;mso-position-horizontal-relative:page;mso-position-horizontal:absolute;margin-left:572.831pt;mso-position-vertical-relative:page;margin-top:514.952pt;" coordsize="1353,29746">
                <v:rect id="Rectangle 448"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449"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4 de 22 </w:t>
                        </w:r>
                      </w:p>
                    </w:txbxContent>
                  </v:textbox>
                </v:rect>
                <w10:wrap type="square"/>
              </v:group>
            </w:pict>
          </mc:Fallback>
        </mc:AlternateContent>
      </w:r>
      <w:r>
        <w:t>11.- La entidad colaboradora se compromete al cumplimiento de la programación de actividades en el centro de trabajo, a realizar el seguimiento y valoración del pro</w:t>
      </w:r>
      <w:r>
        <w:t xml:space="preserve">greso del alumnado que desarrolla las prácticas formativas en la misma, así como la revisión de la programación si una vez iniciado el periodo de prácticas se considera necesario.  </w:t>
      </w:r>
    </w:p>
    <w:p w:rsidR="00E71984" w:rsidRDefault="00F01EE2">
      <w:pPr>
        <w:spacing w:after="0" w:line="259" w:lineRule="auto"/>
        <w:ind w:left="472" w:firstLine="0"/>
        <w:jc w:val="left"/>
      </w:pPr>
      <w:r>
        <w:t xml:space="preserve">  </w:t>
      </w:r>
    </w:p>
    <w:p w:rsidR="00E71984" w:rsidRDefault="00F01EE2">
      <w:pPr>
        <w:ind w:left="477" w:right="45"/>
      </w:pPr>
      <w:r>
        <w:t>12.- En cualquier momento, el contenido y desarrollo de las actividades</w:t>
      </w:r>
      <w:r>
        <w:t xml:space="preserve"> formativas en el centro de trabajo, pueden ser objeto de seguimiento, valoración y supervisión por parte del centro docente a través del profesorado que </w:t>
      </w:r>
      <w:proofErr w:type="spellStart"/>
      <w:r>
        <w:t>tutoriza</w:t>
      </w:r>
      <w:proofErr w:type="spellEnd"/>
      <w:r>
        <w:t xml:space="preserve"> la FCT, en colaboración con el tutor o tutora de la empresa o la entidad. Con este fin la ent</w:t>
      </w:r>
      <w:r>
        <w:t xml:space="preserve">idad colaboradora facilitará el acceso al centro de trabajo.  </w:t>
      </w:r>
    </w:p>
    <w:p w:rsidR="00E71984" w:rsidRDefault="00F01EE2">
      <w:pPr>
        <w:spacing w:after="0" w:line="259" w:lineRule="auto"/>
        <w:ind w:left="472" w:firstLine="0"/>
        <w:jc w:val="left"/>
      </w:pPr>
      <w:r>
        <w:t xml:space="preserve">  </w:t>
      </w:r>
    </w:p>
    <w:p w:rsidR="00E71984" w:rsidRDefault="00F01EE2">
      <w:pPr>
        <w:ind w:left="477" w:right="45"/>
      </w:pPr>
      <w:r>
        <w:t>13.- La entidad colaboradora comunicará al centro docente y al alumnado, cuando existan, aquellas normas específicas de régimen interno que tenga establecidas para los alumnos y alumnas en F</w:t>
      </w:r>
      <w:r>
        <w:t xml:space="preserve">CT.  </w:t>
      </w:r>
    </w:p>
    <w:p w:rsidR="00E71984" w:rsidRDefault="00F01EE2">
      <w:pPr>
        <w:ind w:left="477" w:right="45"/>
      </w:pPr>
      <w:r>
        <w:t xml:space="preserve">En cualquier </w:t>
      </w:r>
      <w:proofErr w:type="gramStart"/>
      <w:r>
        <w:t>caso</w:t>
      </w:r>
      <w:proofErr w:type="gramEnd"/>
      <w:r>
        <w:t xml:space="preserve"> serán de observancia las normas que sobre Seguridad y Salud en el Trabajo tenga establecida la entidad colaboradora con carácter general y aquellas otras que con carácter particular se hayan determinado para este tipo de alumnado. A</w:t>
      </w:r>
      <w:r>
        <w:t>ntes de comenzar las prácticas, la entidad se las comunicará al alumnado. Además, se informará al alumnado que debe guardar absoluta confidencialidad sobre todos los datos e información concerniente a la entidad colaboradora a los que tenga acceso o llegue</w:t>
      </w:r>
      <w:r>
        <w:t xml:space="preserve"> a su conocimiento como consecuencia del desarrollo de la FCT.  </w:t>
      </w:r>
    </w:p>
    <w:p w:rsidR="00E71984" w:rsidRDefault="00F01EE2">
      <w:pPr>
        <w:spacing w:after="0" w:line="259" w:lineRule="auto"/>
        <w:ind w:left="472" w:firstLine="0"/>
        <w:jc w:val="left"/>
      </w:pPr>
      <w:r>
        <w:t xml:space="preserve">  </w:t>
      </w:r>
    </w:p>
    <w:p w:rsidR="00E71984" w:rsidRDefault="00F01EE2">
      <w:pPr>
        <w:ind w:left="477" w:right="45"/>
      </w:pPr>
      <w:r>
        <w:t>14.- El régimen de cobertura por accidente de los alumnos y alumnas en los centros de trabajo es el establecido por la normativa vigente en materia de seguro escolar y por los Estatutos de</w:t>
      </w:r>
      <w:r>
        <w:t xml:space="preserve"> la Mutualidad de dicho seguro. Todo ello sin perjuicio de la póliza que la Consejería competente en materia de educación tiene suscrita como seguro para indemnizaciones, en los casos de</w:t>
      </w:r>
      <w:r>
        <w:rPr>
          <w:i w:val="0"/>
          <w:sz w:val="20"/>
        </w:rPr>
        <w:t xml:space="preserve"> </w:t>
      </w:r>
      <w:r>
        <w:t xml:space="preserve">incapacidad, fallecimiento, daños a terceros y daños </w:t>
      </w:r>
      <w:proofErr w:type="spellStart"/>
      <w:proofErr w:type="gramStart"/>
      <w:r>
        <w:t>materiales,a</w:t>
      </w:r>
      <w:proofErr w:type="spellEnd"/>
      <w:proofErr w:type="gramEnd"/>
      <w:r>
        <w:t xml:space="preserve"> tra</w:t>
      </w:r>
      <w:r>
        <w:t xml:space="preserve">vés de la aplicación informática gestionada directamente por los centros educativos a tal efecto, sin perjuicio de la existencia del seguro escolar obligatorio. </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15.- A los efectos previstos en el Decreto 2078/1971, de 13 de Agosto, (BOE n.º 224, de 18 de Septiembre de 1971) por el que se extiende el campo del Seguro Escolar, establecido por la Ley de 17 de julio de 1953 (BOE n.º 199, de 18 de Julio de 1953), al al</w:t>
      </w:r>
      <w:r>
        <w:t>umnado que sigue las enseñanzas de Formación Profesional, y antes de comenzar el módulo de FCT, el centro docente comunicará a la Dirección General de Formación Profesional y Educación de Adultos, para que lo traslade a aquellos organismos que por razón de</w:t>
      </w:r>
      <w:r>
        <w:t xml:space="preserve"> su competencia deban  conocer que las prácticas de su alumnado van a tener lugar en el establecimiento de la entidad colaboradora que se suscribe, acompañando a dicha comunicación la relación del alumnado en prácticas.  </w:t>
      </w:r>
    </w:p>
    <w:p w:rsidR="00E71984" w:rsidRDefault="00F01EE2">
      <w:pPr>
        <w:spacing w:after="0" w:line="259" w:lineRule="auto"/>
        <w:ind w:left="478" w:firstLine="0"/>
        <w:jc w:val="left"/>
      </w:pPr>
      <w:r>
        <w:rPr>
          <w:i w:val="0"/>
          <w:sz w:val="20"/>
        </w:rPr>
        <w:t xml:space="preserve">   </w:t>
      </w:r>
    </w:p>
    <w:p w:rsidR="00E71984" w:rsidRDefault="00F01EE2">
      <w:pPr>
        <w:ind w:left="477" w:right="45"/>
      </w:pPr>
      <w:r>
        <w:t xml:space="preserve">16.- Si durante el periodo de </w:t>
      </w:r>
      <w:r>
        <w:t>prácticas tuviera lugar algún accidente dentro del establecimiento de la entidad colaboradora, el centro docente se responsabilizará ante la Mutualidad del Seguro Escolar, certificando de forma fehaciente que el alumnado accidentado lo ha sido como consecu</w:t>
      </w:r>
      <w:r>
        <w:t xml:space="preserve">encia de las prácticas profesionales a las que se refiere este Concierto.  </w:t>
      </w:r>
    </w:p>
    <w:p w:rsidR="00E71984" w:rsidRDefault="00F01EE2">
      <w:pPr>
        <w:spacing w:after="0" w:line="259" w:lineRule="auto"/>
        <w:ind w:left="472" w:firstLine="0"/>
        <w:jc w:val="left"/>
      </w:pPr>
      <w:r>
        <w:t xml:space="preserve">  </w:t>
      </w:r>
    </w:p>
    <w:p w:rsidR="00E71984" w:rsidRDefault="00F01EE2">
      <w:pPr>
        <w:ind w:left="477" w:right="45"/>
      </w:pPr>
      <w:r>
        <w:t>17.- Para la ejecución del presente concierto las partes que lo suscriben se comprometen a cumplir adecuadamente y en todo momento, el tratamiento de los datos de carácter perso</w:t>
      </w:r>
      <w:r>
        <w:t>nal según lo dispuesto en el Reglamento (UE) 2016/679 del Parlamento Europeo y del Consejo de 27 de abril de 2016, relativo a la protección de las personas físicas en lo que respecta al tratamiento de datos personales y a la libre circulación de estos dato</w:t>
      </w:r>
      <w:r>
        <w:t>s y por el que se deroga la Directiva 95/46/CE (RGPD), y al cumplimiento de lo dispuesto en el artículo 33 de la Ley Orgánica 3/2018, de 5 de diciembre, de Protección de Datos Personales y garantía de los derechos digitales (LOPDGDD), respecto al encargado</w:t>
      </w:r>
      <w:r>
        <w:t xml:space="preserve"> del tratamiento de los datos, no debiendo aplicar o utilizar los datos personales para fines distintos a los que figuren en el presente concierto, ni cederlos a terceros para fines de conservación.  </w:t>
      </w:r>
    </w:p>
    <w:p w:rsidR="00E71984" w:rsidRDefault="00F01EE2">
      <w:pPr>
        <w:spacing w:after="0" w:line="259" w:lineRule="auto"/>
        <w:ind w:left="472" w:firstLine="0"/>
        <w:jc w:val="left"/>
      </w:pPr>
      <w:r>
        <w:t xml:space="preserve">  </w:t>
      </w:r>
    </w:p>
    <w:p w:rsidR="00E71984" w:rsidRDefault="00F01EE2">
      <w:pPr>
        <w:ind w:left="477" w:right="45"/>
      </w:pPr>
      <w:r>
        <w:t xml:space="preserve">Cumplida la colaboración delimitada por el presente </w:t>
      </w:r>
      <w:r>
        <w:t>Concierto, deberán destruirse todos los datos de carácter personal tratados, de forma que no puedan resultar recuperables ni reutilizables, salvo los estrictamente necesarios para que quede constancia de la actividad realizada o los que deban conservarse p</w:t>
      </w:r>
      <w:r>
        <w:t xml:space="preserve">or mandato legal.  </w:t>
      </w:r>
    </w:p>
    <w:p w:rsidR="00E71984" w:rsidRDefault="00F01EE2">
      <w:pPr>
        <w:spacing w:after="0" w:line="259" w:lineRule="auto"/>
        <w:ind w:left="472" w:firstLine="0"/>
        <w:jc w:val="left"/>
      </w:pPr>
      <w:r>
        <w:t xml:space="preserve">  </w:t>
      </w:r>
    </w:p>
    <w:p w:rsidR="00E71984" w:rsidRDefault="00F01EE2">
      <w:pPr>
        <w:ind w:left="477" w:right="45"/>
      </w:pPr>
      <w:r>
        <w:t>18.- Al personal de la entidad colaboradora que le corresponda llevar a cabo la función de tutor de empresa al cargo del alumnado y que implique contacto con menores, deberá aportar, previamente al comienzo de la actividad formativa,</w:t>
      </w:r>
      <w:r>
        <w:t xml:space="preserve"> certificación negativa del registro de delincuentes sexuales, en cumplimiento de lo previsto en el artículo 13.5 de la Ley Orgánica 1/1996, de 15 de enero, de Protección Jurídica del Menor, de modificación parcial del Código Civil y de la Ley de Enjuiciam</w:t>
      </w:r>
      <w:r>
        <w:t xml:space="preserve">iento Civil, en la redacción dada por la Ley Orgánica 8/2015, de 22 de julio, de modificación del sistema de protección a la infancia y a la adolescencia.  </w:t>
      </w:r>
    </w:p>
    <w:p w:rsidR="00E71984" w:rsidRDefault="00F01EE2">
      <w:pPr>
        <w:spacing w:after="21" w:line="259" w:lineRule="auto"/>
        <w:ind w:left="478" w:firstLine="0"/>
        <w:jc w:val="left"/>
      </w:pPr>
      <w:r>
        <w:t xml:space="preserve"> </w:t>
      </w:r>
    </w:p>
    <w:p w:rsidR="00E71984" w:rsidRDefault="00F01EE2">
      <w:pPr>
        <w:spacing w:after="3" w:line="247" w:lineRule="auto"/>
        <w:ind w:left="286" w:right="42"/>
      </w:pPr>
      <w:r>
        <w:rPr>
          <w:rFonts w:ascii="Calibri" w:eastAsia="Calibri" w:hAnsi="Calibri" w:cs="Calibri"/>
          <w:i w:val="0"/>
          <w:noProof/>
          <w:color w:val="000000"/>
          <w:sz w:val="22"/>
        </w:rPr>
        <mc:AlternateContent>
          <mc:Choice Requires="wpg">
            <w:drawing>
              <wp:anchor distT="0" distB="0" distL="114300" distR="114300" simplePos="0" relativeHeight="251664384"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166" name="Group 22166"/>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543" name="Rectangle 543"/>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544" name="Rectangle 544"/>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5 de 22 </w:t>
                              </w:r>
                            </w:p>
                          </w:txbxContent>
                        </wps:txbx>
                        <wps:bodyPr horzOverflow="overflow" vert="horz" lIns="0" tIns="0" rIns="0" bIns="0" rtlCol="0">
                          <a:noAutofit/>
                        </wps:bodyPr>
                      </wps:wsp>
                    </wpg:wgp>
                  </a:graphicData>
                </a:graphic>
              </wp:anchor>
            </w:drawing>
          </mc:Choice>
          <mc:Fallback xmlns:a="http://schemas.openxmlformats.org/drawingml/2006/main">
            <w:pict>
              <v:group id="Group 22166" style="width:10.6589pt;height:234.223pt;position:absolute;mso-position-horizontal-relative:page;mso-position-horizontal:absolute;margin-left:572.831pt;mso-position-vertical-relative:page;margin-top:514.952pt;" coordsize="1353,29746">
                <v:rect id="Rectangle 543"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544"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5 de 22 </w:t>
                        </w:r>
                      </w:p>
                    </w:txbxContent>
                  </v:textbox>
                </v:rect>
                <w10:wrap type="square"/>
              </v:group>
            </w:pict>
          </mc:Fallback>
        </mc:AlternateContent>
      </w:r>
      <w:r>
        <w:rPr>
          <w:i w:val="0"/>
          <w:sz w:val="20"/>
        </w:rPr>
        <w:t xml:space="preserve"> </w:t>
      </w:r>
      <w:r>
        <w:rPr>
          <w:rFonts w:ascii="Arial" w:eastAsia="Arial" w:hAnsi="Arial" w:cs="Arial"/>
          <w:b/>
          <w:i w:val="0"/>
          <w:sz w:val="19"/>
        </w:rPr>
        <w:t>Segundo</w:t>
      </w:r>
      <w:r>
        <w:rPr>
          <w:rFonts w:ascii="Arial" w:eastAsia="Arial" w:hAnsi="Arial" w:cs="Arial"/>
          <w:i w:val="0"/>
          <w:sz w:val="19"/>
        </w:rPr>
        <w:t>: Facultar a la Alcaldía para la suscripción de este Con</w:t>
      </w:r>
      <w:r>
        <w:rPr>
          <w:rFonts w:ascii="Arial" w:eastAsia="Arial" w:hAnsi="Arial" w:cs="Arial"/>
          <w:i w:val="0"/>
          <w:sz w:val="19"/>
        </w:rPr>
        <w:t>cierto específico de colaboración para la formación en centros de trabajo entre el Ayuntamiento de Candelaria y el IES Virgen de Candelaria y cualquier otro documento que en su caso sea preciso para la efectividad del presente acuerdo.”</w:t>
      </w:r>
      <w:r>
        <w:rPr>
          <w:i w:val="0"/>
          <w:sz w:val="20"/>
        </w:rPr>
        <w:t xml:space="preserve"> </w:t>
      </w:r>
    </w:p>
    <w:p w:rsidR="00E71984" w:rsidRDefault="00F01EE2">
      <w:pPr>
        <w:spacing w:after="92" w:line="259" w:lineRule="auto"/>
        <w:ind w:left="713" w:firstLine="0"/>
        <w:jc w:val="left"/>
      </w:pPr>
      <w:r>
        <w:rPr>
          <w:rFonts w:ascii="Arial" w:eastAsia="Arial" w:hAnsi="Arial" w:cs="Arial"/>
          <w:i w:val="0"/>
          <w:sz w:val="19"/>
        </w:rPr>
        <w:t xml:space="preserve"> </w:t>
      </w:r>
    </w:p>
    <w:p w:rsidR="00E71984" w:rsidRDefault="00F01EE2">
      <w:pPr>
        <w:spacing w:after="0" w:line="259" w:lineRule="auto"/>
        <w:ind w:left="119" w:firstLine="0"/>
        <w:jc w:val="left"/>
      </w:pPr>
      <w:r>
        <w:rPr>
          <w:i w:val="0"/>
          <w:sz w:val="20"/>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319"/>
        <w:ind w:left="725"/>
        <w:jc w:val="left"/>
      </w:pPr>
      <w:r>
        <w:rPr>
          <w:i w:val="0"/>
          <w:sz w:val="20"/>
        </w:rPr>
        <w:t>No obstante,</w:t>
      </w:r>
      <w:r>
        <w:rPr>
          <w:i w:val="0"/>
          <w:sz w:val="20"/>
        </w:rPr>
        <w:t xml:space="preserve"> la Junta de Gobierno Local acordará lo más procedente. </w:t>
      </w:r>
    </w:p>
    <w:p w:rsidR="00E71984" w:rsidRDefault="00F01EE2">
      <w:pPr>
        <w:spacing w:after="296" w:line="259" w:lineRule="auto"/>
        <w:ind w:left="715" w:firstLine="0"/>
        <w:jc w:val="left"/>
      </w:pPr>
      <w:r>
        <w:rPr>
          <w:i w:val="0"/>
          <w:sz w:val="20"/>
        </w:rPr>
        <w:t xml:space="preserve"> </w:t>
      </w:r>
    </w:p>
    <w:p w:rsidR="00E71984" w:rsidRDefault="00F01EE2">
      <w:pPr>
        <w:spacing w:after="92" w:line="249" w:lineRule="auto"/>
        <w:ind w:left="114"/>
      </w:pPr>
      <w:r>
        <w:rPr>
          <w:rFonts w:ascii="Arial" w:eastAsia="Arial" w:hAnsi="Arial" w:cs="Arial"/>
          <w:b/>
          <w:i w:val="0"/>
          <w:sz w:val="19"/>
        </w:rPr>
        <w:t xml:space="preserve">  Consta en el expediente Informe Jurídico emitido por Doña Rosa Edelmira González Sabina, que desempeña el puesto de Jurista, de 14 de febrero de 2020, debidamente conformado por Doña María del Pi</w:t>
      </w:r>
      <w:r>
        <w:rPr>
          <w:rFonts w:ascii="Arial" w:eastAsia="Arial" w:hAnsi="Arial" w:cs="Arial"/>
          <w:b/>
          <w:i w:val="0"/>
          <w:sz w:val="19"/>
        </w:rPr>
        <w:t>lar Chico Delgado, Técnico Administración General, de 17 de febrero de 2020, del siguiente tenor literal:</w:t>
      </w:r>
      <w:r>
        <w:rPr>
          <w:rFonts w:ascii="Arial" w:eastAsia="Arial" w:hAnsi="Arial" w:cs="Arial"/>
          <w:i w:val="0"/>
          <w:sz w:val="19"/>
        </w:rPr>
        <w:t xml:space="preserve"> </w:t>
      </w:r>
    </w:p>
    <w:p w:rsidR="00E71984" w:rsidRDefault="00F01EE2">
      <w:pPr>
        <w:spacing w:after="83" w:line="259" w:lineRule="auto"/>
        <w:ind w:left="119" w:firstLine="0"/>
        <w:jc w:val="left"/>
      </w:pPr>
      <w:r>
        <w:rPr>
          <w:rFonts w:ascii="Arial" w:eastAsia="Arial" w:hAnsi="Arial" w:cs="Arial"/>
          <w:b/>
          <w:i w:val="0"/>
          <w:sz w:val="19"/>
        </w:rPr>
        <w:t xml:space="preserve">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pStyle w:val="Ttulo1"/>
        <w:ind w:right="1"/>
      </w:pPr>
      <w:r>
        <w:t>“INFORME</w:t>
      </w:r>
      <w:r>
        <w:t xml:space="preserve"> JURÍDICO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 xml:space="preserve">Visto el expediente referenciado, Doña Rosa Edelmira González Sabina, Técnica Jurista, debidamente conformado por la funcionaria Doña Pilar Chico Delgado, emite el siguiente informe: </w:t>
      </w:r>
    </w:p>
    <w:p w:rsidR="00E71984" w:rsidRDefault="00F01EE2">
      <w:pPr>
        <w:spacing w:after="0" w:line="259" w:lineRule="auto"/>
        <w:ind w:left="119" w:firstLine="0"/>
        <w:jc w:val="left"/>
      </w:pPr>
      <w:r>
        <w:rPr>
          <w:b/>
          <w:i w:val="0"/>
          <w:sz w:val="20"/>
        </w:rPr>
        <w:t xml:space="preserve"> </w:t>
      </w:r>
    </w:p>
    <w:p w:rsidR="00E71984" w:rsidRDefault="00F01EE2">
      <w:pPr>
        <w:pStyle w:val="Ttulo1"/>
        <w:ind w:right="105"/>
      </w:pPr>
      <w:r>
        <w:t xml:space="preserve">Antecedentes de hecho </w:t>
      </w:r>
      <w:r>
        <w:rPr>
          <w:b w:val="0"/>
        </w:rPr>
        <w:t xml:space="preserve">  </w:t>
      </w:r>
    </w:p>
    <w:p w:rsidR="00E71984" w:rsidRDefault="00F01EE2">
      <w:pPr>
        <w:spacing w:after="82" w:line="259" w:lineRule="auto"/>
        <w:ind w:left="114" w:firstLine="0"/>
        <w:jc w:val="center"/>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Vista la Propuesta de Alcaldía de fecha 14 de febrero de 2020, relativa a la aprobación y suscripción del Concierto específico de colaboración para la formación en centros de trabajo entre el Ayuntamiento de Candelaria e IES Virgen de Candelaria.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pStyle w:val="Ttulo1"/>
        <w:ind w:right="2"/>
      </w:pPr>
      <w:r>
        <w:t>Fundam</w:t>
      </w:r>
      <w:r>
        <w:t xml:space="preserve">entos de derecho </w:t>
      </w:r>
    </w:p>
    <w:p w:rsidR="00E71984" w:rsidRDefault="00F01EE2">
      <w:pPr>
        <w:spacing w:after="95" w:line="259" w:lineRule="auto"/>
        <w:ind w:left="114" w:firstLine="0"/>
        <w:jc w:val="center"/>
      </w:pPr>
      <w:r>
        <w:rPr>
          <w:rFonts w:ascii="Arial" w:eastAsia="Arial" w:hAnsi="Arial" w:cs="Arial"/>
          <w:i w:val="0"/>
          <w:sz w:val="19"/>
        </w:rPr>
        <w:t xml:space="preserve"> </w:t>
      </w:r>
    </w:p>
    <w:p w:rsidR="00E71984" w:rsidRDefault="00F01EE2">
      <w:pPr>
        <w:spacing w:after="5"/>
        <w:ind w:left="114"/>
        <w:jc w:val="left"/>
      </w:pPr>
      <w:r>
        <w:rPr>
          <w:i w:val="0"/>
          <w:sz w:val="20"/>
        </w:rPr>
        <w:t xml:space="preserve">Resultan de aplicación los siguientes: </w:t>
      </w:r>
    </w:p>
    <w:p w:rsidR="00E71984" w:rsidRDefault="00F01EE2">
      <w:pPr>
        <w:spacing w:after="1" w:line="259" w:lineRule="auto"/>
        <w:ind w:left="713" w:firstLine="0"/>
        <w:jc w:val="left"/>
      </w:pPr>
      <w:r>
        <w:rPr>
          <w:i w:val="0"/>
          <w:sz w:val="20"/>
        </w:rPr>
        <w:t xml:space="preserve"> </w:t>
      </w:r>
    </w:p>
    <w:p w:rsidR="00E71984" w:rsidRDefault="00F01EE2">
      <w:pPr>
        <w:spacing w:after="5"/>
        <w:ind w:left="406" w:hanging="302"/>
        <w:jc w:val="left"/>
      </w:pPr>
      <w:r>
        <w:rPr>
          <w:rFonts w:ascii="Segoe UI Symbol" w:eastAsia="Segoe UI Symbol" w:hAnsi="Segoe UI Symbol" w:cs="Segoe UI Symbol"/>
          <w:i w:val="0"/>
          <w:sz w:val="20"/>
        </w:rPr>
        <w:t>x</w:t>
      </w:r>
      <w:r>
        <w:rPr>
          <w:rFonts w:ascii="Arial" w:eastAsia="Arial" w:hAnsi="Arial" w:cs="Arial"/>
          <w:i w:val="0"/>
          <w:sz w:val="20"/>
        </w:rPr>
        <w:t xml:space="preserve"> </w:t>
      </w:r>
      <w:r>
        <w:rPr>
          <w:i w:val="0"/>
          <w:sz w:val="20"/>
        </w:rPr>
        <w:t xml:space="preserve">Ley 39/2015, de 1 de octubre del Procedimiento Administrativo Común de las Administraciones Públicas: </w:t>
      </w:r>
    </w:p>
    <w:p w:rsidR="00E71984" w:rsidRDefault="00F01EE2">
      <w:pPr>
        <w:spacing w:after="0" w:line="259" w:lineRule="auto"/>
        <w:ind w:left="421" w:firstLine="0"/>
        <w:jc w:val="left"/>
      </w:pPr>
      <w:r>
        <w:rPr>
          <w:i w:val="0"/>
          <w:sz w:val="20"/>
        </w:rPr>
        <w:t xml:space="preserve"> </w:t>
      </w:r>
    </w:p>
    <w:p w:rsidR="00E71984" w:rsidRDefault="00F01EE2">
      <w:pPr>
        <w:spacing w:after="0" w:line="239" w:lineRule="auto"/>
        <w:ind w:left="708" w:right="96"/>
      </w:pPr>
      <w:r>
        <w:rPr>
          <w:rFonts w:ascii="Calibri" w:eastAsia="Calibri" w:hAnsi="Calibri" w:cs="Calibri"/>
          <w:i w:val="0"/>
          <w:noProof/>
          <w:color w:val="000000"/>
          <w:sz w:val="22"/>
        </w:rPr>
        <mc:AlternateContent>
          <mc:Choice Requires="wpg">
            <w:drawing>
              <wp:anchor distT="0" distB="0" distL="114300" distR="114300" simplePos="0" relativeHeight="251665408"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171" name="Group 22171"/>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648" name="Rectangle 648"/>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649" name="Rectangle 649"/>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6 de 22 </w:t>
                              </w:r>
                            </w:p>
                          </w:txbxContent>
                        </wps:txbx>
                        <wps:bodyPr horzOverflow="overflow" vert="horz" lIns="0" tIns="0" rIns="0" bIns="0" rtlCol="0">
                          <a:noAutofit/>
                        </wps:bodyPr>
                      </wps:wsp>
                    </wpg:wgp>
                  </a:graphicData>
                </a:graphic>
              </wp:anchor>
            </w:drawing>
          </mc:Choice>
          <mc:Fallback xmlns:a="http://schemas.openxmlformats.org/drawingml/2006/main">
            <w:pict>
              <v:group id="Group 22171" style="width:10.6589pt;height:234.223pt;position:absolute;mso-position-horizontal-relative:page;mso-position-horizontal:absolute;margin-left:572.831pt;mso-position-vertical-relative:page;margin-top:514.952pt;" coordsize="1353,29746">
                <v:rect id="Rectangle 648"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649"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6 de 22 </w:t>
                        </w:r>
                      </w:p>
                    </w:txbxContent>
                  </v:textbox>
                </v:rect>
                <w10:wrap type="square"/>
              </v:group>
            </w:pict>
          </mc:Fallback>
        </mc:AlternateContent>
      </w:r>
      <w:r>
        <w:rPr>
          <w:i w:val="0"/>
          <w:sz w:val="20"/>
        </w:rPr>
        <w:t>El art. 86.1 que establece que  “</w:t>
      </w:r>
      <w:r>
        <w:rPr>
          <w:sz w:val="20"/>
        </w:rPr>
        <w:t>Las Administraciones Públicas p</w:t>
      </w:r>
      <w:r>
        <w:rPr>
          <w:sz w:val="20"/>
        </w:rPr>
        <w:t>odrán celebrar acuerdos, pactos, convenios o contratos con personas tanto de Derecho público como privado, siempre que no sean contrarios al ordenamiento jurídico ni versen sobre materias no susceptibles de transacción y tengan por objeto satisfacer el int</w:t>
      </w:r>
      <w:r>
        <w:rPr>
          <w:sz w:val="20"/>
        </w:rPr>
        <w:t>erés público que tienen encomendado, con el alcance, efectos y régimen jurídico específico que, en su caso, prevea la disposición que lo regule, pudiendo tales actos tener la consideración de finalizadores de los procedimientos administrativos o insertarse</w:t>
      </w:r>
      <w:r>
        <w:rPr>
          <w:sz w:val="20"/>
        </w:rPr>
        <w:t xml:space="preserve"> en los mismos con carácter previo, vinculante o no, a la resolución que les ponga fin.</w:t>
      </w:r>
      <w:r>
        <w:rPr>
          <w:i w:val="0"/>
          <w:sz w:val="20"/>
        </w:rPr>
        <w:t xml:space="preserve">” </w:t>
      </w:r>
    </w:p>
    <w:p w:rsidR="00E71984" w:rsidRDefault="00F01EE2">
      <w:pPr>
        <w:spacing w:after="0" w:line="259" w:lineRule="auto"/>
        <w:ind w:left="713" w:firstLine="0"/>
        <w:jc w:val="left"/>
      </w:pPr>
      <w:r>
        <w:rPr>
          <w:i w:val="0"/>
          <w:sz w:val="20"/>
        </w:rPr>
        <w:t xml:space="preserve"> </w:t>
      </w:r>
    </w:p>
    <w:p w:rsidR="00E71984" w:rsidRDefault="00F01EE2">
      <w:pPr>
        <w:spacing w:after="0" w:line="239" w:lineRule="auto"/>
        <w:ind w:left="708" w:right="96"/>
      </w:pPr>
      <w:r>
        <w:rPr>
          <w:i w:val="0"/>
          <w:sz w:val="20"/>
        </w:rPr>
        <w:t>El art. 86.2 que establece que “</w:t>
      </w:r>
      <w:r>
        <w:rPr>
          <w:sz w:val="20"/>
        </w:rPr>
        <w:t>Los citados instrumentos deberán establecer como contenido mínimo la identificación de las partes intervinientes, el ámbito personal</w:t>
      </w:r>
      <w:r>
        <w:rPr>
          <w:sz w:val="20"/>
        </w:rPr>
        <w:t>, funcional y territorial, y el plazo de vigencia, debiendo publicarse o no según su naturaleza y las personas a las que estuvieran destinados</w:t>
      </w:r>
      <w:r>
        <w:rPr>
          <w:i w:val="0"/>
          <w:sz w:val="20"/>
        </w:rPr>
        <w:t xml:space="preserve">.” </w:t>
      </w:r>
    </w:p>
    <w:p w:rsidR="00E71984" w:rsidRDefault="00F01EE2">
      <w:pPr>
        <w:spacing w:after="0" w:line="259" w:lineRule="auto"/>
        <w:ind w:left="119" w:firstLine="0"/>
        <w:jc w:val="left"/>
      </w:pPr>
      <w:r>
        <w:rPr>
          <w:i w:val="0"/>
          <w:sz w:val="20"/>
        </w:rPr>
        <w:t xml:space="preserve"> </w:t>
      </w:r>
    </w:p>
    <w:p w:rsidR="00E71984" w:rsidRDefault="00F01EE2">
      <w:pPr>
        <w:spacing w:after="1" w:line="259" w:lineRule="auto"/>
        <w:ind w:left="119" w:firstLine="0"/>
        <w:jc w:val="left"/>
      </w:pPr>
      <w:r>
        <w:rPr>
          <w:i w:val="0"/>
          <w:sz w:val="20"/>
        </w:rPr>
        <w:t xml:space="preserve"> </w:t>
      </w:r>
    </w:p>
    <w:p w:rsidR="00E71984" w:rsidRDefault="00F01EE2">
      <w:pPr>
        <w:spacing w:after="5"/>
        <w:ind w:left="114"/>
        <w:jc w:val="left"/>
      </w:pPr>
      <w:r>
        <w:rPr>
          <w:rFonts w:ascii="Segoe UI Symbol" w:eastAsia="Segoe UI Symbol" w:hAnsi="Segoe UI Symbol" w:cs="Segoe UI Symbol"/>
          <w:i w:val="0"/>
          <w:sz w:val="20"/>
        </w:rPr>
        <w:t>x</w:t>
      </w:r>
      <w:r>
        <w:rPr>
          <w:rFonts w:ascii="Arial" w:eastAsia="Arial" w:hAnsi="Arial" w:cs="Arial"/>
          <w:i w:val="0"/>
          <w:sz w:val="20"/>
        </w:rPr>
        <w:t xml:space="preserve"> </w:t>
      </w:r>
      <w:r>
        <w:rPr>
          <w:i w:val="0"/>
          <w:sz w:val="20"/>
        </w:rPr>
        <w:t xml:space="preserve">Ley 40/2015, de 1 de octubre, de Régimen Jurídico del Sector Público: </w:t>
      </w:r>
    </w:p>
    <w:p w:rsidR="00E71984" w:rsidRDefault="00F01EE2">
      <w:pPr>
        <w:spacing w:after="0" w:line="259" w:lineRule="auto"/>
        <w:ind w:left="713" w:firstLine="0"/>
        <w:jc w:val="left"/>
      </w:pPr>
      <w:r>
        <w:rPr>
          <w:i w:val="0"/>
          <w:sz w:val="20"/>
        </w:rPr>
        <w:t xml:space="preserve"> </w:t>
      </w:r>
    </w:p>
    <w:p w:rsidR="00E71984" w:rsidRDefault="00F01EE2">
      <w:pPr>
        <w:spacing w:after="0" w:line="239" w:lineRule="auto"/>
        <w:ind w:left="708" w:right="96"/>
      </w:pPr>
      <w:r>
        <w:rPr>
          <w:i w:val="0"/>
          <w:sz w:val="20"/>
        </w:rPr>
        <w:t>El art. 47.1, establece que “</w:t>
      </w:r>
      <w:r>
        <w:rPr>
          <w:sz w:val="20"/>
        </w:rPr>
        <w:t>Son convenios los acuerdos con efectos jurídicos adoptados por las Administraciones Públicas, los organismos públicos y entidades de derecho público vinculados o dependientes o las Universidades públicas entre sí o con sujetos de derecho privado para un fi</w:t>
      </w:r>
      <w:r>
        <w:rPr>
          <w:sz w:val="20"/>
        </w:rPr>
        <w:t>n común.</w:t>
      </w:r>
      <w:r>
        <w:rPr>
          <w:i w:val="0"/>
          <w:sz w:val="20"/>
        </w:rPr>
        <w:t xml:space="preserve"> </w:t>
      </w:r>
    </w:p>
    <w:p w:rsidR="00E71984" w:rsidRDefault="00F01EE2">
      <w:pPr>
        <w:spacing w:after="92" w:line="238" w:lineRule="auto"/>
        <w:ind w:left="708" w:right="98"/>
      </w:pPr>
      <w:r>
        <w:rPr>
          <w:sz w:val="20"/>
        </w:rPr>
        <w:t xml:space="preserve">…. Los convenios no podrán tener por objeto prestaciones propias de los contratos. En tal </w:t>
      </w:r>
      <w:r>
        <w:rPr>
          <w:sz w:val="20"/>
        </w:rPr>
        <w:t xml:space="preserve">caso, su naturaleza y régimen jurídico se ajustará a lo previsto en la legislación de contratos </w:t>
      </w:r>
      <w:r>
        <w:rPr>
          <w:sz w:val="20"/>
        </w:rPr>
        <w:t>del sector público.”</w:t>
      </w:r>
      <w:r>
        <w:rPr>
          <w:i w:val="0"/>
          <w:sz w:val="20"/>
        </w:rPr>
        <w:t xml:space="preserve"> </w:t>
      </w:r>
    </w:p>
    <w:p w:rsidR="00E71984" w:rsidRDefault="00F01EE2">
      <w:pPr>
        <w:spacing w:after="72" w:line="233" w:lineRule="auto"/>
        <w:ind w:left="708" w:right="43"/>
      </w:pPr>
      <w:r>
        <w:rPr>
          <w:rFonts w:ascii="Arial" w:eastAsia="Arial" w:hAnsi="Arial" w:cs="Arial"/>
          <w:i w:val="0"/>
          <w:sz w:val="19"/>
        </w:rPr>
        <w:t>El art. 48.1 del mismo cuerpo legal señala que “</w:t>
      </w:r>
      <w:r>
        <w:rPr>
          <w:rFonts w:ascii="Arial" w:eastAsia="Arial" w:hAnsi="Arial" w:cs="Arial"/>
          <w:sz w:val="19"/>
        </w:rPr>
        <w:t>Las Administraciones Públicas, sus organismos públicos y entidades de derecho público vinculados o dependientes y las Universidades públicas, en el ámbito de sus respectivas competencias, podrán suscribir con</w:t>
      </w:r>
      <w:r>
        <w:rPr>
          <w:rFonts w:ascii="Arial" w:eastAsia="Arial" w:hAnsi="Arial" w:cs="Arial"/>
          <w:sz w:val="19"/>
        </w:rPr>
        <w:t>venios con sujetos de derecho público y privado, sin que ello pueda suponer cesión de la titularidad de la competencia.</w:t>
      </w:r>
      <w:r>
        <w:rPr>
          <w:i w:val="0"/>
          <w:sz w:val="20"/>
        </w:rPr>
        <w:t xml:space="preserve"> </w:t>
      </w:r>
    </w:p>
    <w:p w:rsidR="00E71984" w:rsidRDefault="00F01EE2">
      <w:pPr>
        <w:spacing w:after="100" w:line="233" w:lineRule="auto"/>
        <w:ind w:left="708" w:right="43"/>
      </w:pPr>
      <w:r>
        <w:rPr>
          <w:rFonts w:ascii="Arial" w:eastAsia="Arial" w:hAnsi="Arial" w:cs="Arial"/>
          <w:i w:val="0"/>
          <w:sz w:val="19"/>
        </w:rPr>
        <w:t>El punto 3 del citado artículo señala que “</w:t>
      </w:r>
      <w:r>
        <w:rPr>
          <w:rFonts w:ascii="Arial" w:eastAsia="Arial" w:hAnsi="Arial" w:cs="Arial"/>
          <w:sz w:val="19"/>
        </w:rPr>
        <w:t>La suscripción de convenios deberá mejorar la eficiencia de la gestión pública, facilitar la</w:t>
      </w:r>
      <w:r>
        <w:rPr>
          <w:rFonts w:ascii="Arial" w:eastAsia="Arial" w:hAnsi="Arial" w:cs="Arial"/>
          <w:sz w:val="19"/>
        </w:rPr>
        <w:t xml:space="preserve"> utilización conjunta de medios y servicios públicos, contribuir a la realización de actividades de utilidad pública …”</w:t>
      </w:r>
      <w:r>
        <w:rPr>
          <w:i w:val="0"/>
          <w:sz w:val="20"/>
        </w:rPr>
        <w:t xml:space="preserve"> </w:t>
      </w:r>
    </w:p>
    <w:p w:rsidR="00E71984" w:rsidRDefault="00F01EE2">
      <w:pPr>
        <w:spacing w:after="76" w:line="228" w:lineRule="auto"/>
        <w:ind w:left="708" w:right="43"/>
      </w:pPr>
      <w:r>
        <w:rPr>
          <w:rFonts w:ascii="Arial" w:eastAsia="Arial" w:hAnsi="Arial" w:cs="Arial"/>
          <w:i w:val="0"/>
          <w:sz w:val="19"/>
        </w:rPr>
        <w:t xml:space="preserve">El punto 8 del mismo establece que </w:t>
      </w:r>
      <w:r>
        <w:rPr>
          <w:rFonts w:ascii="Arial" w:eastAsia="Arial" w:hAnsi="Arial" w:cs="Arial"/>
          <w:sz w:val="19"/>
        </w:rPr>
        <w:t>“Los convenios se perfeccionan por la prestación del consentimiento de las partes.”</w:t>
      </w:r>
      <w:r>
        <w:rPr>
          <w:i w:val="0"/>
          <w:sz w:val="20"/>
        </w:rPr>
        <w:t xml:space="preserve"> </w:t>
      </w:r>
    </w:p>
    <w:p w:rsidR="00E71984" w:rsidRDefault="00F01EE2">
      <w:pPr>
        <w:spacing w:after="93" w:line="247" w:lineRule="auto"/>
        <w:ind w:left="723" w:right="42"/>
      </w:pPr>
      <w:r>
        <w:rPr>
          <w:rFonts w:ascii="Arial" w:eastAsia="Arial" w:hAnsi="Arial" w:cs="Arial"/>
          <w:i w:val="0"/>
          <w:sz w:val="19"/>
        </w:rPr>
        <w:t>El artículo 49.</w:t>
      </w:r>
      <w:r>
        <w:rPr>
          <w:rFonts w:ascii="Arial" w:eastAsia="Arial" w:hAnsi="Arial" w:cs="Arial"/>
          <w:i w:val="0"/>
          <w:sz w:val="19"/>
        </w:rPr>
        <w:t xml:space="preserve"> 1 de la citada ley, en cuanto al contenido que deben de incluir los convenios de colaboración. </w:t>
      </w:r>
    </w:p>
    <w:p w:rsidR="00E71984" w:rsidRDefault="00F01EE2">
      <w:pPr>
        <w:spacing w:after="76" w:line="228" w:lineRule="auto"/>
        <w:ind w:left="708" w:right="43"/>
      </w:pPr>
      <w:r>
        <w:rPr>
          <w:rFonts w:ascii="Arial" w:eastAsia="Arial" w:hAnsi="Arial" w:cs="Arial"/>
          <w:i w:val="0"/>
          <w:sz w:val="19"/>
        </w:rPr>
        <w:t xml:space="preserve">Y el artículo 49.2 señala que </w:t>
      </w:r>
      <w:r>
        <w:rPr>
          <w:rFonts w:ascii="Arial" w:eastAsia="Arial" w:hAnsi="Arial" w:cs="Arial"/>
          <w:sz w:val="19"/>
        </w:rPr>
        <w:t>“En cualquier momento antes de la finalización del plazo previsto en el apartado anterior, los firmantes del convenio podrán acor</w:t>
      </w:r>
      <w:r>
        <w:rPr>
          <w:rFonts w:ascii="Arial" w:eastAsia="Arial" w:hAnsi="Arial" w:cs="Arial"/>
          <w:sz w:val="19"/>
        </w:rPr>
        <w:t xml:space="preserve">dar unánimemente su prórroga por un periodo de hasta cuatro años adicionales o su extinción”. </w:t>
      </w:r>
      <w:r>
        <w:rPr>
          <w:i w:val="0"/>
          <w:sz w:val="20"/>
        </w:rPr>
        <w:t xml:space="preserve"> </w:t>
      </w:r>
    </w:p>
    <w:p w:rsidR="00E71984" w:rsidRDefault="00F01EE2">
      <w:pPr>
        <w:spacing w:after="93" w:line="247" w:lineRule="auto"/>
        <w:ind w:left="114" w:right="42"/>
      </w:pPr>
      <w:r>
        <w:rPr>
          <w:rFonts w:ascii="Arial" w:eastAsia="Arial" w:hAnsi="Arial" w:cs="Arial"/>
          <w:i w:val="0"/>
          <w:sz w:val="19"/>
        </w:rPr>
        <w:t>Los convenios suscritos por la Administración General del Estado o alguno de sus organismos públicos o entidades de derecho público vinculados o dependientes re</w:t>
      </w:r>
      <w:r>
        <w:rPr>
          <w:rFonts w:ascii="Arial" w:eastAsia="Arial" w:hAnsi="Arial" w:cs="Arial"/>
          <w:i w:val="0"/>
          <w:sz w:val="19"/>
        </w:rPr>
        <w:t>sultarán eficaces una vez inscritos en el Registro Electrónico estatal de Órganos e Instrumentos de Cooperación del sector público estatal, al que se refiere la disposición adicional séptima y publicados en el «Boletín Oficial del Estado». Previamente y co</w:t>
      </w:r>
      <w:r>
        <w:rPr>
          <w:rFonts w:ascii="Arial" w:eastAsia="Arial" w:hAnsi="Arial" w:cs="Arial"/>
          <w:i w:val="0"/>
          <w:sz w:val="19"/>
        </w:rPr>
        <w:t xml:space="preserve">n carácter facultativo, se podrán publicar en el Boletín Oficial de la Comunidad Autónoma o de la provincia, que corresponda a la otra Administración firmante. </w:t>
      </w:r>
    </w:p>
    <w:p w:rsidR="00E71984" w:rsidRDefault="00F01EE2">
      <w:pPr>
        <w:spacing w:after="0" w:line="247" w:lineRule="auto"/>
        <w:ind w:left="114" w:right="42"/>
      </w:pPr>
      <w:r>
        <w:rPr>
          <w:rFonts w:ascii="Calibri" w:eastAsia="Calibri" w:hAnsi="Calibri" w:cs="Calibri"/>
          <w:i w:val="0"/>
          <w:noProof/>
          <w:color w:val="000000"/>
          <w:sz w:val="22"/>
        </w:rPr>
        <mc:AlternateContent>
          <mc:Choice Requires="wpg">
            <w:drawing>
              <wp:anchor distT="0" distB="0" distL="114300" distR="114300" simplePos="0" relativeHeight="251666432"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6218" name="Group 26218"/>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726" name="Rectangle 726"/>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727" name="Rectangle 727"/>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7 de 22 </w:t>
                              </w:r>
                            </w:p>
                          </w:txbxContent>
                        </wps:txbx>
                        <wps:bodyPr horzOverflow="overflow" vert="horz" lIns="0" tIns="0" rIns="0" bIns="0" rtlCol="0">
                          <a:noAutofit/>
                        </wps:bodyPr>
                      </wps:wsp>
                    </wpg:wgp>
                  </a:graphicData>
                </a:graphic>
              </wp:anchor>
            </w:drawing>
          </mc:Choice>
          <mc:Fallback xmlns:a="http://schemas.openxmlformats.org/drawingml/2006/main">
            <w:pict>
              <v:group id="Group 26218" style="width:10.6589pt;height:234.223pt;position:absolute;mso-position-horizontal-relative:page;mso-position-horizontal:absolute;margin-left:572.831pt;mso-position-vertical-relative:page;margin-top:514.952pt;" coordsize="1353,29746">
                <v:rect id="Rectangle 726"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727"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7 de 22 </w:t>
                        </w:r>
                      </w:p>
                    </w:txbxContent>
                  </v:textbox>
                </v:rect>
                <w10:wrap type="square"/>
              </v:group>
            </w:pict>
          </mc:Fallback>
        </mc:AlternateContent>
      </w:r>
      <w:r>
        <w:rPr>
          <w:rFonts w:ascii="Arial" w:eastAsia="Arial" w:hAnsi="Arial" w:cs="Arial"/>
          <w:i w:val="0"/>
          <w:sz w:val="19"/>
        </w:rPr>
        <w:t>En cuanto al órgano competente, es la Junta de Gobierno Local el</w:t>
      </w:r>
      <w:r>
        <w:rPr>
          <w:rFonts w:ascii="Arial" w:eastAsia="Arial" w:hAnsi="Arial" w:cs="Arial"/>
          <w:i w:val="0"/>
          <w:sz w:val="19"/>
        </w:rPr>
        <w:t xml:space="preserve"> órgano competente que tiene atribuido la competencia para la aprobación de programas, planes, convenios con entidades públicas o privadas para consecución de los fines de interés público, así como la autorización a la Alcaldesa - Presidenta, para actuar y</w:t>
      </w:r>
      <w:r>
        <w:rPr>
          <w:rFonts w:ascii="Arial" w:eastAsia="Arial" w:hAnsi="Arial" w:cs="Arial"/>
          <w:i w:val="0"/>
          <w:sz w:val="19"/>
        </w:rPr>
        <w:t xml:space="preserve"> firmar en los citados convenios, planes o programas, en virtud de delegación del pleno adoptada en el acuerdo primero, punto  6 de la sesión plenaria de 28 de junio de 2019, en el que se establece </w:t>
      </w:r>
      <w:r>
        <w:rPr>
          <w:rFonts w:ascii="Arial" w:eastAsia="Arial" w:hAnsi="Arial" w:cs="Arial"/>
          <w:sz w:val="19"/>
        </w:rPr>
        <w:t>“  Primero: Delegar en la Junta de Gobierno Local las sigu</w:t>
      </w:r>
      <w:r>
        <w:rPr>
          <w:rFonts w:ascii="Arial" w:eastAsia="Arial" w:hAnsi="Arial" w:cs="Arial"/>
          <w:sz w:val="19"/>
        </w:rPr>
        <w:t>ientes atribuciones del Pleno de la Corporación:…</w:t>
      </w:r>
      <w:r>
        <w:rPr>
          <w:rFonts w:ascii="Arial" w:eastAsia="Arial" w:hAnsi="Arial" w:cs="Arial"/>
          <w:i w:val="0"/>
          <w:sz w:val="19"/>
        </w:rPr>
        <w:t xml:space="preserve"> </w:t>
      </w:r>
      <w:r>
        <w:rPr>
          <w:rFonts w:ascii="Arial" w:eastAsia="Arial" w:hAnsi="Arial" w:cs="Arial"/>
          <w:sz w:val="19"/>
        </w:rPr>
        <w:t xml:space="preserve">6.- La aprobación de programas, planes o convenios con entidades públicas o privadas para la consecución de fines de interés público, así como la autorización al Alcalde Presidente para actuar y firmar, en </w:t>
      </w:r>
      <w:r>
        <w:rPr>
          <w:rFonts w:ascii="Arial" w:eastAsia="Arial" w:hAnsi="Arial" w:cs="Arial"/>
          <w:sz w:val="19"/>
        </w:rPr>
        <w:t xml:space="preserve">los citados convenios, planes o programas, ante cualquier Administración Pública u órganos de ésta, en los términos previstos en la </w:t>
      </w:r>
    </w:p>
    <w:p w:rsidR="00E71984" w:rsidRDefault="00F01EE2">
      <w:pPr>
        <w:spacing w:after="76" w:line="228" w:lineRule="auto"/>
        <w:ind w:left="129" w:right="43"/>
      </w:pPr>
      <w:r>
        <w:rPr>
          <w:rFonts w:ascii="Arial" w:eastAsia="Arial" w:hAnsi="Arial" w:cs="Arial"/>
          <w:sz w:val="19"/>
        </w:rPr>
        <w:t>Ley Territorial 14/1.990, de Régimen Jurídico de las Administraciones Públicas de Canarias…”</w:t>
      </w:r>
      <w:r>
        <w:rPr>
          <w:i w:val="0"/>
          <w:sz w:val="20"/>
        </w:rPr>
        <w:t xml:space="preserve"> </w:t>
      </w:r>
    </w:p>
    <w:p w:rsidR="00E71984" w:rsidRDefault="00F01EE2">
      <w:pPr>
        <w:spacing w:after="68" w:line="259" w:lineRule="auto"/>
        <w:ind w:left="119" w:firstLine="0"/>
        <w:jc w:val="left"/>
      </w:pPr>
      <w:r>
        <w:rPr>
          <w:rFonts w:ascii="Arial" w:eastAsia="Arial" w:hAnsi="Arial" w:cs="Arial"/>
          <w:sz w:val="19"/>
        </w:rPr>
        <w:t xml:space="preserve"> </w:t>
      </w:r>
    </w:p>
    <w:p w:rsidR="00E71984" w:rsidRDefault="00F01EE2">
      <w:pPr>
        <w:spacing w:after="62" w:line="247" w:lineRule="auto"/>
        <w:ind w:left="114" w:right="42"/>
      </w:pPr>
      <w:r>
        <w:rPr>
          <w:rFonts w:ascii="Arial" w:eastAsia="Arial" w:hAnsi="Arial" w:cs="Arial"/>
          <w:i w:val="0"/>
          <w:sz w:val="19"/>
        </w:rPr>
        <w:t>Por parte de este Ayuntamie</w:t>
      </w:r>
      <w:r>
        <w:rPr>
          <w:rFonts w:ascii="Arial" w:eastAsia="Arial" w:hAnsi="Arial" w:cs="Arial"/>
          <w:i w:val="0"/>
          <w:sz w:val="19"/>
        </w:rPr>
        <w:t>nto los convenios deberán ser suscritos por la Alcaldesa-Presidenta haciendo uso de las competencias previstas en el art.21.1 b de la Ley 7/1985 de 2 de abril Reguladora de Bases de Régimen Local, del art 41.12 del Real Decreto Legislativo 2568/1986, de 28</w:t>
      </w:r>
      <w:r>
        <w:rPr>
          <w:rFonts w:ascii="Arial" w:eastAsia="Arial" w:hAnsi="Arial" w:cs="Arial"/>
          <w:i w:val="0"/>
          <w:sz w:val="19"/>
        </w:rPr>
        <w:t xml:space="preserve"> de noviembre por el que se aprueba el Reglamento de Organización, Funcionamiento y Régimen Jurídico de las Entidades Locales, en orden a la suscripción de documentos que vinculen contractualmente a la Entidad Local a la cual representa.</w:t>
      </w:r>
      <w:r>
        <w:rPr>
          <w:i w:val="0"/>
          <w:sz w:val="20"/>
        </w:rPr>
        <w:t xml:space="preserve"> </w:t>
      </w:r>
    </w:p>
    <w:p w:rsidR="00E71984" w:rsidRDefault="00F01EE2">
      <w:pPr>
        <w:spacing w:after="62" w:line="247" w:lineRule="auto"/>
        <w:ind w:left="114" w:right="42"/>
      </w:pPr>
      <w:r>
        <w:rPr>
          <w:rFonts w:ascii="Arial" w:eastAsia="Arial" w:hAnsi="Arial" w:cs="Arial"/>
          <w:i w:val="0"/>
          <w:sz w:val="19"/>
        </w:rPr>
        <w:t>A la vista de cua</w:t>
      </w:r>
      <w:r>
        <w:rPr>
          <w:rFonts w:ascii="Arial" w:eastAsia="Arial" w:hAnsi="Arial" w:cs="Arial"/>
          <w:i w:val="0"/>
          <w:sz w:val="19"/>
        </w:rPr>
        <w:t>nto antecede, la informante estima que es posible jurídicamente la aprobación y suscripción del Concierto específico de colaboración para la formación en centros de trabajo entre el Ayuntamiento de Candelaria e IES Virgen de Candelaria y formula la siguien</w:t>
      </w:r>
      <w:r>
        <w:rPr>
          <w:rFonts w:ascii="Arial" w:eastAsia="Arial" w:hAnsi="Arial" w:cs="Arial"/>
          <w:i w:val="0"/>
          <w:sz w:val="19"/>
        </w:rPr>
        <w:t>te Propuesta de Resolución, para que por la Junta de Gobierno Local se acuerde:</w:t>
      </w:r>
      <w:r>
        <w:rPr>
          <w:i w:val="0"/>
          <w:sz w:val="20"/>
        </w:rPr>
        <w:t xml:space="preserve"> </w:t>
      </w:r>
    </w:p>
    <w:p w:rsidR="00E71984" w:rsidRDefault="00F01EE2">
      <w:pPr>
        <w:spacing w:after="80" w:line="259" w:lineRule="auto"/>
        <w:ind w:left="119" w:firstLine="0"/>
        <w:jc w:val="left"/>
      </w:pPr>
      <w:r>
        <w:rPr>
          <w:rFonts w:ascii="Arial" w:eastAsia="Arial" w:hAnsi="Arial" w:cs="Arial"/>
          <w:i w:val="0"/>
          <w:sz w:val="19"/>
        </w:rPr>
        <w:t xml:space="preserve"> </w:t>
      </w:r>
    </w:p>
    <w:p w:rsidR="00E71984" w:rsidRDefault="00F01EE2">
      <w:pPr>
        <w:pStyle w:val="Ttulo1"/>
        <w:ind w:right="103"/>
      </w:pPr>
      <w:r>
        <w:t xml:space="preserve">Propuesta de resolución </w:t>
      </w:r>
      <w:r>
        <w:rPr>
          <w:b w:val="0"/>
        </w:rPr>
        <w:t xml:space="preserve">  </w:t>
      </w:r>
    </w:p>
    <w:p w:rsidR="00E71984" w:rsidRDefault="00F01EE2">
      <w:pPr>
        <w:spacing w:after="82" w:line="259" w:lineRule="auto"/>
        <w:ind w:left="114" w:firstLine="0"/>
        <w:jc w:val="center"/>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PRIMERO. - Aprobar y suscribir el Concierto específico de colaboración para la formación en centros de trabajo entre el Ayuntamiento de Candelaria y el IES Virgen de Candelaria, en los términos propuestos por la Sra.  Alcaldesa Presidenta y del siguiente t</w:t>
      </w:r>
      <w:r>
        <w:rPr>
          <w:rFonts w:ascii="Arial" w:eastAsia="Arial" w:hAnsi="Arial" w:cs="Arial"/>
          <w:i w:val="0"/>
          <w:sz w:val="19"/>
        </w:rPr>
        <w:t xml:space="preserve">enor literal: </w:t>
      </w:r>
    </w:p>
    <w:p w:rsidR="00E71984" w:rsidRDefault="00F01EE2">
      <w:pPr>
        <w:spacing w:after="53" w:line="259" w:lineRule="auto"/>
        <w:ind w:left="119" w:firstLine="0"/>
        <w:jc w:val="left"/>
      </w:pPr>
      <w:r>
        <w:rPr>
          <w:rFonts w:ascii="Arial" w:eastAsia="Arial" w:hAnsi="Arial" w:cs="Arial"/>
          <w:i w:val="0"/>
          <w:sz w:val="19"/>
        </w:rPr>
        <w:t xml:space="preserve"> </w:t>
      </w:r>
    </w:p>
    <w:p w:rsidR="00E71984" w:rsidRDefault="00F01EE2">
      <w:pPr>
        <w:ind w:left="1163" w:right="45"/>
      </w:pPr>
      <w:r>
        <w:rPr>
          <w:b/>
        </w:rPr>
        <w:t>“</w:t>
      </w:r>
      <w:r>
        <w:t>CONCIERTO ESPECÍFICO DE COLABORACIÓN PARA LA FORMACIÓN EN CENTROS DE TRABAJO</w:t>
      </w: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ind w:left="477" w:right="45"/>
      </w:pPr>
      <w:r>
        <w:t xml:space="preserve">POR LA EMPRESA O ENTIDAD COLABORADORA:   </w:t>
      </w:r>
    </w:p>
    <w:p w:rsidR="00E71984" w:rsidRDefault="00F01EE2">
      <w:pPr>
        <w:spacing w:after="0" w:line="259" w:lineRule="auto"/>
        <w:ind w:left="713" w:firstLine="0"/>
        <w:jc w:val="left"/>
      </w:pPr>
      <w:r>
        <w:t xml:space="preserve">  </w:t>
      </w:r>
    </w:p>
    <w:p w:rsidR="00E71984" w:rsidRDefault="00F01EE2">
      <w:pPr>
        <w:tabs>
          <w:tab w:val="center" w:pos="1909"/>
          <w:tab w:val="center" w:pos="6479"/>
        </w:tabs>
        <w:ind w:left="0" w:firstLine="0"/>
        <w:jc w:val="left"/>
      </w:pPr>
      <w:r>
        <w:rPr>
          <w:rFonts w:ascii="Calibri" w:eastAsia="Calibri" w:hAnsi="Calibri" w:cs="Calibri"/>
          <w:i w:val="0"/>
          <w:color w:val="000000"/>
          <w:sz w:val="22"/>
        </w:rPr>
        <w:tab/>
      </w:r>
      <w:r>
        <w:t xml:space="preserve">D/Dª:  MARÍA CONCEPCIÓN BRITO NÚÑEZ </w:t>
      </w:r>
      <w:r>
        <w:tab/>
        <w:t>Con D.N.I.:  ***1734**</w:t>
      </w:r>
      <w:r>
        <w:rPr>
          <w:i w:val="0"/>
          <w:sz w:val="20"/>
        </w:rPr>
        <w:t xml:space="preserve"> </w:t>
      </w:r>
    </w:p>
    <w:p w:rsidR="00E71984" w:rsidRDefault="00F01EE2">
      <w:pPr>
        <w:ind w:left="3917" w:right="45" w:hanging="3450"/>
      </w:pPr>
      <w:r>
        <w:t>En concepto de:  ALCALDESA-PRESIDENTA        de la empresa o Entidad Colaboradora:  AYUNTAMIENTO DE CANDELARIA</w:t>
      </w:r>
      <w:r>
        <w:rPr>
          <w:i w:val="0"/>
          <w:sz w:val="20"/>
        </w:rPr>
        <w:t xml:space="preserve"> </w:t>
      </w:r>
    </w:p>
    <w:p w:rsidR="00E71984" w:rsidRDefault="00F01EE2">
      <w:pPr>
        <w:ind w:left="477" w:right="1340"/>
      </w:pPr>
      <w:r>
        <w:t>Con C.I.F.:  P3801100C                              Domiciliada en: C/ AVENIDA CONSTITUCIÓN, Nº 7</w:t>
      </w:r>
      <w:r>
        <w:rPr>
          <w:i w:val="0"/>
          <w:sz w:val="20"/>
        </w:rPr>
        <w:t xml:space="preserve"> </w:t>
      </w:r>
      <w:r>
        <w:t>Localidad:  CANDELARIA                     Mun</w:t>
      </w:r>
      <w:r>
        <w:t>icipio:  Candelaria</w:t>
      </w:r>
      <w:r>
        <w:rPr>
          <w:i w:val="0"/>
          <w:sz w:val="20"/>
        </w:rPr>
        <w:t xml:space="preserve"> </w:t>
      </w:r>
      <w:r>
        <w:t xml:space="preserve">Provincia:  Santa Cruz de Tenerife                           Teléfono: 922-500800   Fax: </w:t>
      </w:r>
      <w:r>
        <w:rPr>
          <w:i w:val="0"/>
          <w:sz w:val="20"/>
        </w:rPr>
        <w:t xml:space="preserve"> </w:t>
      </w:r>
    </w:p>
    <w:p w:rsidR="00E71984" w:rsidRDefault="00F01EE2">
      <w:pPr>
        <w:ind w:left="477" w:right="45"/>
      </w:pPr>
      <w:r>
        <w:t xml:space="preserve">Integrada en (Asociación/Colectivo Empresarial al que pertenece):           </w:t>
      </w:r>
      <w:r>
        <w:rPr>
          <w:i w:val="0"/>
          <w:sz w:val="20"/>
        </w:rPr>
        <w:t xml:space="preserve"> </w:t>
      </w:r>
    </w:p>
    <w:p w:rsidR="00E71984" w:rsidRDefault="00F01EE2">
      <w:pPr>
        <w:tabs>
          <w:tab w:val="center" w:pos="1748"/>
          <w:tab w:val="center" w:pos="3685"/>
          <w:tab w:val="center" w:pos="4473"/>
        </w:tabs>
        <w:ind w:left="0" w:firstLine="0"/>
        <w:jc w:val="left"/>
      </w:pPr>
      <w:r>
        <w:rPr>
          <w:rFonts w:ascii="Calibri" w:eastAsia="Calibri" w:hAnsi="Calibri" w:cs="Calibri"/>
          <w:i w:val="0"/>
          <w:color w:val="000000"/>
          <w:sz w:val="22"/>
        </w:rPr>
        <w:tab/>
      </w:r>
      <w:r>
        <w:t xml:space="preserve">Kilómetros distancia con el Centro: </w:t>
      </w:r>
      <w:proofErr w:type="gramStart"/>
      <w:r>
        <w:t xml:space="preserve">17.00  </w:t>
      </w:r>
      <w:r>
        <w:tab/>
      </w:r>
      <w:proofErr w:type="gramEnd"/>
      <w:r>
        <w:t xml:space="preserve"> </w:t>
      </w:r>
      <w:r>
        <w:tab/>
        <w:t>email:</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 xml:space="preserve">POR EL CENTRO DOCENTE:   </w:t>
      </w:r>
    </w:p>
    <w:p w:rsidR="00E71984" w:rsidRDefault="00F01EE2">
      <w:pPr>
        <w:spacing w:after="0" w:line="259" w:lineRule="auto"/>
        <w:ind w:left="478" w:firstLine="0"/>
        <w:jc w:val="left"/>
      </w:pPr>
      <w:r>
        <w:t xml:space="preserve">  </w:t>
      </w:r>
    </w:p>
    <w:p w:rsidR="00E71984" w:rsidRDefault="00F01EE2">
      <w:pPr>
        <w:tabs>
          <w:tab w:val="center" w:pos="1654"/>
          <w:tab w:val="center" w:pos="3810"/>
          <w:tab w:val="center" w:pos="4281"/>
          <w:tab w:val="center" w:pos="4876"/>
          <w:tab w:val="center" w:pos="5976"/>
        </w:tabs>
        <w:ind w:left="0" w:firstLine="0"/>
        <w:jc w:val="left"/>
      </w:pPr>
      <w:r>
        <w:rPr>
          <w:rFonts w:ascii="Calibri" w:eastAsia="Calibri" w:hAnsi="Calibri" w:cs="Calibri"/>
          <w:i w:val="0"/>
          <w:color w:val="000000"/>
          <w:sz w:val="22"/>
        </w:rPr>
        <w:tab/>
      </w:r>
      <w:r>
        <w:t xml:space="preserve">D/Dª:  JULIÁN FARIÑA RODRÍGUEZ </w:t>
      </w:r>
      <w:proofErr w:type="gramStart"/>
      <w:r>
        <w:tab/>
        <w:t xml:space="preserve">  </w:t>
      </w:r>
      <w:r>
        <w:tab/>
      </w:r>
      <w:proofErr w:type="gramEnd"/>
      <w:r>
        <w:t xml:space="preserve"> </w:t>
      </w:r>
      <w:r>
        <w:tab/>
        <w:t xml:space="preserve"> </w:t>
      </w:r>
      <w:r>
        <w:tab/>
        <w:t>NIF: ***7859**</w:t>
      </w:r>
      <w:r>
        <w:rPr>
          <w:i w:val="0"/>
          <w:sz w:val="20"/>
        </w:rPr>
        <w:t xml:space="preserve"> </w:t>
      </w:r>
    </w:p>
    <w:p w:rsidR="00E71984" w:rsidRDefault="00F01EE2">
      <w:pPr>
        <w:ind w:left="477" w:right="45"/>
      </w:pPr>
      <w:r>
        <w:t>Como Director/a del Centro Educativo:  IES VIRGEN DE CANDELARIA</w:t>
      </w:r>
      <w:r>
        <w:rPr>
          <w:i w:val="0"/>
          <w:sz w:val="20"/>
        </w:rPr>
        <w:t xml:space="preserve"> </w:t>
      </w:r>
    </w:p>
    <w:p w:rsidR="00E71984" w:rsidRDefault="00F01EE2">
      <w:pPr>
        <w:tabs>
          <w:tab w:val="center" w:pos="1832"/>
          <w:tab w:val="center" w:pos="3809"/>
        </w:tabs>
        <w:ind w:left="0" w:firstLine="0"/>
        <w:jc w:val="left"/>
      </w:pPr>
      <w:r>
        <w:rPr>
          <w:rFonts w:ascii="Calibri" w:eastAsia="Calibri" w:hAnsi="Calibri" w:cs="Calibri"/>
          <w:i w:val="0"/>
          <w:color w:val="000000"/>
          <w:sz w:val="22"/>
        </w:rPr>
        <w:tab/>
      </w:r>
      <w:r>
        <w:t xml:space="preserve">Domiciliado en:  CTRA DEL ROSARIO, 144 </w:t>
      </w:r>
      <w:r>
        <w:tab/>
        <w:t xml:space="preserve"> </w:t>
      </w:r>
      <w:r>
        <w:rPr>
          <w:i w:val="0"/>
          <w:sz w:val="20"/>
        </w:rPr>
        <w:t xml:space="preserve"> </w:t>
      </w:r>
    </w:p>
    <w:p w:rsidR="00E71984" w:rsidRDefault="00F01EE2">
      <w:pPr>
        <w:tabs>
          <w:tab w:val="center" w:pos="1761"/>
          <w:tab w:val="center" w:pos="4341"/>
          <w:tab w:val="center" w:pos="5922"/>
        </w:tabs>
        <w:ind w:left="0" w:firstLine="0"/>
        <w:jc w:val="left"/>
      </w:pPr>
      <w:r>
        <w:rPr>
          <w:rFonts w:ascii="Calibri" w:eastAsia="Calibri" w:hAnsi="Calibri" w:cs="Calibri"/>
          <w:i w:val="0"/>
          <w:color w:val="000000"/>
          <w:sz w:val="22"/>
        </w:rPr>
        <w:tab/>
      </w:r>
      <w:r>
        <w:t xml:space="preserve">Localidad:  SANTA CRUZ DE TENERIFE </w:t>
      </w:r>
      <w:r>
        <w:tab/>
        <w:t xml:space="preserve"> </w:t>
      </w:r>
      <w:r>
        <w:tab/>
        <w:t>Municipio: Santa Cruz d</w:t>
      </w:r>
      <w:r>
        <w:t>e Tenerife</w:t>
      </w:r>
      <w:r>
        <w:rPr>
          <w:i w:val="0"/>
          <w:sz w:val="20"/>
        </w:rPr>
        <w:t xml:space="preserve"> </w:t>
      </w:r>
    </w:p>
    <w:p w:rsidR="00E71984" w:rsidRDefault="00F01EE2">
      <w:pPr>
        <w:tabs>
          <w:tab w:val="center" w:pos="1798"/>
          <w:tab w:val="center" w:pos="3685"/>
          <w:tab w:val="center" w:pos="5708"/>
        </w:tabs>
        <w:spacing w:after="52" w:line="259" w:lineRule="auto"/>
        <w:ind w:left="0" w:firstLine="0"/>
        <w:jc w:val="left"/>
      </w:pPr>
      <w:r>
        <w:rPr>
          <w:rFonts w:ascii="Calibri" w:eastAsia="Calibri" w:hAnsi="Calibri" w:cs="Calibri"/>
          <w:i w:val="0"/>
          <w:color w:val="000000"/>
          <w:sz w:val="22"/>
        </w:rPr>
        <w:tab/>
      </w:r>
      <w:r>
        <w:rPr>
          <w:rFonts w:ascii="Arial" w:eastAsia="Arial" w:hAnsi="Arial" w:cs="Arial"/>
        </w:rPr>
        <w:t xml:space="preserve">Teléfono:  922-646110Fax: 922-661320 </w:t>
      </w:r>
      <w:r>
        <w:rPr>
          <w:rFonts w:ascii="Arial" w:eastAsia="Arial" w:hAnsi="Arial" w:cs="Arial"/>
        </w:rPr>
        <w:tab/>
        <w:t xml:space="preserve"> </w:t>
      </w:r>
      <w:r>
        <w:rPr>
          <w:rFonts w:ascii="Arial" w:eastAsia="Arial" w:hAnsi="Arial" w:cs="Arial"/>
        </w:rPr>
        <w:tab/>
        <w:t>email: 38005297@gobiernodecanarias.org</w:t>
      </w:r>
      <w:r>
        <w:rPr>
          <w:rFonts w:ascii="Arial" w:eastAsia="Arial" w:hAnsi="Arial" w:cs="Arial"/>
          <w:i w:val="0"/>
          <w:sz w:val="19"/>
        </w:rPr>
        <w:t xml:space="preserve"> </w:t>
      </w:r>
    </w:p>
    <w:p w:rsidR="00E71984" w:rsidRDefault="00F01EE2">
      <w:pPr>
        <w:spacing w:after="86" w:line="259" w:lineRule="auto"/>
        <w:ind w:left="119" w:firstLine="0"/>
        <w:jc w:val="left"/>
      </w:pPr>
      <w:r>
        <w:rPr>
          <w:rFonts w:ascii="Arial" w:eastAsia="Arial" w:hAnsi="Arial" w:cs="Arial"/>
        </w:rPr>
        <w:t xml:space="preserve"> </w:t>
      </w:r>
    </w:p>
    <w:p w:rsidR="00E71984" w:rsidRDefault="00F01EE2">
      <w:pPr>
        <w:spacing w:after="86" w:line="259" w:lineRule="auto"/>
        <w:ind w:left="119" w:firstLine="0"/>
        <w:jc w:val="left"/>
      </w:pPr>
      <w:r>
        <w:rPr>
          <w:rFonts w:ascii="Arial" w:eastAsia="Arial" w:hAnsi="Arial" w:cs="Arial"/>
        </w:rPr>
        <w:t xml:space="preserve"> </w:t>
      </w:r>
    </w:p>
    <w:p w:rsidR="00E71984" w:rsidRDefault="00F01EE2">
      <w:pPr>
        <w:spacing w:after="85" w:line="259" w:lineRule="auto"/>
        <w:ind w:left="478"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67456"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3519" name="Group 23519"/>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820" name="Rectangle 820"/>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821" name="Rectangle 821"/>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8 de 22 </w:t>
                              </w:r>
                            </w:p>
                          </w:txbxContent>
                        </wps:txbx>
                        <wps:bodyPr horzOverflow="overflow" vert="horz" lIns="0" tIns="0" rIns="0" bIns="0" rtlCol="0">
                          <a:noAutofit/>
                        </wps:bodyPr>
                      </wps:wsp>
                    </wpg:wgp>
                  </a:graphicData>
                </a:graphic>
              </wp:anchor>
            </w:drawing>
          </mc:Choice>
          <mc:Fallback xmlns:a="http://schemas.openxmlformats.org/drawingml/2006/main">
            <w:pict>
              <v:group id="Group 23519" style="width:10.6589pt;height:234.223pt;position:absolute;mso-position-horizontal-relative:page;mso-position-horizontal:absolute;margin-left:572.831pt;mso-position-vertical-relative:page;margin-top:514.952pt;" coordsize="1353,29746">
                <v:rect id="Rectangle 820"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821"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8 de 22 </w:t>
                        </w:r>
                      </w:p>
                    </w:txbxContent>
                  </v:textbox>
                </v:rect>
                <w10:wrap type="square"/>
              </v:group>
            </w:pict>
          </mc:Fallback>
        </mc:AlternateContent>
      </w:r>
      <w:r>
        <w:rPr>
          <w:rFonts w:ascii="Arial" w:eastAsia="Arial" w:hAnsi="Arial" w:cs="Arial"/>
        </w:rPr>
        <w:t xml:space="preserve"> </w:t>
      </w:r>
    </w:p>
    <w:p w:rsidR="00E71984" w:rsidRDefault="00F01EE2">
      <w:pPr>
        <w:spacing w:after="0" w:line="259" w:lineRule="auto"/>
        <w:ind w:left="436" w:right="9"/>
        <w:jc w:val="center"/>
      </w:pPr>
      <w:r>
        <w:t xml:space="preserve">DECLARAN </w:t>
      </w:r>
    </w:p>
    <w:p w:rsidR="00E71984" w:rsidRDefault="00F01EE2">
      <w:pPr>
        <w:spacing w:after="0" w:line="259" w:lineRule="auto"/>
        <w:ind w:left="493" w:firstLine="0"/>
        <w:jc w:val="center"/>
      </w:pPr>
      <w:r>
        <w:t xml:space="preserve">  </w:t>
      </w:r>
    </w:p>
    <w:p w:rsidR="00E71984" w:rsidRDefault="00F01EE2">
      <w:pPr>
        <w:spacing w:after="0" w:line="259" w:lineRule="auto"/>
        <w:ind w:left="478" w:firstLine="0"/>
        <w:jc w:val="left"/>
      </w:pPr>
      <w:r>
        <w:t xml:space="preserve"> </w:t>
      </w:r>
    </w:p>
    <w:p w:rsidR="00E71984" w:rsidRDefault="00F01EE2">
      <w:pPr>
        <w:ind w:left="477" w:right="45"/>
      </w:pPr>
      <w:r>
        <w:t>Que se reconocen recíprocamente capacidad y legitimación para convenir el presente Concierto específico con la finalidad de colaborar ambas entidades para la realización del Módulo Profesional de Formación en Centros de Trabajo por parte del alumnado que c</w:t>
      </w:r>
      <w:r>
        <w:t>ursan Ciclos Formativos, y que se celebra al amparo de lo establecido en la Ley Orgánica 2/2006, de 3 de mayo, de Educación (BOE n.º 106, de 4 de mayo de 2006) y en los Reales Decretos por los que se establecen los títulos de Formación Profesional Específi</w:t>
      </w:r>
      <w:r>
        <w:t xml:space="preserve">ca y Decretos Territoriales por los que se desarrollan los currículos.  </w:t>
      </w:r>
    </w:p>
    <w:p w:rsidR="00E71984" w:rsidRDefault="00F01EE2">
      <w:pPr>
        <w:spacing w:after="0" w:line="259" w:lineRule="auto"/>
        <w:ind w:left="482" w:firstLine="0"/>
        <w:jc w:val="left"/>
      </w:pPr>
      <w:r>
        <w:t xml:space="preserve"> </w:t>
      </w:r>
    </w:p>
    <w:p w:rsidR="00E71984" w:rsidRDefault="00F01EE2">
      <w:pPr>
        <w:spacing w:after="0" w:line="259" w:lineRule="auto"/>
        <w:ind w:left="436"/>
        <w:jc w:val="center"/>
      </w:pPr>
      <w:r>
        <w:t xml:space="preserve">ACUERDAN </w:t>
      </w:r>
    </w:p>
    <w:p w:rsidR="00E71984" w:rsidRDefault="00F01EE2">
      <w:pPr>
        <w:spacing w:after="0" w:line="259" w:lineRule="auto"/>
        <w:ind w:left="463" w:firstLine="0"/>
        <w:jc w:val="center"/>
      </w:pPr>
      <w:r>
        <w:t xml:space="preserve"> </w:t>
      </w:r>
    </w:p>
    <w:p w:rsidR="00E71984" w:rsidRDefault="00F01EE2">
      <w:pPr>
        <w:ind w:left="477" w:right="45"/>
      </w:pPr>
      <w:r>
        <w:t xml:space="preserve">Suscribir el presente concierto específico de colaboración de acuerdo con las siguientes,  </w:t>
      </w:r>
    </w:p>
    <w:p w:rsidR="00E71984" w:rsidRDefault="00F01EE2">
      <w:pPr>
        <w:spacing w:after="0" w:line="259" w:lineRule="auto"/>
        <w:ind w:left="478" w:firstLine="0"/>
        <w:jc w:val="left"/>
      </w:pPr>
      <w:r>
        <w:t xml:space="preserve"> </w:t>
      </w:r>
    </w:p>
    <w:p w:rsidR="00E71984" w:rsidRDefault="00F01EE2">
      <w:pPr>
        <w:spacing w:after="0" w:line="259" w:lineRule="auto"/>
        <w:ind w:left="478" w:firstLine="0"/>
        <w:jc w:val="left"/>
      </w:pPr>
      <w:r>
        <w:t xml:space="preserve">  </w:t>
      </w:r>
    </w:p>
    <w:p w:rsidR="00E71984" w:rsidRDefault="00F01EE2">
      <w:pPr>
        <w:spacing w:after="0" w:line="259" w:lineRule="auto"/>
        <w:ind w:left="436" w:right="8"/>
        <w:jc w:val="center"/>
      </w:pPr>
      <w:r>
        <w:t xml:space="preserve">CLÁUSULAS </w:t>
      </w:r>
    </w:p>
    <w:p w:rsidR="00E71984" w:rsidRDefault="00F01EE2">
      <w:pPr>
        <w:spacing w:after="0" w:line="259" w:lineRule="auto"/>
        <w:ind w:left="478" w:firstLine="0"/>
        <w:jc w:val="left"/>
      </w:pPr>
      <w:r>
        <w:t xml:space="preserve">  </w:t>
      </w:r>
    </w:p>
    <w:p w:rsidR="00E71984" w:rsidRDefault="00F01EE2">
      <w:pPr>
        <w:ind w:left="477" w:right="45"/>
      </w:pPr>
      <w:r>
        <w:t>1.- El objeto del concierto específico de colaboración es la realización coordinada del programa formativo del módulo profesional de FCT entre el centro docente y la empresa o entidad colaboradora con el fin de que el alumnado que cursa enseñanzas de forma</w:t>
      </w:r>
      <w:r>
        <w:t xml:space="preserve">ción profesional lleve a cabo adecuadamente dicho módulo en el centro de trabajo, de acuerdo con el currículo establecido y el perfil profesional que debe alcanzar el mismo.  </w:t>
      </w:r>
    </w:p>
    <w:p w:rsidR="00E71984" w:rsidRDefault="00F01EE2">
      <w:pPr>
        <w:spacing w:after="0" w:line="259" w:lineRule="auto"/>
        <w:ind w:left="478" w:firstLine="0"/>
        <w:jc w:val="left"/>
      </w:pPr>
      <w:r>
        <w:t xml:space="preserve">  </w:t>
      </w:r>
    </w:p>
    <w:p w:rsidR="00E71984" w:rsidRDefault="00F01EE2">
      <w:pPr>
        <w:ind w:left="477" w:right="45"/>
      </w:pPr>
      <w:r>
        <w:t>2.- La duración del presente concierto será de _</w:t>
      </w:r>
      <w:r>
        <w:rPr>
          <w:u w:val="single" w:color="231F20"/>
        </w:rPr>
        <w:t>12 meses</w:t>
      </w:r>
      <w:r>
        <w:t>_, (al menos un año),</w:t>
      </w:r>
      <w:r>
        <w:t xml:space="preserve"> a partir de la fecha de la firma, prorrogándose 12 meses anualmente de forma automática hasta un máximo de cuatro años. En cualquier momento antes de la finalización del plazo previsto, si los firmantes acuerdan unánimemente su prórroga se podrá realizar </w:t>
      </w:r>
      <w:r>
        <w:t xml:space="preserve">por un periodo de hasta cuatro años adicionales, sin más requisito que la ausencia de denuncia expresa, que, en su caso, deberá efectuarse con una antelación de al menos tres meses. </w:t>
      </w:r>
      <w:r>
        <w:rPr>
          <w:i w:val="0"/>
          <w:sz w:val="20"/>
        </w:rPr>
        <w:t xml:space="preserve"> </w:t>
      </w:r>
    </w:p>
    <w:p w:rsidR="00E71984" w:rsidRDefault="00F01EE2">
      <w:pPr>
        <w:spacing w:after="0" w:line="259" w:lineRule="auto"/>
        <w:ind w:left="472" w:firstLine="0"/>
        <w:jc w:val="left"/>
      </w:pPr>
      <w:r>
        <w:t xml:space="preserve">  </w:t>
      </w:r>
    </w:p>
    <w:p w:rsidR="00E71984" w:rsidRDefault="00F01EE2">
      <w:pPr>
        <w:ind w:left="477" w:right="45"/>
      </w:pPr>
      <w:r>
        <w:t>3.- El centro docente elaborará, en colaboración con la empresa o ent</w:t>
      </w:r>
      <w:r>
        <w:t xml:space="preserve">idad colaboradora, el programa formativo correspondiente, en donde necesariamente se indicará el contenido específico de las prácticas y el seguimiento que de ellas vaya a hacerse con arreglo a lo dispuesto en la normativa vigente, así como la relación de </w:t>
      </w:r>
      <w:r>
        <w:t xml:space="preserve">alumnado, especificándose para cada uno las siguientes circunstancias: a) Días y horas que el alumnado va a permanecer en la entidad colaboradora.  b) Centro o centros de trabajo de la entidad donde se vaya a desarrollar el programa formativo.  </w:t>
      </w:r>
    </w:p>
    <w:p w:rsidR="00E71984" w:rsidRDefault="00F01EE2">
      <w:pPr>
        <w:ind w:left="477" w:right="45"/>
      </w:pPr>
      <w:r>
        <w:t>c) Enseñan</w:t>
      </w:r>
      <w:r>
        <w:t xml:space="preserve">zas en que se encuentre matriculado el alumnado.  </w:t>
      </w:r>
    </w:p>
    <w:p w:rsidR="00E71984" w:rsidRDefault="00F01EE2">
      <w:pPr>
        <w:spacing w:after="0" w:line="259" w:lineRule="auto"/>
        <w:ind w:left="472" w:firstLine="0"/>
        <w:jc w:val="left"/>
      </w:pPr>
      <w:r>
        <w:t xml:space="preserve"> </w:t>
      </w:r>
    </w:p>
    <w:p w:rsidR="00E71984" w:rsidRDefault="00F01EE2">
      <w:pPr>
        <w:ind w:left="477" w:right="45"/>
      </w:pPr>
      <w:r>
        <w:t>En ningún caso podrá tener lugar la realización de la FCT por parte del alumnado sin que el programa formativo haya obtenido de la dirección del centro docente y el representante de la entidad colaborado</w:t>
      </w:r>
      <w:r>
        <w:t xml:space="preserve">ra los correspondientes visados. Los documentos donde consten las expresadas circunstancias formarán parte del Concierto, como anexos al mismo, y se suscribirán por ambas partes.  </w:t>
      </w:r>
    </w:p>
    <w:p w:rsidR="00E71984" w:rsidRDefault="00F01EE2">
      <w:pPr>
        <w:spacing w:after="0" w:line="259" w:lineRule="auto"/>
        <w:ind w:left="478" w:firstLine="0"/>
        <w:jc w:val="left"/>
      </w:pPr>
      <w:r>
        <w:t xml:space="preserve"> </w:t>
      </w:r>
    </w:p>
    <w:p w:rsidR="00E71984" w:rsidRDefault="00F01EE2">
      <w:pPr>
        <w:ind w:left="477" w:right="45"/>
      </w:pPr>
      <w:r>
        <w:t>4.- Tanto el Concierto como sus anexos estarán a disposición de las autor</w:t>
      </w:r>
      <w:r>
        <w:t xml:space="preserve">idades académicas y laborales en la entidad colaboradora y en el centro docente.  </w:t>
      </w:r>
    </w:p>
    <w:p w:rsidR="00E71984" w:rsidRDefault="00F01EE2">
      <w:pPr>
        <w:spacing w:after="0" w:line="259" w:lineRule="auto"/>
        <w:ind w:left="472" w:firstLine="0"/>
        <w:jc w:val="left"/>
      </w:pPr>
      <w:r>
        <w:t xml:space="preserve">  </w:t>
      </w:r>
    </w:p>
    <w:p w:rsidR="00E71984" w:rsidRDefault="00F01EE2">
      <w:pPr>
        <w:spacing w:after="40"/>
        <w:ind w:left="477" w:right="45"/>
      </w:pPr>
      <w:r>
        <w:t>5.- En el seguimiento y valoración de las prácticas intervendrán el tutor o la tutora de grupo de la correspondiente enseñanza de formación profesional y el tutor o tutor</w:t>
      </w:r>
      <w:r>
        <w:t>a de empresa de la entidad colaboradora que para ello se designe por la misma. En el programa formativo se especificarán los nombres de las personas a las que se les encomienden la citada labor. Para el seguimiento y valoración de las prácticas se empleará</w:t>
      </w:r>
      <w:r>
        <w:t xml:space="preserve"> la documentación elaborada a tal efecto.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 xml:space="preserve">6.- Los Conciertos Específicos de Colaboración se extinguirán por:  </w:t>
      </w:r>
    </w:p>
    <w:p w:rsidR="00E71984" w:rsidRDefault="00F01EE2">
      <w:pPr>
        <w:numPr>
          <w:ilvl w:val="0"/>
          <w:numId w:val="2"/>
        </w:numPr>
        <w:ind w:right="45" w:hanging="302"/>
      </w:pPr>
      <w:r>
        <w:t xml:space="preserve">Expiración del plazo convenido o de alguna de las prórrogas siempre que medie denuncia expresa de las partes con, al menos, tres meses de antelación.  </w:t>
      </w:r>
    </w:p>
    <w:p w:rsidR="00E71984" w:rsidRDefault="00F01EE2">
      <w:pPr>
        <w:numPr>
          <w:ilvl w:val="0"/>
          <w:numId w:val="2"/>
        </w:numPr>
        <w:ind w:right="45" w:hanging="302"/>
      </w:pPr>
      <w:r>
        <w:t>Cese definitivo de actividades de la entidad colaboradora, debiendo preavisar, cuando fuera posible, con</w:t>
      </w:r>
      <w:r>
        <w:t xml:space="preserve"> una antelación mínima de 15 días.  </w:t>
      </w:r>
    </w:p>
    <w:p w:rsidR="00E71984" w:rsidRDefault="00F01EE2">
      <w:pPr>
        <w:numPr>
          <w:ilvl w:val="0"/>
          <w:numId w:val="2"/>
        </w:numPr>
        <w:ind w:right="45" w:hanging="302"/>
      </w:pPr>
      <w:r>
        <w:t>Resolución del Concierto a instancia de cualquiera de las partes, por incumplimiento de alguna de sus cláusulas, en particular las que hacen referencia al cumplimiento del programa formativo y al seguimiento de la forma</w:t>
      </w:r>
      <w:r>
        <w:t xml:space="preserve">ción en la entidad colaboradora.  </w:t>
      </w:r>
    </w:p>
    <w:p w:rsidR="00E71984" w:rsidRDefault="00F01EE2">
      <w:pPr>
        <w:numPr>
          <w:ilvl w:val="0"/>
          <w:numId w:val="2"/>
        </w:numPr>
        <w:spacing w:after="42"/>
        <w:ind w:right="45" w:hanging="302"/>
      </w:pPr>
      <w:r>
        <w:rPr>
          <w:rFonts w:ascii="Calibri" w:eastAsia="Calibri" w:hAnsi="Calibri" w:cs="Calibri"/>
          <w:i w:val="0"/>
          <w:noProof/>
          <w:color w:val="000000"/>
          <w:sz w:val="22"/>
        </w:rPr>
        <mc:AlternateContent>
          <mc:Choice Requires="wpg">
            <w:drawing>
              <wp:anchor distT="0" distB="0" distL="114300" distR="114300" simplePos="0" relativeHeight="251668480"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3263" name="Group 23263"/>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916" name="Rectangle 916"/>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917" name="Rectangle 917"/>
                        <wps:cNvSpPr/>
                        <wps:spPr>
                          <a:xfrm rot="-5399999">
                            <a:off x="-1690214" y="1125479"/>
                            <a:ext cx="3603331"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9 de 22 </w:t>
                              </w:r>
                            </w:p>
                          </w:txbxContent>
                        </wps:txbx>
                        <wps:bodyPr horzOverflow="overflow" vert="horz" lIns="0" tIns="0" rIns="0" bIns="0" rtlCol="0">
                          <a:noAutofit/>
                        </wps:bodyPr>
                      </wps:wsp>
                    </wpg:wgp>
                  </a:graphicData>
                </a:graphic>
              </wp:anchor>
            </w:drawing>
          </mc:Choice>
          <mc:Fallback xmlns:a="http://schemas.openxmlformats.org/drawingml/2006/main">
            <w:pict>
              <v:group id="Group 23263" style="width:10.6589pt;height:234.223pt;position:absolute;mso-position-horizontal-relative:page;mso-position-horizontal:absolute;margin-left:572.831pt;mso-position-vertical-relative:page;margin-top:514.952pt;" coordsize="1353,29746">
                <v:rect id="Rectangle 916"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917" style="position:absolute;width:36033;height:949;left:-16902;top:11254;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9 de 22 </w:t>
                        </w:r>
                      </w:p>
                    </w:txbxContent>
                  </v:textbox>
                </v:rect>
                <w10:wrap type="square"/>
              </v:group>
            </w:pict>
          </mc:Fallback>
        </mc:AlternateContent>
      </w:r>
      <w:r>
        <w:t xml:space="preserve">La comisión de hechos que puedan ser constitutivos de delitos o faltas por alguna de las partes suscribientes del concierto o por los alumnos y alumnas, podrá ser igualmente causa de resolución del mismo. e) Cualquier otra causa recogida en la legislación </w:t>
      </w:r>
      <w:r>
        <w:t xml:space="preserve">vigente.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 xml:space="preserve">7.- Quedará sin efecto el programa formativo acordado para el alumnado, por decisión unilateral del centro docente, de la entidad colaboradora, o conjunta de ambos, en los siguientes casos:  </w:t>
      </w:r>
    </w:p>
    <w:p w:rsidR="00E71984" w:rsidRDefault="00F01EE2">
      <w:pPr>
        <w:spacing w:after="0" w:line="259" w:lineRule="auto"/>
        <w:ind w:left="472" w:firstLine="0"/>
        <w:jc w:val="left"/>
      </w:pPr>
      <w:r>
        <w:t xml:space="preserve">  </w:t>
      </w:r>
    </w:p>
    <w:p w:rsidR="00E71984" w:rsidRDefault="00F01EE2">
      <w:pPr>
        <w:ind w:left="477" w:right="45"/>
      </w:pPr>
      <w:r>
        <w:t>-Faltas repetidas de asistencia y/o puntualidad</w:t>
      </w:r>
      <w:r>
        <w:t xml:space="preserve"> no justificadas del alumnado.  </w:t>
      </w:r>
    </w:p>
    <w:p w:rsidR="00E71984" w:rsidRDefault="00F01EE2">
      <w:pPr>
        <w:ind w:left="477" w:right="1223"/>
      </w:pPr>
      <w:r>
        <w:t xml:space="preserve">-Falta de aprovechamiento o mala conducta del alumnado, previa audiencia al interesado/a.  -Inaplicación del programa formativo.  </w:t>
      </w:r>
    </w:p>
    <w:p w:rsidR="00E71984" w:rsidRDefault="00F01EE2">
      <w:pPr>
        <w:spacing w:after="0" w:line="259" w:lineRule="auto"/>
        <w:ind w:left="472" w:firstLine="0"/>
        <w:jc w:val="left"/>
      </w:pPr>
      <w:r>
        <w:t xml:space="preserve">  </w:t>
      </w:r>
    </w:p>
    <w:p w:rsidR="00E71984" w:rsidRDefault="00F01EE2">
      <w:pPr>
        <w:ind w:left="477" w:right="45"/>
      </w:pPr>
      <w:r>
        <w:t>8.- Si por alguna causa, el alumnado concluyera la FCT antes de la fecha prevista en el p</w:t>
      </w:r>
      <w:r>
        <w:t xml:space="preserve">rograma formativo, el tutor o tutora de la entidad colaboradora deberá evaluar las actividades realizadas por el mismo en la entidad hasta ese momento.  </w:t>
      </w:r>
    </w:p>
    <w:p w:rsidR="00E71984" w:rsidRDefault="00F01EE2">
      <w:pPr>
        <w:spacing w:after="0" w:line="259" w:lineRule="auto"/>
        <w:ind w:left="472" w:firstLine="0"/>
        <w:jc w:val="left"/>
      </w:pPr>
      <w:r>
        <w:t xml:space="preserve">  </w:t>
      </w:r>
    </w:p>
    <w:p w:rsidR="00E71984" w:rsidRDefault="00F01EE2">
      <w:pPr>
        <w:ind w:left="477" w:right="45"/>
      </w:pPr>
      <w:r>
        <w:t>9.- La duración de las estancias diarias del alumnado en el centro de trabajo será igual a la jornada laboral ordinaria de la entidad colaboradora, independientemente del turno de la enseñanza de formación profesional que cursen. En ningún caso, esta estan</w:t>
      </w:r>
      <w:r>
        <w:t>cia puede sobrepasar las 9 horas diarias o 40 horas semanales de promedio en cómputo anual u otro límite que venga establecido por la normativa laboral. La realización de la FCT, así como el cumplimiento de la jornada y horario laboral ordinario en la enti</w:t>
      </w:r>
      <w:r>
        <w:t xml:space="preserve">dad colaboradora será compatible con la atención periódica al mismo en el centro docente cuando sea necesario atender a los problemas de aprendizaje que se presenten y valorar el desarrollo de las actividades correspondientes al programa de formación. Las </w:t>
      </w:r>
      <w:r>
        <w:t xml:space="preserve">ausencias o retrasos que con ese objeto se produzcan en el centro de trabajo serán comunicadas con suficiente antelación a la entidad colaboradora.  </w:t>
      </w:r>
    </w:p>
    <w:p w:rsidR="00E71984" w:rsidRDefault="00F01EE2">
      <w:pPr>
        <w:spacing w:after="0" w:line="259" w:lineRule="auto"/>
        <w:ind w:left="472" w:firstLine="0"/>
        <w:jc w:val="left"/>
      </w:pPr>
      <w:r>
        <w:t xml:space="preserve">  </w:t>
      </w:r>
    </w:p>
    <w:p w:rsidR="00E71984" w:rsidRDefault="00F01EE2">
      <w:pPr>
        <w:ind w:left="477" w:right="45"/>
      </w:pPr>
      <w:r>
        <w:t xml:space="preserve">10.- Se darán por concluidas las prácticas para el alumnado que se incorpore a la entidad colaboradora </w:t>
      </w:r>
      <w:r>
        <w:t>con cualquier relación de servicios retribuidos. En este caso, la entidad colaboradora deberá comunicar este hecho a la dirección del centro de procedencia, que lo comunicará en el plazo de cinco días a la Dirección General de Formación Profesional y Educa</w:t>
      </w:r>
      <w:r>
        <w:t xml:space="preserve">ción de Adultos por el conducto reglamentariamente establecido.  </w:t>
      </w:r>
    </w:p>
    <w:p w:rsidR="00E71984" w:rsidRDefault="00F01EE2">
      <w:pPr>
        <w:spacing w:after="0" w:line="259" w:lineRule="auto"/>
        <w:ind w:left="472" w:firstLine="0"/>
        <w:jc w:val="left"/>
      </w:pPr>
      <w:r>
        <w:t xml:space="preserve">  </w:t>
      </w:r>
    </w:p>
    <w:p w:rsidR="00E71984" w:rsidRDefault="00F01EE2">
      <w:pPr>
        <w:ind w:left="477" w:right="45"/>
      </w:pPr>
      <w:r>
        <w:t xml:space="preserve">11.- La entidad colaboradora se compromete al cumplimiento de la programación de actividades en el centro de trabajo, a realizar el seguimiento y valoración del progreso del alumnado que </w:t>
      </w:r>
      <w:r>
        <w:t xml:space="preserve">desarrolla las prácticas formativas en la misma, así como la revisión de la programación si una vez iniciado el periodo de prácticas se considera necesario.  </w:t>
      </w:r>
    </w:p>
    <w:p w:rsidR="00E71984" w:rsidRDefault="00F01EE2">
      <w:pPr>
        <w:spacing w:after="0" w:line="259" w:lineRule="auto"/>
        <w:ind w:left="472" w:firstLine="0"/>
        <w:jc w:val="left"/>
      </w:pPr>
      <w:r>
        <w:t xml:space="preserve">  </w:t>
      </w:r>
    </w:p>
    <w:p w:rsidR="00E71984" w:rsidRDefault="00F01EE2">
      <w:pPr>
        <w:ind w:left="477" w:right="45"/>
      </w:pPr>
      <w:r>
        <w:t>12.- En cualquier momento, el contenido y desarrollo de las actividades formativas en el centr</w:t>
      </w:r>
      <w:r>
        <w:t xml:space="preserve">o de trabajo, pueden ser objeto de seguimiento, valoración y supervisión por parte del centro docente a través del profesorado que </w:t>
      </w:r>
      <w:proofErr w:type="spellStart"/>
      <w:r>
        <w:t>tutoriza</w:t>
      </w:r>
      <w:proofErr w:type="spellEnd"/>
      <w:r>
        <w:t xml:space="preserve"> la FCT, en colaboración con el tutor o tutora de la empresa o la entidad. Con este fin la entidad colaboradora facil</w:t>
      </w:r>
      <w:r>
        <w:t xml:space="preserve">itará el acceso al centro de trabajo.  </w:t>
      </w:r>
    </w:p>
    <w:p w:rsidR="00E71984" w:rsidRDefault="00F01EE2">
      <w:pPr>
        <w:spacing w:after="0" w:line="259" w:lineRule="auto"/>
        <w:ind w:left="472" w:firstLine="0"/>
        <w:jc w:val="left"/>
      </w:pPr>
      <w:r>
        <w:t xml:space="preserve">  </w:t>
      </w:r>
    </w:p>
    <w:p w:rsidR="00E71984" w:rsidRDefault="00F01EE2">
      <w:pPr>
        <w:ind w:left="477" w:right="45"/>
      </w:pPr>
      <w:r>
        <w:t xml:space="preserve">13.- La entidad colaboradora comunicará al centro docente y al alumnado, cuando existan, aquellas normas específicas de régimen interno que tenga establecidas para los alumnos y alumnas en FCT.  </w:t>
      </w:r>
    </w:p>
    <w:p w:rsidR="00E71984" w:rsidRDefault="00F01EE2">
      <w:pPr>
        <w:ind w:left="477" w:right="45"/>
      </w:pPr>
      <w:r>
        <w:t>En cualquier caso</w:t>
      </w:r>
      <w:r>
        <w:t>, serán de observancia las normas que sobre Seguridad y Salud en el Trabajo tenga establecida la entidad colaboradora con carácter general y aquellas otras que con carácter particular se hayan determinado para este tipo de alumnado. Antes de comenzar las p</w:t>
      </w:r>
      <w:r>
        <w:t>rácticas, la entidad se las comunicará al alumnado. Además, se informará al alumnado que debe guardar absoluta confidencialidad sobre todos los datos e información concerniente a la entidad colaboradora a los que tenga acceso o llegue a su conocimiento com</w:t>
      </w:r>
      <w:r>
        <w:t xml:space="preserve">o consecuencia del desarrollo de la FCT.  </w:t>
      </w:r>
    </w:p>
    <w:p w:rsidR="00E71984" w:rsidRDefault="00F01EE2">
      <w:pPr>
        <w:spacing w:after="0" w:line="259" w:lineRule="auto"/>
        <w:ind w:left="472" w:firstLine="0"/>
        <w:jc w:val="left"/>
      </w:pPr>
      <w:r>
        <w:t xml:space="preserve">  </w:t>
      </w:r>
    </w:p>
    <w:p w:rsidR="00E71984" w:rsidRDefault="00F01EE2">
      <w:pPr>
        <w:ind w:left="477" w:right="45"/>
      </w:pPr>
      <w:r>
        <w:t>14.- El régimen de cobertura por accidente de los alumnos y alumnas en los centros de trabajo es el establecido por la normativa vigente en materia de seguro escolar y por los Estatutos de la Mutualidad de dich</w:t>
      </w:r>
      <w:r>
        <w:t>o seguro. Todo ello sin perjuicio de la póliza que la Consejería competente en materia de educación tiene suscrita como seguro para indemnizaciones, en los casos de</w:t>
      </w:r>
      <w:r>
        <w:rPr>
          <w:i w:val="0"/>
          <w:sz w:val="20"/>
        </w:rPr>
        <w:t xml:space="preserve"> </w:t>
      </w:r>
      <w:r>
        <w:t xml:space="preserve">incapacidad, fallecimiento, daños a terceros y daños materiales, a través de la aplicación </w:t>
      </w:r>
      <w:r>
        <w:t xml:space="preserve">informática gestionada directamente por los centros educativos a tal efecto, sin perjuicio de la existencia del seguro escolar obligatorio. </w:t>
      </w:r>
      <w:r>
        <w:rPr>
          <w:i w:val="0"/>
          <w:sz w:val="20"/>
        </w:rPr>
        <w:t xml:space="preserve"> </w:t>
      </w:r>
    </w:p>
    <w:p w:rsidR="00E71984" w:rsidRDefault="00F01EE2">
      <w:pPr>
        <w:spacing w:after="0" w:line="259" w:lineRule="auto"/>
        <w:ind w:left="478" w:firstLine="0"/>
        <w:jc w:val="left"/>
      </w:pPr>
      <w:r>
        <w:t xml:space="preserve"> </w:t>
      </w:r>
    </w:p>
    <w:p w:rsidR="00E71984" w:rsidRDefault="00F01EE2">
      <w:pPr>
        <w:spacing w:after="40"/>
        <w:ind w:left="477" w:right="45"/>
      </w:pPr>
      <w:r>
        <w:t>15.- A los efectos previstos en el Decreto 2078/1971, de 13 de Agosto, (BOE n.º 224, de 18 de Septiembre de 1971</w:t>
      </w:r>
      <w:r>
        <w:t>) por el que se extiende el campo del Seguro Escolar, establecido por la Ley de 17 de julio de 1953 (BOE n.º 199, de 18 de Julio de 1953), al alumnado que sigue las enseñanzas de Formación Profesional, y antes de comenzar el módulo de FCT, el centro docent</w:t>
      </w:r>
      <w:r>
        <w:t>e comunicará a la Dirección General de Formación Profesional y Educación de Adultos, para que lo traslade a aquellos organismos que por razón de su competencia deban  conocer que las prácticas de su alumnado van a tener lugar en el establecimiento de la en</w:t>
      </w:r>
      <w:r>
        <w:t xml:space="preserve">tidad colaboradora que se suscribe, acompañando a dicha comunicación la relación del alumnado en prácticas.  </w:t>
      </w:r>
    </w:p>
    <w:p w:rsidR="00E71984" w:rsidRDefault="00F01EE2">
      <w:pPr>
        <w:spacing w:after="0" w:line="259" w:lineRule="auto"/>
        <w:ind w:left="478" w:firstLine="0"/>
        <w:jc w:val="left"/>
      </w:pPr>
      <w:r>
        <w:rPr>
          <w:i w:val="0"/>
          <w:sz w:val="20"/>
        </w:rP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69504"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988" name="Group 22988"/>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016" name="Rectangle 1016"/>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017" name="Rectangle 1017"/>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10 de 22 </w:t>
                              </w:r>
                            </w:p>
                          </w:txbxContent>
                        </wps:txbx>
                        <wps:bodyPr horzOverflow="overflow" vert="horz" lIns="0" tIns="0" rIns="0" bIns="0" rtlCol="0">
                          <a:noAutofit/>
                        </wps:bodyPr>
                      </wps:wsp>
                    </wpg:wgp>
                  </a:graphicData>
                </a:graphic>
              </wp:anchor>
            </w:drawing>
          </mc:Choice>
          <mc:Fallback xmlns:a="http://schemas.openxmlformats.org/drawingml/2006/main">
            <w:pict>
              <v:group id="Group 22988" style="width:10.6589pt;height:234.223pt;position:absolute;mso-position-horizontal-relative:page;mso-position-horizontal:absolute;margin-left:572.831pt;mso-position-vertical-relative:page;margin-top:514.952pt;" coordsize="1353,29746">
                <v:rect id="Rectangle 1016"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017"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10 de 22 </w:t>
                        </w:r>
                      </w:p>
                    </w:txbxContent>
                  </v:textbox>
                </v:rect>
                <w10:wrap type="square"/>
              </v:group>
            </w:pict>
          </mc:Fallback>
        </mc:AlternateContent>
      </w:r>
      <w:r>
        <w:t xml:space="preserve">16.- Si durante el periodo de prácticas tuviera lugar algún accidente dentro del establecimiento de la entidad colaboradora, el centro docente se responsabilizará </w:t>
      </w:r>
      <w:r>
        <w:t xml:space="preserve">ante la Mutualidad del Seguro Escolar, certificando de forma fehaciente que el alumnado accidentado lo ha sido como consecuencia de las prácticas profesionales a las que se refiere este Concierto.  </w:t>
      </w:r>
    </w:p>
    <w:p w:rsidR="00E71984" w:rsidRDefault="00F01EE2">
      <w:pPr>
        <w:spacing w:after="0" w:line="259" w:lineRule="auto"/>
        <w:ind w:left="472" w:firstLine="0"/>
        <w:jc w:val="left"/>
      </w:pPr>
      <w:r>
        <w:t xml:space="preserve">  </w:t>
      </w:r>
    </w:p>
    <w:p w:rsidR="00E71984" w:rsidRDefault="00F01EE2">
      <w:pPr>
        <w:ind w:left="477" w:right="45"/>
      </w:pPr>
      <w:r>
        <w:t>17.- Para la ejecución del presente concierto las part</w:t>
      </w:r>
      <w:r>
        <w:t>es que lo suscriben se comprometen a cumplir adecuadamente y en todo momento, el tratamiento de los datos de carácter personal según lo dispuesto en el Reglamento (UE) 2016/679 del Parlamento Europeo y del Consejo de 27 de abril de 2016, relativo a la prot</w:t>
      </w:r>
      <w:r>
        <w:t>ección de las personas físicas en lo que respecta al tratamiento de datos personales y a la libre circulación de estos datos y por el que se deroga la Directiva 95/46/CE (RGPD), y al cumplimiento de lo dispuesto en el artículo 33 de la Ley Orgánica 3/2018,</w:t>
      </w:r>
      <w:r>
        <w:t xml:space="preserve"> de 5 de diciembre, de Protección de Datos Personales y garantía de los derechos digitales (LOPDGDD), respecto al encargado del tratamiento de los datos, no debiendo aplicar o utilizar los datos personales para fines distintos a los que figuren en el prese</w:t>
      </w:r>
      <w:r>
        <w:t xml:space="preserve">nte concierto, ni cederlos a terceros para fines de conservación.  </w:t>
      </w:r>
    </w:p>
    <w:p w:rsidR="00E71984" w:rsidRDefault="00F01EE2">
      <w:pPr>
        <w:spacing w:after="0" w:line="259" w:lineRule="auto"/>
        <w:ind w:left="472" w:firstLine="0"/>
        <w:jc w:val="left"/>
      </w:pPr>
      <w:r>
        <w:t xml:space="preserve">  </w:t>
      </w:r>
    </w:p>
    <w:p w:rsidR="00E71984" w:rsidRDefault="00F01EE2">
      <w:pPr>
        <w:ind w:left="477" w:right="45"/>
      </w:pPr>
      <w:r>
        <w:t>Cumplida la colaboración delimitada por el presente Concierto, deberán destruirse todos los datos de carácter personal tratados, de forma que no puedan resultar recuperables ni reutiliz</w:t>
      </w:r>
      <w:r>
        <w:t xml:space="preserve">ables, salvo los estrictamente necesarios para que quede constancia de la actividad realizada o los que deban conservarse por mandato legal.  </w:t>
      </w:r>
    </w:p>
    <w:p w:rsidR="00E71984" w:rsidRDefault="00F01EE2">
      <w:pPr>
        <w:spacing w:after="0" w:line="259" w:lineRule="auto"/>
        <w:ind w:left="472" w:firstLine="0"/>
        <w:jc w:val="left"/>
      </w:pPr>
      <w:r>
        <w:t xml:space="preserve">  </w:t>
      </w:r>
    </w:p>
    <w:p w:rsidR="00E71984" w:rsidRDefault="00F01EE2">
      <w:pPr>
        <w:spacing w:after="37"/>
        <w:ind w:left="129" w:right="45"/>
      </w:pPr>
      <w:r>
        <w:t>18.- Al personal de la entidad colaboradora que le corresponda llevar a cabo la función de tutor de empresa al cargo del alumnado y que implique contacto con menores, deberá aportar, previamente al comienzo de la actividad formativa, certificación negativa</w:t>
      </w:r>
      <w:r>
        <w:t xml:space="preserve"> del registro de delincuentes sexuales, en cumplimiento de lo previsto en el artículo 13.5 de la Ley Orgánica 1/1996, de 15 de enero, de Protección Jurídica del Menor, de modificación parcial del Código Civil y de la Ley de Enjuiciamiento Civil, en la reda</w:t>
      </w:r>
      <w:r>
        <w:t xml:space="preserve">cción dada </w:t>
      </w:r>
      <w:r>
        <w:t>por la Ley Orgánica 8/2015, de 22 de julio, de modificación del sistema de protección a la infancia y a la adolescencia. “</w:t>
      </w:r>
      <w:r>
        <w:t xml:space="preserve"> </w:t>
      </w:r>
    </w:p>
    <w:p w:rsidR="00E71984" w:rsidRDefault="00F01EE2">
      <w:pPr>
        <w:spacing w:after="181" w:line="259" w:lineRule="auto"/>
        <w:ind w:left="119" w:firstLine="0"/>
        <w:jc w:val="left"/>
      </w:pPr>
      <w:r>
        <w:rPr>
          <w:i w:val="0"/>
          <w:sz w:val="20"/>
        </w:rPr>
        <w:t xml:space="preserve"> </w:t>
      </w:r>
    </w:p>
    <w:p w:rsidR="00E71984" w:rsidRDefault="00F01EE2">
      <w:pPr>
        <w:spacing w:after="171" w:line="259" w:lineRule="auto"/>
        <w:ind w:left="119" w:firstLine="0"/>
        <w:jc w:val="left"/>
      </w:pPr>
      <w:r>
        <w:rPr>
          <w:i w:val="0"/>
          <w:sz w:val="20"/>
        </w:rPr>
        <w:t xml:space="preserve"> </w:t>
      </w:r>
    </w:p>
    <w:p w:rsidR="00E71984" w:rsidRDefault="00F01EE2">
      <w:pPr>
        <w:spacing w:after="0" w:line="247" w:lineRule="auto"/>
        <w:ind w:left="114" w:right="42"/>
      </w:pPr>
      <w:r>
        <w:rPr>
          <w:rFonts w:ascii="Arial" w:eastAsia="Arial" w:hAnsi="Arial" w:cs="Arial"/>
          <w:i w:val="0"/>
          <w:sz w:val="19"/>
        </w:rPr>
        <w:t>SEGUNDO. - Facultar a la Alcaldesa-Presidenta para la firma del citado Concierto específico de colaboración y de la d</w:t>
      </w:r>
      <w:r>
        <w:rPr>
          <w:rFonts w:ascii="Arial" w:eastAsia="Arial" w:hAnsi="Arial" w:cs="Arial"/>
          <w:i w:val="0"/>
          <w:sz w:val="19"/>
        </w:rPr>
        <w:t xml:space="preserve">ocumentación precisa para la ejecución del mismo.   </w:t>
      </w:r>
    </w:p>
    <w:p w:rsidR="00E71984" w:rsidRDefault="00F01EE2">
      <w:pPr>
        <w:spacing w:after="0"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TERCERO. - Dar traslado del acuerdo que se adopte al IES Virgen de Candelaria a los efectos oportunos.” </w:t>
      </w:r>
    </w:p>
    <w:p w:rsidR="00E71984" w:rsidRDefault="00F01EE2">
      <w:pPr>
        <w:spacing w:after="0" w:line="259" w:lineRule="auto"/>
        <w:ind w:left="713" w:firstLine="0"/>
        <w:jc w:val="left"/>
      </w:pPr>
      <w:r>
        <w:rPr>
          <w:i w:val="0"/>
          <w:sz w:val="20"/>
        </w:rPr>
        <w:t xml:space="preserve"> </w:t>
      </w:r>
    </w:p>
    <w:p w:rsidR="00E71984" w:rsidRDefault="00F01EE2">
      <w:pPr>
        <w:spacing w:after="82" w:line="259" w:lineRule="auto"/>
        <w:ind w:left="75" w:right="2"/>
        <w:jc w:val="center"/>
      </w:pPr>
      <w:r>
        <w:rPr>
          <w:rFonts w:ascii="Arial" w:eastAsia="Arial" w:hAnsi="Arial" w:cs="Arial"/>
          <w:i w:val="0"/>
          <w:sz w:val="19"/>
        </w:rPr>
        <w:t xml:space="preserve">No obstante, la Junta de Gobierno Local acordará lo más procedente. </w:t>
      </w:r>
    </w:p>
    <w:p w:rsidR="00E71984" w:rsidRDefault="00F01EE2">
      <w:pPr>
        <w:spacing w:after="80" w:line="259" w:lineRule="auto"/>
        <w:ind w:left="114" w:firstLine="0"/>
        <w:jc w:val="center"/>
      </w:pPr>
      <w:r>
        <w:rPr>
          <w:rFonts w:ascii="Arial" w:eastAsia="Arial" w:hAnsi="Arial" w:cs="Arial"/>
          <w:i w:val="0"/>
          <w:sz w:val="19"/>
        </w:rPr>
        <w:t xml:space="preserve"> </w:t>
      </w:r>
    </w:p>
    <w:p w:rsidR="00E71984" w:rsidRDefault="00F01EE2">
      <w:pPr>
        <w:spacing w:after="0" w:line="249" w:lineRule="auto"/>
        <w:ind w:left="114"/>
      </w:pPr>
      <w:r>
        <w:rPr>
          <w:rFonts w:ascii="Arial" w:eastAsia="Arial" w:hAnsi="Arial" w:cs="Arial"/>
          <w:b/>
          <w:i w:val="0"/>
          <w:sz w:val="19"/>
        </w:rPr>
        <w:t xml:space="preserve">La Junta de Gobierno Local, previo debate y por unanimidad de los miembros presentes, acuerda: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194" w:line="247" w:lineRule="auto"/>
        <w:ind w:left="114" w:right="42"/>
      </w:pPr>
      <w:r>
        <w:rPr>
          <w:rFonts w:ascii="Arial" w:eastAsia="Arial" w:hAnsi="Arial" w:cs="Arial"/>
          <w:i w:val="0"/>
          <w:sz w:val="19"/>
        </w:rPr>
        <w:t>PRIMERO. - Aprobar y suscribir el Concierto específico de colaboración para la formación en centros de trabajo entre el Ayuntamiento de Candelaria y el IES Vi</w:t>
      </w:r>
      <w:r>
        <w:rPr>
          <w:rFonts w:ascii="Arial" w:eastAsia="Arial" w:hAnsi="Arial" w:cs="Arial"/>
          <w:i w:val="0"/>
          <w:sz w:val="19"/>
        </w:rPr>
        <w:t xml:space="preserve">rgen de Candelaria, en los términos propuestos por la Sra.  Alcaldesa Presidenta. </w:t>
      </w:r>
    </w:p>
    <w:p w:rsidR="00E71984" w:rsidRDefault="00F01EE2">
      <w:pPr>
        <w:spacing w:after="0" w:line="247" w:lineRule="auto"/>
        <w:ind w:left="114" w:right="42"/>
      </w:pPr>
      <w:r>
        <w:rPr>
          <w:rFonts w:ascii="Arial" w:eastAsia="Arial" w:hAnsi="Arial" w:cs="Arial"/>
          <w:i w:val="0"/>
          <w:sz w:val="19"/>
        </w:rPr>
        <w:t xml:space="preserve">SEGUNDO. - Facultar a la Alcaldesa-Presidenta para la firma del citado Concierto específico de colaboración y de la documentación precisa para la ejecución del mismo.   </w:t>
      </w:r>
    </w:p>
    <w:p w:rsidR="00E71984" w:rsidRDefault="00F01EE2">
      <w:pPr>
        <w:spacing w:after="0"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T</w:t>
      </w:r>
      <w:r>
        <w:rPr>
          <w:rFonts w:ascii="Arial" w:eastAsia="Arial" w:hAnsi="Arial" w:cs="Arial"/>
          <w:i w:val="0"/>
          <w:sz w:val="19"/>
        </w:rPr>
        <w:t xml:space="preserve">ERCERO. - Dar traslado del acuerdo que se adopte al IES Virgen de Candelaria a los efectos oportunos.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84" w:line="259" w:lineRule="auto"/>
        <w:ind w:left="119" w:firstLine="0"/>
        <w:jc w:val="left"/>
      </w:pP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84" w:line="259" w:lineRule="auto"/>
        <w:ind w:left="119" w:firstLine="0"/>
        <w:jc w:val="left"/>
      </w:pPr>
      <w:r>
        <w:rPr>
          <w:rFonts w:ascii="Arial" w:eastAsia="Arial" w:hAnsi="Arial" w:cs="Arial"/>
          <w:i w:val="0"/>
          <w:sz w:val="19"/>
        </w:rPr>
        <w:t xml:space="preserve"> </w:t>
      </w:r>
    </w:p>
    <w:p w:rsidR="00E71984" w:rsidRDefault="00F01EE2">
      <w:pPr>
        <w:spacing w:after="82" w:line="259" w:lineRule="auto"/>
        <w:ind w:left="119"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70528" behindDoc="0" locked="0" layoutInCell="1" allowOverlap="1">
                <wp:simplePos x="0" y="0"/>
                <wp:positionH relativeFrom="page">
                  <wp:posOffset>7274955</wp:posOffset>
                </wp:positionH>
                <wp:positionV relativeFrom="page">
                  <wp:posOffset>6539885</wp:posOffset>
                </wp:positionV>
                <wp:extent cx="135368" cy="2974626"/>
                <wp:effectExtent l="0" t="0" r="0" b="0"/>
                <wp:wrapTopAndBottom/>
                <wp:docPr id="25455" name="Group 25455"/>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092" name="Rectangle 1092"/>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093" name="Rectangle 1093"/>
                        <wps:cNvSpPr/>
                        <wps:spPr>
                          <a:xfrm rot="-5399999">
                            <a:off x="-1710713" y="1104981"/>
                            <a:ext cx="3644328"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11 de 22 </w:t>
                              </w:r>
                            </w:p>
                          </w:txbxContent>
                        </wps:txbx>
                        <wps:bodyPr horzOverflow="overflow" vert="horz" lIns="0" tIns="0" rIns="0" bIns="0" rtlCol="0">
                          <a:noAutofit/>
                        </wps:bodyPr>
                      </wps:wsp>
                    </wpg:wgp>
                  </a:graphicData>
                </a:graphic>
              </wp:anchor>
            </w:drawing>
          </mc:Choice>
          <mc:Fallback xmlns:a="http://schemas.openxmlformats.org/drawingml/2006/main">
            <w:pict>
              <v:group id="Group 25455" style="width:10.6589pt;height:234.223pt;position:absolute;mso-position-horizontal-relative:page;mso-position-horizontal:absolute;margin-left:572.831pt;mso-position-vertical-relative:page;margin-top:514.952pt;" coordsize="1353,29746">
                <v:rect id="Rectangle 1092"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093" style="position:absolute;width:36443;height:949;left:-17107;top:11049;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11 de 22 </w:t>
                        </w:r>
                      </w:p>
                    </w:txbxContent>
                  </v:textbox>
                </v:rect>
                <w10:wrap type="topAndBottom"/>
              </v:group>
            </w:pict>
          </mc:Fallback>
        </mc:AlternateContent>
      </w: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84" w:line="259" w:lineRule="auto"/>
        <w:ind w:left="119" w:firstLine="0"/>
        <w:jc w:val="left"/>
      </w:pP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49" w:lineRule="auto"/>
        <w:ind w:left="114"/>
      </w:pPr>
      <w:r>
        <w:rPr>
          <w:rFonts w:ascii="Arial" w:eastAsia="Arial" w:hAnsi="Arial" w:cs="Arial"/>
          <w:b/>
          <w:i w:val="0"/>
          <w:sz w:val="19"/>
        </w:rPr>
        <w:t>2.- Expediente 1431/2020. Aprobar el texto del Concierto específico de colaboración para la formación en centros de trabajo entre el Ayuntamiento de Candelaria y CIFP César Manrique.</w:t>
      </w:r>
      <w:r>
        <w:rPr>
          <w:i w:val="0"/>
          <w:sz w:val="20"/>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0" w:line="249" w:lineRule="auto"/>
        <w:ind w:left="230"/>
      </w:pPr>
      <w:r>
        <w:rPr>
          <w:rFonts w:ascii="Arial" w:eastAsia="Arial" w:hAnsi="Arial" w:cs="Arial"/>
          <w:b/>
          <w:i w:val="0"/>
          <w:sz w:val="19"/>
        </w:rPr>
        <w:t xml:space="preserve">  Consta en el expediente propuesta de la Alcaldesa-Presidenta, de f</w:t>
      </w:r>
      <w:r>
        <w:rPr>
          <w:rFonts w:ascii="Arial" w:eastAsia="Arial" w:hAnsi="Arial" w:cs="Arial"/>
          <w:b/>
          <w:i w:val="0"/>
          <w:sz w:val="19"/>
        </w:rPr>
        <w:t xml:space="preserve">echa 13 de febrero de 2020, cuyo tenor literal es el siguiente: </w:t>
      </w:r>
    </w:p>
    <w:p w:rsidR="00E71984" w:rsidRDefault="00F01EE2">
      <w:pPr>
        <w:spacing w:after="0" w:line="259" w:lineRule="auto"/>
        <w:ind w:left="220" w:firstLine="0"/>
        <w:jc w:val="left"/>
      </w:pPr>
      <w:r>
        <w:rPr>
          <w:rFonts w:ascii="Arial" w:eastAsia="Arial" w:hAnsi="Arial" w:cs="Arial"/>
          <w:b/>
          <w:i w:val="0"/>
          <w:sz w:val="19"/>
        </w:rPr>
        <w:t xml:space="preserve"> </w:t>
      </w:r>
    </w:p>
    <w:p w:rsidR="00E71984" w:rsidRDefault="00F01EE2">
      <w:pPr>
        <w:spacing w:after="0" w:line="259" w:lineRule="auto"/>
        <w:ind w:left="220" w:firstLine="0"/>
        <w:jc w:val="left"/>
      </w:pPr>
      <w:r>
        <w:rPr>
          <w:b/>
          <w:i w:val="0"/>
          <w:sz w:val="20"/>
        </w:rPr>
        <w:t xml:space="preserve"> </w:t>
      </w:r>
    </w:p>
    <w:p w:rsidR="00E71984" w:rsidRDefault="00F01EE2">
      <w:pPr>
        <w:spacing w:after="0" w:line="259" w:lineRule="auto"/>
        <w:ind w:left="119" w:firstLine="0"/>
        <w:jc w:val="left"/>
      </w:pPr>
      <w:r>
        <w:rPr>
          <w:b/>
          <w:i w:val="0"/>
          <w:sz w:val="20"/>
        </w:rPr>
        <w:t xml:space="preserve"> </w:t>
      </w:r>
    </w:p>
    <w:p w:rsidR="00E71984" w:rsidRDefault="00F01EE2">
      <w:pPr>
        <w:spacing w:after="93" w:line="247" w:lineRule="auto"/>
        <w:ind w:left="114" w:right="42"/>
      </w:pPr>
      <w:r>
        <w:rPr>
          <w:rFonts w:ascii="Arial" w:eastAsia="Arial" w:hAnsi="Arial" w:cs="Arial"/>
          <w:i w:val="0"/>
          <w:sz w:val="19"/>
        </w:rPr>
        <w:t xml:space="preserve">  “Doña María Concepción Brito Núñez, en calidad de Alcaldesa Presidenta, al amparo de lo dispuesto en el Reglamento de Organización, Funcionamiento y Régimen Jurídico de las Entidades </w:t>
      </w:r>
      <w:r>
        <w:rPr>
          <w:rFonts w:ascii="Arial" w:eastAsia="Arial" w:hAnsi="Arial" w:cs="Arial"/>
          <w:i w:val="0"/>
          <w:sz w:val="19"/>
        </w:rPr>
        <w:t xml:space="preserve">Locales, así como en la Ley 7/1985, de 2 de abril, Reguladora de las Bases de Régimen Local. </w:t>
      </w:r>
    </w:p>
    <w:p w:rsidR="00E71984" w:rsidRDefault="00F01EE2">
      <w:pPr>
        <w:spacing w:after="84"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A la vista del borrador del Concierto específico de colaboración para la formación profesional dual en centros de trabajo entre el Ayuntamiento de Candelaria y el CIFP César Manrique.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Considerando lo establecido en el artículo 86 de la Ley 39/2015, de 1</w:t>
      </w:r>
      <w:r>
        <w:rPr>
          <w:rFonts w:ascii="Arial" w:eastAsia="Arial" w:hAnsi="Arial" w:cs="Arial"/>
          <w:i w:val="0"/>
          <w:sz w:val="19"/>
        </w:rPr>
        <w:t xml:space="preserve"> de octubre, del Procedimiento Administrativo Común de las Administraciones Públicas.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Calibri" w:eastAsia="Calibri" w:hAnsi="Calibri" w:cs="Calibri"/>
          <w:i w:val="0"/>
          <w:noProof/>
          <w:color w:val="000000"/>
          <w:sz w:val="22"/>
        </w:rPr>
        <mc:AlternateContent>
          <mc:Choice Requires="wpg">
            <w:drawing>
              <wp:anchor distT="0" distB="0" distL="114300" distR="114300" simplePos="0" relativeHeight="251671552"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7040" name="Group 27040"/>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175" name="Rectangle 1175"/>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176" name="Rectangle 1176"/>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12 de 22 </w:t>
                              </w:r>
                            </w:p>
                          </w:txbxContent>
                        </wps:txbx>
                        <wps:bodyPr horzOverflow="overflow" vert="horz" lIns="0" tIns="0" rIns="0" bIns="0" rtlCol="0">
                          <a:noAutofit/>
                        </wps:bodyPr>
                      </wps:wsp>
                    </wpg:wgp>
                  </a:graphicData>
                </a:graphic>
              </wp:anchor>
            </w:drawing>
          </mc:Choice>
          <mc:Fallback xmlns:a="http://schemas.openxmlformats.org/drawingml/2006/main">
            <w:pict>
              <v:group id="Group 27040" style="width:10.6589pt;height:234.223pt;position:absolute;mso-position-horizontal-relative:page;mso-position-horizontal:absolute;margin-left:572.831pt;mso-position-vertical-relative:page;margin-top:514.952pt;" coordsize="1353,29746">
                <v:rect id="Rectangle 1175"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176"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12 de 22 </w:t>
                        </w:r>
                      </w:p>
                    </w:txbxContent>
                  </v:textbox>
                </v:rect>
                <w10:wrap type="square"/>
              </v:group>
            </w:pict>
          </mc:Fallback>
        </mc:AlternateContent>
      </w:r>
      <w:r>
        <w:rPr>
          <w:rFonts w:ascii="Arial" w:eastAsia="Arial" w:hAnsi="Arial" w:cs="Arial"/>
          <w:i w:val="0"/>
          <w:sz w:val="19"/>
        </w:rPr>
        <w:t xml:space="preserve">Se propone por parte de esta Alcaldía a la Junta de Gobierno Local la adopción del siguiente acuerdo: </w:t>
      </w:r>
    </w:p>
    <w:p w:rsidR="00E71984" w:rsidRDefault="00F01EE2">
      <w:pPr>
        <w:spacing w:after="80" w:line="259" w:lineRule="auto"/>
        <w:ind w:left="119" w:firstLine="0"/>
        <w:jc w:val="left"/>
      </w:pPr>
      <w:r>
        <w:rPr>
          <w:rFonts w:ascii="Arial" w:eastAsia="Arial" w:hAnsi="Arial" w:cs="Arial"/>
          <w:i w:val="0"/>
          <w:sz w:val="19"/>
        </w:rPr>
        <w:t xml:space="preserve"> </w:t>
      </w:r>
    </w:p>
    <w:p w:rsidR="00E71984" w:rsidRDefault="00F01EE2">
      <w:pPr>
        <w:spacing w:after="0" w:line="247" w:lineRule="auto"/>
        <w:ind w:left="114" w:right="42"/>
      </w:pPr>
      <w:r>
        <w:rPr>
          <w:rFonts w:ascii="Arial" w:eastAsia="Arial" w:hAnsi="Arial" w:cs="Arial"/>
          <w:b/>
          <w:i w:val="0"/>
          <w:sz w:val="19"/>
        </w:rPr>
        <w:t>Primero</w:t>
      </w:r>
      <w:r>
        <w:rPr>
          <w:rFonts w:ascii="Arial" w:eastAsia="Arial" w:hAnsi="Arial" w:cs="Arial"/>
          <w:i w:val="0"/>
          <w:sz w:val="19"/>
        </w:rPr>
        <w:t>: Aprobar el texto del Concierto específico de colaboración para la formación en centros de trabajo entre el Ayuntamiento de Candelaria y CIFP César Manrique, con efectos desde el día de su firma:</w:t>
      </w:r>
      <w:r>
        <w:rPr>
          <w:i w:val="0"/>
          <w:sz w:val="20"/>
        </w:rPr>
        <w:t xml:space="preserve"> </w:t>
      </w:r>
    </w:p>
    <w:p w:rsidR="00E71984" w:rsidRDefault="00F01EE2">
      <w:pPr>
        <w:spacing w:after="0" w:line="259" w:lineRule="auto"/>
        <w:ind w:left="119" w:firstLine="0"/>
        <w:jc w:val="left"/>
      </w:pPr>
      <w:r>
        <w:rPr>
          <w:i w:val="0"/>
          <w:sz w:val="20"/>
        </w:rPr>
        <w:t xml:space="preserve"> </w:t>
      </w:r>
    </w:p>
    <w:p w:rsidR="00E71984" w:rsidRDefault="00F01EE2">
      <w:pPr>
        <w:spacing w:after="36"/>
        <w:ind w:right="45"/>
      </w:pPr>
      <w:r>
        <w:t>CONCIERTO ESPECÍFICO DE COLABORACIÓN PARA LA FORMACIÓN E</w:t>
      </w:r>
      <w:r>
        <w:t xml:space="preserve">N CENTROS DE TRABAJO </w:t>
      </w:r>
    </w:p>
    <w:p w:rsidR="00E71984" w:rsidRDefault="00F01EE2">
      <w:pPr>
        <w:spacing w:after="0" w:line="259" w:lineRule="auto"/>
        <w:ind w:left="113" w:firstLine="0"/>
        <w:jc w:val="center"/>
      </w:pP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ind w:left="477" w:right="45"/>
      </w:pPr>
      <w:r>
        <w:t xml:space="preserve">POR LA EMPRESA O ENTIDAD COLABORADORA:   </w:t>
      </w:r>
    </w:p>
    <w:p w:rsidR="00E71984" w:rsidRDefault="00F01EE2">
      <w:pPr>
        <w:spacing w:after="0" w:line="259" w:lineRule="auto"/>
        <w:ind w:left="713" w:firstLine="0"/>
        <w:jc w:val="left"/>
      </w:pPr>
      <w:r>
        <w:t xml:space="preserve">  </w:t>
      </w:r>
    </w:p>
    <w:p w:rsidR="00E71984" w:rsidRDefault="00F01EE2">
      <w:pPr>
        <w:tabs>
          <w:tab w:val="center" w:pos="1909"/>
          <w:tab w:val="center" w:pos="6479"/>
        </w:tabs>
        <w:ind w:left="0" w:firstLine="0"/>
        <w:jc w:val="left"/>
      </w:pPr>
      <w:r>
        <w:rPr>
          <w:rFonts w:ascii="Calibri" w:eastAsia="Calibri" w:hAnsi="Calibri" w:cs="Calibri"/>
          <w:i w:val="0"/>
          <w:color w:val="000000"/>
          <w:sz w:val="22"/>
        </w:rPr>
        <w:tab/>
      </w:r>
      <w:r>
        <w:t xml:space="preserve">D/Dª:  MARÍA CONCEPCIÓN BRITO NÚÑEZ </w:t>
      </w:r>
      <w:r>
        <w:tab/>
        <w:t>Con D.N.I.:  ***1734**</w:t>
      </w:r>
      <w:r>
        <w:rPr>
          <w:i w:val="0"/>
          <w:sz w:val="20"/>
        </w:rPr>
        <w:t xml:space="preserve"> </w:t>
      </w:r>
    </w:p>
    <w:p w:rsidR="00E71984" w:rsidRDefault="00F01EE2">
      <w:pPr>
        <w:ind w:left="3917" w:right="45" w:hanging="3450"/>
      </w:pPr>
      <w:r>
        <w:t>En concepto de:  ALCALDESA-PRESIDENTA        de la empresa o Entidad Colaboradora:  AYUNTAMIENTO DE CANDELARIA</w:t>
      </w:r>
      <w:r>
        <w:rPr>
          <w:i w:val="0"/>
          <w:sz w:val="20"/>
        </w:rPr>
        <w:t xml:space="preserve"> </w:t>
      </w:r>
    </w:p>
    <w:p w:rsidR="00E71984" w:rsidRDefault="00F01EE2">
      <w:pPr>
        <w:tabs>
          <w:tab w:val="center" w:pos="1209"/>
          <w:tab w:val="center" w:pos="4699"/>
        </w:tabs>
        <w:ind w:left="0" w:firstLine="0"/>
        <w:jc w:val="left"/>
      </w:pPr>
      <w:r>
        <w:rPr>
          <w:rFonts w:ascii="Calibri" w:eastAsia="Calibri" w:hAnsi="Calibri" w:cs="Calibri"/>
          <w:i w:val="0"/>
          <w:color w:val="000000"/>
          <w:sz w:val="22"/>
        </w:rPr>
        <w:tab/>
      </w:r>
      <w:r>
        <w:t xml:space="preserve">Con C.I.F.:  P3801100C </w:t>
      </w:r>
      <w:r>
        <w:tab/>
        <w:t xml:space="preserve">                             Domiciliada en: C</w:t>
      </w:r>
      <w:proofErr w:type="gramStart"/>
      <w:r>
        <w:t>/  AVENIDA</w:t>
      </w:r>
      <w:proofErr w:type="gramEnd"/>
      <w:r>
        <w:t xml:space="preserve"> CONSTITUCIÓN, Nº 7</w:t>
      </w:r>
      <w:r>
        <w:rPr>
          <w:i w:val="0"/>
          <w:sz w:val="20"/>
        </w:rPr>
        <w:t xml:space="preserve"> </w:t>
      </w:r>
    </w:p>
    <w:p w:rsidR="00E71984" w:rsidRDefault="00F01EE2">
      <w:pPr>
        <w:tabs>
          <w:tab w:val="center" w:pos="1302"/>
          <w:tab w:val="center" w:pos="2498"/>
          <w:tab w:val="center" w:pos="4168"/>
        </w:tabs>
        <w:ind w:left="0" w:firstLine="0"/>
        <w:jc w:val="left"/>
      </w:pPr>
      <w:r>
        <w:rPr>
          <w:rFonts w:ascii="Calibri" w:eastAsia="Calibri" w:hAnsi="Calibri" w:cs="Calibri"/>
          <w:i w:val="0"/>
          <w:color w:val="000000"/>
          <w:sz w:val="22"/>
        </w:rPr>
        <w:tab/>
      </w:r>
      <w:r>
        <w:t xml:space="preserve">Localidad:  CANDELARIA </w:t>
      </w:r>
      <w:r>
        <w:tab/>
        <w:t xml:space="preserve"> </w:t>
      </w:r>
      <w:r>
        <w:tab/>
        <w:t xml:space="preserve">                   Municipio:  Candelaria</w:t>
      </w:r>
      <w:r>
        <w:rPr>
          <w:i w:val="0"/>
          <w:sz w:val="20"/>
        </w:rPr>
        <w:t xml:space="preserve"> </w:t>
      </w:r>
    </w:p>
    <w:p w:rsidR="00E71984" w:rsidRDefault="00F01EE2">
      <w:pPr>
        <w:ind w:left="477" w:right="1408"/>
      </w:pPr>
      <w:r>
        <w:t>Provincia:  Santa Cruz de Tenerife                           Teléfono: 922-500800   F</w:t>
      </w:r>
      <w:r>
        <w:t>ax: 922-500808</w:t>
      </w:r>
      <w:r>
        <w:rPr>
          <w:i w:val="0"/>
          <w:sz w:val="20"/>
        </w:rPr>
        <w:t xml:space="preserve"> </w:t>
      </w:r>
      <w:r>
        <w:t xml:space="preserve">Integrada en (Asociación/Colectivo Empresarial al que pertenece):           </w:t>
      </w:r>
      <w:r>
        <w:rPr>
          <w:i w:val="0"/>
          <w:sz w:val="20"/>
        </w:rPr>
        <w:t xml:space="preserve"> </w:t>
      </w:r>
    </w:p>
    <w:p w:rsidR="00E71984" w:rsidRDefault="00F01EE2">
      <w:pPr>
        <w:tabs>
          <w:tab w:val="center" w:pos="1748"/>
          <w:tab w:val="center" w:pos="3685"/>
          <w:tab w:val="center" w:pos="5214"/>
        </w:tabs>
        <w:ind w:left="0" w:firstLine="0"/>
        <w:jc w:val="left"/>
      </w:pPr>
      <w:r>
        <w:rPr>
          <w:rFonts w:ascii="Calibri" w:eastAsia="Calibri" w:hAnsi="Calibri" w:cs="Calibri"/>
          <w:i w:val="0"/>
          <w:color w:val="000000"/>
          <w:sz w:val="22"/>
        </w:rPr>
        <w:tab/>
      </w:r>
      <w:r>
        <w:t xml:space="preserve">Kilómetros distancia con el Centro: </w:t>
      </w:r>
      <w:proofErr w:type="gramStart"/>
      <w:r>
        <w:t xml:space="preserve">17.00  </w:t>
      </w:r>
      <w:r>
        <w:tab/>
      </w:r>
      <w:proofErr w:type="gramEnd"/>
      <w:r>
        <w:t xml:space="preserve"> </w:t>
      </w:r>
      <w:r>
        <w:tab/>
        <w:t>email: sociales@candelaria.es</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 xml:space="preserve">POR EL CENTRO DOCENTE:   </w:t>
      </w:r>
    </w:p>
    <w:p w:rsidR="00E71984" w:rsidRDefault="00F01EE2">
      <w:pPr>
        <w:spacing w:after="0" w:line="259" w:lineRule="auto"/>
        <w:ind w:left="478" w:firstLine="0"/>
        <w:jc w:val="left"/>
      </w:pPr>
      <w:r>
        <w:t xml:space="preserve">  </w:t>
      </w:r>
    </w:p>
    <w:p w:rsidR="00E71984" w:rsidRDefault="00F01EE2">
      <w:pPr>
        <w:tabs>
          <w:tab w:val="center" w:pos="1466"/>
          <w:tab w:val="center" w:pos="3809"/>
          <w:tab w:val="center" w:pos="4281"/>
          <w:tab w:val="center" w:pos="4876"/>
          <w:tab w:val="center" w:pos="5976"/>
        </w:tabs>
        <w:ind w:left="0" w:firstLine="0"/>
        <w:jc w:val="left"/>
      </w:pPr>
      <w:r>
        <w:rPr>
          <w:rFonts w:ascii="Calibri" w:eastAsia="Calibri" w:hAnsi="Calibri" w:cs="Calibri"/>
          <w:i w:val="0"/>
          <w:color w:val="000000"/>
          <w:sz w:val="22"/>
        </w:rPr>
        <w:tab/>
      </w:r>
      <w:r>
        <w:t xml:space="preserve">D/Dª:  JORGE ALONSO YANES </w:t>
      </w:r>
      <w:proofErr w:type="gramStart"/>
      <w:r>
        <w:tab/>
        <w:t xml:space="preserve">  </w:t>
      </w:r>
      <w:r>
        <w:tab/>
      </w:r>
      <w:proofErr w:type="gramEnd"/>
      <w:r>
        <w:t xml:space="preserve"> </w:t>
      </w:r>
      <w:r>
        <w:tab/>
        <w:t xml:space="preserve"> </w:t>
      </w:r>
      <w:r>
        <w:tab/>
        <w:t>NIF: ***6718**</w:t>
      </w:r>
      <w:r>
        <w:rPr>
          <w:i w:val="0"/>
          <w:sz w:val="20"/>
        </w:rPr>
        <w:t xml:space="preserve"> </w:t>
      </w:r>
    </w:p>
    <w:p w:rsidR="00E71984" w:rsidRDefault="00F01EE2">
      <w:pPr>
        <w:tabs>
          <w:tab w:val="center" w:pos="2535"/>
          <w:tab w:val="center" w:pos="4875"/>
        </w:tabs>
        <w:ind w:left="0" w:firstLine="0"/>
        <w:jc w:val="left"/>
      </w:pPr>
      <w:r>
        <w:rPr>
          <w:rFonts w:ascii="Calibri" w:eastAsia="Calibri" w:hAnsi="Calibri" w:cs="Calibri"/>
          <w:i w:val="0"/>
          <w:color w:val="000000"/>
          <w:sz w:val="22"/>
        </w:rPr>
        <w:tab/>
      </w:r>
      <w:r>
        <w:t xml:space="preserve">Como Director/a del Centro Educativo:  CIFP CÉSAR MANRIQUE </w:t>
      </w:r>
      <w:r>
        <w:tab/>
        <w:t xml:space="preserve"> </w:t>
      </w:r>
      <w:r>
        <w:rPr>
          <w:i w:val="0"/>
          <w:sz w:val="20"/>
        </w:rPr>
        <w:t xml:space="preserve"> </w:t>
      </w:r>
    </w:p>
    <w:p w:rsidR="00E71984" w:rsidRDefault="00F01EE2">
      <w:pPr>
        <w:tabs>
          <w:tab w:val="center" w:pos="1974"/>
          <w:tab w:val="center" w:pos="3810"/>
        </w:tabs>
        <w:ind w:left="0" w:firstLine="0"/>
        <w:jc w:val="left"/>
      </w:pPr>
      <w:r>
        <w:rPr>
          <w:rFonts w:ascii="Calibri" w:eastAsia="Calibri" w:hAnsi="Calibri" w:cs="Calibri"/>
          <w:i w:val="0"/>
          <w:color w:val="000000"/>
          <w:sz w:val="22"/>
        </w:rPr>
        <w:tab/>
      </w:r>
      <w:r>
        <w:t xml:space="preserve">Domiciliado en:  AV. PRÍNCIPES DE ESPAÑA, 5 </w:t>
      </w:r>
      <w:r>
        <w:tab/>
        <w:t xml:space="preserve"> </w:t>
      </w:r>
      <w:r>
        <w:rPr>
          <w:i w:val="0"/>
          <w:sz w:val="20"/>
        </w:rPr>
        <w:t xml:space="preserve"> </w:t>
      </w:r>
    </w:p>
    <w:p w:rsidR="00E71984" w:rsidRDefault="00F01EE2">
      <w:pPr>
        <w:tabs>
          <w:tab w:val="center" w:pos="1761"/>
          <w:tab w:val="center" w:pos="4341"/>
          <w:tab w:val="center" w:pos="5922"/>
        </w:tabs>
        <w:ind w:left="0" w:firstLine="0"/>
        <w:jc w:val="left"/>
      </w:pPr>
      <w:r>
        <w:rPr>
          <w:rFonts w:ascii="Calibri" w:eastAsia="Calibri" w:hAnsi="Calibri" w:cs="Calibri"/>
          <w:i w:val="0"/>
          <w:color w:val="000000"/>
          <w:sz w:val="22"/>
        </w:rPr>
        <w:tab/>
      </w:r>
      <w:r>
        <w:t xml:space="preserve">Localidad:  SANTA CRUZ DE TENERIFE </w:t>
      </w:r>
      <w:r>
        <w:tab/>
        <w:t xml:space="preserve"> </w:t>
      </w:r>
      <w:r>
        <w:tab/>
        <w:t>Municipio: Santa Cruz de Tenerife</w:t>
      </w:r>
      <w:r>
        <w:rPr>
          <w:i w:val="0"/>
          <w:sz w:val="20"/>
        </w:rPr>
        <w:t xml:space="preserve"> </w:t>
      </w:r>
    </w:p>
    <w:p w:rsidR="00E71984" w:rsidRDefault="00F01EE2">
      <w:pPr>
        <w:tabs>
          <w:tab w:val="center" w:pos="1231"/>
          <w:tab w:val="center" w:pos="3068"/>
          <w:tab w:val="center" w:pos="5707"/>
        </w:tabs>
        <w:spacing w:after="52" w:line="259" w:lineRule="auto"/>
        <w:ind w:left="0" w:firstLine="0"/>
        <w:jc w:val="left"/>
      </w:pPr>
      <w:r>
        <w:rPr>
          <w:rFonts w:ascii="Calibri" w:eastAsia="Calibri" w:hAnsi="Calibri" w:cs="Calibri"/>
          <w:i w:val="0"/>
          <w:color w:val="000000"/>
          <w:sz w:val="22"/>
        </w:rPr>
        <w:tab/>
      </w:r>
      <w:r>
        <w:rPr>
          <w:rFonts w:ascii="Arial" w:eastAsia="Arial" w:hAnsi="Arial" w:cs="Arial"/>
        </w:rPr>
        <w:t xml:space="preserve">Teléfono:  922-477200 </w:t>
      </w:r>
      <w:r>
        <w:rPr>
          <w:rFonts w:ascii="Arial" w:eastAsia="Arial" w:hAnsi="Arial" w:cs="Arial"/>
        </w:rPr>
        <w:tab/>
        <w:t>Fax: 922-</w:t>
      </w:r>
      <w:proofErr w:type="gramStart"/>
      <w:r>
        <w:rPr>
          <w:rFonts w:ascii="Arial" w:eastAsia="Arial" w:hAnsi="Arial" w:cs="Arial"/>
        </w:rPr>
        <w:t xml:space="preserve">477201  </w:t>
      </w:r>
      <w:r>
        <w:rPr>
          <w:rFonts w:ascii="Arial" w:eastAsia="Arial" w:hAnsi="Arial" w:cs="Arial"/>
        </w:rPr>
        <w:tab/>
      </w:r>
      <w:proofErr w:type="gramEnd"/>
      <w:r>
        <w:rPr>
          <w:rFonts w:ascii="Arial" w:eastAsia="Arial" w:hAnsi="Arial" w:cs="Arial"/>
        </w:rPr>
        <w:t>email: 38016571@gobiernodeca</w:t>
      </w:r>
      <w:r>
        <w:rPr>
          <w:rFonts w:ascii="Arial" w:eastAsia="Arial" w:hAnsi="Arial" w:cs="Arial"/>
        </w:rPr>
        <w:t>narias.org</w:t>
      </w:r>
      <w:r>
        <w:rPr>
          <w:rFonts w:ascii="Arial" w:eastAsia="Arial" w:hAnsi="Arial" w:cs="Arial"/>
          <w:i w:val="0"/>
          <w:sz w:val="19"/>
        </w:rPr>
        <w:t xml:space="preserve"> </w:t>
      </w:r>
    </w:p>
    <w:p w:rsidR="00E71984" w:rsidRDefault="00F01EE2">
      <w:pPr>
        <w:spacing w:after="0" w:line="259" w:lineRule="auto"/>
        <w:ind w:left="436" w:right="9"/>
        <w:jc w:val="center"/>
      </w:pPr>
      <w:r>
        <w:t xml:space="preserve">DECLARAN </w:t>
      </w:r>
    </w:p>
    <w:p w:rsidR="00E71984" w:rsidRDefault="00F01EE2">
      <w:pPr>
        <w:spacing w:after="0" w:line="259" w:lineRule="auto"/>
        <w:ind w:left="493" w:firstLine="0"/>
        <w:jc w:val="center"/>
      </w:pPr>
      <w:r>
        <w:t xml:space="preserve">  </w:t>
      </w:r>
    </w:p>
    <w:p w:rsidR="00E71984" w:rsidRDefault="00F01EE2">
      <w:pPr>
        <w:spacing w:after="0" w:line="259" w:lineRule="auto"/>
        <w:ind w:left="478" w:firstLine="0"/>
        <w:jc w:val="left"/>
      </w:pPr>
      <w:r>
        <w:t xml:space="preserve"> </w:t>
      </w:r>
    </w:p>
    <w:p w:rsidR="00E71984" w:rsidRDefault="00F01EE2">
      <w:pPr>
        <w:ind w:left="477" w:right="45"/>
      </w:pPr>
      <w:r>
        <w:t>Que se reconocen recíprocamente capacidad y legitimación para convenir el presente Concierto específico con la finalidad de colaborar ambas entidades para la realización del Módulo Profesional de Formación en Centros de Trabajo por parte del alumnado que c</w:t>
      </w:r>
      <w:r>
        <w:t>ursan Ciclos Formativos, y que se celebra al amparo de lo establecido en la Ley Orgánica 2/2006, de 3 de mayo, de Educación (BOE n.º 106, de 4 de mayo de 2006) y en los Reales Decretos por los que se establecen los títulos de Formación Profesional Específi</w:t>
      </w:r>
      <w:r>
        <w:t xml:space="preserve">ca y Decretos Territoriales por los que se desarrollan los currículos.  </w:t>
      </w:r>
    </w:p>
    <w:p w:rsidR="00E71984" w:rsidRDefault="00F01EE2">
      <w:pPr>
        <w:spacing w:after="0" w:line="259" w:lineRule="auto"/>
        <w:ind w:left="482" w:firstLine="0"/>
        <w:jc w:val="left"/>
      </w:pPr>
      <w:r>
        <w:t xml:space="preserve"> </w:t>
      </w:r>
    </w:p>
    <w:p w:rsidR="00E71984" w:rsidRDefault="00F01EE2">
      <w:pPr>
        <w:spacing w:after="0" w:line="259" w:lineRule="auto"/>
        <w:ind w:left="436"/>
        <w:jc w:val="center"/>
      </w:pPr>
      <w:r>
        <w:t xml:space="preserve">ACUERDAN </w:t>
      </w:r>
    </w:p>
    <w:p w:rsidR="00E71984" w:rsidRDefault="00F01EE2">
      <w:pPr>
        <w:spacing w:after="0" w:line="259" w:lineRule="auto"/>
        <w:ind w:left="463" w:firstLine="0"/>
        <w:jc w:val="center"/>
      </w:pPr>
      <w:r>
        <w:t xml:space="preserve"> </w:t>
      </w:r>
    </w:p>
    <w:p w:rsidR="00E71984" w:rsidRDefault="00F01EE2">
      <w:pPr>
        <w:ind w:left="477" w:right="45"/>
      </w:pPr>
      <w:r>
        <w:t xml:space="preserve">Suscribir el presente concierto específico de colaboración de acuerdo con las siguientes,  </w:t>
      </w:r>
    </w:p>
    <w:p w:rsidR="00E71984" w:rsidRDefault="00F01EE2">
      <w:pPr>
        <w:spacing w:after="0" w:line="259" w:lineRule="auto"/>
        <w:ind w:left="478" w:firstLine="0"/>
        <w:jc w:val="left"/>
      </w:pPr>
      <w:r>
        <w:t xml:space="preserve"> </w:t>
      </w:r>
    </w:p>
    <w:p w:rsidR="00E71984" w:rsidRDefault="00F01EE2">
      <w:pPr>
        <w:spacing w:after="0" w:line="259" w:lineRule="auto"/>
        <w:ind w:left="478" w:firstLine="0"/>
        <w:jc w:val="left"/>
      </w:pPr>
      <w:r>
        <w:t xml:space="preserve">  </w:t>
      </w:r>
    </w:p>
    <w:p w:rsidR="00E71984" w:rsidRDefault="00F01EE2">
      <w:pPr>
        <w:spacing w:after="0" w:line="259" w:lineRule="auto"/>
        <w:ind w:left="436" w:right="8"/>
        <w:jc w:val="center"/>
      </w:pPr>
      <w:r>
        <w:t xml:space="preserve">CLÁUSULAS </w:t>
      </w:r>
    </w:p>
    <w:p w:rsidR="00E71984" w:rsidRDefault="00F01EE2">
      <w:pPr>
        <w:spacing w:after="0" w:line="259" w:lineRule="auto"/>
        <w:ind w:left="478" w:firstLine="0"/>
        <w:jc w:val="left"/>
      </w:pPr>
      <w:r>
        <w:t xml:space="preserve">  </w:t>
      </w:r>
    </w:p>
    <w:p w:rsidR="00E71984" w:rsidRDefault="00F01EE2">
      <w:pPr>
        <w:ind w:left="477" w:right="45"/>
      </w:pPr>
      <w:r>
        <w:t>1.- El objeto del concierto específico de colaboración es la realización coordinada del programa formativo del módulo profesional de FCT entre el centro docente y la empresa o entidad colaboradora con el fin de que el alumnado que cursa enseñanzas de forma</w:t>
      </w:r>
      <w:r>
        <w:t xml:space="preserve">ción profesional lleve a cabo adecuadamente dicho módulo en el centro de trabajo, de acuerdo con el currículo establecido y el perfil profesional que debe alcanzar el mismo.  </w:t>
      </w:r>
    </w:p>
    <w:p w:rsidR="00E71984" w:rsidRDefault="00F01EE2">
      <w:pPr>
        <w:spacing w:after="0" w:line="259" w:lineRule="auto"/>
        <w:ind w:left="478" w:firstLine="0"/>
        <w:jc w:val="left"/>
      </w:pPr>
      <w:r>
        <w:t xml:space="preserve">  </w:t>
      </w:r>
    </w:p>
    <w:p w:rsidR="00E71984" w:rsidRDefault="00F01EE2">
      <w:pPr>
        <w:ind w:left="477" w:right="45"/>
      </w:pPr>
      <w:r>
        <w:t>2.- La duración del presente concierto será de _</w:t>
      </w:r>
      <w:r>
        <w:rPr>
          <w:u w:val="single" w:color="231F20"/>
        </w:rPr>
        <w:t>12 meses</w:t>
      </w:r>
      <w:r>
        <w:t>_, (al menos un año),</w:t>
      </w:r>
      <w:r>
        <w:t xml:space="preserve"> a partir de la fecha de la firma, prorrogándose 12 meses anualmente de forma automática hasta un máximo de cuatro años. En cualquier momento antes de la finalización del plazo previsto, si los firmantes acuerdan unánimemente su prórroga se podrá realizar </w:t>
      </w:r>
      <w:r>
        <w:t xml:space="preserve">por un periodo de hasta cuatro años adicionales, sin más requisito que la ausencia de denuncia expresa, que, en su caso, deberá efectuarse con una antelación de al menos tres meses. </w:t>
      </w:r>
      <w:r>
        <w:rPr>
          <w:i w:val="0"/>
          <w:sz w:val="20"/>
        </w:rPr>
        <w:t xml:space="preserve"> </w:t>
      </w:r>
    </w:p>
    <w:p w:rsidR="00E71984" w:rsidRDefault="00F01EE2">
      <w:pPr>
        <w:spacing w:after="0" w:line="259" w:lineRule="auto"/>
        <w:ind w:left="472" w:firstLine="0"/>
        <w:jc w:val="left"/>
      </w:pPr>
      <w: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72576"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6808" name="Group 26808"/>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270" name="Rectangle 1270"/>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271" name="Rectangle 1271"/>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13 de 22 </w:t>
                              </w:r>
                            </w:p>
                          </w:txbxContent>
                        </wps:txbx>
                        <wps:bodyPr horzOverflow="overflow" vert="horz" lIns="0" tIns="0" rIns="0" bIns="0" rtlCol="0">
                          <a:noAutofit/>
                        </wps:bodyPr>
                      </wps:wsp>
                    </wpg:wgp>
                  </a:graphicData>
                </a:graphic>
              </wp:anchor>
            </w:drawing>
          </mc:Choice>
          <mc:Fallback xmlns:a="http://schemas.openxmlformats.org/drawingml/2006/main">
            <w:pict>
              <v:group id="Group 26808" style="width:10.6589pt;height:234.223pt;position:absolute;mso-position-horizontal-relative:page;mso-position-horizontal:absolute;margin-left:572.831pt;mso-position-vertical-relative:page;margin-top:514.952pt;" coordsize="1353,29746">
                <v:rect id="Rectangle 1270"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271"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13 de 22 </w:t>
                        </w:r>
                      </w:p>
                    </w:txbxContent>
                  </v:textbox>
                </v:rect>
                <w10:wrap type="square"/>
              </v:group>
            </w:pict>
          </mc:Fallback>
        </mc:AlternateContent>
      </w:r>
      <w:r>
        <w:t>3.- El centro docente elaborará, en colaboración con la empresa</w:t>
      </w:r>
      <w:r>
        <w:t xml:space="preserve"> o entidad colaboradora, el programa formativo correspondiente, en donde necesariamente se indicará el contenido específico de las prácticas y el seguimiento que de ellas vaya a hacerse con arreglo a lo dispuesto en la normativa vigente, así como la relaci</w:t>
      </w:r>
      <w:r>
        <w:t xml:space="preserve">ón de alumnado, especificándose para cada uno las siguientes circunstancias: a) Días y horas que el alumnado va a permanecer en la entidad colaboradora.  b) Centro o centros de trabajo de la entidad donde se vaya a desarrollar el programa formativo.  </w:t>
      </w:r>
    </w:p>
    <w:p w:rsidR="00E71984" w:rsidRDefault="00F01EE2">
      <w:pPr>
        <w:ind w:left="477" w:right="45"/>
      </w:pPr>
      <w:r>
        <w:t>c) E</w:t>
      </w:r>
      <w:r>
        <w:t xml:space="preserve">nseñanzas en que se encuentre matriculado el alumnado.  </w:t>
      </w:r>
    </w:p>
    <w:p w:rsidR="00E71984" w:rsidRDefault="00F01EE2">
      <w:pPr>
        <w:spacing w:after="0" w:line="259" w:lineRule="auto"/>
        <w:ind w:left="472" w:firstLine="0"/>
        <w:jc w:val="left"/>
      </w:pPr>
      <w:r>
        <w:t xml:space="preserve"> </w:t>
      </w:r>
    </w:p>
    <w:p w:rsidR="00E71984" w:rsidRDefault="00F01EE2">
      <w:pPr>
        <w:ind w:left="477" w:right="45"/>
      </w:pPr>
      <w:r>
        <w:t>En ningún caso podrá tener lugar la realización de la FCT por parte del alumnado sin que el programa formativo haya obtenido de la dirección del centro docente y el representante de la entidad cola</w:t>
      </w:r>
      <w:r>
        <w:t xml:space="preserve">boradora los correspondientes visados. Los documentos donde consten las expresadas circunstancias formarán parte del Concierto, como anexos al mismo, y se suscribirán por ambas partes.  </w:t>
      </w:r>
    </w:p>
    <w:p w:rsidR="00E71984" w:rsidRDefault="00F01EE2">
      <w:pPr>
        <w:spacing w:after="0" w:line="259" w:lineRule="auto"/>
        <w:ind w:left="478" w:firstLine="0"/>
        <w:jc w:val="left"/>
      </w:pPr>
      <w:r>
        <w:t xml:space="preserve"> </w:t>
      </w:r>
    </w:p>
    <w:p w:rsidR="00E71984" w:rsidRDefault="00F01EE2">
      <w:pPr>
        <w:ind w:left="477" w:right="45"/>
      </w:pPr>
      <w:r>
        <w:t>4.- Tanto el Concierto como sus anexos estarán a disposición de las</w:t>
      </w:r>
      <w:r>
        <w:t xml:space="preserve"> autoridades académicas y laborales en la entidad colaboradora y en el centro docente.  </w:t>
      </w:r>
    </w:p>
    <w:p w:rsidR="00E71984" w:rsidRDefault="00F01EE2">
      <w:pPr>
        <w:spacing w:after="0" w:line="259" w:lineRule="auto"/>
        <w:ind w:left="472" w:firstLine="0"/>
        <w:jc w:val="left"/>
      </w:pPr>
      <w:r>
        <w:t xml:space="preserve">  </w:t>
      </w:r>
    </w:p>
    <w:p w:rsidR="00E71984" w:rsidRDefault="00F01EE2">
      <w:pPr>
        <w:spacing w:after="40"/>
        <w:ind w:left="477" w:right="45"/>
      </w:pPr>
      <w:r>
        <w:t>5.- En el seguimiento y valoración de las prácticas intervendrán el tutor o la tutora de grupo de la correspondiente enseñanza de formación profesional y el tutor o</w:t>
      </w:r>
      <w:r>
        <w:t xml:space="preserve"> tutora de empresa de la entidad colaboradora que para ello se designe por la misma. En el programa formativo se especificarán los nombres de las personas a las que se les encomienden la citada labor. Para el seguimiento y valoración de las prácticas se em</w:t>
      </w:r>
      <w:r>
        <w:t xml:space="preserve">pleará la documentación elaborada a tal efecto.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 xml:space="preserve">6.- Los Conciertos Específicos de Colaboración se extinguirán por:  </w:t>
      </w:r>
    </w:p>
    <w:p w:rsidR="00E71984" w:rsidRDefault="00F01EE2">
      <w:pPr>
        <w:numPr>
          <w:ilvl w:val="0"/>
          <w:numId w:val="3"/>
        </w:numPr>
        <w:ind w:right="45" w:hanging="302"/>
      </w:pPr>
      <w:r>
        <w:t>Expiración del plazo convenido o de alguna de las prórrogas siempre que medie denuncia expresa de las partes con, al menos, tres meses</w:t>
      </w:r>
      <w:r>
        <w:t xml:space="preserve"> de antelación.  </w:t>
      </w:r>
    </w:p>
    <w:p w:rsidR="00E71984" w:rsidRDefault="00F01EE2">
      <w:pPr>
        <w:numPr>
          <w:ilvl w:val="0"/>
          <w:numId w:val="3"/>
        </w:numPr>
        <w:ind w:right="45" w:hanging="302"/>
      </w:pPr>
      <w:r>
        <w:t xml:space="preserve">Cese definitivo de actividades de la entidad colaboradora, debiendo preavisar, cuando fuera posible, con una antelación mínima de 15 días.  </w:t>
      </w:r>
    </w:p>
    <w:p w:rsidR="00E71984" w:rsidRDefault="00F01EE2">
      <w:pPr>
        <w:numPr>
          <w:ilvl w:val="0"/>
          <w:numId w:val="3"/>
        </w:numPr>
        <w:ind w:right="45" w:hanging="302"/>
      </w:pPr>
      <w:r>
        <w:t xml:space="preserve">Resolución del Concierto a instancia de cualquiera de las partes, por incumplimiento de alguna de sus cláusulas, en particular las que hacen referencia al cumplimiento del programa formativo y al seguimiento de la formación en la entidad colaboradora.  </w:t>
      </w:r>
    </w:p>
    <w:p w:rsidR="00E71984" w:rsidRDefault="00F01EE2">
      <w:pPr>
        <w:numPr>
          <w:ilvl w:val="0"/>
          <w:numId w:val="3"/>
        </w:numPr>
        <w:ind w:right="45" w:hanging="302"/>
      </w:pPr>
      <w:r>
        <w:t>La</w:t>
      </w:r>
      <w:r>
        <w:t xml:space="preserve"> comisión de hechos que puedan ser constitutivos de delitos o faltas por alguna de las partes suscribientes del concierto o por los alumnos y alumnas, podrá ser igualmente causa de resolución del mismo. e) Cualquier otra causa recogida en la legislación vi</w:t>
      </w:r>
      <w:r>
        <w:t xml:space="preserve">gente.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 xml:space="preserve">7.- Quedará sin efecto el programa formativo acordado para el alumnado, por decisión unilateral del centro docente, de la entidad colaboradora, o conjunta de ambos, en los siguientes casos:  </w:t>
      </w:r>
    </w:p>
    <w:p w:rsidR="00E71984" w:rsidRDefault="00F01EE2">
      <w:pPr>
        <w:spacing w:after="0" w:line="259" w:lineRule="auto"/>
        <w:ind w:left="472" w:firstLine="0"/>
        <w:jc w:val="left"/>
      </w:pPr>
      <w:r>
        <w:t xml:space="preserve">  </w:t>
      </w:r>
    </w:p>
    <w:p w:rsidR="00E71984" w:rsidRDefault="00F01EE2">
      <w:pPr>
        <w:ind w:left="477" w:right="45"/>
      </w:pPr>
      <w:r>
        <w:t>-Faltas repetidas de asistencia y/o puntualidad n</w:t>
      </w:r>
      <w:r>
        <w:t xml:space="preserve">o justificadas del alumnado.  </w:t>
      </w:r>
    </w:p>
    <w:p w:rsidR="00E71984" w:rsidRDefault="00F01EE2">
      <w:pPr>
        <w:ind w:left="477" w:right="1223"/>
      </w:pPr>
      <w:r>
        <w:t xml:space="preserve">-Falta de aprovechamiento o mala conducta del alumnado, previa audiencia al interesado/a.  -Inaplicación del programa formativo.  </w:t>
      </w:r>
    </w:p>
    <w:p w:rsidR="00E71984" w:rsidRDefault="00F01EE2">
      <w:pPr>
        <w:spacing w:after="0" w:line="259" w:lineRule="auto"/>
        <w:ind w:left="472" w:firstLine="0"/>
        <w:jc w:val="left"/>
      </w:pPr>
      <w:r>
        <w:t xml:space="preserve">  </w:t>
      </w:r>
    </w:p>
    <w:p w:rsidR="00E71984" w:rsidRDefault="00F01EE2">
      <w:pPr>
        <w:ind w:left="477" w:right="45"/>
      </w:pPr>
      <w:r>
        <w:t xml:space="preserve">8.- Si por alguna causa, el alumnado concluyera la FCT antes de la fecha prevista en el programa formativo, el tutor o tutora de la entidad colaboradora deberá evaluar las actividades realizadas por el mismo en la entidad hasta ese momento.  </w:t>
      </w:r>
    </w:p>
    <w:p w:rsidR="00E71984" w:rsidRDefault="00F01EE2">
      <w:pPr>
        <w:spacing w:after="0" w:line="259" w:lineRule="auto"/>
        <w:ind w:left="472" w:firstLine="0"/>
        <w:jc w:val="left"/>
      </w:pPr>
      <w:r>
        <w:t xml:space="preserve">  </w:t>
      </w:r>
    </w:p>
    <w:p w:rsidR="00E71984" w:rsidRDefault="00F01EE2">
      <w:pPr>
        <w:ind w:left="477" w:right="45"/>
      </w:pPr>
      <w:r>
        <w:t>9.- La dur</w:t>
      </w:r>
      <w:r>
        <w:t xml:space="preserve">ación de las estancias diarias del alumnado en el centro de trabajo será igual a la jornada laboral ordinaria de la entidad colaboradora, independientemente del turno de la enseñanza de formación profesional que cursen. En ningún caso, esta estancia puede </w:t>
      </w:r>
      <w:r>
        <w:t xml:space="preserve">sobrepasar las 9 horas diarias o 40 horas semanales de promedio en cómputo anual u otro límite que venga establecido por la normativa laboral. La realización de la </w:t>
      </w:r>
      <w:proofErr w:type="gramStart"/>
      <w:r>
        <w:t>FCT</w:t>
      </w:r>
      <w:proofErr w:type="gramEnd"/>
      <w:r>
        <w:t xml:space="preserve"> así como el cumplimiento de la jornada y horario laboral ordinario en la entidad colabor</w:t>
      </w:r>
      <w:r>
        <w:t>adora será compatible con la atención periódica al mismo en el centro docente cuando sea necesario atender a los problemas de aprendizaje que se presenten y valorar el desarrollo de las actividades correspondientes al programa de formación. Las ausencias o</w:t>
      </w:r>
      <w:r>
        <w:t xml:space="preserve"> retrasos que con ese objeto se produzcan en el centro de trabajo serán comunicadas con suficiente antelación a la entidad colaboradora.  </w:t>
      </w:r>
    </w:p>
    <w:p w:rsidR="00E71984" w:rsidRDefault="00F01EE2">
      <w:pPr>
        <w:spacing w:after="0" w:line="259" w:lineRule="auto"/>
        <w:ind w:left="472" w:firstLine="0"/>
        <w:jc w:val="left"/>
      </w:pPr>
      <w:r>
        <w:t xml:space="preserve">  </w:t>
      </w:r>
    </w:p>
    <w:p w:rsidR="00E71984" w:rsidRDefault="00F01EE2">
      <w:pPr>
        <w:ind w:left="477" w:right="45"/>
      </w:pPr>
      <w:r>
        <w:t>10.- Se darán por concluidas las prácticas para el alumnado que se incorpore a la entidad colaboradora con cualqui</w:t>
      </w:r>
      <w:r>
        <w:t>er relación de servicios retribuidos. En este caso, la entidad colaboradora deberá comunicar este hecho a la dirección del centro de procedencia, que lo comunicará en el plazo de cinco días a la Dirección General de Formación Profesional y Educación de Adu</w:t>
      </w:r>
      <w:r>
        <w:t xml:space="preserve">ltos por el conducto reglamentariamente establecido.  </w:t>
      </w:r>
    </w:p>
    <w:p w:rsidR="00E71984" w:rsidRDefault="00F01EE2">
      <w:pPr>
        <w:spacing w:after="0" w:line="259" w:lineRule="auto"/>
        <w:ind w:left="472" w:firstLine="0"/>
        <w:jc w:val="left"/>
      </w:pPr>
      <w:r>
        <w:t xml:space="preserve">  </w:t>
      </w:r>
    </w:p>
    <w:p w:rsidR="00E71984" w:rsidRDefault="00F01EE2">
      <w:pPr>
        <w:ind w:left="477" w:right="45"/>
      </w:pPr>
      <w:r>
        <w:t xml:space="preserve">11.- La entidad colaboradora se compromete al cumplimiento de la programación de actividades en el centro de trabajo, a realizar el seguimiento y valoración del progreso del alumnado que desarrolla </w:t>
      </w:r>
      <w:r>
        <w:t xml:space="preserve">las prácticas formativas en la misma, así como la revisión de la programación si una vez iniciado el periodo de prácticas se considera necesario.  </w:t>
      </w:r>
    </w:p>
    <w:p w:rsidR="00E71984" w:rsidRDefault="00F01EE2">
      <w:pPr>
        <w:spacing w:after="0" w:line="259" w:lineRule="auto"/>
        <w:ind w:left="472" w:firstLine="0"/>
        <w:jc w:val="left"/>
      </w:pPr>
      <w: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73600"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6639" name="Group 26639"/>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365" name="Rectangle 1365"/>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366" name="Rectangle 1366"/>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14 de 22 </w:t>
                              </w:r>
                            </w:p>
                          </w:txbxContent>
                        </wps:txbx>
                        <wps:bodyPr horzOverflow="overflow" vert="horz" lIns="0" tIns="0" rIns="0" bIns="0" rtlCol="0">
                          <a:noAutofit/>
                        </wps:bodyPr>
                      </wps:wsp>
                    </wpg:wgp>
                  </a:graphicData>
                </a:graphic>
              </wp:anchor>
            </w:drawing>
          </mc:Choice>
          <mc:Fallback xmlns:a="http://schemas.openxmlformats.org/drawingml/2006/main">
            <w:pict>
              <v:group id="Group 26639" style="width:10.6589pt;height:234.223pt;position:absolute;mso-position-horizontal-relative:page;mso-position-horizontal:absolute;margin-left:572.831pt;mso-position-vertical-relative:page;margin-top:514.952pt;" coordsize="1353,29746">
                <v:rect id="Rectangle 1365"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366"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14 de 22 </w:t>
                        </w:r>
                      </w:p>
                    </w:txbxContent>
                  </v:textbox>
                </v:rect>
                <w10:wrap type="square"/>
              </v:group>
            </w:pict>
          </mc:Fallback>
        </mc:AlternateContent>
      </w:r>
      <w:r>
        <w:t>12.- En cualquier momento, el contenido y desarrollo de las actividades formativas en el centro de trabajo, pueden ser objeto de seguimiento, valoración y supervis</w:t>
      </w:r>
      <w:r>
        <w:t xml:space="preserve">ión por parte del centro docente a través del profesorado que </w:t>
      </w:r>
      <w:proofErr w:type="spellStart"/>
      <w:r>
        <w:t>tutoriza</w:t>
      </w:r>
      <w:proofErr w:type="spellEnd"/>
      <w:r>
        <w:t xml:space="preserve"> la FCT, en colaboración con el tutor o tutora de la empresa o la entidad. Con este fin la entidad colaboradora facilitará el acceso al centro de trabajo.  </w:t>
      </w:r>
    </w:p>
    <w:p w:rsidR="00E71984" w:rsidRDefault="00F01EE2">
      <w:pPr>
        <w:spacing w:after="0" w:line="259" w:lineRule="auto"/>
        <w:ind w:left="472" w:firstLine="0"/>
        <w:jc w:val="left"/>
      </w:pPr>
      <w:r>
        <w:t xml:space="preserve">  </w:t>
      </w:r>
    </w:p>
    <w:p w:rsidR="00E71984" w:rsidRDefault="00F01EE2">
      <w:pPr>
        <w:ind w:left="477" w:right="45"/>
      </w:pPr>
      <w:r>
        <w:t>13.- La entidad colaborado</w:t>
      </w:r>
      <w:r>
        <w:t xml:space="preserve">ra comunicará al centro docente y al alumnado, cuando existan, aquellas normas específicas de régimen interno que tenga establecidas para los alumnos y alumnas en FCT.  </w:t>
      </w:r>
    </w:p>
    <w:p w:rsidR="00E71984" w:rsidRDefault="00F01EE2">
      <w:pPr>
        <w:ind w:left="477" w:right="45"/>
      </w:pPr>
      <w:r>
        <w:t>En cualquier caso, serán de observancia las normas que sobre Seguridad y Salud en el T</w:t>
      </w:r>
      <w:r>
        <w:t>rabajo tenga establecida la entidad colaboradora con carácter general y aquellas otras que con carácter particular se hayan determinado para este tipo de alumnado. Antes de comenzar las prácticas, la entidad se las comunicará al alumnado. Además, se inform</w:t>
      </w:r>
      <w:r>
        <w:t xml:space="preserve">ará al alumnado que debe guardar absoluta confidencialidad sobre todos los datos e información concerniente a la entidad colaboradora a los que tenga acceso o llegue a su conocimiento como consecuencia del desarrollo de la FCT.  </w:t>
      </w:r>
    </w:p>
    <w:p w:rsidR="00E71984" w:rsidRDefault="00F01EE2">
      <w:pPr>
        <w:spacing w:after="0" w:line="259" w:lineRule="auto"/>
        <w:ind w:left="472" w:firstLine="0"/>
        <w:jc w:val="left"/>
      </w:pPr>
      <w:r>
        <w:t xml:space="preserve">  </w:t>
      </w:r>
    </w:p>
    <w:p w:rsidR="00E71984" w:rsidRDefault="00F01EE2">
      <w:pPr>
        <w:ind w:left="477" w:right="45"/>
      </w:pPr>
      <w:r>
        <w:t>14.- El régimen de cobe</w:t>
      </w:r>
      <w:r>
        <w:t>rtura por accidente de los alumnos y alumnas en los centros de trabajo es el establecido por la normativa vigente en materia de seguro escolar y por los Estatutos de la Mutualidad de dicho seguro. Todo ello sin perjuicio de la póliza que la Consejería comp</w:t>
      </w:r>
      <w:r>
        <w:t>etente en materia de educación tiene suscrita como seguro para indemnizaciones, en los casos de</w:t>
      </w:r>
      <w:r>
        <w:rPr>
          <w:i w:val="0"/>
          <w:sz w:val="20"/>
        </w:rPr>
        <w:t xml:space="preserve"> </w:t>
      </w:r>
      <w:r>
        <w:t xml:space="preserve">incapacidad, fallecimiento, daños a terceros y daños materiales, a través de la aplicación informática gestionada directamente por los centros educativos a tal </w:t>
      </w:r>
      <w:r>
        <w:t xml:space="preserve">efecto, sin perjuicio de la existencia del seguro escolar obligatorio. </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15.- A los efectos previstos en el Decreto 2078/1971, de 13 de Agosto, (BOE n.º 224, de 18 de Septiembre de 1971) por el que se extiende el campo del Seguro Escolar, establecido por</w:t>
      </w:r>
      <w:r>
        <w:t xml:space="preserve"> la Ley de 17 de julio de 1953 (BOE n.º 199, de 18 de Julio de 1953), al alumnado que sigue las enseñanzas de Formación Profesional, y antes de comenzar el módulo de FCT, el centro docente comunicará a la Dirección General de Formación Profesional y Educac</w:t>
      </w:r>
      <w:r>
        <w:t xml:space="preserve">ión de Adultos, para que lo traslade a aquellos organismos que por razón de su competencia deban  conocer que las prácticas de su alumnado van a tener lugar en el establecimiento de la entidad colaboradora que se suscribe, acompañando a dicha comunicación </w:t>
      </w:r>
      <w:r>
        <w:t xml:space="preserve">la relación del alumnado en prácticas.  </w:t>
      </w:r>
      <w:r>
        <w:rPr>
          <w:i w:val="0"/>
          <w:sz w:val="20"/>
        </w:rPr>
        <w:t xml:space="preserve">   </w:t>
      </w:r>
    </w:p>
    <w:p w:rsidR="00E71984" w:rsidRDefault="00F01EE2">
      <w:pPr>
        <w:ind w:left="477" w:right="45"/>
      </w:pPr>
      <w:r>
        <w:t>16.- Si durante el periodo de prácticas tuviera lugar algún accidente dentro del establecimiento de la entidad colaboradora, el centro docente se responsabilizará ante la Mutualidad del Seguro Escolar, certifican</w:t>
      </w:r>
      <w:r>
        <w:t xml:space="preserve">do de forma fehaciente que el alumnado accidentado lo ha sido como consecuencia de las prácticas profesionales a las que se refiere este Concierto.  </w:t>
      </w:r>
    </w:p>
    <w:p w:rsidR="00E71984" w:rsidRDefault="00F01EE2">
      <w:pPr>
        <w:spacing w:after="0" w:line="259" w:lineRule="auto"/>
        <w:ind w:left="472" w:firstLine="0"/>
        <w:jc w:val="left"/>
      </w:pPr>
      <w:r>
        <w:t xml:space="preserve">  </w:t>
      </w:r>
    </w:p>
    <w:p w:rsidR="00E71984" w:rsidRDefault="00F01EE2">
      <w:pPr>
        <w:ind w:left="477" w:right="45"/>
      </w:pPr>
      <w:r>
        <w:t>17.- Para la ejecución del presente concierto las partes que lo suscriben se comprometen a cumplir adec</w:t>
      </w:r>
      <w:r>
        <w:t>uadamente y en todo momento, el tratamiento de los datos de carácter personal según lo dispuesto en el Reglamento (UE) 2016/679 del Parlamento Europeo y del Consejo de 27 de abril de 2016, relativo a la protección de las personas físicas en lo que respecta</w:t>
      </w:r>
      <w:r>
        <w:t xml:space="preserve"> al tratamiento de datos personales y a la libre circulación de estos datos y por el que se deroga la Directiva 95/46/CE (RGPD), y al cumplimiento de lo dispuesto en el artículo 33 de la Ley Orgánica 3/2018, de 5 de diciembre, de Protección de Datos Person</w:t>
      </w:r>
      <w:r>
        <w:t xml:space="preserve">ales y garantía de los derechos digitales (LOPDGDD), respecto al encargado del tratamiento de los datos, no debiendo aplicar o utilizar los datos personales para fines distintos a los que figuren en el presente concierto, ni cederlos a terceros para fines </w:t>
      </w:r>
      <w:r>
        <w:t xml:space="preserve">de conservación.  </w:t>
      </w:r>
    </w:p>
    <w:p w:rsidR="00E71984" w:rsidRDefault="00F01EE2">
      <w:pPr>
        <w:spacing w:after="0" w:line="259" w:lineRule="auto"/>
        <w:ind w:left="472" w:firstLine="0"/>
        <w:jc w:val="left"/>
      </w:pPr>
      <w:r>
        <w:t xml:space="preserve">  </w:t>
      </w:r>
    </w:p>
    <w:p w:rsidR="00E71984" w:rsidRDefault="00F01EE2">
      <w:pPr>
        <w:ind w:left="477" w:right="45"/>
      </w:pPr>
      <w:r>
        <w:t>Cumplida la colaboración delimitada por el presente Concierto, deberán destruirse todos los datos de carácter personal tratados, de forma que no puedan resultar recuperables ni reutilizables, salvo los estrictamente necesarios para qu</w:t>
      </w:r>
      <w:r>
        <w:t xml:space="preserve">e quede constancia de la actividad realizada o los que deban conservarse por mandato legal.  </w:t>
      </w:r>
    </w:p>
    <w:p w:rsidR="00E71984" w:rsidRDefault="00F01EE2">
      <w:pPr>
        <w:spacing w:after="0" w:line="259" w:lineRule="auto"/>
        <w:ind w:left="472" w:firstLine="0"/>
        <w:jc w:val="left"/>
      </w:pPr>
      <w:r>
        <w:t xml:space="preserve">  </w:t>
      </w:r>
    </w:p>
    <w:p w:rsidR="00E71984" w:rsidRDefault="00F01EE2">
      <w:pPr>
        <w:ind w:left="477" w:right="45"/>
      </w:pPr>
      <w:r>
        <w:t>18.- Al personal de la entidad colaboradora que le corresponda llevar a cabo la función de tutor de empresa al cargo del alumnado y que implique contacto con m</w:t>
      </w:r>
      <w:r>
        <w:t>enores, deberá aportar, previamente al comienzo de la actividad formativa, certificación negativa del registro de delincuentes sexuales, en cumplimiento de lo previsto en el artículo 13.5 de la Ley Orgánica 1/1996, de 15 de enero, de Protección Jurídica de</w:t>
      </w:r>
      <w:r>
        <w:t xml:space="preserve">l Menor, de modificación parcial del Código Civil y de la Ley de Enjuiciamiento Civil, en la redacción dada por la Ley Orgánica 8/2015, de 22 de julio, de modificación del sistema de protección a la infancia y a la adolescencia.  </w:t>
      </w:r>
    </w:p>
    <w:p w:rsidR="00E71984" w:rsidRDefault="00F01EE2">
      <w:pPr>
        <w:spacing w:after="18" w:line="259" w:lineRule="auto"/>
        <w:ind w:left="478" w:firstLine="0"/>
        <w:jc w:val="left"/>
      </w:pPr>
      <w:r>
        <w:t xml:space="preserve"> </w:t>
      </w:r>
    </w:p>
    <w:p w:rsidR="00E71984" w:rsidRDefault="00F01EE2">
      <w:pPr>
        <w:spacing w:after="2" w:line="247" w:lineRule="auto"/>
        <w:ind w:left="286" w:right="42"/>
      </w:pPr>
      <w:r>
        <w:rPr>
          <w:rFonts w:ascii="Arial" w:eastAsia="Arial" w:hAnsi="Arial" w:cs="Arial"/>
          <w:i w:val="0"/>
          <w:sz w:val="19"/>
        </w:rPr>
        <w:t xml:space="preserve"> </w:t>
      </w:r>
      <w:r>
        <w:rPr>
          <w:rFonts w:ascii="Arial" w:eastAsia="Arial" w:hAnsi="Arial" w:cs="Arial"/>
          <w:b/>
          <w:i w:val="0"/>
          <w:sz w:val="19"/>
        </w:rPr>
        <w:t>Segundo</w:t>
      </w:r>
      <w:r>
        <w:rPr>
          <w:rFonts w:ascii="Arial" w:eastAsia="Arial" w:hAnsi="Arial" w:cs="Arial"/>
          <w:i w:val="0"/>
          <w:sz w:val="19"/>
        </w:rPr>
        <w:t>: Facultar a la Alcaldía para la suscripción de este Concierto específico de colaboración para la formación en centros de trabajo entre el Ayuntamiento de Candelaria y el CIFP César Manrique y cualquier otro documento que en su caso sea preciso para la efe</w:t>
      </w:r>
      <w:r>
        <w:rPr>
          <w:rFonts w:ascii="Arial" w:eastAsia="Arial" w:hAnsi="Arial" w:cs="Arial"/>
          <w:i w:val="0"/>
          <w:sz w:val="19"/>
        </w:rPr>
        <w:t>ctividad del presente acuerdo.”</w:t>
      </w:r>
      <w:r>
        <w:rPr>
          <w:i w:val="0"/>
          <w:sz w:val="20"/>
        </w:rPr>
        <w:t xml:space="preserve"> </w:t>
      </w:r>
    </w:p>
    <w:p w:rsidR="00E71984" w:rsidRDefault="00F01EE2">
      <w:pPr>
        <w:spacing w:after="84" w:line="259" w:lineRule="auto"/>
        <w:ind w:left="713" w:firstLine="0"/>
        <w:jc w:val="left"/>
      </w:pPr>
      <w:r>
        <w:rPr>
          <w:rFonts w:ascii="Arial" w:eastAsia="Arial" w:hAnsi="Arial" w:cs="Arial"/>
          <w:i w:val="0"/>
          <w:sz w:val="19"/>
        </w:rPr>
        <w:t xml:space="preserve"> </w:t>
      </w:r>
    </w:p>
    <w:p w:rsidR="00E71984" w:rsidRDefault="00F01EE2">
      <w:pPr>
        <w:spacing w:after="82" w:line="259" w:lineRule="auto"/>
        <w:ind w:left="713"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74624"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937" name="Group 22937"/>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463" name="Rectangle 1463"/>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464" name="Rectangle 1464"/>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15 de 22 </w:t>
                              </w:r>
                            </w:p>
                          </w:txbxContent>
                        </wps:txbx>
                        <wps:bodyPr horzOverflow="overflow" vert="horz" lIns="0" tIns="0" rIns="0" bIns="0" rtlCol="0">
                          <a:noAutofit/>
                        </wps:bodyPr>
                      </wps:wsp>
                    </wpg:wgp>
                  </a:graphicData>
                </a:graphic>
              </wp:anchor>
            </w:drawing>
          </mc:Choice>
          <mc:Fallback xmlns:a="http://schemas.openxmlformats.org/drawingml/2006/main">
            <w:pict>
              <v:group id="Group 22937" style="width:10.6589pt;height:234.223pt;position:absolute;mso-position-horizontal-relative:page;mso-position-horizontal:absolute;margin-left:572.831pt;mso-position-vertical-relative:page;margin-top:514.952pt;" coordsize="1353,29746">
                <v:rect id="Rectangle 1463"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464"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15 de 22 </w:t>
                        </w:r>
                      </w:p>
                    </w:txbxContent>
                  </v:textbox>
                </v:rect>
                <w10:wrap type="square"/>
              </v:group>
            </w:pict>
          </mc:Fallback>
        </mc:AlternateContent>
      </w:r>
      <w:r>
        <w:rPr>
          <w:rFonts w:ascii="Arial" w:eastAsia="Arial" w:hAnsi="Arial" w:cs="Arial"/>
          <w:i w:val="0"/>
          <w:sz w:val="19"/>
        </w:rPr>
        <w:t xml:space="preserve"> </w:t>
      </w:r>
    </w:p>
    <w:p w:rsidR="00E71984" w:rsidRDefault="00F01EE2">
      <w:pPr>
        <w:spacing w:after="82" w:line="259" w:lineRule="auto"/>
        <w:ind w:left="75" w:right="2"/>
        <w:jc w:val="center"/>
      </w:pPr>
      <w:r>
        <w:rPr>
          <w:rFonts w:ascii="Arial" w:eastAsia="Arial" w:hAnsi="Arial" w:cs="Arial"/>
          <w:i w:val="0"/>
          <w:sz w:val="19"/>
        </w:rPr>
        <w:t xml:space="preserve">No obstante, la Junta de Gobierno Local acordará lo más procedente. </w:t>
      </w:r>
    </w:p>
    <w:p w:rsidR="00E71984" w:rsidRDefault="00F01EE2">
      <w:pPr>
        <w:spacing w:after="0" w:line="247" w:lineRule="auto"/>
        <w:ind w:left="119" w:right="8033" w:firstLine="0"/>
        <w:jc w:val="left"/>
      </w:pPr>
      <w:r>
        <w:rPr>
          <w:i w:val="0"/>
          <w:sz w:val="20"/>
        </w:rPr>
        <w:t xml:space="preserve"> </w:t>
      </w: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 xml:space="preserve">  Consta en el expediente Informe Jurídico emitido por Doña Rosa Edelmira González Sabina, que desempeña el puesto de Jurista, de 14 de febrero de 2020, debidamente conformado por Doña</w:t>
      </w:r>
      <w:r>
        <w:rPr>
          <w:rFonts w:ascii="Arial" w:eastAsia="Arial" w:hAnsi="Arial" w:cs="Arial"/>
          <w:b/>
          <w:i w:val="0"/>
          <w:sz w:val="19"/>
        </w:rPr>
        <w:t xml:space="preserve"> María del Pilar Chico Delgado, Técnico Administración General, de 14 de febrero de 2020, del siguiente tenor literal:</w:t>
      </w:r>
      <w:r>
        <w:rPr>
          <w:rFonts w:ascii="Arial" w:eastAsia="Arial" w:hAnsi="Arial" w:cs="Arial"/>
          <w:i w:val="0"/>
          <w:sz w:val="19"/>
        </w:rPr>
        <w:t xml:space="preserve">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pStyle w:val="Ttulo1"/>
        <w:ind w:right="1"/>
      </w:pPr>
      <w:r>
        <w:t>“INFORME</w:t>
      </w:r>
      <w:r>
        <w:t xml:space="preserve"> JURÍDICO </w:t>
      </w:r>
    </w:p>
    <w:p w:rsidR="00E71984" w:rsidRDefault="00F01EE2">
      <w:pPr>
        <w:spacing w:after="82" w:line="259" w:lineRule="auto"/>
        <w:ind w:left="119" w:firstLine="0"/>
        <w:jc w:val="left"/>
      </w:pP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 xml:space="preserve">Visto el expediente referenciado, Doña Rosa Edelmira González Sabina, Técnica Jurista, debidamente conformado por la funcionaria Doña Pilar Chico Delgado, emite el siguiente informe: </w:t>
      </w:r>
    </w:p>
    <w:p w:rsidR="00E71984" w:rsidRDefault="00F01EE2">
      <w:pPr>
        <w:spacing w:after="84" w:line="259" w:lineRule="auto"/>
        <w:ind w:left="114" w:firstLine="0"/>
        <w:jc w:val="center"/>
      </w:pPr>
      <w:r>
        <w:rPr>
          <w:rFonts w:ascii="Arial" w:eastAsia="Arial" w:hAnsi="Arial" w:cs="Arial"/>
          <w:b/>
          <w:i w:val="0"/>
          <w:sz w:val="19"/>
        </w:rPr>
        <w:t xml:space="preserve"> </w:t>
      </w:r>
    </w:p>
    <w:p w:rsidR="00E71984" w:rsidRDefault="00F01EE2">
      <w:pPr>
        <w:pStyle w:val="Ttulo1"/>
        <w:ind w:right="105"/>
      </w:pPr>
      <w:r>
        <w:t xml:space="preserve">Antecedentes de hecho </w:t>
      </w:r>
      <w:r>
        <w:rPr>
          <w:b w:val="0"/>
        </w:rPr>
        <w:t xml:space="preserve">  </w:t>
      </w:r>
    </w:p>
    <w:p w:rsidR="00E71984" w:rsidRDefault="00F01EE2">
      <w:pPr>
        <w:spacing w:after="84" w:line="259" w:lineRule="auto"/>
        <w:ind w:left="114" w:firstLine="0"/>
        <w:jc w:val="center"/>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Vista la Propuesta de Alcaldía, de fecha 13</w:t>
      </w:r>
      <w:r>
        <w:rPr>
          <w:rFonts w:ascii="Arial" w:eastAsia="Arial" w:hAnsi="Arial" w:cs="Arial"/>
          <w:i w:val="0"/>
          <w:sz w:val="19"/>
        </w:rPr>
        <w:t xml:space="preserve"> de febrero de 2020, relativa a la aprobación y suscripción del Concierto específico de colaboración para la formación en centros de trabajo, entre el Ayuntamiento de Candelaria y CIFP César Manrique. </w:t>
      </w:r>
    </w:p>
    <w:p w:rsidR="00E71984" w:rsidRDefault="00F01EE2">
      <w:pPr>
        <w:spacing w:after="80" w:line="259" w:lineRule="auto"/>
        <w:ind w:left="119" w:firstLine="0"/>
        <w:jc w:val="left"/>
      </w:pPr>
      <w:r>
        <w:rPr>
          <w:rFonts w:ascii="Arial" w:eastAsia="Arial" w:hAnsi="Arial" w:cs="Arial"/>
          <w:i w:val="0"/>
          <w:sz w:val="19"/>
        </w:rPr>
        <w:t xml:space="preserve"> </w:t>
      </w:r>
    </w:p>
    <w:p w:rsidR="00E71984" w:rsidRDefault="00F01EE2">
      <w:pPr>
        <w:pStyle w:val="Ttulo1"/>
        <w:ind w:right="2"/>
      </w:pPr>
      <w:r>
        <w:t xml:space="preserve">Fundamentos de derecho </w:t>
      </w:r>
    </w:p>
    <w:p w:rsidR="00E71984" w:rsidRDefault="00F01EE2">
      <w:pPr>
        <w:spacing w:after="92" w:line="259" w:lineRule="auto"/>
        <w:ind w:left="114" w:firstLine="0"/>
        <w:jc w:val="center"/>
      </w:pPr>
      <w:r>
        <w:rPr>
          <w:rFonts w:ascii="Arial" w:eastAsia="Arial" w:hAnsi="Arial" w:cs="Arial"/>
          <w:i w:val="0"/>
          <w:sz w:val="19"/>
        </w:rPr>
        <w:t xml:space="preserve"> </w:t>
      </w:r>
    </w:p>
    <w:p w:rsidR="00E71984" w:rsidRDefault="00F01EE2">
      <w:pPr>
        <w:spacing w:after="5"/>
        <w:ind w:left="114"/>
        <w:jc w:val="left"/>
      </w:pPr>
      <w:r>
        <w:rPr>
          <w:i w:val="0"/>
          <w:sz w:val="20"/>
        </w:rPr>
        <w:t>Resultan de aplicación los</w:t>
      </w:r>
      <w:r>
        <w:rPr>
          <w:i w:val="0"/>
          <w:sz w:val="20"/>
        </w:rPr>
        <w:t xml:space="preserve"> siguientes: </w:t>
      </w:r>
    </w:p>
    <w:p w:rsidR="00E71984" w:rsidRDefault="00F01EE2">
      <w:pPr>
        <w:spacing w:after="3" w:line="259" w:lineRule="auto"/>
        <w:ind w:left="713" w:firstLine="0"/>
        <w:jc w:val="left"/>
      </w:pPr>
      <w:r>
        <w:rPr>
          <w:i w:val="0"/>
          <w:sz w:val="20"/>
        </w:rPr>
        <w:t xml:space="preserve"> </w:t>
      </w:r>
    </w:p>
    <w:p w:rsidR="00E71984" w:rsidRDefault="00F01EE2">
      <w:pPr>
        <w:spacing w:after="5"/>
        <w:ind w:left="406" w:hanging="302"/>
        <w:jc w:val="left"/>
      </w:pPr>
      <w:r>
        <w:rPr>
          <w:rFonts w:ascii="Segoe UI Symbol" w:eastAsia="Segoe UI Symbol" w:hAnsi="Segoe UI Symbol" w:cs="Segoe UI Symbol"/>
          <w:i w:val="0"/>
          <w:sz w:val="20"/>
        </w:rPr>
        <w:t>x</w:t>
      </w:r>
      <w:r>
        <w:rPr>
          <w:rFonts w:ascii="Arial" w:eastAsia="Arial" w:hAnsi="Arial" w:cs="Arial"/>
          <w:i w:val="0"/>
          <w:sz w:val="20"/>
        </w:rPr>
        <w:t xml:space="preserve"> </w:t>
      </w:r>
      <w:r>
        <w:rPr>
          <w:i w:val="0"/>
          <w:sz w:val="20"/>
        </w:rPr>
        <w:t xml:space="preserve">Ley 39/2015, de 1 de octubre del Procedimiento Administrativo Común de las Administraciones Públicas: </w:t>
      </w:r>
    </w:p>
    <w:p w:rsidR="00E71984" w:rsidRDefault="00F01EE2">
      <w:pPr>
        <w:spacing w:after="0" w:line="259" w:lineRule="auto"/>
        <w:ind w:left="421" w:firstLine="0"/>
        <w:jc w:val="left"/>
      </w:pPr>
      <w:r>
        <w:rPr>
          <w:i w:val="0"/>
          <w:sz w:val="20"/>
        </w:rPr>
        <w:t xml:space="preserve"> </w:t>
      </w:r>
    </w:p>
    <w:p w:rsidR="00E71984" w:rsidRDefault="00F01EE2">
      <w:pPr>
        <w:spacing w:after="0" w:line="239" w:lineRule="auto"/>
        <w:ind w:left="708" w:right="96"/>
      </w:pPr>
      <w:r>
        <w:rPr>
          <w:i w:val="0"/>
          <w:sz w:val="20"/>
        </w:rPr>
        <w:t>El art. 86.1 que establece que  “</w:t>
      </w:r>
      <w:r>
        <w:rPr>
          <w:sz w:val="20"/>
        </w:rPr>
        <w:t>Las Administraciones Públicas podrán celebrar acuerdos, pactos, convenios o contratos con personas tanto de Derecho público como privado, siempre que no sean contrarios al ordenamiento jurídico ni versen sobre materias no susceptibles de transacción y teng</w:t>
      </w:r>
      <w:r>
        <w:rPr>
          <w:sz w:val="20"/>
        </w:rPr>
        <w:t>an por objeto satisfacer el interés público que tienen encomendado, con el alcance, efectos y régimen jurídico específico que, en su caso, prevea la disposición que lo regule, pudiendo tales actos tener la consideración de finalizadores de los procedimient</w:t>
      </w:r>
      <w:r>
        <w:rPr>
          <w:sz w:val="20"/>
        </w:rPr>
        <w:t>os administrativos o insertarse en los mismos con carácter previo, vinculante o no, a la resolución que les ponga fin.</w:t>
      </w:r>
      <w:r>
        <w:rPr>
          <w:i w:val="0"/>
          <w:sz w:val="20"/>
        </w:rPr>
        <w:t xml:space="preserve">” </w:t>
      </w:r>
    </w:p>
    <w:p w:rsidR="00E71984" w:rsidRDefault="00F01EE2">
      <w:pPr>
        <w:spacing w:after="0" w:line="259" w:lineRule="auto"/>
        <w:ind w:left="713" w:firstLine="0"/>
        <w:jc w:val="left"/>
      </w:pPr>
      <w:r>
        <w:rPr>
          <w:i w:val="0"/>
          <w:sz w:val="20"/>
        </w:rPr>
        <w:t xml:space="preserve"> </w:t>
      </w:r>
    </w:p>
    <w:p w:rsidR="00E71984" w:rsidRDefault="00F01EE2">
      <w:pPr>
        <w:spacing w:after="0" w:line="239" w:lineRule="auto"/>
        <w:ind w:left="708" w:right="96"/>
      </w:pPr>
      <w:r>
        <w:rPr>
          <w:rFonts w:ascii="Calibri" w:eastAsia="Calibri" w:hAnsi="Calibri" w:cs="Calibri"/>
          <w:i w:val="0"/>
          <w:noProof/>
          <w:color w:val="000000"/>
          <w:sz w:val="22"/>
        </w:rPr>
        <mc:AlternateContent>
          <mc:Choice Requires="wpg">
            <w:drawing>
              <wp:anchor distT="0" distB="0" distL="114300" distR="114300" simplePos="0" relativeHeight="251675648"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4925" name="Group 24925"/>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569" name="Rectangle 1569"/>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570" name="Rectangle 1570"/>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Documento firmado electrónicam</w:t>
                              </w:r>
                              <w:r>
                                <w:rPr>
                                  <w:rFonts w:ascii="Arial" w:eastAsia="Arial" w:hAnsi="Arial" w:cs="Arial"/>
                                  <w:i w:val="0"/>
                                  <w:sz w:val="10"/>
                                </w:rPr>
                                <w:t xml:space="preserve">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16 de 22 </w:t>
                              </w:r>
                            </w:p>
                          </w:txbxContent>
                        </wps:txbx>
                        <wps:bodyPr horzOverflow="overflow" vert="horz" lIns="0" tIns="0" rIns="0" bIns="0" rtlCol="0">
                          <a:noAutofit/>
                        </wps:bodyPr>
                      </wps:wsp>
                    </wpg:wgp>
                  </a:graphicData>
                </a:graphic>
              </wp:anchor>
            </w:drawing>
          </mc:Choice>
          <mc:Fallback xmlns:a="http://schemas.openxmlformats.org/drawingml/2006/main">
            <w:pict>
              <v:group id="Group 24925" style="width:10.6589pt;height:234.223pt;position:absolute;mso-position-horizontal-relative:page;mso-position-horizontal:absolute;margin-left:572.831pt;mso-position-vertical-relative:page;margin-top:514.952pt;" coordsize="1353,29746">
                <v:rect id="Rectangle 1569"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570"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16 de 22 </w:t>
                        </w:r>
                      </w:p>
                    </w:txbxContent>
                  </v:textbox>
                </v:rect>
                <w10:wrap type="square"/>
              </v:group>
            </w:pict>
          </mc:Fallback>
        </mc:AlternateContent>
      </w:r>
      <w:r>
        <w:rPr>
          <w:i w:val="0"/>
          <w:sz w:val="20"/>
        </w:rPr>
        <w:t>El art. 86.2 que establece que “</w:t>
      </w:r>
      <w:r>
        <w:rPr>
          <w:sz w:val="20"/>
        </w:rPr>
        <w:t xml:space="preserve">Los citados instrumentos deberán establecer como contenido mínimo la identificación de las partes intervinientes, el ámbito personal, funcional y territorial, y </w:t>
      </w:r>
      <w:r>
        <w:rPr>
          <w:sz w:val="20"/>
        </w:rPr>
        <w:t>el plazo de vigencia, debiendo publicarse o no según su naturaleza y las personas a las que estuvieran destinados</w:t>
      </w:r>
      <w:r>
        <w:rPr>
          <w:i w:val="0"/>
          <w:sz w:val="20"/>
        </w:rPr>
        <w:t xml:space="preserve">.” </w:t>
      </w:r>
    </w:p>
    <w:p w:rsidR="00E71984" w:rsidRDefault="00F01EE2">
      <w:pPr>
        <w:spacing w:after="0" w:line="259" w:lineRule="auto"/>
        <w:ind w:left="119" w:firstLine="0"/>
        <w:jc w:val="left"/>
      </w:pPr>
      <w:r>
        <w:rPr>
          <w:i w:val="0"/>
          <w:sz w:val="20"/>
        </w:rPr>
        <w:t xml:space="preserve"> </w:t>
      </w:r>
    </w:p>
    <w:p w:rsidR="00E71984" w:rsidRDefault="00F01EE2">
      <w:pPr>
        <w:spacing w:after="3" w:line="259" w:lineRule="auto"/>
        <w:ind w:left="119" w:firstLine="0"/>
        <w:jc w:val="left"/>
      </w:pPr>
      <w:r>
        <w:rPr>
          <w:i w:val="0"/>
          <w:sz w:val="20"/>
        </w:rPr>
        <w:t xml:space="preserve"> </w:t>
      </w:r>
    </w:p>
    <w:p w:rsidR="00E71984" w:rsidRDefault="00F01EE2">
      <w:pPr>
        <w:spacing w:after="5"/>
        <w:ind w:left="114"/>
        <w:jc w:val="left"/>
      </w:pPr>
      <w:r>
        <w:rPr>
          <w:rFonts w:ascii="Segoe UI Symbol" w:eastAsia="Segoe UI Symbol" w:hAnsi="Segoe UI Symbol" w:cs="Segoe UI Symbol"/>
          <w:i w:val="0"/>
          <w:sz w:val="20"/>
        </w:rPr>
        <w:t>x</w:t>
      </w:r>
      <w:r>
        <w:rPr>
          <w:rFonts w:ascii="Arial" w:eastAsia="Arial" w:hAnsi="Arial" w:cs="Arial"/>
          <w:i w:val="0"/>
          <w:sz w:val="20"/>
        </w:rPr>
        <w:t xml:space="preserve"> </w:t>
      </w:r>
      <w:r>
        <w:rPr>
          <w:i w:val="0"/>
          <w:sz w:val="20"/>
        </w:rPr>
        <w:t xml:space="preserve">Ley 40/2015, de 1 de octubre, de Régimen Jurídico del Sector Público: </w:t>
      </w:r>
    </w:p>
    <w:p w:rsidR="00E71984" w:rsidRDefault="00F01EE2">
      <w:pPr>
        <w:spacing w:after="0" w:line="259" w:lineRule="auto"/>
        <w:ind w:left="713" w:firstLine="0"/>
        <w:jc w:val="left"/>
      </w:pPr>
      <w:r>
        <w:rPr>
          <w:i w:val="0"/>
          <w:sz w:val="20"/>
        </w:rPr>
        <w:t xml:space="preserve"> </w:t>
      </w:r>
    </w:p>
    <w:p w:rsidR="00E71984" w:rsidRDefault="00F01EE2">
      <w:pPr>
        <w:spacing w:after="0" w:line="239" w:lineRule="auto"/>
        <w:ind w:left="708" w:right="96"/>
      </w:pPr>
      <w:r>
        <w:rPr>
          <w:i w:val="0"/>
          <w:sz w:val="20"/>
        </w:rPr>
        <w:t>El art. 47.1, establece que “</w:t>
      </w:r>
      <w:r>
        <w:rPr>
          <w:sz w:val="20"/>
        </w:rPr>
        <w:t>Son convenios los acuerdos con efectos jurídicos adoptados por las Administraciones Públicas, los organismos públicos y entidades de derecho público vinculados o dependientes o las Universidades públicas entre sí o con sujetos de derecho privado para un fi</w:t>
      </w:r>
      <w:r>
        <w:rPr>
          <w:sz w:val="20"/>
        </w:rPr>
        <w:t>n común.</w:t>
      </w:r>
      <w:r>
        <w:rPr>
          <w:i w:val="0"/>
          <w:sz w:val="20"/>
        </w:rPr>
        <w:t xml:space="preserve"> </w:t>
      </w:r>
    </w:p>
    <w:p w:rsidR="00E71984" w:rsidRDefault="00F01EE2">
      <w:pPr>
        <w:spacing w:after="92" w:line="238" w:lineRule="auto"/>
        <w:ind w:left="708" w:right="98"/>
      </w:pPr>
      <w:r>
        <w:rPr>
          <w:sz w:val="20"/>
        </w:rPr>
        <w:t xml:space="preserve">…. Los convenios no podrán tener por objeto prestaciones propias de los contratos. En tal </w:t>
      </w:r>
      <w:r>
        <w:rPr>
          <w:sz w:val="20"/>
        </w:rPr>
        <w:t xml:space="preserve">caso, su naturaleza y régimen jurídico se ajustará a lo previsto en la legislación de contratos </w:t>
      </w:r>
      <w:r>
        <w:rPr>
          <w:sz w:val="20"/>
        </w:rPr>
        <w:t>del sector público.”</w:t>
      </w:r>
      <w:r>
        <w:rPr>
          <w:i w:val="0"/>
          <w:sz w:val="20"/>
        </w:rPr>
        <w:t xml:space="preserve"> </w:t>
      </w:r>
    </w:p>
    <w:p w:rsidR="00E71984" w:rsidRDefault="00F01EE2">
      <w:pPr>
        <w:spacing w:after="72" w:line="233" w:lineRule="auto"/>
        <w:ind w:left="708" w:right="43"/>
      </w:pPr>
      <w:r>
        <w:rPr>
          <w:rFonts w:ascii="Arial" w:eastAsia="Arial" w:hAnsi="Arial" w:cs="Arial"/>
          <w:i w:val="0"/>
          <w:sz w:val="19"/>
        </w:rPr>
        <w:t>El art. 48.1 del mismo cuerpo legal se</w:t>
      </w:r>
      <w:r>
        <w:rPr>
          <w:rFonts w:ascii="Arial" w:eastAsia="Arial" w:hAnsi="Arial" w:cs="Arial"/>
          <w:i w:val="0"/>
          <w:sz w:val="19"/>
        </w:rPr>
        <w:t>ñala que “</w:t>
      </w:r>
      <w:r>
        <w:rPr>
          <w:rFonts w:ascii="Arial" w:eastAsia="Arial" w:hAnsi="Arial" w:cs="Arial"/>
          <w:sz w:val="19"/>
        </w:rPr>
        <w:t xml:space="preserve">Las Administraciones Públicas, sus organismos públicos y entidades de derecho público vinculados o dependientes y las Universidades públicas, en el ámbito de sus respectivas competencias, podrán suscribir convenios con sujetos de derecho público </w:t>
      </w:r>
      <w:r>
        <w:rPr>
          <w:rFonts w:ascii="Arial" w:eastAsia="Arial" w:hAnsi="Arial" w:cs="Arial"/>
          <w:sz w:val="19"/>
        </w:rPr>
        <w:t>y privado, sin que ello pueda suponer cesión de la titularidad de la competencia.</w:t>
      </w:r>
      <w:r>
        <w:rPr>
          <w:i w:val="0"/>
          <w:sz w:val="20"/>
        </w:rPr>
        <w:t xml:space="preserve"> </w:t>
      </w:r>
    </w:p>
    <w:p w:rsidR="00E71984" w:rsidRDefault="00F01EE2">
      <w:pPr>
        <w:spacing w:after="72" w:line="233" w:lineRule="auto"/>
        <w:ind w:left="708" w:right="43"/>
      </w:pPr>
      <w:r>
        <w:rPr>
          <w:rFonts w:ascii="Arial" w:eastAsia="Arial" w:hAnsi="Arial" w:cs="Arial"/>
          <w:i w:val="0"/>
          <w:sz w:val="19"/>
        </w:rPr>
        <w:t>El punto 3 del citado artículo señala que “</w:t>
      </w:r>
      <w:r>
        <w:rPr>
          <w:rFonts w:ascii="Arial" w:eastAsia="Arial" w:hAnsi="Arial" w:cs="Arial"/>
          <w:sz w:val="19"/>
        </w:rPr>
        <w:t>La suscripción de convenios deberá mejorar la eficiencia de la gestión pública, facilitar la utilización conjunta de medios y serv</w:t>
      </w:r>
      <w:r>
        <w:rPr>
          <w:rFonts w:ascii="Arial" w:eastAsia="Arial" w:hAnsi="Arial" w:cs="Arial"/>
          <w:sz w:val="19"/>
        </w:rPr>
        <w:t>icios públicos, contribuir a la realización de actividades de utilidad pública …”</w:t>
      </w:r>
      <w:r>
        <w:rPr>
          <w:i w:val="0"/>
          <w:sz w:val="20"/>
        </w:rPr>
        <w:t xml:space="preserve"> </w:t>
      </w:r>
    </w:p>
    <w:p w:rsidR="00E71984" w:rsidRDefault="00F01EE2">
      <w:pPr>
        <w:spacing w:after="76" w:line="228" w:lineRule="auto"/>
        <w:ind w:left="708" w:right="43"/>
      </w:pPr>
      <w:r>
        <w:rPr>
          <w:rFonts w:ascii="Arial" w:eastAsia="Arial" w:hAnsi="Arial" w:cs="Arial"/>
          <w:i w:val="0"/>
          <w:sz w:val="19"/>
        </w:rPr>
        <w:t xml:space="preserve">El punto 8 del mismo establece que </w:t>
      </w:r>
      <w:r>
        <w:rPr>
          <w:rFonts w:ascii="Arial" w:eastAsia="Arial" w:hAnsi="Arial" w:cs="Arial"/>
          <w:sz w:val="19"/>
        </w:rPr>
        <w:t>“Los convenios se perfeccionan por la prestación del consentimiento de las partes.”</w:t>
      </w:r>
      <w:r>
        <w:rPr>
          <w:i w:val="0"/>
          <w:sz w:val="20"/>
        </w:rPr>
        <w:t xml:space="preserve"> </w:t>
      </w:r>
    </w:p>
    <w:p w:rsidR="00E71984" w:rsidRDefault="00F01EE2">
      <w:pPr>
        <w:spacing w:after="93" w:line="247" w:lineRule="auto"/>
        <w:ind w:left="723" w:right="42"/>
      </w:pPr>
      <w:r>
        <w:rPr>
          <w:rFonts w:ascii="Arial" w:eastAsia="Arial" w:hAnsi="Arial" w:cs="Arial"/>
          <w:i w:val="0"/>
          <w:sz w:val="19"/>
        </w:rPr>
        <w:t>El artículo 49. 1 de la citada ley, en cuanto al cont</w:t>
      </w:r>
      <w:r>
        <w:rPr>
          <w:rFonts w:ascii="Arial" w:eastAsia="Arial" w:hAnsi="Arial" w:cs="Arial"/>
          <w:i w:val="0"/>
          <w:sz w:val="19"/>
        </w:rPr>
        <w:t xml:space="preserve">enido que deben de incluir los convenios de colaboración. </w:t>
      </w:r>
    </w:p>
    <w:p w:rsidR="00E71984" w:rsidRDefault="00F01EE2">
      <w:pPr>
        <w:spacing w:after="72" w:line="233" w:lineRule="auto"/>
        <w:ind w:left="708" w:right="43"/>
      </w:pPr>
      <w:r>
        <w:rPr>
          <w:rFonts w:ascii="Arial" w:eastAsia="Arial" w:hAnsi="Arial" w:cs="Arial"/>
          <w:i w:val="0"/>
          <w:sz w:val="19"/>
        </w:rPr>
        <w:t xml:space="preserve">Y el artículo 49.2 señala que </w:t>
      </w:r>
      <w:r>
        <w:rPr>
          <w:rFonts w:ascii="Arial" w:eastAsia="Arial" w:hAnsi="Arial" w:cs="Arial"/>
          <w:sz w:val="19"/>
        </w:rPr>
        <w:t xml:space="preserve">“En cualquier momento antes de la finalización del plazo previsto en el apartado anterior, los firmantes del convenio podrán acordar unánimemente su </w:t>
      </w:r>
      <w:r>
        <w:rPr>
          <w:rFonts w:ascii="Arial" w:eastAsia="Arial" w:hAnsi="Arial" w:cs="Arial"/>
          <w:sz w:val="19"/>
        </w:rPr>
        <w:t xml:space="preserve">prórroga por un periodo de hasta cuatro años adicionales o su extinción”. </w:t>
      </w:r>
      <w:r>
        <w:rPr>
          <w:i w:val="0"/>
          <w:sz w:val="20"/>
        </w:rPr>
        <w:t xml:space="preserve"> </w:t>
      </w:r>
    </w:p>
    <w:p w:rsidR="00E71984" w:rsidRDefault="00F01EE2">
      <w:pPr>
        <w:spacing w:after="93" w:line="247" w:lineRule="auto"/>
        <w:ind w:left="114" w:right="42"/>
      </w:pPr>
      <w:r>
        <w:rPr>
          <w:rFonts w:ascii="Arial" w:eastAsia="Arial" w:hAnsi="Arial" w:cs="Arial"/>
          <w:i w:val="0"/>
          <w:sz w:val="19"/>
        </w:rPr>
        <w:t>Los convenios suscritos por la Administración General del Estado o alguno de sus organismos públicos o entidades de derecho público vinculados o dependientes resultarán eficaces un</w:t>
      </w:r>
      <w:r>
        <w:rPr>
          <w:rFonts w:ascii="Arial" w:eastAsia="Arial" w:hAnsi="Arial" w:cs="Arial"/>
          <w:i w:val="0"/>
          <w:sz w:val="19"/>
        </w:rPr>
        <w:t>a vez inscritos en el Registro Electrónico estatal de Órganos e Instrumentos de Cooperación del sector público estatal, al que se refiere la disposición adicional séptima y publicados en el «Boletín Oficial del Estado». Previamente y con carácter facultati</w:t>
      </w:r>
      <w:r>
        <w:rPr>
          <w:rFonts w:ascii="Arial" w:eastAsia="Arial" w:hAnsi="Arial" w:cs="Arial"/>
          <w:i w:val="0"/>
          <w:sz w:val="19"/>
        </w:rPr>
        <w:t xml:space="preserve">vo, se podrán publicar en el Boletín Oficial de la Comunidad Autónoma o de la provincia, que corresponda a la otra Administración firmante. </w:t>
      </w:r>
    </w:p>
    <w:p w:rsidR="00E71984" w:rsidRDefault="00F01EE2">
      <w:pPr>
        <w:spacing w:after="8" w:line="247" w:lineRule="auto"/>
        <w:ind w:left="114" w:right="42"/>
      </w:pPr>
      <w:r>
        <w:rPr>
          <w:rFonts w:ascii="Calibri" w:eastAsia="Calibri" w:hAnsi="Calibri" w:cs="Calibri"/>
          <w:i w:val="0"/>
          <w:noProof/>
          <w:color w:val="000000"/>
          <w:sz w:val="22"/>
        </w:rPr>
        <mc:AlternateContent>
          <mc:Choice Requires="wpg">
            <w:drawing>
              <wp:anchor distT="0" distB="0" distL="114300" distR="114300" simplePos="0" relativeHeight="251676672"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945" name="Group 22945"/>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647" name="Rectangle 1647"/>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648" name="Rectangle 1648"/>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17 de 22 </w:t>
                              </w:r>
                            </w:p>
                          </w:txbxContent>
                        </wps:txbx>
                        <wps:bodyPr horzOverflow="overflow" vert="horz" lIns="0" tIns="0" rIns="0" bIns="0" rtlCol="0">
                          <a:noAutofit/>
                        </wps:bodyPr>
                      </wps:wsp>
                    </wpg:wgp>
                  </a:graphicData>
                </a:graphic>
              </wp:anchor>
            </w:drawing>
          </mc:Choice>
          <mc:Fallback xmlns:a="http://schemas.openxmlformats.org/drawingml/2006/main">
            <w:pict>
              <v:group id="Group 22945" style="width:10.6589pt;height:234.223pt;position:absolute;mso-position-horizontal-relative:page;mso-position-horizontal:absolute;margin-left:572.831pt;mso-position-vertical-relative:page;margin-top:514.952pt;" coordsize="1353,29746">
                <v:rect id="Rectangle 1647"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648"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17 de 22 </w:t>
                        </w:r>
                      </w:p>
                    </w:txbxContent>
                  </v:textbox>
                </v:rect>
                <w10:wrap type="square"/>
              </v:group>
            </w:pict>
          </mc:Fallback>
        </mc:AlternateContent>
      </w:r>
      <w:r>
        <w:rPr>
          <w:rFonts w:ascii="Arial" w:eastAsia="Arial" w:hAnsi="Arial" w:cs="Arial"/>
          <w:i w:val="0"/>
          <w:sz w:val="19"/>
        </w:rPr>
        <w:t>En cuanto al órgano competente, es la Junta de Gobierno Local el órgano competente que tiene atribuido la competencia para la aprobación de programas, planes, conv</w:t>
      </w:r>
      <w:r>
        <w:rPr>
          <w:rFonts w:ascii="Arial" w:eastAsia="Arial" w:hAnsi="Arial" w:cs="Arial"/>
          <w:i w:val="0"/>
          <w:sz w:val="19"/>
        </w:rPr>
        <w:t>enios con entidades públicas o privadas para consecución de los fines de interés público, así como la autorización a la Alcaldesa - Presidenta, para actuar y firmar en los citados convenios, planes o programas, en virtud de delegación del pleno adoptada en</w:t>
      </w:r>
      <w:r>
        <w:rPr>
          <w:rFonts w:ascii="Arial" w:eastAsia="Arial" w:hAnsi="Arial" w:cs="Arial"/>
          <w:i w:val="0"/>
          <w:sz w:val="19"/>
        </w:rPr>
        <w:t xml:space="preserve"> el acuerdo primero, punto  6 de la sesión plenaria de 28 de junio de 2019, en el que se establece </w:t>
      </w:r>
      <w:r>
        <w:rPr>
          <w:rFonts w:ascii="Arial" w:eastAsia="Arial" w:hAnsi="Arial" w:cs="Arial"/>
          <w:sz w:val="19"/>
        </w:rPr>
        <w:t>“  Primero: Delegar en la Junta de Gobierno Local las siguientes atribuciones del Pleno de la Corporación:…</w:t>
      </w:r>
      <w:r>
        <w:rPr>
          <w:rFonts w:ascii="Arial" w:eastAsia="Arial" w:hAnsi="Arial" w:cs="Arial"/>
          <w:i w:val="0"/>
          <w:sz w:val="19"/>
        </w:rPr>
        <w:t xml:space="preserve"> </w:t>
      </w:r>
      <w:r>
        <w:rPr>
          <w:rFonts w:ascii="Arial" w:eastAsia="Arial" w:hAnsi="Arial" w:cs="Arial"/>
          <w:sz w:val="19"/>
        </w:rPr>
        <w:t>6.- La aprobación de programas, planes o convenio</w:t>
      </w:r>
      <w:r>
        <w:rPr>
          <w:rFonts w:ascii="Arial" w:eastAsia="Arial" w:hAnsi="Arial" w:cs="Arial"/>
          <w:sz w:val="19"/>
        </w:rPr>
        <w:t>s con entidades públicas o privadas para la consecución de fines de interés público, así como la autorización al Alcalde Presidente para actuar y firmar, en los citados convenios, planes o programas, ante cualquier Administración Pública u órganos de ésta,</w:t>
      </w:r>
      <w:r>
        <w:rPr>
          <w:rFonts w:ascii="Arial" w:eastAsia="Arial" w:hAnsi="Arial" w:cs="Arial"/>
          <w:sz w:val="19"/>
        </w:rPr>
        <w:t xml:space="preserve"> en los términos previstos en la </w:t>
      </w:r>
    </w:p>
    <w:p w:rsidR="00E71984" w:rsidRDefault="00F01EE2">
      <w:pPr>
        <w:spacing w:after="72" w:line="233" w:lineRule="auto"/>
        <w:ind w:left="129" w:right="43"/>
      </w:pPr>
      <w:r>
        <w:rPr>
          <w:rFonts w:ascii="Arial" w:eastAsia="Arial" w:hAnsi="Arial" w:cs="Arial"/>
          <w:sz w:val="19"/>
        </w:rPr>
        <w:t>Ley Territorial 14/1.990, de Régimen Jurídico de las Administraciones Públicas de Canarias…”</w:t>
      </w:r>
      <w:r>
        <w:rPr>
          <w:i w:val="0"/>
          <w:sz w:val="20"/>
        </w:rPr>
        <w:t xml:space="preserve"> </w:t>
      </w:r>
    </w:p>
    <w:p w:rsidR="00E71984" w:rsidRDefault="00F01EE2">
      <w:pPr>
        <w:spacing w:after="68" w:line="259" w:lineRule="auto"/>
        <w:ind w:left="119" w:firstLine="0"/>
        <w:jc w:val="left"/>
      </w:pPr>
      <w:r>
        <w:rPr>
          <w:rFonts w:ascii="Arial" w:eastAsia="Arial" w:hAnsi="Arial" w:cs="Arial"/>
          <w:sz w:val="19"/>
        </w:rPr>
        <w:t xml:space="preserve"> </w:t>
      </w:r>
    </w:p>
    <w:p w:rsidR="00E71984" w:rsidRDefault="00F01EE2">
      <w:pPr>
        <w:spacing w:after="64" w:line="247" w:lineRule="auto"/>
        <w:ind w:left="114" w:right="42"/>
      </w:pPr>
      <w:r>
        <w:rPr>
          <w:rFonts w:ascii="Arial" w:eastAsia="Arial" w:hAnsi="Arial" w:cs="Arial"/>
          <w:i w:val="0"/>
          <w:sz w:val="19"/>
        </w:rPr>
        <w:t>Por parte de este Ayuntamiento los convenios deberán ser suscritos por la Alcaldesa-Presidenta haciendo uso de las competencia</w:t>
      </w:r>
      <w:r>
        <w:rPr>
          <w:rFonts w:ascii="Arial" w:eastAsia="Arial" w:hAnsi="Arial" w:cs="Arial"/>
          <w:i w:val="0"/>
          <w:sz w:val="19"/>
        </w:rPr>
        <w:t>s previstas en el art.21.1 b de la Ley 7/1985 de 2 de abril Reguladora de Bases de Régimen Local, del art 41.12 del Real Decreto Legislativo 2568/1986, de 28 de noviembre por el que se aprueba el Reglamento de Organización, Funcionamiento y Régimen Jurídic</w:t>
      </w:r>
      <w:r>
        <w:rPr>
          <w:rFonts w:ascii="Arial" w:eastAsia="Arial" w:hAnsi="Arial" w:cs="Arial"/>
          <w:i w:val="0"/>
          <w:sz w:val="19"/>
        </w:rPr>
        <w:t>o de las Entidades Locales, en orden a la suscripción de documentos que vinculen contractualmente a la Entidad Local a la cual representa.</w:t>
      </w:r>
      <w:r>
        <w:rPr>
          <w:i w:val="0"/>
          <w:sz w:val="20"/>
        </w:rPr>
        <w:t xml:space="preserve"> </w:t>
      </w:r>
    </w:p>
    <w:p w:rsidR="00E71984" w:rsidRDefault="00F01EE2">
      <w:pPr>
        <w:spacing w:after="93" w:line="247" w:lineRule="auto"/>
        <w:ind w:left="114" w:right="42"/>
      </w:pPr>
      <w:r>
        <w:rPr>
          <w:rFonts w:ascii="Arial" w:eastAsia="Arial" w:hAnsi="Arial" w:cs="Arial"/>
          <w:i w:val="0"/>
          <w:sz w:val="19"/>
        </w:rPr>
        <w:t>A la vista de cuanto antecede, la informante estima que es posible jurídicamente la aprobación y suscripción del Con</w:t>
      </w:r>
      <w:r>
        <w:rPr>
          <w:rFonts w:ascii="Arial" w:eastAsia="Arial" w:hAnsi="Arial" w:cs="Arial"/>
          <w:i w:val="0"/>
          <w:sz w:val="19"/>
        </w:rPr>
        <w:t>cierto específico de colaboración para la formación en centros de trabajo entre el Ayuntamiento de Candelaria y CIFP César Manrique y formula la siguiente Propuesta de Resolución, para que por la Junta de Gobierno Local se acuerde:</w:t>
      </w:r>
    </w:p>
    <w:p w:rsidR="00E71984" w:rsidRDefault="00F01EE2">
      <w:pPr>
        <w:spacing w:after="80" w:line="259" w:lineRule="auto"/>
        <w:ind w:left="119" w:firstLine="0"/>
        <w:jc w:val="left"/>
      </w:pPr>
      <w:r>
        <w:rPr>
          <w:rFonts w:ascii="Arial" w:eastAsia="Arial" w:hAnsi="Arial" w:cs="Arial"/>
          <w:i w:val="0"/>
          <w:sz w:val="19"/>
        </w:rPr>
        <w:t xml:space="preserve"> </w:t>
      </w:r>
    </w:p>
    <w:p w:rsidR="00E71984" w:rsidRDefault="00F01EE2">
      <w:pPr>
        <w:pStyle w:val="Ttulo1"/>
        <w:ind w:right="103"/>
      </w:pPr>
      <w:r>
        <w:t>Propuesta de resolució</w:t>
      </w:r>
      <w:r>
        <w:t xml:space="preserve">n </w:t>
      </w:r>
      <w:r>
        <w:rPr>
          <w:b w:val="0"/>
        </w:rPr>
        <w:t xml:space="preserve">  </w:t>
      </w:r>
    </w:p>
    <w:p w:rsidR="00E71984" w:rsidRDefault="00F01EE2">
      <w:pPr>
        <w:spacing w:after="82" w:line="259" w:lineRule="auto"/>
        <w:ind w:left="114" w:firstLine="0"/>
        <w:jc w:val="center"/>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PRIMERO. - Aprobar y suscribir el Concierto específico de colaboración para la formación en centros de trabajo entre el Ayuntamiento de Candelaria y CIFP César Manrique, en los términos propuestos por la Sra.  Alcaldesa Presidenta y del siguiente tenor lit</w:t>
      </w:r>
      <w:r>
        <w:rPr>
          <w:rFonts w:ascii="Arial" w:eastAsia="Arial" w:hAnsi="Arial" w:cs="Arial"/>
          <w:i w:val="0"/>
          <w:sz w:val="19"/>
        </w:rPr>
        <w:t xml:space="preserve">eral: </w:t>
      </w:r>
    </w:p>
    <w:p w:rsidR="00E71984" w:rsidRDefault="00F01EE2">
      <w:pPr>
        <w:spacing w:after="55" w:line="259" w:lineRule="auto"/>
        <w:ind w:left="119" w:firstLine="0"/>
        <w:jc w:val="left"/>
      </w:pPr>
      <w:r>
        <w:rPr>
          <w:rFonts w:ascii="Arial" w:eastAsia="Arial" w:hAnsi="Arial" w:cs="Arial"/>
          <w:i w:val="0"/>
          <w:sz w:val="19"/>
        </w:rPr>
        <w:t xml:space="preserve"> </w:t>
      </w:r>
    </w:p>
    <w:p w:rsidR="00E71984" w:rsidRDefault="00F01EE2">
      <w:pPr>
        <w:ind w:left="1163" w:right="45"/>
      </w:pPr>
      <w:r>
        <w:rPr>
          <w:b/>
        </w:rPr>
        <w:t>“</w:t>
      </w:r>
      <w:r>
        <w:t>CONCIERTO ESPECÍFICO DE COLABORACIÓN PARA LA FORMACIÓN EN CENTROS DE TRABAJO</w:t>
      </w: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spacing w:after="0" w:line="259" w:lineRule="auto"/>
        <w:ind w:left="113" w:firstLine="0"/>
        <w:jc w:val="center"/>
      </w:pPr>
      <w:r>
        <w:rPr>
          <w:i w:val="0"/>
          <w:sz w:val="20"/>
        </w:rPr>
        <w:t xml:space="preserve"> </w:t>
      </w:r>
    </w:p>
    <w:p w:rsidR="00E71984" w:rsidRDefault="00F01EE2">
      <w:pPr>
        <w:ind w:left="477" w:right="45"/>
      </w:pPr>
      <w:r>
        <w:t xml:space="preserve">POR LA EMPRESA O ENTIDAD COLABORADORA:   </w:t>
      </w:r>
    </w:p>
    <w:p w:rsidR="00E71984" w:rsidRDefault="00F01EE2">
      <w:pPr>
        <w:spacing w:after="0" w:line="259" w:lineRule="auto"/>
        <w:ind w:left="713" w:firstLine="0"/>
        <w:jc w:val="left"/>
      </w:pPr>
      <w:r>
        <w:t xml:space="preserve">  </w:t>
      </w:r>
    </w:p>
    <w:p w:rsidR="00E71984" w:rsidRDefault="00F01EE2">
      <w:pPr>
        <w:tabs>
          <w:tab w:val="center" w:pos="1909"/>
          <w:tab w:val="center" w:pos="6479"/>
        </w:tabs>
        <w:ind w:left="0" w:firstLine="0"/>
        <w:jc w:val="left"/>
      </w:pPr>
      <w:r>
        <w:rPr>
          <w:rFonts w:ascii="Calibri" w:eastAsia="Calibri" w:hAnsi="Calibri" w:cs="Calibri"/>
          <w:i w:val="0"/>
          <w:color w:val="000000"/>
          <w:sz w:val="22"/>
        </w:rPr>
        <w:tab/>
      </w:r>
      <w:r>
        <w:t xml:space="preserve">D/Dª:  MARÍA CONCEPCIÓN BRITO NÚÑEZ </w:t>
      </w:r>
      <w:r>
        <w:tab/>
        <w:t>Con D.N.I.:  ***1734**</w:t>
      </w:r>
      <w:r>
        <w:rPr>
          <w:i w:val="0"/>
          <w:sz w:val="20"/>
        </w:rPr>
        <w:t xml:space="preserve"> </w:t>
      </w:r>
    </w:p>
    <w:p w:rsidR="00E71984" w:rsidRDefault="00F01EE2">
      <w:pPr>
        <w:ind w:left="3917" w:right="45" w:hanging="3450"/>
      </w:pPr>
      <w:r>
        <w:t>En concepto de:  ALCALDESA-PRESIDENTA        de la empres</w:t>
      </w:r>
      <w:r>
        <w:t>a o Entidad Colaboradora:  AYUNTAMIENTO DE CANDELARIA</w:t>
      </w:r>
      <w:r>
        <w:rPr>
          <w:i w:val="0"/>
          <w:sz w:val="20"/>
        </w:rPr>
        <w:t xml:space="preserve"> </w:t>
      </w:r>
    </w:p>
    <w:p w:rsidR="00E71984" w:rsidRDefault="00F01EE2">
      <w:pPr>
        <w:tabs>
          <w:tab w:val="center" w:pos="1209"/>
          <w:tab w:val="center" w:pos="4699"/>
        </w:tabs>
        <w:ind w:left="0" w:firstLine="0"/>
        <w:jc w:val="left"/>
      </w:pPr>
      <w:r>
        <w:rPr>
          <w:rFonts w:ascii="Calibri" w:eastAsia="Calibri" w:hAnsi="Calibri" w:cs="Calibri"/>
          <w:i w:val="0"/>
          <w:color w:val="000000"/>
          <w:sz w:val="22"/>
        </w:rPr>
        <w:tab/>
      </w:r>
      <w:r>
        <w:t xml:space="preserve">Con C.I.F.:  P3801100C </w:t>
      </w:r>
      <w:r>
        <w:tab/>
        <w:t xml:space="preserve">                             Domiciliada en: C</w:t>
      </w:r>
      <w:proofErr w:type="gramStart"/>
      <w:r>
        <w:t>/  AVENIDA</w:t>
      </w:r>
      <w:proofErr w:type="gramEnd"/>
      <w:r>
        <w:t xml:space="preserve"> CONSTITUCIÓN, Nº 7</w:t>
      </w:r>
      <w:r>
        <w:rPr>
          <w:i w:val="0"/>
          <w:sz w:val="20"/>
        </w:rPr>
        <w:t xml:space="preserve"> </w:t>
      </w:r>
    </w:p>
    <w:p w:rsidR="00E71984" w:rsidRDefault="00F01EE2">
      <w:pPr>
        <w:tabs>
          <w:tab w:val="center" w:pos="1302"/>
          <w:tab w:val="center" w:pos="2498"/>
          <w:tab w:val="center" w:pos="4168"/>
        </w:tabs>
        <w:ind w:left="0" w:firstLine="0"/>
        <w:jc w:val="left"/>
      </w:pPr>
      <w:r>
        <w:rPr>
          <w:rFonts w:ascii="Calibri" w:eastAsia="Calibri" w:hAnsi="Calibri" w:cs="Calibri"/>
          <w:i w:val="0"/>
          <w:color w:val="000000"/>
          <w:sz w:val="22"/>
        </w:rPr>
        <w:tab/>
      </w:r>
      <w:r>
        <w:t xml:space="preserve">Localidad:  CANDELARIA </w:t>
      </w:r>
      <w:r>
        <w:tab/>
        <w:t xml:space="preserve"> </w:t>
      </w:r>
      <w:r>
        <w:tab/>
        <w:t xml:space="preserve">                   Municipio:  Candelaria</w:t>
      </w:r>
      <w:r>
        <w:rPr>
          <w:i w:val="0"/>
          <w:sz w:val="20"/>
        </w:rPr>
        <w:t xml:space="preserve"> </w:t>
      </w:r>
    </w:p>
    <w:p w:rsidR="00E71984" w:rsidRDefault="00F01EE2">
      <w:pPr>
        <w:ind w:left="477" w:right="1408"/>
      </w:pPr>
      <w:r>
        <w:t>Provincia:  Santa Cruz de Tenerife                           Teléfono: 922-500800   Fax: 922-500808</w:t>
      </w:r>
      <w:r>
        <w:rPr>
          <w:i w:val="0"/>
          <w:sz w:val="20"/>
        </w:rPr>
        <w:t xml:space="preserve"> </w:t>
      </w:r>
      <w:r>
        <w:t xml:space="preserve">Integrada en (Asociación/Colectivo Empresarial al que pertenece):           </w:t>
      </w:r>
      <w:r>
        <w:rPr>
          <w:i w:val="0"/>
          <w:sz w:val="20"/>
        </w:rPr>
        <w:t xml:space="preserve"> </w:t>
      </w:r>
    </w:p>
    <w:p w:rsidR="00E71984" w:rsidRDefault="00F01EE2">
      <w:pPr>
        <w:tabs>
          <w:tab w:val="center" w:pos="1748"/>
          <w:tab w:val="center" w:pos="3685"/>
          <w:tab w:val="center" w:pos="5214"/>
        </w:tabs>
        <w:ind w:left="0" w:firstLine="0"/>
        <w:jc w:val="left"/>
      </w:pPr>
      <w:r>
        <w:rPr>
          <w:rFonts w:ascii="Calibri" w:eastAsia="Calibri" w:hAnsi="Calibri" w:cs="Calibri"/>
          <w:i w:val="0"/>
          <w:color w:val="000000"/>
          <w:sz w:val="22"/>
        </w:rPr>
        <w:tab/>
      </w:r>
      <w:r>
        <w:t xml:space="preserve">Kilómetros distancia con el Centro: </w:t>
      </w:r>
      <w:proofErr w:type="gramStart"/>
      <w:r>
        <w:t xml:space="preserve">17.00  </w:t>
      </w:r>
      <w:r>
        <w:tab/>
      </w:r>
      <w:proofErr w:type="gramEnd"/>
      <w:r>
        <w:t xml:space="preserve"> </w:t>
      </w:r>
      <w:r>
        <w:tab/>
        <w:t>email: sociales@candelaria.es</w:t>
      </w:r>
      <w:r>
        <w:rPr>
          <w:i w:val="0"/>
          <w:sz w:val="20"/>
        </w:rPr>
        <w:t xml:space="preserve"> </w:t>
      </w:r>
    </w:p>
    <w:p w:rsidR="00E71984" w:rsidRDefault="00F01EE2">
      <w:pPr>
        <w:spacing w:after="0" w:line="259" w:lineRule="auto"/>
        <w:ind w:left="478" w:firstLine="0"/>
        <w:jc w:val="left"/>
      </w:pPr>
      <w:r>
        <w:t xml:space="preserve"> </w:t>
      </w:r>
    </w:p>
    <w:p w:rsidR="00E71984" w:rsidRDefault="00F01EE2">
      <w:pPr>
        <w:ind w:left="477" w:right="45"/>
      </w:pPr>
      <w:r>
        <w:t xml:space="preserve">POR EL CENTRO DOCENTE:   </w:t>
      </w:r>
    </w:p>
    <w:p w:rsidR="00E71984" w:rsidRDefault="00F01EE2">
      <w:pPr>
        <w:spacing w:after="0" w:line="259" w:lineRule="auto"/>
        <w:ind w:left="478" w:firstLine="0"/>
        <w:jc w:val="left"/>
      </w:pPr>
      <w:r>
        <w:t xml:space="preserve">  </w:t>
      </w:r>
    </w:p>
    <w:p w:rsidR="00E71984" w:rsidRDefault="00F01EE2">
      <w:pPr>
        <w:tabs>
          <w:tab w:val="center" w:pos="1466"/>
          <w:tab w:val="center" w:pos="3809"/>
          <w:tab w:val="center" w:pos="4281"/>
          <w:tab w:val="center" w:pos="4876"/>
          <w:tab w:val="center" w:pos="5976"/>
        </w:tabs>
        <w:ind w:left="0" w:firstLine="0"/>
        <w:jc w:val="left"/>
      </w:pPr>
      <w:r>
        <w:rPr>
          <w:rFonts w:ascii="Calibri" w:eastAsia="Calibri" w:hAnsi="Calibri" w:cs="Calibri"/>
          <w:i w:val="0"/>
          <w:color w:val="000000"/>
          <w:sz w:val="22"/>
        </w:rPr>
        <w:tab/>
      </w:r>
      <w:r>
        <w:t xml:space="preserve">D/Dª:  JORGE ALONSO YANES </w:t>
      </w:r>
      <w:proofErr w:type="gramStart"/>
      <w:r>
        <w:tab/>
        <w:t xml:space="preserve">  </w:t>
      </w:r>
      <w:r>
        <w:tab/>
      </w:r>
      <w:proofErr w:type="gramEnd"/>
      <w:r>
        <w:t xml:space="preserve"> </w:t>
      </w:r>
      <w:r>
        <w:tab/>
        <w:t xml:space="preserve"> </w:t>
      </w:r>
      <w:r>
        <w:tab/>
        <w:t>NIF: ***6718**</w:t>
      </w:r>
      <w:r>
        <w:rPr>
          <w:i w:val="0"/>
          <w:sz w:val="20"/>
        </w:rPr>
        <w:t xml:space="preserve"> </w:t>
      </w:r>
    </w:p>
    <w:p w:rsidR="00E71984" w:rsidRDefault="00F01EE2">
      <w:pPr>
        <w:tabs>
          <w:tab w:val="center" w:pos="2535"/>
          <w:tab w:val="center" w:pos="4875"/>
        </w:tabs>
        <w:ind w:left="0" w:firstLine="0"/>
        <w:jc w:val="left"/>
      </w:pPr>
      <w:r>
        <w:rPr>
          <w:rFonts w:ascii="Calibri" w:eastAsia="Calibri" w:hAnsi="Calibri" w:cs="Calibri"/>
          <w:i w:val="0"/>
          <w:color w:val="000000"/>
          <w:sz w:val="22"/>
        </w:rPr>
        <w:tab/>
      </w:r>
      <w:r>
        <w:t xml:space="preserve">Como Director/a del Centro Educativo:  CIFP CÉSAR MANRIQUE </w:t>
      </w:r>
      <w:r>
        <w:tab/>
        <w:t xml:space="preserve"> </w:t>
      </w:r>
      <w:r>
        <w:rPr>
          <w:i w:val="0"/>
          <w:sz w:val="20"/>
        </w:rPr>
        <w:t xml:space="preserve"> </w:t>
      </w:r>
    </w:p>
    <w:p w:rsidR="00E71984" w:rsidRDefault="00F01EE2">
      <w:pPr>
        <w:tabs>
          <w:tab w:val="center" w:pos="1974"/>
          <w:tab w:val="center" w:pos="3809"/>
        </w:tabs>
        <w:ind w:left="0" w:firstLine="0"/>
        <w:jc w:val="left"/>
      </w:pPr>
      <w:r>
        <w:rPr>
          <w:rFonts w:ascii="Calibri" w:eastAsia="Calibri" w:hAnsi="Calibri" w:cs="Calibri"/>
          <w:i w:val="0"/>
          <w:color w:val="000000"/>
          <w:sz w:val="22"/>
        </w:rPr>
        <w:tab/>
      </w:r>
      <w:r>
        <w:t xml:space="preserve">Domiciliado en:  AV. PRÍNCIPES DE ESPAÑA, 5 </w:t>
      </w:r>
      <w:r>
        <w:tab/>
        <w:t xml:space="preserve"> </w:t>
      </w:r>
      <w:r>
        <w:rPr>
          <w:i w:val="0"/>
          <w:sz w:val="20"/>
        </w:rPr>
        <w:t xml:space="preserve"> </w:t>
      </w:r>
    </w:p>
    <w:p w:rsidR="00E71984" w:rsidRDefault="00F01EE2">
      <w:pPr>
        <w:tabs>
          <w:tab w:val="center" w:pos="1761"/>
          <w:tab w:val="center" w:pos="4341"/>
          <w:tab w:val="center" w:pos="5922"/>
        </w:tabs>
        <w:ind w:left="0" w:firstLine="0"/>
        <w:jc w:val="left"/>
      </w:pPr>
      <w:r>
        <w:rPr>
          <w:rFonts w:ascii="Calibri" w:eastAsia="Calibri" w:hAnsi="Calibri" w:cs="Calibri"/>
          <w:i w:val="0"/>
          <w:color w:val="000000"/>
          <w:sz w:val="22"/>
        </w:rPr>
        <w:tab/>
      </w:r>
      <w:r>
        <w:t xml:space="preserve">Localidad:  SANTA CRUZ DE TENERIFE </w:t>
      </w:r>
      <w:r>
        <w:tab/>
        <w:t xml:space="preserve"> </w:t>
      </w:r>
      <w:r>
        <w:tab/>
        <w:t xml:space="preserve">Municipio: Santa Cruz </w:t>
      </w:r>
      <w:r>
        <w:t>de Tenerife</w:t>
      </w:r>
      <w:r>
        <w:rPr>
          <w:i w:val="0"/>
          <w:sz w:val="20"/>
        </w:rPr>
        <w:t xml:space="preserve"> </w:t>
      </w:r>
    </w:p>
    <w:p w:rsidR="00E71984" w:rsidRDefault="00F01EE2">
      <w:pPr>
        <w:tabs>
          <w:tab w:val="center" w:pos="1231"/>
          <w:tab w:val="center" w:pos="3068"/>
          <w:tab w:val="center" w:pos="5708"/>
        </w:tabs>
        <w:spacing w:after="52" w:line="259" w:lineRule="auto"/>
        <w:ind w:left="0" w:firstLine="0"/>
        <w:jc w:val="left"/>
      </w:pPr>
      <w:r>
        <w:rPr>
          <w:rFonts w:ascii="Calibri" w:eastAsia="Calibri" w:hAnsi="Calibri" w:cs="Calibri"/>
          <w:i w:val="0"/>
          <w:color w:val="000000"/>
          <w:sz w:val="22"/>
        </w:rPr>
        <w:tab/>
      </w:r>
      <w:r>
        <w:rPr>
          <w:rFonts w:ascii="Arial" w:eastAsia="Arial" w:hAnsi="Arial" w:cs="Arial"/>
        </w:rPr>
        <w:t xml:space="preserve">Teléfono:  922-477200 </w:t>
      </w:r>
      <w:r>
        <w:rPr>
          <w:rFonts w:ascii="Arial" w:eastAsia="Arial" w:hAnsi="Arial" w:cs="Arial"/>
        </w:rPr>
        <w:tab/>
        <w:t>Fax: 922-</w:t>
      </w:r>
      <w:proofErr w:type="gramStart"/>
      <w:r>
        <w:rPr>
          <w:rFonts w:ascii="Arial" w:eastAsia="Arial" w:hAnsi="Arial" w:cs="Arial"/>
        </w:rPr>
        <w:t xml:space="preserve">477201  </w:t>
      </w:r>
      <w:r>
        <w:rPr>
          <w:rFonts w:ascii="Arial" w:eastAsia="Arial" w:hAnsi="Arial" w:cs="Arial"/>
        </w:rPr>
        <w:tab/>
      </w:r>
      <w:proofErr w:type="gramEnd"/>
      <w:r>
        <w:rPr>
          <w:rFonts w:ascii="Arial" w:eastAsia="Arial" w:hAnsi="Arial" w:cs="Arial"/>
        </w:rPr>
        <w:t>email: 38016571@gobiernodecanarias.org</w:t>
      </w:r>
      <w:r>
        <w:rPr>
          <w:rFonts w:ascii="Arial" w:eastAsia="Arial" w:hAnsi="Arial" w:cs="Arial"/>
          <w:i w:val="0"/>
          <w:sz w:val="19"/>
        </w:rPr>
        <w:t xml:space="preserve"> </w:t>
      </w:r>
    </w:p>
    <w:p w:rsidR="00E71984" w:rsidRDefault="00F01EE2">
      <w:pPr>
        <w:spacing w:after="86" w:line="259" w:lineRule="auto"/>
        <w:ind w:left="119" w:firstLine="0"/>
        <w:jc w:val="left"/>
      </w:pPr>
      <w:r>
        <w:rPr>
          <w:rFonts w:ascii="Arial" w:eastAsia="Arial" w:hAnsi="Arial" w:cs="Arial"/>
        </w:rPr>
        <w:t xml:space="preserve"> </w:t>
      </w:r>
    </w:p>
    <w:p w:rsidR="00E71984" w:rsidRDefault="00F01EE2">
      <w:pPr>
        <w:spacing w:after="86" w:line="259" w:lineRule="auto"/>
        <w:ind w:left="119" w:firstLine="0"/>
        <w:jc w:val="left"/>
      </w:pPr>
      <w:r>
        <w:rPr>
          <w:rFonts w:ascii="Arial" w:eastAsia="Arial" w:hAnsi="Arial" w:cs="Arial"/>
        </w:rPr>
        <w:t xml:space="preserve"> </w:t>
      </w:r>
    </w:p>
    <w:p w:rsidR="00E71984" w:rsidRDefault="00F01EE2">
      <w:pPr>
        <w:spacing w:after="84" w:line="259" w:lineRule="auto"/>
        <w:ind w:left="478" w:firstLine="0"/>
        <w:jc w:val="left"/>
      </w:pPr>
      <w:r>
        <w:rPr>
          <w:rFonts w:ascii="Arial" w:eastAsia="Arial" w:hAnsi="Arial" w:cs="Arial"/>
        </w:rPr>
        <w:t xml:space="preserve"> </w:t>
      </w:r>
    </w:p>
    <w:p w:rsidR="00E71984" w:rsidRDefault="00F01EE2">
      <w:pPr>
        <w:spacing w:after="0" w:line="259" w:lineRule="auto"/>
        <w:ind w:left="436" w:right="9"/>
        <w:jc w:val="center"/>
      </w:pPr>
      <w:r>
        <w:t xml:space="preserve">DECLARAN </w:t>
      </w:r>
    </w:p>
    <w:p w:rsidR="00E71984" w:rsidRDefault="00F01EE2">
      <w:pPr>
        <w:spacing w:after="0" w:line="259" w:lineRule="auto"/>
        <w:ind w:left="493" w:firstLine="0"/>
        <w:jc w:val="center"/>
      </w:pPr>
      <w:r>
        <w:t xml:space="preserve">  </w:t>
      </w:r>
    </w:p>
    <w:p w:rsidR="00E71984" w:rsidRDefault="00F01EE2">
      <w:pPr>
        <w:spacing w:after="0" w:line="259" w:lineRule="auto"/>
        <w:ind w:left="478" w:firstLine="0"/>
        <w:jc w:val="left"/>
      </w:pPr>
      <w: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77696"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5347" name="Group 25347"/>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740" name="Rectangle 1740"/>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741" name="Rectangle 1741"/>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18 de 22 </w:t>
                              </w:r>
                            </w:p>
                          </w:txbxContent>
                        </wps:txbx>
                        <wps:bodyPr horzOverflow="overflow" vert="horz" lIns="0" tIns="0" rIns="0" bIns="0" rtlCol="0">
                          <a:noAutofit/>
                        </wps:bodyPr>
                      </wps:wsp>
                    </wpg:wgp>
                  </a:graphicData>
                </a:graphic>
              </wp:anchor>
            </w:drawing>
          </mc:Choice>
          <mc:Fallback xmlns:a="http://schemas.openxmlformats.org/drawingml/2006/main">
            <w:pict>
              <v:group id="Group 25347" style="width:10.6589pt;height:234.223pt;position:absolute;mso-position-horizontal-relative:page;mso-position-horizontal:absolute;margin-left:572.831pt;mso-position-vertical-relative:page;margin-top:514.952pt;" coordsize="1353,29746">
                <v:rect id="Rectangle 1740"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741"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18 de 22 </w:t>
                        </w:r>
                      </w:p>
                    </w:txbxContent>
                  </v:textbox>
                </v:rect>
                <w10:wrap type="square"/>
              </v:group>
            </w:pict>
          </mc:Fallback>
        </mc:AlternateContent>
      </w:r>
      <w:r>
        <w:t>Que se reconocen recíprocamente capacidad y legitimación para convenir el presente Concierto específico con la finalidad de colaborar ambas entidades para la realización del Módulo Profesional de Formación en Centros de Trabajo por parte del alumnado que c</w:t>
      </w:r>
      <w:r>
        <w:t>ursan Ciclos Formativos, y que se celebra al amparo de lo establecido en la Ley Orgánica 2/2006, de 3 de mayo, de Educación (BOE n.º 106, de 4 de mayo de 2006) y en los Reales Decretos por los que se establecen los títulos de Formación Profesional Específi</w:t>
      </w:r>
      <w:r>
        <w:t xml:space="preserve">ca y Decretos Territoriales por los que se desarrollan los currículos.  </w:t>
      </w:r>
    </w:p>
    <w:p w:rsidR="00E71984" w:rsidRDefault="00F01EE2">
      <w:pPr>
        <w:spacing w:after="0" w:line="259" w:lineRule="auto"/>
        <w:ind w:left="482" w:firstLine="0"/>
        <w:jc w:val="left"/>
      </w:pPr>
      <w:r>
        <w:t xml:space="preserve"> </w:t>
      </w:r>
    </w:p>
    <w:p w:rsidR="00E71984" w:rsidRDefault="00F01EE2">
      <w:pPr>
        <w:spacing w:after="0" w:line="259" w:lineRule="auto"/>
        <w:ind w:left="436"/>
        <w:jc w:val="center"/>
      </w:pPr>
      <w:r>
        <w:t xml:space="preserve">ACUERDAN </w:t>
      </w:r>
    </w:p>
    <w:p w:rsidR="00E71984" w:rsidRDefault="00F01EE2">
      <w:pPr>
        <w:spacing w:after="0" w:line="259" w:lineRule="auto"/>
        <w:ind w:left="463" w:firstLine="0"/>
        <w:jc w:val="center"/>
      </w:pPr>
      <w:r>
        <w:t xml:space="preserve"> </w:t>
      </w:r>
    </w:p>
    <w:p w:rsidR="00E71984" w:rsidRDefault="00F01EE2">
      <w:pPr>
        <w:ind w:left="477" w:right="45"/>
      </w:pPr>
      <w:r>
        <w:t xml:space="preserve">Suscribir el presente concierto específico de colaboración de acuerdo con las siguientes,  </w:t>
      </w:r>
    </w:p>
    <w:p w:rsidR="00E71984" w:rsidRDefault="00F01EE2">
      <w:pPr>
        <w:spacing w:after="0" w:line="259" w:lineRule="auto"/>
        <w:ind w:left="478" w:firstLine="0"/>
        <w:jc w:val="left"/>
      </w:pPr>
      <w:r>
        <w:t xml:space="preserve"> </w:t>
      </w:r>
    </w:p>
    <w:p w:rsidR="00E71984" w:rsidRDefault="00F01EE2">
      <w:pPr>
        <w:spacing w:after="0" w:line="259" w:lineRule="auto"/>
        <w:ind w:left="478" w:firstLine="0"/>
        <w:jc w:val="left"/>
      </w:pPr>
      <w:r>
        <w:t xml:space="preserve">  </w:t>
      </w:r>
    </w:p>
    <w:p w:rsidR="00E71984" w:rsidRDefault="00F01EE2">
      <w:pPr>
        <w:spacing w:after="0" w:line="259" w:lineRule="auto"/>
        <w:ind w:left="436" w:right="8"/>
        <w:jc w:val="center"/>
      </w:pPr>
      <w:r>
        <w:t xml:space="preserve">CLÁUSULAS </w:t>
      </w:r>
    </w:p>
    <w:p w:rsidR="00E71984" w:rsidRDefault="00F01EE2">
      <w:pPr>
        <w:spacing w:after="0" w:line="259" w:lineRule="auto"/>
        <w:ind w:left="478" w:firstLine="0"/>
        <w:jc w:val="left"/>
      </w:pPr>
      <w:r>
        <w:t xml:space="preserve">  </w:t>
      </w:r>
    </w:p>
    <w:p w:rsidR="00E71984" w:rsidRDefault="00F01EE2">
      <w:pPr>
        <w:ind w:left="477" w:right="45"/>
      </w:pPr>
      <w:r>
        <w:t xml:space="preserve">1.- El objeto del concierto específico de colaboración es </w:t>
      </w:r>
      <w:r>
        <w:t>la realización coordinada del programa formativo del módulo profesional de FCT entre el centro docente y la empresa o entidad colaboradora con el fin de que el alumnado que cursa enseñanzas de formación profesional lleve a cabo adecuadamente dicho módulo e</w:t>
      </w:r>
      <w:r>
        <w:t xml:space="preserve">n el centro de trabajo, de acuerdo con el currículo establecido y el perfil profesional que debe alcanzar el mismo.  </w:t>
      </w:r>
    </w:p>
    <w:p w:rsidR="00E71984" w:rsidRDefault="00F01EE2">
      <w:pPr>
        <w:spacing w:after="0" w:line="259" w:lineRule="auto"/>
        <w:ind w:left="478" w:firstLine="0"/>
        <w:jc w:val="left"/>
      </w:pPr>
      <w:r>
        <w:t xml:space="preserve">  </w:t>
      </w:r>
    </w:p>
    <w:p w:rsidR="00E71984" w:rsidRDefault="00F01EE2">
      <w:pPr>
        <w:ind w:left="477" w:right="45"/>
      </w:pPr>
      <w:r>
        <w:t>2.- La duración del presente concierto será de _</w:t>
      </w:r>
      <w:r>
        <w:rPr>
          <w:u w:val="single" w:color="231F20"/>
        </w:rPr>
        <w:t>12 meses</w:t>
      </w:r>
      <w:r>
        <w:t xml:space="preserve">_, (al menos un año), a partir de la fecha de la firma, prorrogándose 12 meses </w:t>
      </w:r>
      <w:r>
        <w:t>anualmente de forma automática hasta un máximo de cuatro años. En cualquier momento antes de la finalización del plazo previsto, si los firmantes acuerdan unánimemente su prórroga se podrá realizar por un periodo de hasta cuatro años adicionales, sin más r</w:t>
      </w:r>
      <w:r>
        <w:t xml:space="preserve">equisito que la ausencia de denuncia expresa, que, en su caso, deberá efectuarse con una antelación de al menos tres meses. </w:t>
      </w:r>
      <w:r>
        <w:rPr>
          <w:i w:val="0"/>
          <w:sz w:val="20"/>
        </w:rPr>
        <w:t xml:space="preserve"> </w:t>
      </w:r>
    </w:p>
    <w:p w:rsidR="00E71984" w:rsidRDefault="00F01EE2">
      <w:pPr>
        <w:spacing w:after="0" w:line="259" w:lineRule="auto"/>
        <w:ind w:left="472" w:firstLine="0"/>
        <w:jc w:val="left"/>
      </w:pPr>
      <w:r>
        <w:t xml:space="preserve">  </w:t>
      </w:r>
    </w:p>
    <w:p w:rsidR="00E71984" w:rsidRDefault="00F01EE2">
      <w:pPr>
        <w:ind w:left="477" w:right="45"/>
      </w:pPr>
      <w:r>
        <w:t>3.- El centro docente elaborará, en colaboración con la empresa o entidad colaboradora, el programa formativo correspondiente, en donde necesariamente se indicará el contenido específico de las prácticas y el seguimiento que de ellas vaya a hacerse con arr</w:t>
      </w:r>
      <w:r>
        <w:t>eglo a lo dispuesto en la normativa vigente, así como la relación de alumnado, especificándose para cada uno las siguientes circunstancias: a) Días y horas que el alumnado va a permanecer en la entidad colaboradora.  b) Centro o centros de trabajo de la en</w:t>
      </w:r>
      <w:r>
        <w:t xml:space="preserve">tidad donde se vaya a desarrollar el programa formativo.  </w:t>
      </w:r>
    </w:p>
    <w:p w:rsidR="00E71984" w:rsidRDefault="00F01EE2">
      <w:pPr>
        <w:ind w:left="477" w:right="45"/>
      </w:pPr>
      <w:r>
        <w:t xml:space="preserve">c) Enseñanzas en que se encuentre matriculado el alumnado.  </w:t>
      </w:r>
    </w:p>
    <w:p w:rsidR="00E71984" w:rsidRDefault="00F01EE2">
      <w:pPr>
        <w:spacing w:after="0" w:line="259" w:lineRule="auto"/>
        <w:ind w:left="472" w:firstLine="0"/>
        <w:jc w:val="left"/>
      </w:pPr>
      <w:r>
        <w:t xml:space="preserve"> </w:t>
      </w:r>
    </w:p>
    <w:p w:rsidR="00E71984" w:rsidRDefault="00F01EE2">
      <w:pPr>
        <w:ind w:left="477" w:right="45"/>
      </w:pPr>
      <w:r>
        <w:t>En ningún caso podrá tener lugar la realización de la FCT por parte del alumnado sin que el programa formativo haya obtenido de la dir</w:t>
      </w:r>
      <w:r>
        <w:t xml:space="preserve">ección del centro docente y el representante de la entidad colaboradora los correspondientes visados. Los documentos donde consten las expresadas circunstancias formarán parte del Concierto, como anexos al mismo, y se suscribirán por ambas partes.  </w:t>
      </w:r>
    </w:p>
    <w:p w:rsidR="00E71984" w:rsidRDefault="00F01EE2">
      <w:pPr>
        <w:spacing w:after="0" w:line="259" w:lineRule="auto"/>
        <w:ind w:left="478" w:firstLine="0"/>
        <w:jc w:val="left"/>
      </w:pPr>
      <w:r>
        <w:t xml:space="preserve"> </w:t>
      </w:r>
    </w:p>
    <w:p w:rsidR="00E71984" w:rsidRDefault="00F01EE2">
      <w:pPr>
        <w:ind w:left="477" w:right="45"/>
      </w:pPr>
      <w:r>
        <w:t xml:space="preserve">4.- </w:t>
      </w:r>
      <w:r>
        <w:t xml:space="preserve">Tanto el Concierto como sus anexos estarán a disposición de las autoridades académicas y laborales en la entidad colaboradora y en el centro docente.  </w:t>
      </w:r>
    </w:p>
    <w:p w:rsidR="00E71984" w:rsidRDefault="00F01EE2">
      <w:pPr>
        <w:spacing w:after="0" w:line="259" w:lineRule="auto"/>
        <w:ind w:left="472" w:firstLine="0"/>
        <w:jc w:val="left"/>
      </w:pPr>
      <w:r>
        <w:t xml:space="preserve">  </w:t>
      </w:r>
    </w:p>
    <w:p w:rsidR="00E71984" w:rsidRDefault="00F01EE2">
      <w:pPr>
        <w:spacing w:after="40"/>
        <w:ind w:left="477" w:right="45"/>
      </w:pPr>
      <w:r>
        <w:t xml:space="preserve">5.- En el seguimiento y valoración de las prácticas intervendrán el tutor o la tutora de grupo de la </w:t>
      </w:r>
      <w:r>
        <w:t>correspondiente enseñanza de formación profesional y el tutor o tutora de empresa de la entidad colaboradora que para ello se designe por la misma. En el programa formativo se especificarán los nombres de las personas a las que se les encomienden la citada</w:t>
      </w:r>
      <w:r>
        <w:t xml:space="preserve"> labor. Para el seguimiento y valoración de las prácticas se empleará la documentación elaborada a tal efecto.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 xml:space="preserve">6.- Los Conciertos Específicos de Colaboración se extinguirán por:  </w:t>
      </w:r>
    </w:p>
    <w:p w:rsidR="00E71984" w:rsidRDefault="00F01EE2">
      <w:pPr>
        <w:numPr>
          <w:ilvl w:val="0"/>
          <w:numId w:val="4"/>
        </w:numPr>
        <w:ind w:right="45" w:hanging="302"/>
      </w:pPr>
      <w:r>
        <w:t>Expiración del plazo convenido o de alguna de las prórrogas siempre que</w:t>
      </w:r>
      <w:r>
        <w:t xml:space="preserve"> medie denuncia expresa de las partes con, al menos, tres meses de antelación.  </w:t>
      </w:r>
    </w:p>
    <w:p w:rsidR="00E71984" w:rsidRDefault="00F01EE2">
      <w:pPr>
        <w:numPr>
          <w:ilvl w:val="0"/>
          <w:numId w:val="4"/>
        </w:numPr>
        <w:ind w:right="45" w:hanging="302"/>
      </w:pPr>
      <w:r>
        <w:t xml:space="preserve">Cese definitivo de actividades de la entidad colaboradora, debiendo preavisar, cuando fuera posible, con una antelación mínima de 15 días.  </w:t>
      </w:r>
    </w:p>
    <w:p w:rsidR="00E71984" w:rsidRDefault="00F01EE2">
      <w:pPr>
        <w:numPr>
          <w:ilvl w:val="0"/>
          <w:numId w:val="4"/>
        </w:numPr>
        <w:ind w:right="45" w:hanging="302"/>
      </w:pPr>
      <w:r>
        <w:t>Resolución del Concierto a instanc</w:t>
      </w:r>
      <w:r>
        <w:t xml:space="preserve">ia de cualquiera de las partes, por incumplimiento de alguna de sus cláusulas, en particular las que hacen referencia al cumplimiento del programa formativo y al seguimiento de la formación en la entidad colaboradora.  </w:t>
      </w:r>
    </w:p>
    <w:p w:rsidR="00E71984" w:rsidRDefault="00F01EE2">
      <w:pPr>
        <w:numPr>
          <w:ilvl w:val="0"/>
          <w:numId w:val="4"/>
        </w:numPr>
        <w:spacing w:after="42"/>
        <w:ind w:right="45" w:hanging="302"/>
      </w:pPr>
      <w:r>
        <w:t>La comisión de hechos que puedan ser</w:t>
      </w:r>
      <w:r>
        <w:t xml:space="preserve"> constitutivos de delitos o faltas por alguna de las partes suscribientes del concierto o por los alumnos y alumnas, podrá ser igualmente causa de resolución del mismo. e) Cualquier otra causa recogida en la legislación vigente.  </w:t>
      </w:r>
    </w:p>
    <w:p w:rsidR="00E71984" w:rsidRDefault="00F01EE2">
      <w:pPr>
        <w:spacing w:after="0" w:line="259" w:lineRule="auto"/>
        <w:ind w:left="276" w:firstLine="0"/>
        <w:jc w:val="left"/>
      </w:pPr>
      <w:r>
        <w:rPr>
          <w:b/>
          <w:i w:val="0"/>
          <w:sz w:val="20"/>
        </w:rPr>
        <w:t xml:space="preserve"> </w:t>
      </w:r>
      <w:r>
        <w:rPr>
          <w:i w:val="0"/>
          <w:sz w:val="20"/>
        </w:rPr>
        <w:t xml:space="preserve"> </w:t>
      </w:r>
    </w:p>
    <w:p w:rsidR="00E71984" w:rsidRDefault="00F01EE2">
      <w:pPr>
        <w:ind w:left="477" w:right="45"/>
      </w:pPr>
      <w:r>
        <w:t>7.- Quedará sin efecto</w:t>
      </w:r>
      <w:r>
        <w:t xml:space="preserve"> el programa formativo acordado para el alumnado, por decisión unilateral del centro docente, de la entidad colaboradora, o conjunta de ambos, en los siguientes casos:  </w:t>
      </w:r>
    </w:p>
    <w:p w:rsidR="00E71984" w:rsidRDefault="00F01EE2">
      <w:pPr>
        <w:spacing w:after="0" w:line="259" w:lineRule="auto"/>
        <w:ind w:left="472"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78720"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6157" name="Group 26157"/>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836" name="Rectangle 1836"/>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1837" name="Rectangle 1837"/>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19 de 22 </w:t>
                              </w:r>
                            </w:p>
                          </w:txbxContent>
                        </wps:txbx>
                        <wps:bodyPr horzOverflow="overflow" vert="horz" lIns="0" tIns="0" rIns="0" bIns="0" rtlCol="0">
                          <a:noAutofit/>
                        </wps:bodyPr>
                      </wps:wsp>
                    </wpg:wgp>
                  </a:graphicData>
                </a:graphic>
              </wp:anchor>
            </w:drawing>
          </mc:Choice>
          <mc:Fallback xmlns:a="http://schemas.openxmlformats.org/drawingml/2006/main">
            <w:pict>
              <v:group id="Group 26157" style="width:10.6589pt;height:234.223pt;position:absolute;mso-position-horizontal-relative:page;mso-position-horizontal:absolute;margin-left:572.831pt;mso-position-vertical-relative:page;margin-top:514.952pt;" coordsize="1353,29746">
                <v:rect id="Rectangle 1836"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837"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19 de 22 </w:t>
                        </w:r>
                      </w:p>
                    </w:txbxContent>
                  </v:textbox>
                </v:rect>
                <w10:wrap type="square"/>
              </v:group>
            </w:pict>
          </mc:Fallback>
        </mc:AlternateContent>
      </w:r>
      <w:r>
        <w:t xml:space="preserve">  </w:t>
      </w:r>
    </w:p>
    <w:p w:rsidR="00E71984" w:rsidRDefault="00F01EE2">
      <w:pPr>
        <w:ind w:left="477" w:right="45"/>
      </w:pPr>
      <w:r>
        <w:t xml:space="preserve">-Faltas repetidas de asistencia y/o puntualidad no justificadas del alumnado.  </w:t>
      </w:r>
    </w:p>
    <w:p w:rsidR="00E71984" w:rsidRDefault="00F01EE2">
      <w:pPr>
        <w:ind w:left="477" w:right="1223"/>
      </w:pPr>
      <w:r>
        <w:t xml:space="preserve">-Falta de aprovechamiento o mala conducta del alumnado, previa audiencia al interesado/a.  -Inaplicación del programa formativo.  </w:t>
      </w:r>
    </w:p>
    <w:p w:rsidR="00E71984" w:rsidRDefault="00F01EE2">
      <w:pPr>
        <w:spacing w:after="0" w:line="259" w:lineRule="auto"/>
        <w:ind w:left="472" w:firstLine="0"/>
        <w:jc w:val="left"/>
      </w:pPr>
      <w:r>
        <w:t xml:space="preserve">  </w:t>
      </w:r>
    </w:p>
    <w:p w:rsidR="00E71984" w:rsidRDefault="00F01EE2">
      <w:pPr>
        <w:ind w:left="477" w:right="45"/>
      </w:pPr>
      <w:r>
        <w:t>8.- Si por alguna causa, el alumnado concl</w:t>
      </w:r>
      <w:r>
        <w:t xml:space="preserve">uyera la FCT antes de la fecha prevista en el programa formativo, el tutor o tutora de la entidad colaboradora deberá evaluar las actividades realizadas por el mismo en la entidad hasta ese momento.  </w:t>
      </w:r>
    </w:p>
    <w:p w:rsidR="00E71984" w:rsidRDefault="00F01EE2">
      <w:pPr>
        <w:spacing w:after="0" w:line="259" w:lineRule="auto"/>
        <w:ind w:left="472" w:firstLine="0"/>
        <w:jc w:val="left"/>
      </w:pPr>
      <w:r>
        <w:t xml:space="preserve">  </w:t>
      </w:r>
    </w:p>
    <w:p w:rsidR="00E71984" w:rsidRDefault="00F01EE2">
      <w:pPr>
        <w:ind w:left="477" w:right="45"/>
      </w:pPr>
      <w:r>
        <w:t>9.- La duración de las estancias diarias del alumnad</w:t>
      </w:r>
      <w:r>
        <w:t xml:space="preserve">o en el centro de trabajo será igual a la jornada laboral ordinaria de la entidad colaboradora, independientemente del turno de la enseñanza de formación profesional que cursen. En ningún caso, esta estancia puede sobrepasar las 9 horas diarias o 40 horas </w:t>
      </w:r>
      <w:r>
        <w:t xml:space="preserve">semanales de promedio en cómputo anual u otro límite que venga establecido por la normativa laboral. La realización de la </w:t>
      </w:r>
      <w:proofErr w:type="gramStart"/>
      <w:r>
        <w:t>FCT</w:t>
      </w:r>
      <w:proofErr w:type="gramEnd"/>
      <w:r>
        <w:t xml:space="preserve"> así como el cumplimiento de la jornada y horario laboral ordinario en la entidad colaboradora será compatible con la atención peri</w:t>
      </w:r>
      <w:r>
        <w:t xml:space="preserve">ódica al mismo en el centro docente cuando sea necesario atender a los problemas de aprendizaje que se presenten y valorar el desarrollo de las actividades correspondientes al programa de formación. Las ausencias o retrasos que con ese objeto se produzcan </w:t>
      </w:r>
      <w:r>
        <w:t xml:space="preserve">en el centro de trabajo serán comunicadas con suficiente antelación a la entidad colaboradora.  </w:t>
      </w:r>
    </w:p>
    <w:p w:rsidR="00E71984" w:rsidRDefault="00F01EE2">
      <w:pPr>
        <w:spacing w:after="0" w:line="259" w:lineRule="auto"/>
        <w:ind w:left="472" w:firstLine="0"/>
        <w:jc w:val="left"/>
      </w:pPr>
      <w:r>
        <w:t xml:space="preserve">  </w:t>
      </w:r>
    </w:p>
    <w:p w:rsidR="00E71984" w:rsidRDefault="00F01EE2">
      <w:pPr>
        <w:ind w:left="477" w:right="45"/>
      </w:pPr>
      <w:r>
        <w:t>10.- Se darán por concluidas las prácticas para el alumnado que se incorpore a la entidad colaboradora con cualquier relación de servicios retribuidos. En e</w:t>
      </w:r>
      <w:r>
        <w:t>ste caso, la entidad colaboradora deberá comunicar este hecho a la dirección del centro de procedencia, que lo comunicará en el plazo de cinco días a la Dirección General de Formación Profesional y Educación de Adultos por el conducto reglamentariamente es</w:t>
      </w:r>
      <w:r>
        <w:t xml:space="preserve">tablecido.  </w:t>
      </w:r>
    </w:p>
    <w:p w:rsidR="00E71984" w:rsidRDefault="00F01EE2">
      <w:pPr>
        <w:spacing w:after="0" w:line="259" w:lineRule="auto"/>
        <w:ind w:left="472" w:firstLine="0"/>
        <w:jc w:val="left"/>
      </w:pPr>
      <w:r>
        <w:t xml:space="preserve">  </w:t>
      </w:r>
    </w:p>
    <w:p w:rsidR="00E71984" w:rsidRDefault="00F01EE2">
      <w:pPr>
        <w:ind w:left="477" w:right="45"/>
      </w:pPr>
      <w:r>
        <w:t xml:space="preserve">11.- La entidad colaboradora se compromete al cumplimiento de la programación de actividades en el centro de trabajo, a realizar el seguimiento y valoración del progreso del alumnado que desarrolla las prácticas formativas en la misma, así </w:t>
      </w:r>
      <w:r>
        <w:t xml:space="preserve">como la revisión de la programación si una vez iniciado el periodo de prácticas se considera necesario.  </w:t>
      </w:r>
    </w:p>
    <w:p w:rsidR="00E71984" w:rsidRDefault="00F01EE2">
      <w:pPr>
        <w:spacing w:after="0" w:line="259" w:lineRule="auto"/>
        <w:ind w:left="472" w:firstLine="0"/>
        <w:jc w:val="left"/>
      </w:pPr>
      <w:r>
        <w:t xml:space="preserve">  </w:t>
      </w:r>
    </w:p>
    <w:p w:rsidR="00E71984" w:rsidRDefault="00F01EE2">
      <w:pPr>
        <w:ind w:left="477" w:right="45"/>
      </w:pPr>
      <w:r>
        <w:t>12.- En cualquier momento, el contenido y desarrollo de las actividades formativas en el centro de trabajo, pueden ser objeto de seguimiento, valor</w:t>
      </w:r>
      <w:r>
        <w:t xml:space="preserve">ación y supervisión por parte del centro docente a través del profesorado que </w:t>
      </w:r>
      <w:proofErr w:type="spellStart"/>
      <w:r>
        <w:t>tutoriza</w:t>
      </w:r>
      <w:proofErr w:type="spellEnd"/>
      <w:r>
        <w:t xml:space="preserve"> la FCT, en colaboración con el tutor o tutora de la empresa o la entidad. Con este fin la entidad colaboradora facilitará el acceso al centro de trabajo.  </w:t>
      </w:r>
    </w:p>
    <w:p w:rsidR="00E71984" w:rsidRDefault="00F01EE2">
      <w:pPr>
        <w:spacing w:after="0" w:line="259" w:lineRule="auto"/>
        <w:ind w:left="472" w:firstLine="0"/>
        <w:jc w:val="left"/>
      </w:pPr>
      <w:r>
        <w:t xml:space="preserve">  </w:t>
      </w:r>
    </w:p>
    <w:p w:rsidR="00E71984" w:rsidRDefault="00F01EE2">
      <w:pPr>
        <w:ind w:left="477" w:right="45"/>
      </w:pPr>
      <w:r>
        <w:t>13.- La en</w:t>
      </w:r>
      <w:r>
        <w:t xml:space="preserve">tidad colaboradora comunicará al centro docente y al alumnado, cuando existan, aquellas normas específicas de régimen interno que tenga establecidas para los alumnos y alumnas en FCT.  </w:t>
      </w:r>
    </w:p>
    <w:p w:rsidR="00E71984" w:rsidRDefault="00F01EE2">
      <w:pPr>
        <w:ind w:left="477" w:right="45"/>
      </w:pPr>
      <w:r>
        <w:t xml:space="preserve">En cualquier </w:t>
      </w:r>
      <w:proofErr w:type="gramStart"/>
      <w:r>
        <w:t>caso</w:t>
      </w:r>
      <w:proofErr w:type="gramEnd"/>
      <w:r>
        <w:t xml:space="preserve"> serán de observancia las normas que sobre Seguridad </w:t>
      </w:r>
      <w:r>
        <w:t>y Salud en el Trabajo tenga establecida la entidad colaboradora con carácter general y aquellas otras que con carácter particular se hayan determinado para este tipo de alumnado. Antes de comenzar las prácticas, la entidad se las comunicará al alumnado. Ad</w:t>
      </w:r>
      <w:r>
        <w:t xml:space="preserve">emás, se informará al alumnado que debe guardar absoluta confidencialidad sobre todos los datos e información concerniente a la entidad colaboradora a los que tenga acceso o llegue a su conocimiento como consecuencia del desarrollo de la FCT.  </w:t>
      </w:r>
    </w:p>
    <w:p w:rsidR="00E71984" w:rsidRDefault="00F01EE2">
      <w:pPr>
        <w:spacing w:after="0" w:line="259" w:lineRule="auto"/>
        <w:ind w:left="472" w:firstLine="0"/>
        <w:jc w:val="left"/>
      </w:pPr>
      <w:r>
        <w:t xml:space="preserve">  </w:t>
      </w:r>
    </w:p>
    <w:p w:rsidR="00E71984" w:rsidRDefault="00F01EE2">
      <w:pPr>
        <w:ind w:left="477" w:right="45"/>
      </w:pPr>
      <w:r>
        <w:t>14.- El régimen de cobertura por accidente de los alumnos y alumnas en los centros de trabajo es el establecido por la normativa vigente en materia de seguro escolar y por los Estatutos de la Mutualidad de dicho seguro. Todo ello sin perjuicio de la póliza</w:t>
      </w:r>
      <w:r>
        <w:t xml:space="preserve"> que la Consejería competente en materia de educación tiene suscrita como seguro para indemnizaciones, en los casos de</w:t>
      </w:r>
      <w:r>
        <w:rPr>
          <w:i w:val="0"/>
          <w:sz w:val="20"/>
        </w:rPr>
        <w:t xml:space="preserve"> </w:t>
      </w:r>
      <w:r>
        <w:t>incapacidad, fallecimiento, daños a terceros y daños materiales, a través de la aplicación informática gestionada directamente por los ce</w:t>
      </w:r>
      <w:r>
        <w:t xml:space="preserve">ntros educativos a tal efecto, sin perjuicio de la existencia del seguro escolar obligatorio. </w:t>
      </w:r>
      <w:r>
        <w:rPr>
          <w:i w:val="0"/>
          <w:sz w:val="20"/>
        </w:rPr>
        <w:t xml:space="preserve"> </w:t>
      </w:r>
    </w:p>
    <w:p w:rsidR="00E71984" w:rsidRDefault="00F01EE2">
      <w:pPr>
        <w:spacing w:after="0" w:line="259" w:lineRule="auto"/>
        <w:ind w:left="478" w:firstLine="0"/>
        <w:jc w:val="left"/>
      </w:pPr>
      <w:r>
        <w:t xml:space="preserve"> </w:t>
      </w:r>
    </w:p>
    <w:p w:rsidR="00E71984" w:rsidRDefault="00F01EE2">
      <w:pPr>
        <w:spacing w:after="40"/>
        <w:ind w:left="477" w:right="45"/>
      </w:pPr>
      <w:r>
        <w:t>15.- A los efectos previstos en el Decreto 2078/1971, de 13 de Agosto, (BOE n.º 224, de 18 de Septiembre de 1971) por el que se extiende el campo del Seguro E</w:t>
      </w:r>
      <w:r>
        <w:t>scolar, establecido por la Ley de 17 de julio de 1953 (BOE n.º 199, de 18 de Julio de 1953), al alumnado que sigue las enseñanzas de Formación Profesional, y antes de comenzar el módulo de FCT, el centro docente comunicará a la Dirección General de Formaci</w:t>
      </w:r>
      <w:r>
        <w:t>ón Profesional y Educación de Adultos, para que lo traslade a aquellos organismos que por razón de su competencia deban  conocer que las prácticas de su alumnado van a tener lugar en el establecimiento de la entidad colaboradora que se suscribe, acompañand</w:t>
      </w:r>
      <w:r>
        <w:t xml:space="preserve">o a dicha comunicación la relación del alumnado en prácticas.  </w:t>
      </w:r>
    </w:p>
    <w:p w:rsidR="00E71984" w:rsidRDefault="00F01EE2">
      <w:pPr>
        <w:spacing w:after="0" w:line="259" w:lineRule="auto"/>
        <w:ind w:left="478" w:firstLine="0"/>
        <w:jc w:val="left"/>
      </w:pPr>
      <w:r>
        <w:rPr>
          <w:i w:val="0"/>
          <w:sz w:val="20"/>
        </w:rPr>
        <w:t xml:space="preserve">   </w:t>
      </w:r>
    </w:p>
    <w:p w:rsidR="00E71984" w:rsidRDefault="00F01EE2">
      <w:pPr>
        <w:ind w:left="477" w:right="45"/>
      </w:pPr>
      <w:r>
        <w:t>16.- Si durante el periodo de prácticas tuviera lugar algún accidente dentro del establecimiento de la entidad colaboradora, el centro docente se responsabilizará ante la Mutualidad del Se</w:t>
      </w:r>
      <w:r>
        <w:t xml:space="preserve">guro Escolar, certificando de forma fehaciente que el alumnado accidentado lo ha sido como consecuencia de las prácticas profesionales a las que se refiere este Concierto.  </w:t>
      </w:r>
    </w:p>
    <w:p w:rsidR="00E71984" w:rsidRDefault="00F01EE2">
      <w:pPr>
        <w:spacing w:after="0" w:line="259" w:lineRule="auto"/>
        <w:ind w:left="472" w:firstLine="0"/>
        <w:jc w:val="left"/>
      </w:pPr>
      <w:r>
        <w:t xml:space="preserve">  </w:t>
      </w:r>
    </w:p>
    <w:p w:rsidR="00E71984" w:rsidRDefault="00F01EE2">
      <w:pPr>
        <w:ind w:left="477" w:right="45"/>
      </w:pPr>
      <w:r>
        <w:rPr>
          <w:rFonts w:ascii="Calibri" w:eastAsia="Calibri" w:hAnsi="Calibri" w:cs="Calibri"/>
          <w:i w:val="0"/>
          <w:noProof/>
          <w:color w:val="000000"/>
          <w:sz w:val="22"/>
        </w:rPr>
        <mc:AlternateContent>
          <mc:Choice Requires="wpg">
            <w:drawing>
              <wp:anchor distT="0" distB="0" distL="114300" distR="114300" simplePos="0" relativeHeight="251679744"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5679" name="Group 25679"/>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1939" name="Rectangle 1939"/>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Cód. Validación: 7MEYS2CRKX2Q4E6F6P7T3GHCR | Verificación: https://candelari</w:t>
                              </w:r>
                              <w:r>
                                <w:rPr>
                                  <w:rFonts w:ascii="Arial" w:eastAsia="Arial" w:hAnsi="Arial" w:cs="Arial"/>
                                  <w:i w:val="0"/>
                                  <w:sz w:val="10"/>
                                </w:rPr>
                                <w:t xml:space="preserve">a.sedelectronica.es/ </w:t>
                              </w:r>
                            </w:p>
                          </w:txbxContent>
                        </wps:txbx>
                        <wps:bodyPr horzOverflow="overflow" vert="horz" lIns="0" tIns="0" rIns="0" bIns="0" rtlCol="0">
                          <a:noAutofit/>
                        </wps:bodyPr>
                      </wps:wsp>
                      <wps:wsp>
                        <wps:cNvPr id="1940" name="Rectangle 1940"/>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20 de 22 </w:t>
                              </w:r>
                            </w:p>
                          </w:txbxContent>
                        </wps:txbx>
                        <wps:bodyPr horzOverflow="overflow" vert="horz" lIns="0" tIns="0" rIns="0" bIns="0" rtlCol="0">
                          <a:noAutofit/>
                        </wps:bodyPr>
                      </wps:wsp>
                    </wpg:wgp>
                  </a:graphicData>
                </a:graphic>
              </wp:anchor>
            </w:drawing>
          </mc:Choice>
          <mc:Fallback xmlns:a="http://schemas.openxmlformats.org/drawingml/2006/main">
            <w:pict>
              <v:group id="Group 25679" style="width:10.6589pt;height:234.223pt;position:absolute;mso-position-horizontal-relative:page;mso-position-horizontal:absolute;margin-left:572.831pt;mso-position-vertical-relative:page;margin-top:514.952pt;" coordsize="1353,29746">
                <v:rect id="Rectangle 1939"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1940"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20 de 22 </w:t>
                        </w:r>
                      </w:p>
                    </w:txbxContent>
                  </v:textbox>
                </v:rect>
                <w10:wrap type="square"/>
              </v:group>
            </w:pict>
          </mc:Fallback>
        </mc:AlternateContent>
      </w:r>
      <w:r>
        <w:t>17.- Para la ejecución del presente concierto las partes que lo suscriben se comprometen a cumplir adecuadamente y en todo momento, el trat</w:t>
      </w:r>
      <w:r>
        <w:t xml:space="preserve">amiento de los datos de carácter personal según lo dispuesto en el Reglamento (UE) 2016/679 del Parlamento Europeo y del Consejo de 27 de abril de 2016, relativo a la protección de las personas físicas en lo que respecta al tratamiento de datos personales </w:t>
      </w:r>
      <w:r>
        <w:t>y a la libre circulación de estos datos y por el que se deroga la Directiva 95/46/CE (RGPD), y al cumplimiento de lo dispuesto en el artículo 33 de la Ley Orgánica 3/2018, de 5 de diciembre, de Protección de Datos Personales y garantía de los derechos digi</w:t>
      </w:r>
      <w:r>
        <w:t xml:space="preserve">tales (LOPDGDD), respecto al encargado del tratamiento de los datos, no debiendo aplicar o utilizar los datos personales para fines distintos a los que figuren en el presente concierto, ni cederlos a terceros para fines de conservación.  </w:t>
      </w:r>
    </w:p>
    <w:p w:rsidR="00E71984" w:rsidRDefault="00F01EE2">
      <w:pPr>
        <w:spacing w:after="0" w:line="259" w:lineRule="auto"/>
        <w:ind w:left="472" w:firstLine="0"/>
        <w:jc w:val="left"/>
      </w:pPr>
      <w:r>
        <w:t xml:space="preserve">  </w:t>
      </w:r>
    </w:p>
    <w:p w:rsidR="00E71984" w:rsidRDefault="00F01EE2">
      <w:pPr>
        <w:ind w:left="477" w:right="45"/>
      </w:pPr>
      <w:r>
        <w:t>Cumplida la co</w:t>
      </w:r>
      <w:r>
        <w:t>laboración delimitada por el presente Concierto, deberán destruirse todos los datos de carácter personal tratados, de forma que no puedan resultar recuperables ni reutilizables, salvo los estrictamente necesarios para que quede constancia de la actividad r</w:t>
      </w:r>
      <w:r>
        <w:t xml:space="preserve">ealizada o los que deban conservarse por mandato legal.  </w:t>
      </w:r>
    </w:p>
    <w:p w:rsidR="00E71984" w:rsidRDefault="00F01EE2">
      <w:pPr>
        <w:spacing w:after="0" w:line="259" w:lineRule="auto"/>
        <w:ind w:left="472" w:firstLine="0"/>
        <w:jc w:val="left"/>
      </w:pPr>
      <w:r>
        <w:t xml:space="preserve">  </w:t>
      </w:r>
    </w:p>
    <w:p w:rsidR="00E71984" w:rsidRDefault="00F01EE2">
      <w:pPr>
        <w:spacing w:after="37"/>
        <w:ind w:left="129" w:right="45"/>
      </w:pPr>
      <w:r>
        <w:t xml:space="preserve">18.- Al personal de la entidad colaboradora que le corresponda llevar a cabo la función de tutor de empresa al cargo del alumnado y que implique contacto con menores, deberá aportar, previamente </w:t>
      </w:r>
      <w:r>
        <w:t>al comienzo de la actividad formativa, certificación negativa del registro de delincuentes sexuales, en cumplimiento de lo previsto en el artículo 13.5 de la Ley Orgánica 1/1996, de 15 de enero, de Protección Jurídica del Menor, de modificación parcial del</w:t>
      </w:r>
      <w:r>
        <w:t xml:space="preserve"> Código Civil y de la Ley de Enjuiciamiento Civil, en la redacción dada </w:t>
      </w:r>
      <w:r>
        <w:t>por la Ley Orgánica 8/2015, de 22 de julio, de modificación del sistema de protección a la infancia y a la adolescencia. “</w:t>
      </w:r>
      <w:r>
        <w:t xml:space="preserve"> </w:t>
      </w:r>
    </w:p>
    <w:p w:rsidR="00E71984" w:rsidRDefault="00F01EE2">
      <w:pPr>
        <w:spacing w:after="171" w:line="259" w:lineRule="auto"/>
        <w:ind w:left="119" w:firstLine="0"/>
        <w:jc w:val="left"/>
      </w:pPr>
      <w:r>
        <w:rPr>
          <w:i w:val="0"/>
          <w:sz w:val="20"/>
        </w:rPr>
        <w:t xml:space="preserve"> </w:t>
      </w:r>
    </w:p>
    <w:p w:rsidR="00E71984" w:rsidRDefault="00F01EE2">
      <w:pPr>
        <w:spacing w:after="0" w:line="247" w:lineRule="auto"/>
        <w:ind w:left="114" w:right="42"/>
      </w:pPr>
      <w:r>
        <w:rPr>
          <w:rFonts w:ascii="Arial" w:eastAsia="Arial" w:hAnsi="Arial" w:cs="Arial"/>
          <w:i w:val="0"/>
          <w:sz w:val="19"/>
        </w:rPr>
        <w:t xml:space="preserve">SEGUNDO. - Facultar a la Alcaldesa- Presidenta para la firma del citado Concierto específico de colaboración y de la documentación precisa para la ejecución del mismo.  </w:t>
      </w:r>
      <w:r>
        <w:rPr>
          <w:i w:val="0"/>
          <w:sz w:val="20"/>
        </w:rPr>
        <w:t xml:space="preserve"> </w:t>
      </w:r>
    </w:p>
    <w:p w:rsidR="00E71984" w:rsidRDefault="00F01EE2">
      <w:pPr>
        <w:spacing w:after="0"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TERCERO. - Dar traslado del acuerdo que se adopte al CIFP César Manrique a los efectos oportunos.” </w:t>
      </w:r>
    </w:p>
    <w:p w:rsidR="00E71984" w:rsidRDefault="00F01EE2">
      <w:pPr>
        <w:spacing w:after="95" w:line="247" w:lineRule="auto"/>
        <w:ind w:left="119" w:right="7440" w:firstLine="0"/>
        <w:jc w:val="left"/>
      </w:pPr>
      <w:r>
        <w:rPr>
          <w:i w:val="0"/>
          <w:sz w:val="20"/>
        </w:rPr>
        <w:t xml:space="preserve"> </w:t>
      </w:r>
      <w:r>
        <w:rPr>
          <w:rFonts w:ascii="Arial" w:eastAsia="Arial" w:hAnsi="Arial" w:cs="Arial"/>
          <w:b/>
          <w:i w:val="0"/>
          <w:sz w:val="19"/>
        </w:rPr>
        <w:t xml:space="preserve"> </w:t>
      </w:r>
    </w:p>
    <w:p w:rsidR="00E71984" w:rsidRDefault="00F01EE2">
      <w:pPr>
        <w:spacing w:after="82" w:line="259" w:lineRule="auto"/>
        <w:ind w:left="75"/>
        <w:jc w:val="center"/>
      </w:pPr>
      <w:r>
        <w:rPr>
          <w:rFonts w:ascii="Arial" w:eastAsia="Arial" w:hAnsi="Arial" w:cs="Arial"/>
          <w:i w:val="0"/>
          <w:sz w:val="19"/>
        </w:rPr>
        <w:t xml:space="preserve">No obstante, la Junta de Gobierno Local acordará lo más procedente. </w:t>
      </w:r>
    </w:p>
    <w:p w:rsidR="00E71984" w:rsidRDefault="00F01EE2">
      <w:pPr>
        <w:spacing w:after="92" w:line="249" w:lineRule="auto"/>
        <w:ind w:left="114"/>
      </w:pPr>
      <w:r>
        <w:rPr>
          <w:rFonts w:ascii="Arial" w:eastAsia="Arial" w:hAnsi="Arial" w:cs="Arial"/>
          <w:b/>
          <w:i w:val="0"/>
          <w:sz w:val="19"/>
        </w:rPr>
        <w:t>La Junta de Gobierno Local, previo debate y por unanimidad de los miembros presentes</w:t>
      </w:r>
      <w:r>
        <w:rPr>
          <w:rFonts w:ascii="Arial" w:eastAsia="Arial" w:hAnsi="Arial" w:cs="Arial"/>
          <w:b/>
          <w:i w:val="0"/>
          <w:sz w:val="19"/>
        </w:rPr>
        <w:t xml:space="preserve">, acuerda: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93" w:line="247" w:lineRule="auto"/>
        <w:ind w:left="114" w:right="42"/>
      </w:pPr>
      <w:r>
        <w:rPr>
          <w:rFonts w:ascii="Arial" w:eastAsia="Arial" w:hAnsi="Arial" w:cs="Arial"/>
          <w:i w:val="0"/>
          <w:sz w:val="19"/>
        </w:rPr>
        <w:t xml:space="preserve">PRIMERO. - Aprobar y suscribir el Concierto específico de colaboración para la formación en centros de trabajo entre el Ayuntamiento de Candelaria y CIFP César Manrique. </w:t>
      </w:r>
    </w:p>
    <w:p w:rsidR="00E71984" w:rsidRDefault="00F01EE2">
      <w:pPr>
        <w:spacing w:after="93" w:line="247" w:lineRule="auto"/>
        <w:ind w:left="114" w:right="42"/>
      </w:pPr>
      <w:r>
        <w:rPr>
          <w:rFonts w:ascii="Arial" w:eastAsia="Arial" w:hAnsi="Arial" w:cs="Arial"/>
          <w:i w:val="0"/>
          <w:sz w:val="19"/>
        </w:rPr>
        <w:t>SEGUNDO. - Facultar a la Alcaldesa- Presidenta para la firma del citado</w:t>
      </w:r>
      <w:r>
        <w:rPr>
          <w:rFonts w:ascii="Arial" w:eastAsia="Arial" w:hAnsi="Arial" w:cs="Arial"/>
          <w:i w:val="0"/>
          <w:sz w:val="19"/>
        </w:rPr>
        <w:t xml:space="preserve"> Concierto específico de colaboración y de la documentación precisa para la ejecución del mismo.   </w:t>
      </w:r>
    </w:p>
    <w:p w:rsidR="00E71984" w:rsidRDefault="00F01EE2">
      <w:pPr>
        <w:spacing w:after="0" w:line="247" w:lineRule="auto"/>
        <w:ind w:left="114" w:right="42"/>
      </w:pPr>
      <w:r>
        <w:rPr>
          <w:rFonts w:ascii="Arial" w:eastAsia="Arial" w:hAnsi="Arial" w:cs="Arial"/>
          <w:i w:val="0"/>
          <w:sz w:val="19"/>
        </w:rPr>
        <w:t xml:space="preserve">TERCERO. - Dar traslado del acuerdo que se adopte al CIFP César Manrique a los efectos oportunos. </w:t>
      </w:r>
    </w:p>
    <w:p w:rsidR="00E71984" w:rsidRDefault="00F01EE2">
      <w:pPr>
        <w:spacing w:after="0" w:line="228" w:lineRule="auto"/>
        <w:ind w:left="119" w:right="8033" w:firstLine="0"/>
        <w:jc w:val="left"/>
      </w:pPr>
      <w:r>
        <w:rPr>
          <w:rFonts w:ascii="Arial" w:eastAsia="Arial" w:hAnsi="Arial" w:cs="Arial"/>
          <w:i w:val="0"/>
          <w:sz w:val="19"/>
        </w:rPr>
        <w:t xml:space="preserve"> </w:t>
      </w:r>
      <w:r>
        <w:rPr>
          <w:i w:val="0"/>
          <w:sz w:val="20"/>
        </w:rPr>
        <w:t xml:space="preserve"> </w:t>
      </w:r>
    </w:p>
    <w:p w:rsidR="00E71984" w:rsidRDefault="00F01EE2">
      <w:pPr>
        <w:spacing w:after="0" w:line="259" w:lineRule="auto"/>
        <w:ind w:left="119" w:firstLine="0"/>
        <w:jc w:val="left"/>
      </w:pP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 xml:space="preserve">3.-Urgencias </w:t>
      </w:r>
    </w:p>
    <w:p w:rsidR="00E71984" w:rsidRDefault="00F01EE2">
      <w:pPr>
        <w:spacing w:after="84" w:line="259" w:lineRule="auto"/>
        <w:ind w:left="0"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No hubo. </w:t>
      </w:r>
    </w:p>
    <w:p w:rsidR="00E71984" w:rsidRDefault="00F01EE2">
      <w:pPr>
        <w:spacing w:after="9" w:line="259" w:lineRule="auto"/>
        <w:ind w:left="119" w:firstLine="0"/>
        <w:jc w:val="left"/>
      </w:pPr>
      <w:r>
        <w:rPr>
          <w:rFonts w:ascii="Arial" w:eastAsia="Arial" w:hAnsi="Arial" w:cs="Arial"/>
          <w:b/>
          <w:i w:val="0"/>
          <w:sz w:val="19"/>
        </w:rPr>
        <w:t xml:space="preserve"> </w:t>
      </w:r>
    </w:p>
    <w:p w:rsidR="00E71984" w:rsidRDefault="00F01EE2">
      <w:pPr>
        <w:numPr>
          <w:ilvl w:val="0"/>
          <w:numId w:val="5"/>
        </w:numPr>
        <w:spacing w:after="368" w:line="249" w:lineRule="auto"/>
        <w:ind w:hanging="314"/>
      </w:pPr>
      <w:r>
        <w:rPr>
          <w:rFonts w:ascii="Arial" w:eastAsia="Arial" w:hAnsi="Arial" w:cs="Arial"/>
          <w:b/>
          <w:i w:val="0"/>
          <w:sz w:val="19"/>
        </w:rPr>
        <w:t>ACTIVIDAD DE CONTROL</w:t>
      </w:r>
      <w:r>
        <w:rPr>
          <w:i w:val="0"/>
          <w:sz w:val="20"/>
        </w:rPr>
        <w:t xml:space="preserve"> </w:t>
      </w:r>
    </w:p>
    <w:p w:rsidR="00E71984" w:rsidRDefault="00F01EE2">
      <w:pPr>
        <w:spacing w:after="92" w:line="249" w:lineRule="auto"/>
        <w:ind w:left="114"/>
      </w:pPr>
      <w:r>
        <w:rPr>
          <w:rFonts w:ascii="Arial" w:eastAsia="Arial" w:hAnsi="Arial" w:cs="Arial"/>
          <w:b/>
          <w:i w:val="0"/>
          <w:sz w:val="19"/>
        </w:rPr>
        <w:t xml:space="preserve">4.---- </w:t>
      </w:r>
    </w:p>
    <w:p w:rsidR="00E71984" w:rsidRDefault="00F01EE2">
      <w:pPr>
        <w:spacing w:after="82" w:line="259" w:lineRule="auto"/>
        <w:ind w:left="0"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80768" behindDoc="0" locked="0" layoutInCell="1" allowOverlap="1">
                <wp:simplePos x="0" y="0"/>
                <wp:positionH relativeFrom="page">
                  <wp:posOffset>7274955</wp:posOffset>
                </wp:positionH>
                <wp:positionV relativeFrom="page">
                  <wp:posOffset>6539885</wp:posOffset>
                </wp:positionV>
                <wp:extent cx="135368" cy="2974626"/>
                <wp:effectExtent l="0" t="0" r="0" b="0"/>
                <wp:wrapSquare wrapText="bothSides"/>
                <wp:docPr id="22345" name="Group 22345"/>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2016" name="Rectangle 2016"/>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2017" name="Rectangle 2017"/>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21 de 22 </w:t>
                              </w:r>
                            </w:p>
                          </w:txbxContent>
                        </wps:txbx>
                        <wps:bodyPr horzOverflow="overflow" vert="horz" lIns="0" tIns="0" rIns="0" bIns="0" rtlCol="0">
                          <a:noAutofit/>
                        </wps:bodyPr>
                      </wps:wsp>
                    </wpg:wgp>
                  </a:graphicData>
                </a:graphic>
              </wp:anchor>
            </w:drawing>
          </mc:Choice>
          <mc:Fallback xmlns:a="http://schemas.openxmlformats.org/drawingml/2006/main">
            <w:pict>
              <v:group id="Group 22345" style="width:10.6589pt;height:234.223pt;position:absolute;mso-position-horizontal-relative:page;mso-position-horizontal:absolute;margin-left:572.831pt;mso-position-vertical-relative:page;margin-top:514.952pt;" coordsize="1353,29746">
                <v:rect id="Rectangle 2016"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2017"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21 de 22 </w:t>
                        </w:r>
                      </w:p>
                    </w:txbxContent>
                  </v:textbox>
                </v:rect>
                <w10:wrap type="square"/>
              </v:group>
            </w:pict>
          </mc:Fallback>
        </mc:AlternateContent>
      </w:r>
      <w:r>
        <w:rPr>
          <w:rFonts w:ascii="Arial" w:eastAsia="Arial" w:hAnsi="Arial" w:cs="Arial"/>
          <w:i w:val="0"/>
          <w:sz w:val="19"/>
        </w:rPr>
        <w:t xml:space="preserve"> </w:t>
      </w:r>
    </w:p>
    <w:p w:rsidR="00E71984" w:rsidRDefault="00F01EE2">
      <w:pPr>
        <w:numPr>
          <w:ilvl w:val="0"/>
          <w:numId w:val="5"/>
        </w:numPr>
        <w:spacing w:after="92" w:line="249" w:lineRule="auto"/>
        <w:ind w:hanging="314"/>
      </w:pPr>
      <w:r>
        <w:rPr>
          <w:rFonts w:ascii="Arial" w:eastAsia="Arial" w:hAnsi="Arial" w:cs="Arial"/>
          <w:b/>
          <w:i w:val="0"/>
          <w:sz w:val="19"/>
        </w:rPr>
        <w:t xml:space="preserve">RUEGOS Y PREGUNTAS </w:t>
      </w:r>
    </w:p>
    <w:p w:rsidR="00E71984" w:rsidRDefault="00F01EE2">
      <w:pPr>
        <w:spacing w:after="84" w:line="259" w:lineRule="auto"/>
        <w:ind w:left="119" w:firstLine="0"/>
        <w:jc w:val="left"/>
      </w:pPr>
      <w:r>
        <w:rPr>
          <w:rFonts w:ascii="Arial" w:eastAsia="Arial" w:hAnsi="Arial" w:cs="Arial"/>
          <w:b/>
          <w:i w:val="0"/>
          <w:sz w:val="19"/>
        </w:rPr>
        <w:t xml:space="preserve"> </w:t>
      </w:r>
    </w:p>
    <w:p w:rsidR="00E71984" w:rsidRDefault="00F01EE2">
      <w:pPr>
        <w:spacing w:after="92" w:line="249" w:lineRule="auto"/>
        <w:ind w:left="114"/>
      </w:pPr>
      <w:r>
        <w:rPr>
          <w:rFonts w:ascii="Arial" w:eastAsia="Arial" w:hAnsi="Arial" w:cs="Arial"/>
          <w:b/>
          <w:i w:val="0"/>
          <w:sz w:val="19"/>
        </w:rPr>
        <w:t xml:space="preserve">5.-Ruegos y preguntas. </w:t>
      </w:r>
    </w:p>
    <w:p w:rsidR="00E71984" w:rsidRDefault="00F01EE2">
      <w:pPr>
        <w:spacing w:after="82" w:line="259" w:lineRule="auto"/>
        <w:ind w:left="723"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No hubo. </w:t>
      </w:r>
    </w:p>
    <w:p w:rsidR="00E71984" w:rsidRDefault="00F01EE2">
      <w:pPr>
        <w:spacing w:after="82" w:line="259" w:lineRule="auto"/>
        <w:ind w:left="119" w:firstLine="0"/>
        <w:jc w:val="left"/>
      </w:pPr>
      <w:r>
        <w:rPr>
          <w:rFonts w:ascii="Arial" w:eastAsia="Arial" w:hAnsi="Arial" w:cs="Arial"/>
          <w:i w:val="0"/>
          <w:sz w:val="19"/>
        </w:rPr>
        <w:t xml:space="preserve"> </w:t>
      </w:r>
    </w:p>
    <w:p w:rsidR="00E71984" w:rsidRDefault="00F01EE2">
      <w:pPr>
        <w:spacing w:after="0" w:line="259" w:lineRule="auto"/>
        <w:ind w:left="119" w:firstLine="0"/>
        <w:jc w:val="left"/>
      </w:pPr>
      <w:r>
        <w:rPr>
          <w:rFonts w:ascii="Arial" w:eastAsia="Arial" w:hAnsi="Arial" w:cs="Arial"/>
          <w:i w:val="0"/>
          <w:sz w:val="19"/>
        </w:rPr>
        <w:t xml:space="preserve"> </w:t>
      </w:r>
    </w:p>
    <w:p w:rsidR="00E71984" w:rsidRDefault="00F01EE2">
      <w:pPr>
        <w:spacing w:after="93" w:line="247" w:lineRule="auto"/>
        <w:ind w:left="114" w:right="42"/>
      </w:pPr>
      <w:r>
        <w:rPr>
          <w:rFonts w:ascii="Arial" w:eastAsia="Arial" w:hAnsi="Arial" w:cs="Arial"/>
          <w:i w:val="0"/>
          <w:sz w:val="19"/>
        </w:rPr>
        <w:t xml:space="preserve">Y no habiendo más asuntos de que tratar, la Presidencia levantó la sesión siendo las 15:30 horas del mismo día. De todo lo que, como Secretario General, doy fe. </w:t>
      </w:r>
    </w:p>
    <w:p w:rsidR="00E71984" w:rsidRDefault="00F01EE2">
      <w:pPr>
        <w:spacing w:after="92" w:line="259" w:lineRule="auto"/>
        <w:ind w:left="119" w:firstLine="0"/>
        <w:jc w:val="left"/>
      </w:pPr>
      <w:r>
        <w:rPr>
          <w:rFonts w:ascii="Arial" w:eastAsia="Arial" w:hAnsi="Arial" w:cs="Arial"/>
          <w:i w:val="0"/>
          <w:sz w:val="19"/>
        </w:rPr>
        <w:t xml:space="preserve"> </w:t>
      </w:r>
    </w:p>
    <w:p w:rsidR="00E71984" w:rsidRDefault="00F01EE2">
      <w:pPr>
        <w:tabs>
          <w:tab w:val="center" w:pos="1401"/>
        </w:tabs>
        <w:spacing w:after="26" w:line="259" w:lineRule="auto"/>
        <w:ind w:left="0" w:firstLine="0"/>
        <w:jc w:val="left"/>
      </w:pPr>
      <w:r>
        <w:rPr>
          <w:rFonts w:ascii="Arial" w:eastAsia="Arial" w:hAnsi="Arial" w:cs="Arial"/>
          <w:i w:val="0"/>
          <w:sz w:val="12"/>
        </w:rPr>
        <w:t xml:space="preserve">          </w:t>
      </w:r>
      <w:r>
        <w:rPr>
          <w:rFonts w:ascii="Arial" w:eastAsia="Arial" w:hAnsi="Arial" w:cs="Arial"/>
          <w:i w:val="0"/>
          <w:sz w:val="12"/>
        </w:rPr>
        <w:tab/>
        <w:t xml:space="preserve">                           </w:t>
      </w:r>
      <w:r>
        <w:rPr>
          <w:rFonts w:ascii="Arial" w:eastAsia="Arial" w:hAnsi="Arial" w:cs="Arial"/>
          <w:b/>
          <w:i w:val="0"/>
          <w:sz w:val="17"/>
        </w:rPr>
        <w:t>Vº. Bº.</w:t>
      </w:r>
      <w:r>
        <w:rPr>
          <w:rFonts w:ascii="Arial" w:eastAsia="Arial" w:hAnsi="Arial" w:cs="Arial"/>
          <w:i w:val="0"/>
          <w:sz w:val="12"/>
        </w:rPr>
        <w:t xml:space="preserve"> </w:t>
      </w:r>
    </w:p>
    <w:p w:rsidR="00E71984" w:rsidRDefault="00F01EE2">
      <w:pPr>
        <w:tabs>
          <w:tab w:val="center" w:pos="2091"/>
          <w:tab w:val="center" w:pos="3686"/>
          <w:tab w:val="center" w:pos="5831"/>
        </w:tabs>
        <w:spacing w:after="236" w:line="249" w:lineRule="auto"/>
        <w:ind w:left="0" w:firstLine="0"/>
        <w:jc w:val="left"/>
      </w:pPr>
      <w:r>
        <w:rPr>
          <w:rFonts w:ascii="Arial" w:eastAsia="Arial" w:hAnsi="Arial" w:cs="Arial"/>
          <w:b/>
          <w:i w:val="0"/>
          <w:sz w:val="17"/>
        </w:rPr>
        <w:t xml:space="preserve"> </w:t>
      </w:r>
      <w:r>
        <w:rPr>
          <w:rFonts w:ascii="Arial" w:eastAsia="Arial" w:hAnsi="Arial" w:cs="Arial"/>
          <w:b/>
          <w:i w:val="0"/>
          <w:sz w:val="17"/>
        </w:rPr>
        <w:tab/>
        <w:t xml:space="preserve"> </w:t>
      </w:r>
      <w:r>
        <w:rPr>
          <w:rFonts w:ascii="Arial" w:eastAsia="Arial" w:hAnsi="Arial" w:cs="Arial"/>
          <w:b/>
          <w:i w:val="0"/>
          <w:sz w:val="19"/>
        </w:rPr>
        <w:t xml:space="preserve">LA ALCALDESA-PRESIDENTA, </w:t>
      </w:r>
      <w:r>
        <w:rPr>
          <w:rFonts w:ascii="Arial" w:eastAsia="Arial" w:hAnsi="Arial" w:cs="Arial"/>
          <w:b/>
          <w:i w:val="0"/>
          <w:sz w:val="19"/>
        </w:rPr>
        <w:tab/>
        <w:t xml:space="preserve"> </w:t>
      </w:r>
      <w:r>
        <w:rPr>
          <w:rFonts w:ascii="Arial" w:eastAsia="Arial" w:hAnsi="Arial" w:cs="Arial"/>
          <w:b/>
          <w:i w:val="0"/>
          <w:sz w:val="19"/>
        </w:rPr>
        <w:tab/>
        <w:t xml:space="preserve">             EL SECRETARIO GENERAL </w:t>
      </w:r>
      <w:r>
        <w:rPr>
          <w:rFonts w:ascii="Arial" w:eastAsia="Arial" w:hAnsi="Arial" w:cs="Arial"/>
          <w:i w:val="0"/>
          <w:sz w:val="12"/>
        </w:rPr>
        <w:t xml:space="preserve"> </w:t>
      </w:r>
    </w:p>
    <w:p w:rsidR="00E71984" w:rsidRDefault="00F01EE2">
      <w:pPr>
        <w:spacing w:after="242" w:line="247" w:lineRule="auto"/>
        <w:ind w:left="114" w:right="42"/>
      </w:pPr>
      <w:r>
        <w:rPr>
          <w:rFonts w:ascii="Arial" w:eastAsia="Arial" w:hAnsi="Arial" w:cs="Arial"/>
          <w:i w:val="0"/>
          <w:sz w:val="19"/>
        </w:rPr>
        <w:t xml:space="preserve">             María Concepción Brito Núñez                          Octavio Manuel Fernández Hernández. </w:t>
      </w:r>
    </w:p>
    <w:p w:rsidR="00E71984" w:rsidRDefault="00F01EE2">
      <w:pPr>
        <w:spacing w:after="0" w:line="259" w:lineRule="auto"/>
        <w:ind w:left="119" w:firstLine="0"/>
        <w:jc w:val="left"/>
      </w:pPr>
      <w:r>
        <w:rPr>
          <w:rFonts w:ascii="Arial" w:eastAsia="Arial" w:hAnsi="Arial" w:cs="Arial"/>
          <w:i w:val="0"/>
          <w:sz w:val="20"/>
        </w:rPr>
        <w:t xml:space="preserve"> </w:t>
      </w:r>
    </w:p>
    <w:p w:rsidR="00E71984" w:rsidRDefault="00F01EE2">
      <w:pPr>
        <w:spacing w:after="84" w:line="259" w:lineRule="auto"/>
        <w:ind w:left="114" w:firstLine="0"/>
        <w:jc w:val="center"/>
      </w:pPr>
      <w:r>
        <w:rPr>
          <w:rFonts w:ascii="Arial" w:eastAsia="Arial" w:hAnsi="Arial" w:cs="Arial"/>
          <w:b/>
          <w:i w:val="0"/>
          <w:sz w:val="19"/>
        </w:rPr>
        <w:t xml:space="preserve"> </w:t>
      </w:r>
    </w:p>
    <w:p w:rsidR="00E71984" w:rsidRDefault="00F01EE2">
      <w:pPr>
        <w:pStyle w:val="Ttulo1"/>
        <w:ind w:right="3"/>
      </w:pPr>
      <w:r>
        <w:t>DOCUMENTO FIRMADO ELECTRÓNICAMENTE</w:t>
      </w:r>
      <w:r>
        <w:rPr>
          <w:b w:val="0"/>
        </w:rPr>
        <w:t xml:space="preserve">  </w:t>
      </w:r>
    </w:p>
    <w:p w:rsidR="00E71984" w:rsidRDefault="00F01EE2">
      <w:pPr>
        <w:spacing w:after="0" w:line="259" w:lineRule="auto"/>
        <w:ind w:left="119" w:firstLine="0"/>
      </w:pPr>
      <w:r>
        <w:rPr>
          <w:rFonts w:ascii="Calibri" w:eastAsia="Calibri" w:hAnsi="Calibri" w:cs="Calibri"/>
          <w:i w:val="0"/>
          <w:noProof/>
          <w:color w:val="000000"/>
          <w:sz w:val="22"/>
        </w:rPr>
        <mc:AlternateContent>
          <mc:Choice Requires="wpg">
            <w:drawing>
              <wp:anchor distT="0" distB="0" distL="114300" distR="114300" simplePos="0" relativeHeight="251681792" behindDoc="0" locked="0" layoutInCell="1" allowOverlap="1">
                <wp:simplePos x="0" y="0"/>
                <wp:positionH relativeFrom="page">
                  <wp:posOffset>7274955</wp:posOffset>
                </wp:positionH>
                <wp:positionV relativeFrom="page">
                  <wp:posOffset>6539885</wp:posOffset>
                </wp:positionV>
                <wp:extent cx="135368" cy="2974626"/>
                <wp:effectExtent l="0" t="0" r="0" b="0"/>
                <wp:wrapTopAndBottom/>
                <wp:docPr id="26153" name="Group 26153"/>
                <wp:cNvGraphicFramePr/>
                <a:graphic xmlns:a="http://schemas.openxmlformats.org/drawingml/2006/main">
                  <a:graphicData uri="http://schemas.microsoft.com/office/word/2010/wordprocessingGroup">
                    <wpg:wgp>
                      <wpg:cNvGrpSpPr/>
                      <wpg:grpSpPr>
                        <a:xfrm>
                          <a:off x="0" y="0"/>
                          <a:ext cx="135368" cy="2974626"/>
                          <a:chOff x="0" y="0"/>
                          <a:chExt cx="135368" cy="2974626"/>
                        </a:xfrm>
                      </wpg:grpSpPr>
                      <wps:wsp>
                        <wps:cNvPr id="2045" name="Rectangle 2045"/>
                        <wps:cNvSpPr/>
                        <wps:spPr>
                          <a:xfrm rot="-5399999">
                            <a:off x="-1930646" y="949019"/>
                            <a:ext cx="3956253"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Cód. Validación: 7MEYS2CRKX2Q4E6F6P7T3GHCR | Verificación: https://candelaria.sedelectronica.es/ </w:t>
                              </w:r>
                            </w:p>
                          </w:txbxContent>
                        </wps:txbx>
                        <wps:bodyPr horzOverflow="overflow" vert="horz" lIns="0" tIns="0" rIns="0" bIns="0" rtlCol="0">
                          <a:noAutofit/>
                        </wps:bodyPr>
                      </wps:wsp>
                      <wps:wsp>
                        <wps:cNvPr id="2046" name="Rectangle 2046"/>
                        <wps:cNvSpPr/>
                        <wps:spPr>
                          <a:xfrm rot="-5399999">
                            <a:off x="-1713852" y="1101842"/>
                            <a:ext cx="3650607" cy="94960"/>
                          </a:xfrm>
                          <a:prstGeom prst="rect">
                            <a:avLst/>
                          </a:prstGeom>
                          <a:ln>
                            <a:noFill/>
                          </a:ln>
                        </wps:spPr>
                        <wps:txbx>
                          <w:txbxContent>
                            <w:p w:rsidR="00E71984" w:rsidRDefault="00F01EE2">
                              <w:pPr>
                                <w:spacing w:after="160" w:line="259" w:lineRule="auto"/>
                                <w:ind w:left="0" w:firstLine="0"/>
                                <w:jc w:val="left"/>
                              </w:pPr>
                              <w:r>
                                <w:rPr>
                                  <w:rFonts w:ascii="Arial" w:eastAsia="Arial" w:hAnsi="Arial" w:cs="Arial"/>
                                  <w:i w:val="0"/>
                                  <w:sz w:val="10"/>
                                </w:rPr>
                                <w:t xml:space="preserve">Documento firmado electrónicamente desde la plataforma </w:t>
                              </w:r>
                              <w:proofErr w:type="spellStart"/>
                              <w:r>
                                <w:rPr>
                                  <w:rFonts w:ascii="Arial" w:eastAsia="Arial" w:hAnsi="Arial" w:cs="Arial"/>
                                  <w:i w:val="0"/>
                                  <w:sz w:val="10"/>
                                </w:rPr>
                                <w:t>esPublico</w:t>
                              </w:r>
                              <w:proofErr w:type="spellEnd"/>
                              <w:r>
                                <w:rPr>
                                  <w:rFonts w:ascii="Arial" w:eastAsia="Arial" w:hAnsi="Arial" w:cs="Arial"/>
                                  <w:i w:val="0"/>
                                  <w:sz w:val="10"/>
                                </w:rPr>
                                <w:t xml:space="preserve"> Gestiona | Página 22 de 22 </w:t>
                              </w:r>
                            </w:p>
                          </w:txbxContent>
                        </wps:txbx>
                        <wps:bodyPr horzOverflow="overflow" vert="horz" lIns="0" tIns="0" rIns="0" bIns="0" rtlCol="0">
                          <a:noAutofit/>
                        </wps:bodyPr>
                      </wps:wsp>
                    </wpg:wgp>
                  </a:graphicData>
                </a:graphic>
              </wp:anchor>
            </w:drawing>
          </mc:Choice>
          <mc:Fallback xmlns:a="http://schemas.openxmlformats.org/drawingml/2006/main">
            <w:pict>
              <v:group id="Group 26153" style="width:10.6589pt;height:234.223pt;position:absolute;mso-position-horizontal-relative:page;mso-position-horizontal:absolute;margin-left:572.831pt;mso-position-vertical-relative:page;margin-top:514.952pt;" coordsize="1353,29746">
                <v:rect id="Rectangle 2045" style="position:absolute;width:39562;height:949;left:-19306;top:9490;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Cód. Validación: 7MEYS2CRKX2Q4E6F6P7T3GHCR | Verificación: https://candelaria.sedelectronica.es/ </w:t>
                        </w:r>
                      </w:p>
                    </w:txbxContent>
                  </v:textbox>
                </v:rect>
                <v:rect id="Rectangle 2046" style="position:absolute;width:36506;height:949;left:-17138;top:11018;rotation:270;" filled="f" stroked="f">
                  <v:textbox inset="0,0,0,0" style="layout-flow:vertical;mso-layout-flow-alt:bottom-to-top">
                    <w:txbxContent>
                      <w:p>
                        <w:pPr>
                          <w:spacing w:before="0" w:after="160" w:line="259" w:lineRule="auto"/>
                          <w:ind w:left="0" w:firstLine="0"/>
                          <w:jc w:val="left"/>
                        </w:pPr>
                        <w:r>
                          <w:rPr>
                            <w:rFonts w:cs="Arial" w:hAnsi="Arial" w:eastAsia="Arial" w:ascii="Arial"/>
                            <w:i w:val="0"/>
                            <w:sz w:val="10"/>
                          </w:rPr>
                          <w:t xml:space="preserve">Documento firmado electrónicamente desde la plataforma esPublico Gestiona | Página 22 de 22 </w:t>
                        </w:r>
                      </w:p>
                    </w:txbxContent>
                  </v:textbox>
                </v:rect>
                <w10:wrap type="topAndBottom"/>
              </v:group>
            </w:pict>
          </mc:Fallback>
        </mc:AlternateContent>
      </w:r>
      <w:r>
        <w:rPr>
          <w:rFonts w:ascii="Arial" w:eastAsia="Arial" w:hAnsi="Arial" w:cs="Arial"/>
          <w:i w:val="0"/>
          <w:sz w:val="20"/>
        </w:rPr>
        <w:t xml:space="preserve"> </w:t>
      </w:r>
    </w:p>
    <w:sectPr w:rsidR="00E71984">
      <w:headerReference w:type="even" r:id="rId13"/>
      <w:headerReference w:type="default" r:id="rId14"/>
      <w:footerReference w:type="even" r:id="rId15"/>
      <w:footerReference w:type="default" r:id="rId16"/>
      <w:headerReference w:type="first" r:id="rId17"/>
      <w:footerReference w:type="first" r:id="rId18"/>
      <w:pgSz w:w="11900" w:h="16840"/>
      <w:pgMar w:top="3732" w:right="1672" w:bottom="1833" w:left="2024"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F01EE2">
      <w:pPr>
        <w:spacing w:after="0" w:line="240" w:lineRule="auto"/>
      </w:pPr>
      <w:r>
        <w:separator/>
      </w:r>
    </w:p>
  </w:endnote>
  <w:endnote w:type="continuationSeparator" w:id="0">
    <w:p w:rsidR="00000000" w:rsidRDefault="00F01E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F01EE2">
    <w:pPr>
      <w:spacing w:after="0" w:line="259" w:lineRule="auto"/>
      <w:ind w:left="164"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63360" behindDoc="0" locked="0" layoutInCell="1" allowOverlap="1">
              <wp:simplePos x="0" y="0"/>
              <wp:positionH relativeFrom="page">
                <wp:posOffset>1389456</wp:posOffset>
              </wp:positionH>
              <wp:positionV relativeFrom="page">
                <wp:posOffset>9210624</wp:posOffset>
              </wp:positionV>
              <wp:extent cx="4895253" cy="14389"/>
              <wp:effectExtent l="0" t="0" r="0" b="0"/>
              <wp:wrapSquare wrapText="bothSides"/>
              <wp:docPr id="27802" name="Group 27802"/>
              <wp:cNvGraphicFramePr/>
              <a:graphic xmlns:a="http://schemas.openxmlformats.org/drawingml/2006/main">
                <a:graphicData uri="http://schemas.microsoft.com/office/word/2010/wordprocessingGroup">
                  <wpg:wgp>
                    <wpg:cNvGrpSpPr/>
                    <wpg:grpSpPr>
                      <a:xfrm>
                        <a:off x="0" y="0"/>
                        <a:ext cx="4895253" cy="14389"/>
                        <a:chOff x="0" y="0"/>
                        <a:chExt cx="4895253" cy="14389"/>
                      </a:xfrm>
                    </wpg:grpSpPr>
                    <wps:wsp>
                      <wps:cNvPr id="27803" name="Shape 27803"/>
                      <wps:cNvSpPr/>
                      <wps:spPr>
                        <a:xfrm>
                          <a:off x="0" y="0"/>
                          <a:ext cx="4895253" cy="14389"/>
                        </a:xfrm>
                        <a:custGeom>
                          <a:avLst/>
                          <a:gdLst/>
                          <a:ahLst/>
                          <a:cxnLst/>
                          <a:rect l="0" t="0" r="0" b="0"/>
                          <a:pathLst>
                            <a:path w="4895253" h="14389">
                              <a:moveTo>
                                <a:pt x="0" y="0"/>
                              </a:moveTo>
                              <a:lnTo>
                                <a:pt x="4895253" y="14389"/>
                              </a:lnTo>
                            </a:path>
                          </a:pathLst>
                        </a:custGeom>
                        <a:ln w="16637" cap="rnd">
                          <a:custDash>
                            <a:ds d="1" sp="261950"/>
                          </a:custDash>
                          <a:miter lim="127000"/>
                        </a:ln>
                      </wps:spPr>
                      <wps:style>
                        <a:lnRef idx="1">
                          <a:srgbClr val="4E072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7802" style="width:385.453pt;height:1.133pt;position:absolute;mso-position-horizontal-relative:page;mso-position-horizontal:absolute;margin-left:109.406pt;mso-position-vertical-relative:page;margin-top:725.246pt;" coordsize="48952,143">
              <v:shape id="Shape 27803" style="position:absolute;width:48952;height:143;left:0;top:0;" coordsize="4895253,14389" path="m0,0l4895253,14389">
                <v:stroke weight="1.31pt" endcap="round" dashstyle="0 1.99962" joinstyle="miter" miterlimit="10" on="true" color="#4e0727"/>
                <v:fill on="false" color="#000000" opacity="0"/>
              </v:shape>
              <w10:wrap type="square"/>
            </v:group>
          </w:pict>
        </mc:Fallback>
      </mc:AlternateContent>
    </w:r>
    <w:r>
      <w:rPr>
        <w:rFonts w:ascii="Arial" w:eastAsia="Arial" w:hAnsi="Arial" w:cs="Arial"/>
        <w:i w:val="0"/>
        <w:sz w:val="12"/>
      </w:rPr>
      <w:t xml:space="preserve"> </w:t>
    </w:r>
  </w:p>
  <w:p w:rsidR="00E71984" w:rsidRDefault="00F01EE2">
    <w:pPr>
      <w:spacing w:after="37" w:line="237" w:lineRule="auto"/>
      <w:ind w:left="3577" w:right="1523" w:hanging="1659"/>
    </w:pPr>
    <w:r>
      <w:rPr>
        <w:rFonts w:ascii="Arial" w:eastAsia="Arial" w:hAnsi="Arial" w:cs="Arial"/>
        <w:i w:val="0"/>
        <w:sz w:val="12"/>
      </w:rPr>
      <w:t xml:space="preserve">Avenida Constitución Nº 7. Código postal: 38530, Candelaria. Teléfono: 922.500.800. </w:t>
    </w:r>
    <w:r>
      <w:rPr>
        <w:rFonts w:ascii="Arial" w:eastAsia="Arial" w:hAnsi="Arial" w:cs="Arial"/>
        <w:b/>
        <w:i w:val="0"/>
        <w:sz w:val="12"/>
      </w:rPr>
      <w:t xml:space="preserve">www. candelaria. es </w:t>
    </w:r>
  </w:p>
  <w:p w:rsidR="00E71984" w:rsidRDefault="00F01EE2">
    <w:pPr>
      <w:spacing w:after="0" w:line="259" w:lineRule="auto"/>
      <w:ind w:left="0" w:right="53" w:firstLine="0"/>
      <w:jc w:val="right"/>
    </w:pPr>
    <w:r>
      <w:fldChar w:fldCharType="begin"/>
    </w:r>
    <w:r>
      <w:instrText xml:space="preserve"> PAGE   \* MERGEFORMAT </w:instrText>
    </w:r>
    <w:r>
      <w:fldChar w:fldCharType="separate"/>
    </w:r>
    <w:r>
      <w:rPr>
        <w:rFonts w:ascii="Arial" w:eastAsia="Arial" w:hAnsi="Arial" w:cs="Arial"/>
        <w:i w:val="0"/>
        <w:sz w:val="12"/>
      </w:rPr>
      <w:t>2</w:t>
    </w:r>
    <w:r>
      <w:rPr>
        <w:rFonts w:ascii="Arial" w:eastAsia="Arial" w:hAnsi="Arial" w:cs="Arial"/>
        <w:i w:val="0"/>
        <w:sz w:val="12"/>
      </w:rPr>
      <w:fldChar w:fldCharType="end"/>
    </w:r>
    <w:r>
      <w:rPr>
        <w:i w:val="0"/>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F01EE2">
    <w:pPr>
      <w:spacing w:after="0" w:line="259" w:lineRule="auto"/>
      <w:ind w:left="164"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64384" behindDoc="0" locked="0" layoutInCell="1" allowOverlap="1">
              <wp:simplePos x="0" y="0"/>
              <wp:positionH relativeFrom="page">
                <wp:posOffset>1389456</wp:posOffset>
              </wp:positionH>
              <wp:positionV relativeFrom="page">
                <wp:posOffset>9210624</wp:posOffset>
              </wp:positionV>
              <wp:extent cx="4895253" cy="14389"/>
              <wp:effectExtent l="0" t="0" r="0" b="0"/>
              <wp:wrapSquare wrapText="bothSides"/>
              <wp:docPr id="27771" name="Group 27771"/>
              <wp:cNvGraphicFramePr/>
              <a:graphic xmlns:a="http://schemas.openxmlformats.org/drawingml/2006/main">
                <a:graphicData uri="http://schemas.microsoft.com/office/word/2010/wordprocessingGroup">
                  <wpg:wgp>
                    <wpg:cNvGrpSpPr/>
                    <wpg:grpSpPr>
                      <a:xfrm>
                        <a:off x="0" y="0"/>
                        <a:ext cx="4895253" cy="14389"/>
                        <a:chOff x="0" y="0"/>
                        <a:chExt cx="4895253" cy="14389"/>
                      </a:xfrm>
                    </wpg:grpSpPr>
                    <wps:wsp>
                      <wps:cNvPr id="27772" name="Shape 27772"/>
                      <wps:cNvSpPr/>
                      <wps:spPr>
                        <a:xfrm>
                          <a:off x="0" y="0"/>
                          <a:ext cx="4895253" cy="14389"/>
                        </a:xfrm>
                        <a:custGeom>
                          <a:avLst/>
                          <a:gdLst/>
                          <a:ahLst/>
                          <a:cxnLst/>
                          <a:rect l="0" t="0" r="0" b="0"/>
                          <a:pathLst>
                            <a:path w="4895253" h="14389">
                              <a:moveTo>
                                <a:pt x="0" y="0"/>
                              </a:moveTo>
                              <a:lnTo>
                                <a:pt x="4895253" y="14389"/>
                              </a:lnTo>
                            </a:path>
                          </a:pathLst>
                        </a:custGeom>
                        <a:ln w="16637" cap="rnd">
                          <a:custDash>
                            <a:ds d="1" sp="261950"/>
                          </a:custDash>
                          <a:miter lim="127000"/>
                        </a:ln>
                      </wps:spPr>
                      <wps:style>
                        <a:lnRef idx="1">
                          <a:srgbClr val="4E072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7771" style="width:385.453pt;height:1.133pt;position:absolute;mso-position-horizontal-relative:page;mso-position-horizontal:absolute;margin-left:109.406pt;mso-position-vertical-relative:page;margin-top:725.246pt;" coordsize="48952,143">
              <v:shape id="Shape 27772" style="position:absolute;width:48952;height:143;left:0;top:0;" coordsize="4895253,14389" path="m0,0l4895253,14389">
                <v:stroke weight="1.31pt" endcap="round" dashstyle="0 1.99962" joinstyle="miter" miterlimit="10" on="true" color="#4e0727"/>
                <v:fill on="false" color="#000000" opacity="0"/>
              </v:shape>
              <w10:wrap type="square"/>
            </v:group>
          </w:pict>
        </mc:Fallback>
      </mc:AlternateContent>
    </w:r>
    <w:r>
      <w:rPr>
        <w:rFonts w:ascii="Arial" w:eastAsia="Arial" w:hAnsi="Arial" w:cs="Arial"/>
        <w:i w:val="0"/>
        <w:sz w:val="12"/>
      </w:rPr>
      <w:t xml:space="preserve"> </w:t>
    </w:r>
  </w:p>
  <w:p w:rsidR="00E71984" w:rsidRDefault="00F01EE2">
    <w:pPr>
      <w:spacing w:after="37" w:line="237" w:lineRule="auto"/>
      <w:ind w:left="3577" w:right="1523" w:hanging="1659"/>
    </w:pPr>
    <w:r>
      <w:rPr>
        <w:rFonts w:ascii="Arial" w:eastAsia="Arial" w:hAnsi="Arial" w:cs="Arial"/>
        <w:i w:val="0"/>
        <w:sz w:val="12"/>
      </w:rPr>
      <w:t xml:space="preserve">Avenida Constitución Nº 7. Código postal: 38530, Candelaria. Teléfono: 922.500.800. </w:t>
    </w:r>
    <w:r>
      <w:rPr>
        <w:rFonts w:ascii="Arial" w:eastAsia="Arial" w:hAnsi="Arial" w:cs="Arial"/>
        <w:b/>
        <w:i w:val="0"/>
        <w:sz w:val="12"/>
      </w:rPr>
      <w:t xml:space="preserve">www. candelaria. es </w:t>
    </w:r>
  </w:p>
  <w:p w:rsidR="00E71984" w:rsidRDefault="00F01EE2">
    <w:pPr>
      <w:spacing w:after="0" w:line="259" w:lineRule="auto"/>
      <w:ind w:left="0" w:right="53" w:firstLine="0"/>
      <w:jc w:val="right"/>
    </w:pPr>
    <w:r>
      <w:fldChar w:fldCharType="begin"/>
    </w:r>
    <w:r>
      <w:instrText xml:space="preserve"> PAGE   \* MERGEFORMAT </w:instrText>
    </w:r>
    <w:r>
      <w:fldChar w:fldCharType="separate"/>
    </w:r>
    <w:r w:rsidRPr="00F01EE2">
      <w:rPr>
        <w:rFonts w:ascii="Arial" w:eastAsia="Arial" w:hAnsi="Arial" w:cs="Arial"/>
        <w:i w:val="0"/>
        <w:noProof/>
        <w:sz w:val="12"/>
      </w:rPr>
      <w:t>20</w:t>
    </w:r>
    <w:r>
      <w:rPr>
        <w:rFonts w:ascii="Arial" w:eastAsia="Arial" w:hAnsi="Arial" w:cs="Arial"/>
        <w:i w:val="0"/>
        <w:sz w:val="12"/>
      </w:rPr>
      <w:fldChar w:fldCharType="end"/>
    </w:r>
    <w:r>
      <w:rPr>
        <w:i w:val="0"/>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E71984">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F01EE2">
      <w:pPr>
        <w:spacing w:after="0" w:line="240" w:lineRule="auto"/>
      </w:pPr>
      <w:r>
        <w:separator/>
      </w:r>
    </w:p>
  </w:footnote>
  <w:footnote w:type="continuationSeparator" w:id="0">
    <w:p w:rsidR="00000000" w:rsidRDefault="00F01E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F01EE2">
    <w:pPr>
      <w:spacing w:after="0" w:line="259" w:lineRule="auto"/>
      <w:ind w:left="-2024" w:right="108"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58240" behindDoc="0" locked="0" layoutInCell="1" allowOverlap="1">
              <wp:simplePos x="0" y="0"/>
              <wp:positionH relativeFrom="page">
                <wp:posOffset>1360923</wp:posOffset>
              </wp:positionH>
              <wp:positionV relativeFrom="page">
                <wp:posOffset>1252186</wp:posOffset>
              </wp:positionV>
              <wp:extent cx="5065061" cy="705193"/>
              <wp:effectExtent l="0" t="0" r="0" b="0"/>
              <wp:wrapSquare wrapText="bothSides"/>
              <wp:docPr id="27786" name="Group 27786"/>
              <wp:cNvGraphicFramePr/>
              <a:graphic xmlns:a="http://schemas.openxmlformats.org/drawingml/2006/main">
                <a:graphicData uri="http://schemas.microsoft.com/office/word/2010/wordprocessingGroup">
                  <wpg:wgp>
                    <wpg:cNvGrpSpPr/>
                    <wpg:grpSpPr>
                      <a:xfrm>
                        <a:off x="0" y="0"/>
                        <a:ext cx="5065061" cy="705193"/>
                        <a:chOff x="0" y="0"/>
                        <a:chExt cx="5065061" cy="705193"/>
                      </a:xfrm>
                    </wpg:grpSpPr>
                    <wps:wsp>
                      <wps:cNvPr id="27787" name="Shape 27787"/>
                      <wps:cNvSpPr/>
                      <wps:spPr>
                        <a:xfrm>
                          <a:off x="28533" y="661311"/>
                          <a:ext cx="5036528" cy="0"/>
                        </a:xfrm>
                        <a:custGeom>
                          <a:avLst/>
                          <a:gdLst/>
                          <a:ahLst/>
                          <a:cxnLst/>
                          <a:rect l="0" t="0" r="0" b="0"/>
                          <a:pathLst>
                            <a:path w="5036528">
                              <a:moveTo>
                                <a:pt x="0" y="0"/>
                              </a:moveTo>
                              <a:lnTo>
                                <a:pt x="5036528" y="0"/>
                              </a:lnTo>
                            </a:path>
                          </a:pathLst>
                        </a:custGeom>
                        <a:ln w="21755" cap="sq">
                          <a:miter lim="127000"/>
                        </a:ln>
                      </wps:spPr>
                      <wps:style>
                        <a:lnRef idx="1">
                          <a:srgbClr val="931E5E"/>
                        </a:lnRef>
                        <a:fillRef idx="0">
                          <a:srgbClr val="000000">
                            <a:alpha val="0"/>
                          </a:srgbClr>
                        </a:fillRef>
                        <a:effectRef idx="0">
                          <a:scrgbClr r="0" g="0" b="0"/>
                        </a:effectRef>
                        <a:fontRef idx="none"/>
                      </wps:style>
                      <wps:bodyPr/>
                    </wps:wsp>
                    <wps:wsp>
                      <wps:cNvPr id="27789" name="Rectangle 27789"/>
                      <wps:cNvSpPr/>
                      <wps:spPr>
                        <a:xfrm>
                          <a:off x="982637" y="0"/>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90" name="Rectangle 27790"/>
                      <wps:cNvSpPr/>
                      <wps:spPr>
                        <a:xfrm>
                          <a:off x="443957" y="147145"/>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91" name="Rectangle 27791"/>
                      <wps:cNvSpPr/>
                      <wps:spPr>
                        <a:xfrm>
                          <a:off x="443957" y="294291"/>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92" name="Rectangle 27792"/>
                      <wps:cNvSpPr/>
                      <wps:spPr>
                        <a:xfrm>
                          <a:off x="443957" y="441436"/>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93" name="Rectangle 27793"/>
                      <wps:cNvSpPr/>
                      <wps:spPr>
                        <a:xfrm>
                          <a:off x="0" y="588799"/>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pic:pic xmlns:pic="http://schemas.openxmlformats.org/drawingml/2006/picture">
                      <pic:nvPicPr>
                        <pic:cNvPr id="27788" name="Picture 27788"/>
                        <pic:cNvPicPr/>
                      </pic:nvPicPr>
                      <pic:blipFill>
                        <a:blip r:embed="rId1"/>
                        <a:stretch>
                          <a:fillRect/>
                        </a:stretch>
                      </pic:blipFill>
                      <pic:spPr>
                        <a:xfrm>
                          <a:off x="25917" y="19846"/>
                          <a:ext cx="338328" cy="481584"/>
                        </a:xfrm>
                        <a:prstGeom prst="rect">
                          <a:avLst/>
                        </a:prstGeom>
                      </pic:spPr>
                    </pic:pic>
                  </wpg:wgp>
                </a:graphicData>
              </a:graphic>
            </wp:anchor>
          </w:drawing>
        </mc:Choice>
        <mc:Fallback xmlns:a="http://schemas.openxmlformats.org/drawingml/2006/main">
          <w:pict>
            <v:group id="Group 27786" style="width:398.824pt;height:55.527pt;position:absolute;mso-position-horizontal-relative:page;mso-position-horizontal:absolute;margin-left:107.159pt;mso-position-vertical-relative:page;margin-top:98.5973pt;" coordsize="50650,7051">
              <v:shape id="Shape 27787" style="position:absolute;width:50365;height:0;left:285;top:6613;" coordsize="5036528,0" path="m0,0l5036528,0">
                <v:stroke weight="1.713pt" endcap="square" joinstyle="miter" miterlimit="10" on="true" color="#931e5e"/>
                <v:fill on="false" color="#000000" opacity="0"/>
              </v:shape>
              <v:rect id="Rectangle 27789" style="position:absolute;width:425;height:1548;left:9826;top:0;"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90" style="position:absolute;width:425;height:1548;left:4439;top:1471;"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91" style="position:absolute;width:425;height:1548;left:4439;top:2942;"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92" style="position:absolute;width:425;height:1548;left:4439;top:4414;"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93" style="position:absolute;width:425;height:1548;left:0;top:5887;"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shape id="Picture 27788" style="position:absolute;width:3383;height:4815;left:259;top:198;" filled="f">
                <v:imagedata r:id="rId11"/>
              </v:shape>
              <w10:wrap type="square"/>
            </v:group>
          </w:pict>
        </mc:Fallback>
      </mc:AlternateContent>
    </w:r>
  </w:p>
  <w:p w:rsidR="00E71984" w:rsidRDefault="00F01EE2">
    <w:r>
      <w:rPr>
        <w:rFonts w:ascii="Calibri" w:eastAsia="Calibri" w:hAnsi="Calibri" w:cs="Calibri"/>
        <w:i w:val="0"/>
        <w:noProof/>
        <w:color w:val="000000"/>
        <w:sz w:val="22"/>
      </w:rPr>
      <mc:AlternateContent>
        <mc:Choice Requires="wpg">
          <w:drawing>
            <wp:anchor distT="0" distB="0" distL="114300" distR="114300" simplePos="0" relativeHeight="251659264" behindDoc="1" locked="0" layoutInCell="1" allowOverlap="1">
              <wp:simplePos x="0" y="0"/>
              <wp:positionH relativeFrom="page">
                <wp:posOffset>6969557</wp:posOffset>
              </wp:positionH>
              <wp:positionV relativeFrom="page">
                <wp:posOffset>6208954</wp:posOffset>
              </wp:positionV>
              <wp:extent cx="299618" cy="3305708"/>
              <wp:effectExtent l="0" t="0" r="0" b="0"/>
              <wp:wrapNone/>
              <wp:docPr id="27794" name="Group 27794"/>
              <wp:cNvGraphicFramePr/>
              <a:graphic xmlns:a="http://schemas.openxmlformats.org/drawingml/2006/main">
                <a:graphicData uri="http://schemas.microsoft.com/office/word/2010/wordprocessingGroup">
                  <wpg:wgp>
                    <wpg:cNvGrpSpPr/>
                    <wpg:grpSpPr>
                      <a:xfrm>
                        <a:off x="0" y="0"/>
                        <a:ext cx="299618" cy="3305708"/>
                        <a:chOff x="0" y="0"/>
                        <a:chExt cx="299618" cy="3305708"/>
                      </a:xfrm>
                    </wpg:grpSpPr>
                    <pic:pic xmlns:pic="http://schemas.openxmlformats.org/drawingml/2006/picture">
                      <pic:nvPicPr>
                        <pic:cNvPr id="27795" name="Picture 27795"/>
                        <pic:cNvPicPr/>
                      </pic:nvPicPr>
                      <pic:blipFill>
                        <a:blip r:embed="rId12"/>
                        <a:stretch>
                          <a:fillRect/>
                        </a:stretch>
                      </pic:blipFill>
                      <pic:spPr>
                        <a:xfrm rot="-5399999">
                          <a:off x="-1503045" y="1503045"/>
                          <a:ext cx="3305708" cy="299619"/>
                        </a:xfrm>
                        <a:prstGeom prst="rect">
                          <a:avLst/>
                        </a:prstGeom>
                      </pic:spPr>
                    </pic:pic>
                  </wpg:wgp>
                </a:graphicData>
              </a:graphic>
            </wp:anchor>
          </w:drawing>
        </mc:Choice>
        <mc:Fallback xmlns:a="http://schemas.openxmlformats.org/drawingml/2006/main">
          <w:pict>
            <v:group id="Group 27794" style="width:23.592pt;height:260.292pt;position:absolute;z-index:-2147483648;mso-position-horizontal-relative:page;mso-position-horizontal:absolute;margin-left:548.784pt;mso-position-vertical-relative:page;margin-top:488.894pt;" coordsize="2996,33057">
              <v:shape id="Picture 27795" style="position:absolute;width:33057;height:2996;left:-15030;top:15030;rotation:-89;" filled="f">
                <v:imagedata r:id="rId10"/>
              </v:shape>
            </v:group>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F01EE2">
    <w:pPr>
      <w:spacing w:after="0" w:line="259" w:lineRule="auto"/>
      <w:ind w:left="-2024" w:right="108" w:firstLine="0"/>
      <w:jc w:val="left"/>
    </w:pPr>
    <w:r>
      <w:rPr>
        <w:rFonts w:ascii="Calibri" w:eastAsia="Calibri" w:hAnsi="Calibri" w:cs="Calibri"/>
        <w:i w:val="0"/>
        <w:noProof/>
        <w:color w:val="000000"/>
        <w:sz w:val="22"/>
      </w:rPr>
      <mc:AlternateContent>
        <mc:Choice Requires="wpg">
          <w:drawing>
            <wp:anchor distT="0" distB="0" distL="114300" distR="114300" simplePos="0" relativeHeight="251660288" behindDoc="0" locked="0" layoutInCell="1" allowOverlap="1">
              <wp:simplePos x="0" y="0"/>
              <wp:positionH relativeFrom="page">
                <wp:posOffset>1360923</wp:posOffset>
              </wp:positionH>
              <wp:positionV relativeFrom="page">
                <wp:posOffset>1252186</wp:posOffset>
              </wp:positionV>
              <wp:extent cx="5065061" cy="705193"/>
              <wp:effectExtent l="0" t="0" r="0" b="0"/>
              <wp:wrapSquare wrapText="bothSides"/>
              <wp:docPr id="27755" name="Group 27755"/>
              <wp:cNvGraphicFramePr/>
              <a:graphic xmlns:a="http://schemas.openxmlformats.org/drawingml/2006/main">
                <a:graphicData uri="http://schemas.microsoft.com/office/word/2010/wordprocessingGroup">
                  <wpg:wgp>
                    <wpg:cNvGrpSpPr/>
                    <wpg:grpSpPr>
                      <a:xfrm>
                        <a:off x="0" y="0"/>
                        <a:ext cx="5065061" cy="705193"/>
                        <a:chOff x="0" y="0"/>
                        <a:chExt cx="5065061" cy="705193"/>
                      </a:xfrm>
                    </wpg:grpSpPr>
                    <wps:wsp>
                      <wps:cNvPr id="27756" name="Shape 27756"/>
                      <wps:cNvSpPr/>
                      <wps:spPr>
                        <a:xfrm>
                          <a:off x="28533" y="661311"/>
                          <a:ext cx="5036528" cy="0"/>
                        </a:xfrm>
                        <a:custGeom>
                          <a:avLst/>
                          <a:gdLst/>
                          <a:ahLst/>
                          <a:cxnLst/>
                          <a:rect l="0" t="0" r="0" b="0"/>
                          <a:pathLst>
                            <a:path w="5036528">
                              <a:moveTo>
                                <a:pt x="0" y="0"/>
                              </a:moveTo>
                              <a:lnTo>
                                <a:pt x="5036528" y="0"/>
                              </a:lnTo>
                            </a:path>
                          </a:pathLst>
                        </a:custGeom>
                        <a:ln w="21755" cap="sq">
                          <a:miter lim="127000"/>
                        </a:ln>
                      </wps:spPr>
                      <wps:style>
                        <a:lnRef idx="1">
                          <a:srgbClr val="931E5E"/>
                        </a:lnRef>
                        <a:fillRef idx="0">
                          <a:srgbClr val="000000">
                            <a:alpha val="0"/>
                          </a:srgbClr>
                        </a:fillRef>
                        <a:effectRef idx="0">
                          <a:scrgbClr r="0" g="0" b="0"/>
                        </a:effectRef>
                        <a:fontRef idx="none"/>
                      </wps:style>
                      <wps:bodyPr/>
                    </wps:wsp>
                    <wps:wsp>
                      <wps:cNvPr id="27758" name="Rectangle 27758"/>
                      <wps:cNvSpPr/>
                      <wps:spPr>
                        <a:xfrm>
                          <a:off x="982637" y="0"/>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59" name="Rectangle 27759"/>
                      <wps:cNvSpPr/>
                      <wps:spPr>
                        <a:xfrm>
                          <a:off x="443957" y="147145"/>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60" name="Rectangle 27760"/>
                      <wps:cNvSpPr/>
                      <wps:spPr>
                        <a:xfrm>
                          <a:off x="443957" y="294291"/>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61" name="Rectangle 27761"/>
                      <wps:cNvSpPr/>
                      <wps:spPr>
                        <a:xfrm>
                          <a:off x="443957" y="441436"/>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wps:wsp>
                      <wps:cNvPr id="27762" name="Rectangle 27762"/>
                      <wps:cNvSpPr/>
                      <wps:spPr>
                        <a:xfrm>
                          <a:off x="0" y="588799"/>
                          <a:ext cx="42544" cy="154805"/>
                        </a:xfrm>
                        <a:prstGeom prst="rect">
                          <a:avLst/>
                        </a:prstGeom>
                        <a:ln>
                          <a:noFill/>
                        </a:ln>
                      </wps:spPr>
                      <wps:txbx>
                        <w:txbxContent>
                          <w:p w:rsidR="00E71984" w:rsidRDefault="00F01EE2">
                            <w:pPr>
                              <w:spacing w:after="160" w:line="259" w:lineRule="auto"/>
                              <w:ind w:left="0" w:firstLine="0"/>
                              <w:jc w:val="left"/>
                            </w:pPr>
                            <w:r>
                              <w:rPr>
                                <w:i w:val="0"/>
                                <w:sz w:val="20"/>
                              </w:rPr>
                              <w:t xml:space="preserve"> </w:t>
                            </w:r>
                          </w:p>
                        </w:txbxContent>
                      </wps:txbx>
                      <wps:bodyPr horzOverflow="overflow" vert="horz" lIns="0" tIns="0" rIns="0" bIns="0" rtlCol="0">
                        <a:noAutofit/>
                      </wps:bodyPr>
                    </wps:wsp>
                    <pic:pic xmlns:pic="http://schemas.openxmlformats.org/drawingml/2006/picture">
                      <pic:nvPicPr>
                        <pic:cNvPr id="27757" name="Picture 27757"/>
                        <pic:cNvPicPr/>
                      </pic:nvPicPr>
                      <pic:blipFill>
                        <a:blip r:embed="rId1"/>
                        <a:stretch>
                          <a:fillRect/>
                        </a:stretch>
                      </pic:blipFill>
                      <pic:spPr>
                        <a:xfrm>
                          <a:off x="25917" y="19846"/>
                          <a:ext cx="338328" cy="481584"/>
                        </a:xfrm>
                        <a:prstGeom prst="rect">
                          <a:avLst/>
                        </a:prstGeom>
                      </pic:spPr>
                    </pic:pic>
                  </wpg:wgp>
                </a:graphicData>
              </a:graphic>
            </wp:anchor>
          </w:drawing>
        </mc:Choice>
        <mc:Fallback xmlns:a="http://schemas.openxmlformats.org/drawingml/2006/main">
          <w:pict>
            <v:group id="Group 27755" style="width:398.824pt;height:55.527pt;position:absolute;mso-position-horizontal-relative:page;mso-position-horizontal:absolute;margin-left:107.159pt;mso-position-vertical-relative:page;margin-top:98.5973pt;" coordsize="50650,7051">
              <v:shape id="Shape 27756" style="position:absolute;width:50365;height:0;left:285;top:6613;" coordsize="5036528,0" path="m0,0l5036528,0">
                <v:stroke weight="1.713pt" endcap="square" joinstyle="miter" miterlimit="10" on="true" color="#931e5e"/>
                <v:fill on="false" color="#000000" opacity="0"/>
              </v:shape>
              <v:rect id="Rectangle 27758" style="position:absolute;width:425;height:1548;left:9826;top:0;"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59" style="position:absolute;width:425;height:1548;left:4439;top:1471;"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60" style="position:absolute;width:425;height:1548;left:4439;top:2942;"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61" style="position:absolute;width:425;height:1548;left:4439;top:4414;"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rect id="Rectangle 27762" style="position:absolute;width:425;height:1548;left:0;top:5887;" filled="f" stroked="f">
                <v:textbox inset="0,0,0,0">
                  <w:txbxContent>
                    <w:p>
                      <w:pPr>
                        <w:spacing w:before="0" w:after="160" w:line="259" w:lineRule="auto"/>
                        <w:ind w:left="0" w:firstLine="0"/>
                        <w:jc w:val="left"/>
                      </w:pPr>
                      <w:r>
                        <w:rPr>
                          <w:rFonts w:cs="Times New Roman" w:hAnsi="Times New Roman" w:eastAsia="Times New Roman" w:ascii="Times New Roman"/>
                          <w:i w:val="0"/>
                          <w:sz w:val="20"/>
                        </w:rPr>
                        <w:t xml:space="preserve"> </w:t>
                      </w:r>
                    </w:p>
                  </w:txbxContent>
                </v:textbox>
              </v:rect>
              <v:shape id="Picture 27757" style="position:absolute;width:3383;height:4815;left:259;top:198;" filled="f">
                <v:imagedata r:id="rId11"/>
              </v:shape>
              <w10:wrap type="square"/>
            </v:group>
          </w:pict>
        </mc:Fallback>
      </mc:AlternateContent>
    </w:r>
  </w:p>
  <w:p w:rsidR="00E71984" w:rsidRDefault="00F01EE2">
    <w:r>
      <w:rPr>
        <w:rFonts w:ascii="Calibri" w:eastAsia="Calibri" w:hAnsi="Calibri" w:cs="Calibri"/>
        <w:i w:val="0"/>
        <w:noProof/>
        <w:color w:val="000000"/>
        <w:sz w:val="22"/>
      </w:rPr>
      <mc:AlternateContent>
        <mc:Choice Requires="wpg">
          <w:drawing>
            <wp:anchor distT="0" distB="0" distL="114300" distR="114300" simplePos="0" relativeHeight="251661312" behindDoc="1" locked="0" layoutInCell="1" allowOverlap="1">
              <wp:simplePos x="0" y="0"/>
              <wp:positionH relativeFrom="page">
                <wp:posOffset>6969557</wp:posOffset>
              </wp:positionH>
              <wp:positionV relativeFrom="page">
                <wp:posOffset>6208954</wp:posOffset>
              </wp:positionV>
              <wp:extent cx="299618" cy="3305708"/>
              <wp:effectExtent l="0" t="0" r="0" b="0"/>
              <wp:wrapNone/>
              <wp:docPr id="27763" name="Group 27763"/>
              <wp:cNvGraphicFramePr/>
              <a:graphic xmlns:a="http://schemas.openxmlformats.org/drawingml/2006/main">
                <a:graphicData uri="http://schemas.microsoft.com/office/word/2010/wordprocessingGroup">
                  <wpg:wgp>
                    <wpg:cNvGrpSpPr/>
                    <wpg:grpSpPr>
                      <a:xfrm>
                        <a:off x="0" y="0"/>
                        <a:ext cx="299618" cy="3305708"/>
                        <a:chOff x="0" y="0"/>
                        <a:chExt cx="299618" cy="3305708"/>
                      </a:xfrm>
                    </wpg:grpSpPr>
                    <pic:pic xmlns:pic="http://schemas.openxmlformats.org/drawingml/2006/picture">
                      <pic:nvPicPr>
                        <pic:cNvPr id="27764" name="Picture 27764"/>
                        <pic:cNvPicPr/>
                      </pic:nvPicPr>
                      <pic:blipFill>
                        <a:blip r:embed="rId12"/>
                        <a:stretch>
                          <a:fillRect/>
                        </a:stretch>
                      </pic:blipFill>
                      <pic:spPr>
                        <a:xfrm rot="-5399999">
                          <a:off x="-1503045" y="1503045"/>
                          <a:ext cx="3305708" cy="299619"/>
                        </a:xfrm>
                        <a:prstGeom prst="rect">
                          <a:avLst/>
                        </a:prstGeom>
                      </pic:spPr>
                    </pic:pic>
                  </wpg:wgp>
                </a:graphicData>
              </a:graphic>
            </wp:anchor>
          </w:drawing>
        </mc:Choice>
        <mc:Fallback xmlns:a="http://schemas.openxmlformats.org/drawingml/2006/main">
          <w:pict>
            <v:group id="Group 27763" style="width:23.592pt;height:260.292pt;position:absolute;z-index:-2147483648;mso-position-horizontal-relative:page;mso-position-horizontal:absolute;margin-left:548.784pt;mso-position-vertical-relative:page;margin-top:488.894pt;" coordsize="2996,33057">
              <v:shape id="Picture 27764" style="position:absolute;width:33057;height:2996;left:-15030;top:15030;rotation:-89;" filled="f">
                <v:imagedata r:id="rId10"/>
              </v:shape>
            </v:group>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1984" w:rsidRDefault="00F01EE2">
    <w:r>
      <w:rPr>
        <w:rFonts w:ascii="Calibri" w:eastAsia="Calibri" w:hAnsi="Calibri" w:cs="Calibri"/>
        <w:i w:val="0"/>
        <w:noProof/>
        <w:color w:val="000000"/>
        <w:sz w:val="22"/>
      </w:rPr>
      <mc:AlternateContent>
        <mc:Choice Requires="wpg">
          <w:drawing>
            <wp:anchor distT="0" distB="0" distL="114300" distR="114300" simplePos="0" relativeHeight="251662336" behindDoc="1" locked="0" layoutInCell="1" allowOverlap="1">
              <wp:simplePos x="0" y="0"/>
              <wp:positionH relativeFrom="page">
                <wp:posOffset>6969557</wp:posOffset>
              </wp:positionH>
              <wp:positionV relativeFrom="page">
                <wp:posOffset>6208954</wp:posOffset>
              </wp:positionV>
              <wp:extent cx="299618" cy="3305708"/>
              <wp:effectExtent l="0" t="0" r="0" b="0"/>
              <wp:wrapNone/>
              <wp:docPr id="27748" name="Group 27748"/>
              <wp:cNvGraphicFramePr/>
              <a:graphic xmlns:a="http://schemas.openxmlformats.org/drawingml/2006/main">
                <a:graphicData uri="http://schemas.microsoft.com/office/word/2010/wordprocessingGroup">
                  <wpg:wgp>
                    <wpg:cNvGrpSpPr/>
                    <wpg:grpSpPr>
                      <a:xfrm>
                        <a:off x="0" y="0"/>
                        <a:ext cx="299618" cy="3305708"/>
                        <a:chOff x="0" y="0"/>
                        <a:chExt cx="299618" cy="3305708"/>
                      </a:xfrm>
                    </wpg:grpSpPr>
                    <pic:pic xmlns:pic="http://schemas.openxmlformats.org/drawingml/2006/picture">
                      <pic:nvPicPr>
                        <pic:cNvPr id="27749" name="Picture 27749"/>
                        <pic:cNvPicPr/>
                      </pic:nvPicPr>
                      <pic:blipFill>
                        <a:blip r:embed="rId1"/>
                        <a:stretch>
                          <a:fillRect/>
                        </a:stretch>
                      </pic:blipFill>
                      <pic:spPr>
                        <a:xfrm rot="-5399999">
                          <a:off x="-1503045" y="1503045"/>
                          <a:ext cx="3305708" cy="299619"/>
                        </a:xfrm>
                        <a:prstGeom prst="rect">
                          <a:avLst/>
                        </a:prstGeom>
                      </pic:spPr>
                    </pic:pic>
                  </wpg:wgp>
                </a:graphicData>
              </a:graphic>
            </wp:anchor>
          </w:drawing>
        </mc:Choice>
        <mc:Fallback xmlns:a="http://schemas.openxmlformats.org/drawingml/2006/main">
          <w:pict>
            <v:group id="Group 27748" style="width:23.592pt;height:260.292pt;position:absolute;z-index:-2147483648;mso-position-horizontal-relative:page;mso-position-horizontal:absolute;margin-left:548.784pt;mso-position-vertical-relative:page;margin-top:488.894pt;" coordsize="2996,33057">
              <v:shape id="Picture 27749" style="position:absolute;width:33057;height:2996;left:-15030;top:15030;rotation:-89;" filled="f">
                <v:imagedata r:id="rId10"/>
              </v:shape>
            </v:group>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C29BB"/>
    <w:multiLevelType w:val="hybridMultilevel"/>
    <w:tmpl w:val="4A0E6AA4"/>
    <w:lvl w:ilvl="0" w:tplc="955ECC08">
      <w:start w:val="1"/>
      <w:numFmt w:val="lowerLetter"/>
      <w:lvlText w:val="%1)"/>
      <w:lvlJc w:val="left"/>
      <w:pPr>
        <w:ind w:left="769"/>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1" w:tplc="0CA0C896">
      <w:start w:val="1"/>
      <w:numFmt w:val="lowerLetter"/>
      <w:lvlText w:val="%2"/>
      <w:lvlJc w:val="left"/>
      <w:pPr>
        <w:ind w:left="12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2" w:tplc="BE6A6DD0">
      <w:start w:val="1"/>
      <w:numFmt w:val="lowerRoman"/>
      <w:lvlText w:val="%3"/>
      <w:lvlJc w:val="left"/>
      <w:pPr>
        <w:ind w:left="19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3" w:tplc="5F188886">
      <w:start w:val="1"/>
      <w:numFmt w:val="decimal"/>
      <w:lvlText w:val="%4"/>
      <w:lvlJc w:val="left"/>
      <w:pPr>
        <w:ind w:left="27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4" w:tplc="F306AFE0">
      <w:start w:val="1"/>
      <w:numFmt w:val="lowerLetter"/>
      <w:lvlText w:val="%5"/>
      <w:lvlJc w:val="left"/>
      <w:pPr>
        <w:ind w:left="343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5" w:tplc="9FECC1AE">
      <w:start w:val="1"/>
      <w:numFmt w:val="lowerRoman"/>
      <w:lvlText w:val="%6"/>
      <w:lvlJc w:val="left"/>
      <w:pPr>
        <w:ind w:left="415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6" w:tplc="CCDE1A9C">
      <w:start w:val="1"/>
      <w:numFmt w:val="decimal"/>
      <w:lvlText w:val="%7"/>
      <w:lvlJc w:val="left"/>
      <w:pPr>
        <w:ind w:left="48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7" w:tplc="42C61C06">
      <w:start w:val="1"/>
      <w:numFmt w:val="lowerLetter"/>
      <w:lvlText w:val="%8"/>
      <w:lvlJc w:val="left"/>
      <w:pPr>
        <w:ind w:left="55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8" w:tplc="65BEA8CE">
      <w:start w:val="1"/>
      <w:numFmt w:val="lowerRoman"/>
      <w:lvlText w:val="%9"/>
      <w:lvlJc w:val="left"/>
      <w:pPr>
        <w:ind w:left="63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abstractNum>
  <w:abstractNum w:abstractNumId="1" w15:restartNumberingAfterBreak="0">
    <w:nsid w:val="21544706"/>
    <w:multiLevelType w:val="hybridMultilevel"/>
    <w:tmpl w:val="F7E47C8A"/>
    <w:lvl w:ilvl="0" w:tplc="5290CD6A">
      <w:start w:val="9"/>
      <w:numFmt w:val="lowerLetter"/>
      <w:lvlText w:val="%1)"/>
      <w:lvlJc w:val="left"/>
      <w:pPr>
        <w:ind w:left="769"/>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1" w:tplc="011E2E32">
      <w:start w:val="1"/>
      <w:numFmt w:val="lowerLetter"/>
      <w:lvlText w:val="%2"/>
      <w:lvlJc w:val="left"/>
      <w:pPr>
        <w:ind w:left="12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2" w:tplc="BE72C2D2">
      <w:start w:val="1"/>
      <w:numFmt w:val="lowerRoman"/>
      <w:lvlText w:val="%3"/>
      <w:lvlJc w:val="left"/>
      <w:pPr>
        <w:ind w:left="19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3" w:tplc="9C2E06E6">
      <w:start w:val="1"/>
      <w:numFmt w:val="decimal"/>
      <w:lvlText w:val="%4"/>
      <w:lvlJc w:val="left"/>
      <w:pPr>
        <w:ind w:left="27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4" w:tplc="075A7A6C">
      <w:start w:val="1"/>
      <w:numFmt w:val="lowerLetter"/>
      <w:lvlText w:val="%5"/>
      <w:lvlJc w:val="left"/>
      <w:pPr>
        <w:ind w:left="343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5" w:tplc="FB022DDC">
      <w:start w:val="1"/>
      <w:numFmt w:val="lowerRoman"/>
      <w:lvlText w:val="%6"/>
      <w:lvlJc w:val="left"/>
      <w:pPr>
        <w:ind w:left="415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6" w:tplc="DD6AE93E">
      <w:start w:val="1"/>
      <w:numFmt w:val="decimal"/>
      <w:lvlText w:val="%7"/>
      <w:lvlJc w:val="left"/>
      <w:pPr>
        <w:ind w:left="48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7" w:tplc="72C2FF2E">
      <w:start w:val="1"/>
      <w:numFmt w:val="lowerLetter"/>
      <w:lvlText w:val="%8"/>
      <w:lvlJc w:val="left"/>
      <w:pPr>
        <w:ind w:left="55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8" w:tplc="1520DD60">
      <w:start w:val="1"/>
      <w:numFmt w:val="lowerRoman"/>
      <w:lvlText w:val="%9"/>
      <w:lvlJc w:val="left"/>
      <w:pPr>
        <w:ind w:left="63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abstractNum>
  <w:abstractNum w:abstractNumId="2" w15:restartNumberingAfterBreak="0">
    <w:nsid w:val="32051D6C"/>
    <w:multiLevelType w:val="hybridMultilevel"/>
    <w:tmpl w:val="E1260016"/>
    <w:lvl w:ilvl="0" w:tplc="8F6CC940">
      <w:start w:val="13"/>
      <w:numFmt w:val="lowerLetter"/>
      <w:lvlText w:val="%1)"/>
      <w:lvlJc w:val="left"/>
      <w:pPr>
        <w:ind w:left="769"/>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1" w:tplc="3424CE44">
      <w:start w:val="1"/>
      <w:numFmt w:val="lowerLetter"/>
      <w:lvlText w:val="%2"/>
      <w:lvlJc w:val="left"/>
      <w:pPr>
        <w:ind w:left="12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2" w:tplc="A08E103E">
      <w:start w:val="1"/>
      <w:numFmt w:val="lowerRoman"/>
      <w:lvlText w:val="%3"/>
      <w:lvlJc w:val="left"/>
      <w:pPr>
        <w:ind w:left="19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3" w:tplc="9F76DD48">
      <w:start w:val="1"/>
      <w:numFmt w:val="decimal"/>
      <w:lvlText w:val="%4"/>
      <w:lvlJc w:val="left"/>
      <w:pPr>
        <w:ind w:left="27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4" w:tplc="C76E6CDE">
      <w:start w:val="1"/>
      <w:numFmt w:val="lowerLetter"/>
      <w:lvlText w:val="%5"/>
      <w:lvlJc w:val="left"/>
      <w:pPr>
        <w:ind w:left="343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5" w:tplc="1876ABFC">
      <w:start w:val="1"/>
      <w:numFmt w:val="lowerRoman"/>
      <w:lvlText w:val="%6"/>
      <w:lvlJc w:val="left"/>
      <w:pPr>
        <w:ind w:left="415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6" w:tplc="82405D98">
      <w:start w:val="1"/>
      <w:numFmt w:val="decimal"/>
      <w:lvlText w:val="%7"/>
      <w:lvlJc w:val="left"/>
      <w:pPr>
        <w:ind w:left="48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7" w:tplc="27AE809E">
      <w:start w:val="1"/>
      <w:numFmt w:val="lowerLetter"/>
      <w:lvlText w:val="%8"/>
      <w:lvlJc w:val="left"/>
      <w:pPr>
        <w:ind w:left="55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8" w:tplc="92181BB8">
      <w:start w:val="1"/>
      <w:numFmt w:val="lowerRoman"/>
      <w:lvlText w:val="%9"/>
      <w:lvlJc w:val="left"/>
      <w:pPr>
        <w:ind w:left="63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abstractNum>
  <w:abstractNum w:abstractNumId="3" w15:restartNumberingAfterBreak="0">
    <w:nsid w:val="34CE10D9"/>
    <w:multiLevelType w:val="hybridMultilevel"/>
    <w:tmpl w:val="24F66864"/>
    <w:lvl w:ilvl="0" w:tplc="5B3A5912">
      <w:start w:val="5"/>
      <w:numFmt w:val="lowerLetter"/>
      <w:lvlText w:val="%1)"/>
      <w:lvlJc w:val="left"/>
      <w:pPr>
        <w:ind w:left="769"/>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1" w:tplc="A1D4F392">
      <w:start w:val="1"/>
      <w:numFmt w:val="lowerLetter"/>
      <w:lvlText w:val="%2"/>
      <w:lvlJc w:val="left"/>
      <w:pPr>
        <w:ind w:left="12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2" w:tplc="CB34280C">
      <w:start w:val="1"/>
      <w:numFmt w:val="lowerRoman"/>
      <w:lvlText w:val="%3"/>
      <w:lvlJc w:val="left"/>
      <w:pPr>
        <w:ind w:left="19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3" w:tplc="CDCA6CAA">
      <w:start w:val="1"/>
      <w:numFmt w:val="decimal"/>
      <w:lvlText w:val="%4"/>
      <w:lvlJc w:val="left"/>
      <w:pPr>
        <w:ind w:left="27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4" w:tplc="316A23EA">
      <w:start w:val="1"/>
      <w:numFmt w:val="lowerLetter"/>
      <w:lvlText w:val="%5"/>
      <w:lvlJc w:val="left"/>
      <w:pPr>
        <w:ind w:left="343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5" w:tplc="4EA8DE96">
      <w:start w:val="1"/>
      <w:numFmt w:val="lowerRoman"/>
      <w:lvlText w:val="%6"/>
      <w:lvlJc w:val="left"/>
      <w:pPr>
        <w:ind w:left="415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6" w:tplc="9A60D148">
      <w:start w:val="1"/>
      <w:numFmt w:val="decimal"/>
      <w:lvlText w:val="%7"/>
      <w:lvlJc w:val="left"/>
      <w:pPr>
        <w:ind w:left="487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7" w:tplc="471668BA">
      <w:start w:val="1"/>
      <w:numFmt w:val="lowerLetter"/>
      <w:lvlText w:val="%8"/>
      <w:lvlJc w:val="left"/>
      <w:pPr>
        <w:ind w:left="559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lvl w:ilvl="8" w:tplc="33C0AF6C">
      <w:start w:val="1"/>
      <w:numFmt w:val="lowerRoman"/>
      <w:lvlText w:val="%9"/>
      <w:lvlJc w:val="left"/>
      <w:pPr>
        <w:ind w:left="6315"/>
      </w:pPr>
      <w:rPr>
        <w:rFonts w:ascii="Times New Roman" w:eastAsia="Times New Roman" w:hAnsi="Times New Roman" w:cs="Times New Roman"/>
        <w:b w:val="0"/>
        <w:i/>
        <w:iCs/>
        <w:strike w:val="0"/>
        <w:dstrike w:val="0"/>
        <w:color w:val="231F20"/>
        <w:sz w:val="15"/>
        <w:szCs w:val="15"/>
        <w:u w:val="none" w:color="000000"/>
        <w:bdr w:val="none" w:sz="0" w:space="0" w:color="auto"/>
        <w:shd w:val="clear" w:color="auto" w:fill="auto"/>
        <w:vertAlign w:val="baseline"/>
      </w:rPr>
    </w:lvl>
  </w:abstractNum>
  <w:abstractNum w:abstractNumId="4" w15:restartNumberingAfterBreak="0">
    <w:nsid w:val="64C81986"/>
    <w:multiLevelType w:val="hybridMultilevel"/>
    <w:tmpl w:val="BF2ECD4A"/>
    <w:lvl w:ilvl="0" w:tplc="4CB41AA8">
      <w:start w:val="2"/>
      <w:numFmt w:val="upperLetter"/>
      <w:lvlText w:val="%1)"/>
      <w:lvlJc w:val="left"/>
      <w:pPr>
        <w:ind w:left="577"/>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1" w:tplc="F356BA50">
      <w:start w:val="1"/>
      <w:numFmt w:val="lowerLetter"/>
      <w:lvlText w:val="%2"/>
      <w:lvlJc w:val="left"/>
      <w:pPr>
        <w:ind w:left="146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2" w:tplc="264A3714">
      <w:start w:val="1"/>
      <w:numFmt w:val="lowerRoman"/>
      <w:lvlText w:val="%3"/>
      <w:lvlJc w:val="left"/>
      <w:pPr>
        <w:ind w:left="218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3" w:tplc="4F98F200">
      <w:start w:val="1"/>
      <w:numFmt w:val="decimal"/>
      <w:lvlText w:val="%4"/>
      <w:lvlJc w:val="left"/>
      <w:pPr>
        <w:ind w:left="290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4" w:tplc="731C6346">
      <w:start w:val="1"/>
      <w:numFmt w:val="lowerLetter"/>
      <w:lvlText w:val="%5"/>
      <w:lvlJc w:val="left"/>
      <w:pPr>
        <w:ind w:left="362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5" w:tplc="09E60546">
      <w:start w:val="1"/>
      <w:numFmt w:val="lowerRoman"/>
      <w:lvlText w:val="%6"/>
      <w:lvlJc w:val="left"/>
      <w:pPr>
        <w:ind w:left="434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6" w:tplc="B21C7548">
      <w:start w:val="1"/>
      <w:numFmt w:val="decimal"/>
      <w:lvlText w:val="%7"/>
      <w:lvlJc w:val="left"/>
      <w:pPr>
        <w:ind w:left="506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7" w:tplc="E5489DBA">
      <w:start w:val="1"/>
      <w:numFmt w:val="lowerLetter"/>
      <w:lvlText w:val="%8"/>
      <w:lvlJc w:val="left"/>
      <w:pPr>
        <w:ind w:left="578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lvl w:ilvl="8" w:tplc="6BC003E4">
      <w:start w:val="1"/>
      <w:numFmt w:val="lowerRoman"/>
      <w:lvlText w:val="%9"/>
      <w:lvlJc w:val="left"/>
      <w:pPr>
        <w:ind w:left="6501"/>
      </w:pPr>
      <w:rPr>
        <w:rFonts w:ascii="Arial" w:eastAsia="Arial" w:hAnsi="Arial" w:cs="Arial"/>
        <w:b/>
        <w:bCs/>
        <w:i w:val="0"/>
        <w:strike w:val="0"/>
        <w:dstrike w:val="0"/>
        <w:color w:val="231F20"/>
        <w:sz w:val="20"/>
        <w:szCs w:val="20"/>
        <w:u w:val="none" w:color="000000"/>
        <w:bdr w:val="none" w:sz="0" w:space="0" w:color="auto"/>
        <w:shd w:val="clear" w:color="auto" w:fill="auto"/>
        <w:vertAlign w:val="baseline"/>
      </w:rPr>
    </w:lvl>
  </w:abstractNum>
  <w:num w:numId="1">
    <w:abstractNumId w:val="0"/>
  </w:num>
  <w:num w:numId="2">
    <w:abstractNumId w:val="3"/>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1984"/>
    <w:rsid w:val="00E71984"/>
    <w:rsid w:val="00F01EE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2E5C1ED-59F8-43B5-BEF7-3BAAA813C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48" w:lineRule="auto"/>
      <w:ind w:left="1201" w:hanging="10"/>
      <w:jc w:val="both"/>
    </w:pPr>
    <w:rPr>
      <w:rFonts w:ascii="Times New Roman" w:eastAsia="Times New Roman" w:hAnsi="Times New Roman" w:cs="Times New Roman"/>
      <w:i/>
      <w:color w:val="231F20"/>
      <w:sz w:val="15"/>
    </w:rPr>
  </w:style>
  <w:style w:type="paragraph" w:styleId="Ttulo1">
    <w:name w:val="heading 1"/>
    <w:next w:val="Normal"/>
    <w:link w:val="Ttulo1Car"/>
    <w:uiPriority w:val="9"/>
    <w:unhideWhenUsed/>
    <w:qFormat/>
    <w:pPr>
      <w:keepNext/>
      <w:keepLines/>
      <w:spacing w:after="85"/>
      <w:ind w:left="75" w:hanging="10"/>
      <w:jc w:val="center"/>
      <w:outlineLvl w:val="0"/>
    </w:pPr>
    <w:rPr>
      <w:rFonts w:ascii="Arial" w:eastAsia="Arial" w:hAnsi="Arial" w:cs="Arial"/>
      <w:b/>
      <w:color w:val="231F20"/>
      <w:sz w:val="19"/>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rPr>
      <w:rFonts w:ascii="Arial" w:eastAsia="Arial" w:hAnsi="Arial" w:cs="Arial"/>
      <w:b/>
      <w:color w:val="231F20"/>
      <w:sz w:val="19"/>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6.pn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30.jpg"/><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7.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jp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2" Type="http://schemas.openxmlformats.org/officeDocument/2006/relationships/image" Target="media/image5.jpg"/><Relationship Id="rId1" Type="http://schemas.openxmlformats.org/officeDocument/2006/relationships/image" Target="media/image4.png"/><Relationship Id="rId11" Type="http://schemas.openxmlformats.org/officeDocument/2006/relationships/image" Target="media/image5.png"/><Relationship Id="rId10" Type="http://schemas.openxmlformats.org/officeDocument/2006/relationships/image" Target="media/image1.jpg"/></Relationships>
</file>

<file path=word/_rels/header2.xml.rels><?xml version="1.0" encoding="UTF-8" standalone="yes"?>
<Relationships xmlns="http://schemas.openxmlformats.org/package/2006/relationships"><Relationship Id="rId12" Type="http://schemas.openxmlformats.org/officeDocument/2006/relationships/image" Target="media/image5.jpg"/><Relationship Id="rId1" Type="http://schemas.openxmlformats.org/officeDocument/2006/relationships/image" Target="media/image4.png"/><Relationship Id="rId11" Type="http://schemas.openxmlformats.org/officeDocument/2006/relationships/image" Target="media/image5.png"/><Relationship Id="rId10"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5.jpg"/><Relationship Id="rId10"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20</Pages>
  <Words>10692</Words>
  <Characters>58807</Characters>
  <Application>Microsoft Office Word</Application>
  <DocSecurity>0</DocSecurity>
  <Lines>490</Lines>
  <Paragraphs>138</Paragraphs>
  <ScaleCrop>false</ScaleCrop>
  <Company>HP</Company>
  <LinksUpToDate>false</LinksUpToDate>
  <CharactersWithSpaces>69361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 JGL 24-2-2020.pdf</dc:title>
  <dc:subject/>
  <dc:creator>mariadolores.alayon</dc:creator>
  <cp:keywords/>
  <cp:lastModifiedBy>Aurelio Díaz Palenzuela</cp:lastModifiedBy>
  <cp:revision>2</cp:revision>
  <dcterms:created xsi:type="dcterms:W3CDTF">2024-01-18T12:04:00Z</dcterms:created>
  <dcterms:modified xsi:type="dcterms:W3CDTF">2024-01-18T12:04:00Z</dcterms:modified>
</cp:coreProperties>
</file>