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98" w:type="dxa"/>
        <w:tblLayout w:type="fixed"/>
        <w:tblCellMar>
          <w:left w:w="10" w:type="dxa"/>
          <w:right w:w="10" w:type="dxa"/>
        </w:tblCellMar>
        <w:tblLook w:val="04A0" w:firstRow="1" w:lastRow="0" w:firstColumn="1" w:lastColumn="0" w:noHBand="0" w:noVBand="1"/>
      </w:tblPr>
      <w:tblGrid>
        <w:gridCol w:w="2246"/>
        <w:gridCol w:w="3424"/>
        <w:gridCol w:w="1276"/>
        <w:gridCol w:w="2552"/>
      </w:tblGrid>
      <w:tr w:rsidR="005A53D5">
        <w:tblPrEx>
          <w:tblCellMar>
            <w:top w:w="0" w:type="dxa"/>
            <w:bottom w:w="0" w:type="dxa"/>
          </w:tblCellMar>
        </w:tblPrEx>
        <w:trPr>
          <w:trHeight w:val="223"/>
        </w:trPr>
        <w:tc>
          <w:tcPr>
            <w:tcW w:w="2246" w:type="dxa"/>
            <w:shd w:val="clear" w:color="auto" w:fill="auto"/>
            <w:tcMar>
              <w:top w:w="0" w:type="dxa"/>
              <w:left w:w="108" w:type="dxa"/>
              <w:bottom w:w="0" w:type="dxa"/>
              <w:right w:w="108" w:type="dxa"/>
            </w:tcMar>
          </w:tcPr>
          <w:p w:rsidR="005A53D5" w:rsidRDefault="00E0764E">
            <w:pPr>
              <w:pStyle w:val="Ttulo1"/>
            </w:pPr>
            <w:bookmarkStart w:id="0" w:name="_GoBack"/>
            <w:bookmarkEnd w:id="0"/>
            <w:r>
              <w:rPr>
                <w:rFonts w:ascii="Arial" w:hAnsi="Arial" w:cs="Arial"/>
                <w:b w:val="0"/>
                <w:bCs w:val="0"/>
                <w:noProof/>
                <w:sz w:val="22"/>
                <w:szCs w:val="22"/>
                <w:lang w:eastAsia="es-ES"/>
              </w:rPr>
              <mc:AlternateContent>
                <mc:Choice Requires="wps">
                  <w:drawing>
                    <wp:anchor distT="0" distB="0" distL="114300" distR="114300" simplePos="0" relativeHeight="8" behindDoc="1" locked="0" layoutInCell="1" allowOverlap="1">
                      <wp:simplePos x="0" y="0"/>
                      <wp:positionH relativeFrom="column">
                        <wp:posOffset>1174117</wp:posOffset>
                      </wp:positionH>
                      <wp:positionV relativeFrom="paragraph">
                        <wp:posOffset>-1266828</wp:posOffset>
                      </wp:positionV>
                      <wp:extent cx="1790066" cy="799469"/>
                      <wp:effectExtent l="0" t="0" r="634" b="631"/>
                      <wp:wrapNone/>
                      <wp:docPr id="15" name="Marco1"/>
                      <wp:cNvGraphicFramePr/>
                      <a:graphic xmlns:a="http://schemas.openxmlformats.org/drawingml/2006/main">
                        <a:graphicData uri="http://schemas.microsoft.com/office/word/2010/wordprocessingShape">
                          <wps:wsp>
                            <wps:cNvSpPr txBox="1"/>
                            <wps:spPr>
                              <a:xfrm>
                                <a:off x="0" y="0"/>
                                <a:ext cx="1790066" cy="799469"/>
                              </a:xfrm>
                              <a:prstGeom prst="rect">
                                <a:avLst/>
                              </a:prstGeom>
                              <a:solidFill>
                                <a:srgbClr val="FFFFFF"/>
                              </a:solidFill>
                              <a:ln>
                                <a:noFill/>
                                <a:prstDash/>
                              </a:ln>
                            </wps:spPr>
                            <wps:txbx>
                              <w:txbxContent>
                                <w:p w:rsidR="005A53D5" w:rsidRDefault="005A53D5">
                                  <w:pPr>
                                    <w:pStyle w:val="Textoindependiente21"/>
                                    <w:jc w:val="both"/>
                                    <w:rPr>
                                      <w:b w:val="0"/>
                                      <w:bCs w:val="0"/>
                                      <w:sz w:val="16"/>
                                    </w:rPr>
                                  </w:pPr>
                                </w:p>
                                <w:p w:rsidR="005A53D5" w:rsidRDefault="005A53D5">
                                  <w:pPr>
                                    <w:pStyle w:val="Textoindependiente21"/>
                                    <w:jc w:val="both"/>
                                  </w:pPr>
                                </w:p>
                                <w:p w:rsidR="005A53D5" w:rsidRDefault="005A53D5">
                                  <w:pPr>
                                    <w:pStyle w:val="Textoindependiente21"/>
                                    <w:jc w:val="both"/>
                                  </w:pPr>
                                </w:p>
                                <w:p w:rsidR="005A53D5" w:rsidRDefault="00E0764E">
                                  <w:pPr>
                                    <w:pStyle w:val="Textoindependiente21"/>
                                    <w:jc w:val="both"/>
                                  </w:pPr>
                                  <w:r>
                                    <w:t>SECRETARÍA GENERAL</w:t>
                                  </w:r>
                                </w:p>
                                <w:p w:rsidR="005A53D5" w:rsidRDefault="005A53D5">
                                  <w:pPr>
                                    <w:pStyle w:val="Ttulo1"/>
                                  </w:pPr>
                                </w:p>
                              </w:txbxContent>
                            </wps:txbx>
                            <wps:bodyPr vert="horz" wrap="square" lIns="0" tIns="0" rIns="0" bIns="0" anchor="t" anchorCtr="0" compatLnSpc="0">
                              <a:noAutofit/>
                            </wps:bodyPr>
                          </wps:wsp>
                        </a:graphicData>
                      </a:graphic>
                    </wp:anchor>
                  </w:drawing>
                </mc:Choice>
                <mc:Fallback>
                  <w:pict>
                    <v:shapetype id="_x0000_t202" coordsize="21600,21600" o:spt="202" path="m,l,21600r21600,l21600,xe">
                      <v:stroke joinstyle="miter"/>
                      <v:path gradientshapeok="t" o:connecttype="rect"/>
                    </v:shapetype>
                    <v:shape id="Marco1" o:spid="_x0000_s1026" type="#_x0000_t202" style="position:absolute;left:0;text-align:left;margin-left:92.45pt;margin-top:-99.75pt;width:140.95pt;height:62.95pt;z-index:-503316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" stroked="f">
                      <v:textbox inset="0,0,0,0">
                        <w:txbxContent>
                          <w:p w:rsidR="005A53D5" w:rsidRDefault="005A53D5">
                            <w:pPr>
                              <w:pStyle w:val="Textoindependiente21"/>
                              <w:jc w:val="both"/>
                              <w:rPr>
                                <w:b w:val="0"/>
                                <w:bCs w:val="0"/>
                                <w:sz w:val="16"/>
                              </w:rPr>
                            </w:pPr>
                          </w:p>
                          <w:p w:rsidR="005A53D5" w:rsidRDefault="005A53D5">
                            <w:pPr>
                              <w:pStyle w:val="Textoindependiente21"/>
                              <w:jc w:val="both"/>
                            </w:pPr>
                          </w:p>
                          <w:p w:rsidR="005A53D5" w:rsidRDefault="005A53D5">
                            <w:pPr>
                              <w:pStyle w:val="Textoindependiente21"/>
                              <w:jc w:val="both"/>
                            </w:pPr>
                          </w:p>
                          <w:p w:rsidR="005A53D5" w:rsidRDefault="00E0764E">
                            <w:pPr>
                              <w:pStyle w:val="Textoindependiente21"/>
                              <w:jc w:val="both"/>
                            </w:pPr>
                            <w:r>
                              <w:t>SECRETARÍA GENERAL</w:t>
                            </w:r>
                          </w:p>
                          <w:p w:rsidR="005A53D5" w:rsidRDefault="005A53D5">
                            <w:pPr>
                              <w:pStyle w:val="Ttulo1"/>
                            </w:pPr>
                          </w:p>
                        </w:txbxContent>
                      </v:textbox>
                    </v:shape>
                  </w:pict>
                </mc:Fallback>
              </mc:AlternateContent>
            </w:r>
          </w:p>
        </w:tc>
        <w:tc>
          <w:tcPr>
            <w:tcW w:w="3424" w:type="dxa"/>
            <w:shd w:val="clear" w:color="auto" w:fill="auto"/>
            <w:tcMar>
              <w:top w:w="0" w:type="dxa"/>
              <w:left w:w="108" w:type="dxa"/>
              <w:bottom w:w="0" w:type="dxa"/>
              <w:right w:w="108" w:type="dxa"/>
            </w:tcMar>
          </w:tcPr>
          <w:p w:rsidR="005A53D5" w:rsidRDefault="005A53D5">
            <w:pPr>
              <w:pStyle w:val="Standard"/>
              <w:snapToGrid w:val="0"/>
              <w:rPr>
                <w:rFonts w:ascii="Arial" w:hAnsi="Arial" w:cs="Arial"/>
                <w:sz w:val="22"/>
                <w:szCs w:val="22"/>
              </w:rPr>
            </w:pPr>
          </w:p>
        </w:tc>
        <w:tc>
          <w:tcPr>
            <w:tcW w:w="1276" w:type="dxa"/>
            <w:shd w:val="clear" w:color="auto" w:fill="auto"/>
            <w:tcMar>
              <w:top w:w="0" w:type="dxa"/>
              <w:left w:w="108" w:type="dxa"/>
              <w:bottom w:w="0" w:type="dxa"/>
              <w:right w:w="108" w:type="dxa"/>
            </w:tcMar>
          </w:tcPr>
          <w:p w:rsidR="005A53D5" w:rsidRDefault="005A53D5">
            <w:pPr>
              <w:pStyle w:val="Standard"/>
              <w:rPr>
                <w:rFonts w:ascii="Arial" w:hAnsi="Arial" w:cs="Arial"/>
                <w:sz w:val="22"/>
                <w:szCs w:val="22"/>
              </w:rPr>
            </w:pPr>
          </w:p>
        </w:tc>
        <w:tc>
          <w:tcPr>
            <w:tcW w:w="2552" w:type="dxa"/>
            <w:shd w:val="clear" w:color="auto" w:fill="auto"/>
            <w:tcMar>
              <w:top w:w="0" w:type="dxa"/>
              <w:left w:w="108" w:type="dxa"/>
              <w:bottom w:w="0" w:type="dxa"/>
              <w:right w:w="108" w:type="dxa"/>
            </w:tcMar>
          </w:tcPr>
          <w:p w:rsidR="005A53D5" w:rsidRDefault="005A53D5">
            <w:pPr>
              <w:pStyle w:val="Standard"/>
              <w:snapToGrid w:val="0"/>
              <w:rPr>
                <w:rFonts w:ascii="Arial" w:hAnsi="Arial" w:cs="Arial"/>
                <w:sz w:val="22"/>
                <w:szCs w:val="22"/>
              </w:rPr>
            </w:pPr>
          </w:p>
        </w:tc>
      </w:tr>
      <w:tr w:rsidR="005A53D5">
        <w:tblPrEx>
          <w:tblCellMar>
            <w:top w:w="0" w:type="dxa"/>
            <w:bottom w:w="0" w:type="dxa"/>
          </w:tblCellMar>
        </w:tblPrEx>
        <w:trPr>
          <w:trHeight w:val="269"/>
        </w:trPr>
        <w:tc>
          <w:tcPr>
            <w:tcW w:w="2246" w:type="dxa"/>
            <w:shd w:val="clear" w:color="auto" w:fill="auto"/>
            <w:tcMar>
              <w:top w:w="0" w:type="dxa"/>
              <w:left w:w="108" w:type="dxa"/>
              <w:bottom w:w="0" w:type="dxa"/>
              <w:right w:w="108" w:type="dxa"/>
            </w:tcMar>
          </w:tcPr>
          <w:p w:rsidR="005A53D5" w:rsidRDefault="005A53D5">
            <w:pPr>
              <w:pStyle w:val="Standard"/>
              <w:snapToGrid w:val="0"/>
              <w:rPr>
                <w:rFonts w:ascii="Arial" w:hAnsi="Arial" w:cs="Arial"/>
                <w:sz w:val="22"/>
                <w:szCs w:val="22"/>
              </w:rPr>
            </w:pPr>
          </w:p>
        </w:tc>
        <w:tc>
          <w:tcPr>
            <w:tcW w:w="3424" w:type="dxa"/>
            <w:shd w:val="clear" w:color="auto" w:fill="auto"/>
            <w:tcMar>
              <w:top w:w="0" w:type="dxa"/>
              <w:left w:w="108" w:type="dxa"/>
              <w:bottom w:w="0" w:type="dxa"/>
              <w:right w:w="108" w:type="dxa"/>
            </w:tcMar>
          </w:tcPr>
          <w:p w:rsidR="005A53D5" w:rsidRDefault="005A53D5">
            <w:pPr>
              <w:pStyle w:val="Standard"/>
              <w:snapToGrid w:val="0"/>
              <w:rPr>
                <w:rFonts w:ascii="Arial" w:hAnsi="Arial" w:cs="Arial"/>
                <w:sz w:val="22"/>
                <w:szCs w:val="22"/>
              </w:rPr>
            </w:pPr>
          </w:p>
        </w:tc>
        <w:tc>
          <w:tcPr>
            <w:tcW w:w="1276" w:type="dxa"/>
            <w:shd w:val="clear" w:color="auto" w:fill="auto"/>
            <w:tcMar>
              <w:top w:w="0" w:type="dxa"/>
              <w:left w:w="108" w:type="dxa"/>
              <w:bottom w:w="0" w:type="dxa"/>
              <w:right w:w="108" w:type="dxa"/>
            </w:tcMar>
          </w:tcPr>
          <w:p w:rsidR="005A53D5" w:rsidRDefault="005A53D5">
            <w:pPr>
              <w:pStyle w:val="Standard"/>
              <w:rPr>
                <w:rFonts w:ascii="Arial" w:hAnsi="Arial" w:cs="Arial"/>
                <w:sz w:val="22"/>
                <w:szCs w:val="22"/>
              </w:rPr>
            </w:pPr>
          </w:p>
        </w:tc>
        <w:tc>
          <w:tcPr>
            <w:tcW w:w="2552" w:type="dxa"/>
            <w:shd w:val="clear" w:color="auto" w:fill="auto"/>
            <w:tcMar>
              <w:top w:w="0" w:type="dxa"/>
              <w:left w:w="108" w:type="dxa"/>
              <w:bottom w:w="0" w:type="dxa"/>
              <w:right w:w="108" w:type="dxa"/>
            </w:tcMar>
          </w:tcPr>
          <w:p w:rsidR="005A53D5" w:rsidRDefault="005A53D5">
            <w:pPr>
              <w:pStyle w:val="Standard"/>
              <w:snapToGrid w:val="0"/>
              <w:rPr>
                <w:rFonts w:ascii="Arial" w:hAnsi="Arial" w:cs="Arial"/>
                <w:sz w:val="22"/>
                <w:szCs w:val="22"/>
              </w:rPr>
            </w:pPr>
          </w:p>
        </w:tc>
      </w:tr>
    </w:tbl>
    <w:p w:rsidR="005A53D5" w:rsidRDefault="00E0764E">
      <w:pPr>
        <w:pStyle w:val="Standard"/>
      </w:pPr>
      <w:r>
        <w:rPr>
          <w:rFonts w:ascii="Arial" w:hAnsi="Arial" w:cs="Arial"/>
          <w:b/>
          <w:sz w:val="22"/>
          <w:szCs w:val="22"/>
        </w:rPr>
        <w:t>Acta</w:t>
      </w:r>
      <w:r>
        <w:rPr>
          <w:rFonts w:ascii="Arial" w:hAnsi="Arial" w:cs="Arial"/>
          <w:b/>
          <w:noProof/>
          <w:sz w:val="22"/>
          <w:szCs w:val="22"/>
          <w:lang w:eastAsia="es-ES"/>
        </w:rPr>
        <mc:AlternateContent>
          <mc:Choice Requires="wps">
            <w:drawing>
              <wp:anchor distT="0" distB="0" distL="114300" distR="114300" simplePos="0" relativeHeight="7" behindDoc="0" locked="0" layoutInCell="1" allowOverlap="1">
                <wp:simplePos x="0" y="0"/>
                <wp:positionH relativeFrom="column">
                  <wp:posOffset>-1141564</wp:posOffset>
                </wp:positionH>
                <wp:positionV relativeFrom="paragraph">
                  <wp:posOffset>-15124</wp:posOffset>
                </wp:positionV>
                <wp:extent cx="7771768" cy="0"/>
                <wp:effectExtent l="0" t="0" r="0" b="0"/>
                <wp:wrapNone/>
                <wp:docPr id="16" name="Conector recto 8"/>
                <wp:cNvGraphicFramePr/>
                <a:graphic xmlns:a="http://schemas.openxmlformats.org/drawingml/2006/main">
                  <a:graphicData uri="http://schemas.microsoft.com/office/word/2010/wordprocessingShape">
                    <wps:wsp>
                      <wps:cNvCnPr/>
                      <wps:spPr>
                        <a:xfrm>
                          <a:off x="0" y="0"/>
                          <a:ext cx="7771768" cy="0"/>
                        </a:xfrm>
                        <a:prstGeom prst="straightConnector1">
                          <a:avLst/>
                        </a:prstGeom>
                        <a:noFill/>
                        <a:ln cap="flat">
                          <a:noFill/>
                          <a:prstDash val="solid"/>
                        </a:ln>
                      </wps:spPr>
                      <wps:bodyPr/>
                    </wps:wsp>
                  </a:graphicData>
                </a:graphic>
              </wp:anchor>
            </w:drawing>
          </mc:Choice>
          <mc:Fallback>
            <w:pict>
              <v:shapetype w14:anchorId="06F7CE3D" id="_x0000_t32" coordsize="21600,21600" o:spt="32" o:oned="t" path="m,l21600,21600e" filled="f">
                <v:path arrowok="t" fillok="f" o:connecttype="none"/>
                <o:lock v:ext="edit" shapetype="t"/>
              </v:shapetype>
              <v:shape id="Conector recto 8" o:spid="_x0000_s1026" type="#_x0000_t32" style="position:absolute;margin-left:-89.9pt;margin-top:-1.2pt;width:611.95pt;height:0;z-index: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" stroked="f"/>
            </w:pict>
          </mc:Fallback>
        </mc:AlternateContent>
      </w:r>
    </w:p>
    <w:p w:rsidR="005A53D5" w:rsidRDefault="00E0764E">
      <w:pPr>
        <w:pStyle w:val="Standard"/>
        <w:rPr>
          <w:rFonts w:ascii="Arial" w:hAnsi="Arial" w:cs="Arial"/>
          <w:b/>
          <w:bCs/>
          <w:sz w:val="22"/>
          <w:szCs w:val="22"/>
        </w:rPr>
      </w:pPr>
      <w:r>
        <w:rPr>
          <w:rFonts w:ascii="Arial" w:hAnsi="Arial" w:cs="Arial"/>
          <w:b/>
          <w:bCs/>
          <w:sz w:val="22"/>
          <w:szCs w:val="22"/>
        </w:rPr>
        <w:t>Sesión Ordinaria Junta Gobierno Local de 17-06-2024 aplazada al 18-06-2024.</w:t>
      </w:r>
    </w:p>
    <w:p w:rsidR="005A53D5" w:rsidRDefault="00E0764E">
      <w:pPr>
        <w:pStyle w:val="Standard"/>
      </w:pPr>
      <w:r>
        <w:rPr>
          <w:rFonts w:ascii="Arial" w:hAnsi="Arial" w:cs="Arial"/>
          <w:noProof/>
          <w:sz w:val="22"/>
          <w:szCs w:val="22"/>
          <w:lang w:eastAsia="es-ES"/>
        </w:rPr>
        <mc:AlternateContent>
          <mc:Choice Requires="wps">
            <w:drawing>
              <wp:anchor distT="0" distB="0" distL="114300" distR="114300" simplePos="0" relativeHeight="6" behindDoc="0" locked="0" layoutInCell="1" allowOverlap="1">
                <wp:simplePos x="0" y="0"/>
                <wp:positionH relativeFrom="column">
                  <wp:posOffset>4315</wp:posOffset>
                </wp:positionH>
                <wp:positionV relativeFrom="paragraph">
                  <wp:posOffset>118076</wp:posOffset>
                </wp:positionV>
                <wp:extent cx="6057900" cy="0"/>
                <wp:effectExtent l="19050" t="19050" r="38100" b="38100"/>
                <wp:wrapNone/>
                <wp:docPr id="17" name="Conector recto 9"/>
                <wp:cNvGraphicFramePr/>
                <a:graphic xmlns:a="http://schemas.openxmlformats.org/drawingml/2006/main">
                  <a:graphicData uri="http://schemas.microsoft.com/office/word/2010/wordprocessingShape">
                    <wps:wsp>
                      <wps:cNvCnPr/>
                      <wps:spPr>
                        <a:xfrm>
                          <a:off x="0" y="0"/>
                          <a:ext cx="6057900" cy="0"/>
                        </a:xfrm>
                        <a:prstGeom prst="straightConnector1">
                          <a:avLst/>
                        </a:prstGeom>
                        <a:noFill/>
                        <a:ln w="25557" cap="sq">
                          <a:solidFill>
                            <a:srgbClr val="993366"/>
                          </a:solidFill>
                          <a:prstDash val="solid"/>
                          <a:miter/>
                        </a:ln>
                      </wps:spPr>
                      <wps:bodyPr/>
                    </wps:wsp>
                  </a:graphicData>
                </a:graphic>
              </wp:anchor>
            </w:drawing>
          </mc:Choice>
          <mc:Fallback>
            <w:pict>
              <v:shape w14:anchorId="78B2089B" id="Conector recto 9" o:spid="_x0000_s1026" type="#_x0000_t32" style="position:absolute;margin-left:.35pt;margin-top:9.3pt;width:477pt;height:0;z-index: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" strokecolor="#936" strokeweight=".70992mm">
                <v:stroke joinstyle="miter" endcap="square"/>
              </v:shape>
            </w:pict>
          </mc:Fallback>
        </mc:AlternateContent>
      </w:r>
    </w:p>
    <w:p w:rsidR="005A53D5" w:rsidRDefault="005A53D5">
      <w:pPr>
        <w:pStyle w:val="Standard"/>
        <w:jc w:val="center"/>
        <w:rPr>
          <w:rFonts w:ascii="Arial" w:hAnsi="Arial" w:cs="Arial"/>
          <w:b/>
          <w:bCs/>
          <w:sz w:val="22"/>
          <w:szCs w:val="22"/>
          <w:lang w:val="fr-FR"/>
        </w:rPr>
      </w:pPr>
    </w:p>
    <w:p w:rsidR="005A53D5" w:rsidRDefault="00E0764E">
      <w:pPr>
        <w:pStyle w:val="Standard"/>
        <w:jc w:val="center"/>
      </w:pPr>
      <w:r>
        <w:rPr>
          <w:rFonts w:ascii="Arial" w:hAnsi="Arial" w:cs="Arial"/>
          <w:b/>
          <w:bCs/>
          <w:sz w:val="22"/>
          <w:szCs w:val="22"/>
          <w:lang w:val="fr-FR"/>
        </w:rPr>
        <w:t>A C T A</w:t>
      </w:r>
    </w:p>
    <w:p w:rsidR="005A53D5" w:rsidRDefault="00E0764E">
      <w:pPr>
        <w:pStyle w:val="Standard"/>
        <w:jc w:val="center"/>
        <w:rPr>
          <w:rFonts w:ascii="Arial" w:hAnsi="Arial" w:cs="Arial"/>
          <w:b/>
          <w:bCs/>
          <w:sz w:val="22"/>
          <w:szCs w:val="22"/>
        </w:rPr>
      </w:pPr>
      <w:r>
        <w:rPr>
          <w:rFonts w:ascii="Arial" w:hAnsi="Arial" w:cs="Arial"/>
          <w:b/>
          <w:bCs/>
          <w:sz w:val="22"/>
          <w:szCs w:val="22"/>
        </w:rPr>
        <w:t>DE LA SESIÓN ORDINARIA CELEBRADA POR LA</w:t>
      </w:r>
    </w:p>
    <w:p w:rsidR="005A53D5" w:rsidRDefault="00E0764E">
      <w:pPr>
        <w:pStyle w:val="Standard"/>
        <w:jc w:val="center"/>
      </w:pPr>
      <w:r>
        <w:rPr>
          <w:rFonts w:ascii="Arial" w:hAnsi="Arial" w:cs="Arial"/>
          <w:b/>
          <w:bCs/>
          <w:sz w:val="22"/>
          <w:szCs w:val="22"/>
        </w:rPr>
        <w:t xml:space="preserve">JUNTA DE </w:t>
      </w:r>
      <w:r>
        <w:rPr>
          <w:rFonts w:ascii="Arial" w:hAnsi="Arial" w:cs="Arial"/>
          <w:b/>
          <w:bCs/>
          <w:sz w:val="22"/>
          <w:szCs w:val="22"/>
        </w:rPr>
        <w:t>GOBIERNO LOCAL EL DÍA 18 DE JUNIO DE 2024.</w:t>
      </w:r>
    </w:p>
    <w:p w:rsidR="005A53D5" w:rsidRDefault="005A53D5">
      <w:pPr>
        <w:pStyle w:val="Standard"/>
        <w:jc w:val="both"/>
        <w:rPr>
          <w:rFonts w:ascii="Arial" w:hAnsi="Arial" w:cs="Arial"/>
          <w:sz w:val="22"/>
          <w:szCs w:val="22"/>
        </w:rPr>
      </w:pPr>
    </w:p>
    <w:p w:rsidR="00000000" w:rsidRDefault="00E0764E">
      <w:pPr>
        <w:rPr>
          <w:rFonts w:cs="Mangal"/>
          <w:szCs w:val="21"/>
        </w:rPr>
        <w:sectPr w:rsidR="00000000">
          <w:headerReference w:type="default" r:id="rId7"/>
          <w:footerReference w:type="default" r:id="rId8"/>
          <w:headerReference w:type="first" r:id="rId9"/>
          <w:footerReference w:type="first" r:id="rId10"/>
          <w:pgSz w:w="11906" w:h="16838"/>
          <w:pgMar w:top="2835" w:right="924" w:bottom="1644" w:left="1418" w:header="692" w:footer="567" w:gutter="0"/>
          <w:cols w:space="720"/>
          <w:titlePg/>
        </w:sectPr>
      </w:pPr>
    </w:p>
    <w:p w:rsidR="005A53D5" w:rsidRDefault="005A53D5">
      <w:pPr>
        <w:pStyle w:val="Standard"/>
        <w:jc w:val="both"/>
        <w:rPr>
          <w:rFonts w:ascii="Arial" w:hAnsi="Arial" w:cs="Arial"/>
          <w:sz w:val="22"/>
          <w:szCs w:val="22"/>
        </w:rPr>
      </w:pPr>
    </w:p>
    <w:p w:rsidR="005A53D5" w:rsidRDefault="00E0764E">
      <w:pPr>
        <w:pStyle w:val="Standard"/>
        <w:jc w:val="both"/>
        <w:rPr>
          <w:rFonts w:ascii="Arial" w:hAnsi="Arial" w:cs="Arial"/>
          <w:b/>
          <w:bCs/>
          <w:sz w:val="22"/>
          <w:szCs w:val="22"/>
        </w:rPr>
      </w:pPr>
      <w:r>
        <w:rPr>
          <w:rFonts w:ascii="Arial" w:hAnsi="Arial" w:cs="Arial"/>
          <w:b/>
          <w:bCs/>
          <w:sz w:val="22"/>
          <w:szCs w:val="22"/>
        </w:rPr>
        <w:t>SRES. ASISTENTES:</w:t>
      </w:r>
    </w:p>
    <w:p w:rsidR="005A53D5" w:rsidRDefault="005A53D5">
      <w:pPr>
        <w:pStyle w:val="Standard"/>
        <w:jc w:val="both"/>
        <w:rPr>
          <w:rFonts w:ascii="Arial" w:hAnsi="Arial" w:cs="Arial"/>
          <w:b/>
          <w:sz w:val="22"/>
          <w:szCs w:val="22"/>
        </w:rPr>
      </w:pPr>
    </w:p>
    <w:p w:rsidR="005A53D5" w:rsidRDefault="00E0764E">
      <w:pPr>
        <w:pStyle w:val="Standard"/>
        <w:jc w:val="both"/>
        <w:rPr>
          <w:rFonts w:ascii="Arial" w:hAnsi="Arial" w:cs="Arial"/>
          <w:b/>
          <w:bCs/>
          <w:sz w:val="22"/>
          <w:szCs w:val="22"/>
        </w:rPr>
      </w:pPr>
      <w:r>
        <w:rPr>
          <w:rFonts w:ascii="Arial" w:hAnsi="Arial" w:cs="Arial"/>
          <w:b/>
          <w:bCs/>
          <w:sz w:val="22"/>
          <w:szCs w:val="22"/>
        </w:rPr>
        <w:t>Alcaldesa-Presidenta</w:t>
      </w:r>
    </w:p>
    <w:p w:rsidR="005A53D5" w:rsidRDefault="00E0764E">
      <w:pPr>
        <w:pStyle w:val="Standard"/>
        <w:jc w:val="both"/>
        <w:rPr>
          <w:rFonts w:ascii="Arial" w:hAnsi="Arial" w:cs="Arial"/>
          <w:sz w:val="22"/>
          <w:szCs w:val="22"/>
        </w:rPr>
      </w:pPr>
      <w:r>
        <w:rPr>
          <w:rFonts w:ascii="Arial" w:hAnsi="Arial" w:cs="Arial"/>
          <w:sz w:val="22"/>
          <w:szCs w:val="22"/>
        </w:rPr>
        <w:t>Dª María Concepción Brito Núñez</w:t>
      </w:r>
    </w:p>
    <w:p w:rsidR="005A53D5" w:rsidRDefault="005A53D5">
      <w:pPr>
        <w:pStyle w:val="Standard"/>
        <w:jc w:val="both"/>
        <w:rPr>
          <w:rFonts w:ascii="Arial" w:hAnsi="Arial" w:cs="Arial"/>
          <w:sz w:val="22"/>
          <w:szCs w:val="22"/>
        </w:rPr>
      </w:pPr>
    </w:p>
    <w:p w:rsidR="005A53D5" w:rsidRDefault="00E0764E">
      <w:pPr>
        <w:pStyle w:val="Standard"/>
        <w:jc w:val="both"/>
        <w:rPr>
          <w:rFonts w:ascii="Arial" w:hAnsi="Arial" w:cs="Arial"/>
          <w:b/>
          <w:bCs/>
          <w:sz w:val="22"/>
          <w:szCs w:val="22"/>
        </w:rPr>
      </w:pPr>
      <w:r>
        <w:rPr>
          <w:rFonts w:ascii="Arial" w:hAnsi="Arial" w:cs="Arial"/>
          <w:b/>
          <w:bCs/>
          <w:sz w:val="22"/>
          <w:szCs w:val="22"/>
        </w:rPr>
        <w:t>Tenientes de Alcalde:</w:t>
      </w:r>
    </w:p>
    <w:p w:rsidR="005A53D5" w:rsidRDefault="00E0764E">
      <w:pPr>
        <w:pStyle w:val="Standard"/>
        <w:jc w:val="both"/>
        <w:rPr>
          <w:rFonts w:ascii="Arial" w:hAnsi="Arial" w:cs="Arial"/>
          <w:bCs/>
          <w:sz w:val="22"/>
          <w:szCs w:val="22"/>
        </w:rPr>
      </w:pPr>
      <w:r>
        <w:rPr>
          <w:rFonts w:ascii="Arial" w:hAnsi="Arial" w:cs="Arial"/>
          <w:bCs/>
          <w:sz w:val="22"/>
          <w:szCs w:val="22"/>
        </w:rPr>
        <w:t>D. Airam Pérez Chinea</w:t>
      </w:r>
    </w:p>
    <w:p w:rsidR="005A53D5" w:rsidRDefault="00E0764E">
      <w:pPr>
        <w:pStyle w:val="Standard"/>
        <w:jc w:val="both"/>
      </w:pPr>
      <w:r>
        <w:rPr>
          <w:rFonts w:ascii="Arial" w:hAnsi="Arial" w:cs="Arial"/>
          <w:bCs/>
          <w:sz w:val="22"/>
          <w:szCs w:val="22"/>
        </w:rPr>
        <w:t>D.</w:t>
      </w:r>
      <w:r>
        <w:rPr>
          <w:rFonts w:ascii="Arial" w:hAnsi="Arial" w:cs="Arial"/>
          <w:b/>
          <w:bCs/>
          <w:sz w:val="22"/>
          <w:szCs w:val="22"/>
        </w:rPr>
        <w:t xml:space="preserve"> </w:t>
      </w:r>
      <w:r>
        <w:rPr>
          <w:rFonts w:ascii="Arial" w:hAnsi="Arial" w:cs="Arial"/>
          <w:sz w:val="22"/>
          <w:szCs w:val="22"/>
        </w:rPr>
        <w:t>José Francisco Pinto Ramos</w:t>
      </w:r>
    </w:p>
    <w:p w:rsidR="005A53D5" w:rsidRDefault="00E0764E">
      <w:pPr>
        <w:pStyle w:val="Standard"/>
        <w:jc w:val="both"/>
        <w:rPr>
          <w:rFonts w:ascii="Arial" w:hAnsi="Arial" w:cs="Arial"/>
          <w:sz w:val="22"/>
          <w:szCs w:val="22"/>
        </w:rPr>
      </w:pPr>
      <w:r>
        <w:rPr>
          <w:rFonts w:ascii="Arial" w:hAnsi="Arial" w:cs="Arial"/>
          <w:sz w:val="22"/>
          <w:szCs w:val="22"/>
        </w:rPr>
        <w:t>D. Manuel Alberto Gonzalez Pestano</w:t>
      </w:r>
    </w:p>
    <w:p w:rsidR="005A53D5" w:rsidRDefault="00E0764E">
      <w:pPr>
        <w:pStyle w:val="Standard"/>
        <w:jc w:val="both"/>
        <w:rPr>
          <w:rFonts w:ascii="Arial" w:hAnsi="Arial" w:cs="Arial"/>
          <w:sz w:val="22"/>
          <w:szCs w:val="22"/>
        </w:rPr>
      </w:pPr>
      <w:r>
        <w:rPr>
          <w:rFonts w:ascii="Arial" w:hAnsi="Arial" w:cs="Arial"/>
          <w:sz w:val="22"/>
          <w:szCs w:val="22"/>
        </w:rPr>
        <w:t xml:space="preserve">Dª Olivia Concepción Pérez </w:t>
      </w:r>
      <w:r>
        <w:rPr>
          <w:rFonts w:ascii="Arial" w:hAnsi="Arial" w:cs="Arial"/>
          <w:sz w:val="22"/>
          <w:szCs w:val="22"/>
        </w:rPr>
        <w:t>Díaz</w:t>
      </w:r>
    </w:p>
    <w:p w:rsidR="005A53D5" w:rsidRDefault="00E0764E">
      <w:pPr>
        <w:pStyle w:val="Standard"/>
        <w:jc w:val="both"/>
        <w:rPr>
          <w:rFonts w:ascii="Arial" w:hAnsi="Arial" w:cs="Arial"/>
          <w:sz w:val="22"/>
          <w:szCs w:val="22"/>
        </w:rPr>
      </w:pPr>
      <w:r>
        <w:rPr>
          <w:rFonts w:ascii="Arial" w:hAnsi="Arial" w:cs="Arial"/>
          <w:sz w:val="22"/>
          <w:szCs w:val="22"/>
        </w:rPr>
        <w:t>D. Reinaldo Jose Triviño Blanco</w:t>
      </w:r>
    </w:p>
    <w:p w:rsidR="005A53D5" w:rsidRDefault="005A53D5">
      <w:pPr>
        <w:pStyle w:val="Standard"/>
        <w:jc w:val="both"/>
        <w:rPr>
          <w:rFonts w:ascii="Arial" w:hAnsi="Arial" w:cs="Arial"/>
          <w:sz w:val="22"/>
          <w:szCs w:val="22"/>
        </w:rPr>
      </w:pPr>
    </w:p>
    <w:p w:rsidR="005A53D5" w:rsidRDefault="00E0764E">
      <w:pPr>
        <w:pStyle w:val="Standard"/>
        <w:jc w:val="both"/>
        <w:rPr>
          <w:rFonts w:ascii="Arial" w:hAnsi="Arial" w:cs="Arial"/>
          <w:b/>
          <w:bCs/>
          <w:sz w:val="22"/>
          <w:szCs w:val="22"/>
        </w:rPr>
      </w:pPr>
      <w:r>
        <w:rPr>
          <w:rFonts w:ascii="Arial" w:hAnsi="Arial" w:cs="Arial"/>
          <w:b/>
          <w:bCs/>
          <w:sz w:val="22"/>
          <w:szCs w:val="22"/>
        </w:rPr>
        <w:t>Secretario:</w:t>
      </w:r>
    </w:p>
    <w:p w:rsidR="005A53D5" w:rsidRDefault="00E0764E">
      <w:pPr>
        <w:pStyle w:val="Standard"/>
        <w:jc w:val="both"/>
      </w:pPr>
      <w:r>
        <w:rPr>
          <w:rFonts w:ascii="Arial" w:hAnsi="Arial" w:cs="Arial"/>
          <w:bCs/>
          <w:sz w:val="22"/>
          <w:szCs w:val="22"/>
        </w:rPr>
        <w:t>D. Octavio Manuel Fernández Hernández</w:t>
      </w:r>
      <w:r>
        <w:rPr>
          <w:rFonts w:ascii="Arial" w:hAnsi="Arial" w:cs="Arial"/>
          <w:b/>
          <w:bCs/>
          <w:sz w:val="22"/>
          <w:szCs w:val="22"/>
        </w:rPr>
        <w:t>.</w:t>
      </w: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E0764E">
      <w:pPr>
        <w:pStyle w:val="Standard"/>
        <w:jc w:val="both"/>
        <w:rPr>
          <w:rFonts w:ascii="Arial" w:hAnsi="Arial" w:cs="Arial"/>
          <w:sz w:val="22"/>
          <w:szCs w:val="22"/>
        </w:rPr>
      </w:pPr>
      <w:r>
        <w:rPr>
          <w:rFonts w:ascii="Arial" w:hAnsi="Arial" w:cs="Arial"/>
          <w:sz w:val="22"/>
          <w:szCs w:val="22"/>
        </w:rPr>
        <w:br w:type="column"/>
      </w:r>
    </w:p>
    <w:p w:rsidR="005A53D5" w:rsidRDefault="00E0764E">
      <w:pPr>
        <w:pStyle w:val="Textbody"/>
        <w:spacing w:after="283"/>
        <w:ind w:right="140"/>
        <w:rPr>
          <w:rFonts w:ascii="Arial" w:hAnsi="Arial" w:cs="Arial"/>
          <w:sz w:val="22"/>
          <w:szCs w:val="22"/>
        </w:rPr>
      </w:pPr>
      <w:r>
        <w:rPr>
          <w:rFonts w:ascii="Arial" w:hAnsi="Arial" w:cs="Arial"/>
          <w:sz w:val="22"/>
          <w:szCs w:val="22"/>
        </w:rPr>
        <w:t xml:space="preserve">En Candelaria, a dieciocho de junio de dos mil veinticuatro, siendo las 14:12 horas, se constituyó la Junta de Gobierno Local en primera convocatoria en la Sala </w:t>
      </w:r>
      <w:r>
        <w:rPr>
          <w:rFonts w:ascii="Arial" w:hAnsi="Arial" w:cs="Arial"/>
          <w:sz w:val="22"/>
          <w:szCs w:val="22"/>
        </w:rPr>
        <w:t>de reuniones de la Casa Consistorial bajo la presidencia de la Sra. Alcaldesa, Doña María Concepción Brito Núñez, con asistencia de los Sres. Tenientes de Alcalde expresados al margen, al objeto de celebrar sesión ordinaria y tratar de los asuntos comprend</w:t>
      </w:r>
      <w:r>
        <w:rPr>
          <w:rFonts w:ascii="Arial" w:hAnsi="Arial" w:cs="Arial"/>
          <w:sz w:val="22"/>
          <w:szCs w:val="22"/>
        </w:rPr>
        <w:t>idos en el orden del día de la convocatoria.</w:t>
      </w:r>
    </w:p>
    <w:p w:rsidR="005A53D5" w:rsidRDefault="00E0764E">
      <w:pPr>
        <w:pStyle w:val="Standard"/>
        <w:jc w:val="both"/>
        <w:rPr>
          <w:rFonts w:ascii="Arial" w:hAnsi="Arial" w:cs="Arial"/>
          <w:sz w:val="22"/>
          <w:szCs w:val="22"/>
        </w:rPr>
      </w:pPr>
      <w:r>
        <w:rPr>
          <w:rFonts w:ascii="Arial" w:hAnsi="Arial" w:cs="Arial"/>
          <w:sz w:val="22"/>
          <w:szCs w:val="22"/>
        </w:rPr>
        <w:t>Asiste el Secretario General del Ayuntamiento D. Octavio Manuel Fernández Hernández.</w:t>
      </w:r>
    </w:p>
    <w:p w:rsidR="005A53D5" w:rsidRDefault="005A53D5">
      <w:pPr>
        <w:pStyle w:val="Standard"/>
        <w:jc w:val="both"/>
        <w:rPr>
          <w:rFonts w:ascii="Arial" w:hAnsi="Arial" w:cs="Arial"/>
          <w:sz w:val="22"/>
          <w:szCs w:val="22"/>
        </w:rPr>
      </w:pPr>
    </w:p>
    <w:p w:rsidR="00000000" w:rsidRDefault="00E0764E">
      <w:pPr>
        <w:rPr>
          <w:rFonts w:cs="Mangal"/>
          <w:szCs w:val="21"/>
        </w:rPr>
        <w:sectPr w:rsidR="00000000">
          <w:type w:val="continuous"/>
          <w:pgSz w:w="11906" w:h="16838"/>
          <w:pgMar w:top="2835" w:right="924" w:bottom="1644" w:left="1418" w:header="692" w:footer="567" w:gutter="0"/>
          <w:cols w:num="2" w:space="720" w:equalWidth="0">
            <w:col w:w="4782" w:space="0"/>
            <w:col w:w="4782" w:space="0"/>
          </w:cols>
          <w:titlePg/>
        </w:sect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b/>
          <w:sz w:val="22"/>
          <w:szCs w:val="22"/>
        </w:rPr>
      </w:pPr>
    </w:p>
    <w:p w:rsidR="005A53D5" w:rsidRDefault="00E0764E">
      <w:pPr>
        <w:pStyle w:val="Standard"/>
        <w:jc w:val="both"/>
        <w:rPr>
          <w:rFonts w:ascii="Arial" w:hAnsi="Arial" w:cs="Arial"/>
          <w:b/>
          <w:sz w:val="22"/>
          <w:szCs w:val="22"/>
        </w:rPr>
      </w:pPr>
      <w:r>
        <w:rPr>
          <w:rFonts w:ascii="Arial" w:hAnsi="Arial" w:cs="Arial"/>
          <w:b/>
          <w:sz w:val="22"/>
          <w:szCs w:val="22"/>
        </w:rPr>
        <w:tab/>
      </w:r>
    </w:p>
    <w:p w:rsidR="005A53D5" w:rsidRDefault="00E0764E">
      <w:pPr>
        <w:pStyle w:val="Standard"/>
        <w:jc w:val="both"/>
        <w:rPr>
          <w:rFonts w:ascii="Arial" w:hAnsi="Arial" w:cs="Arial"/>
          <w:b/>
          <w:sz w:val="22"/>
          <w:szCs w:val="22"/>
        </w:rPr>
      </w:pPr>
      <w:r>
        <w:rPr>
          <w:rFonts w:ascii="Arial" w:hAnsi="Arial" w:cs="Arial"/>
          <w:b/>
          <w:sz w:val="22"/>
          <w:szCs w:val="22"/>
        </w:rPr>
        <w:t xml:space="preserve">   Declarada abierta la sesión por la Presidencia, se pasó al estudio de los temas objeto de la misma.</w:t>
      </w:r>
    </w:p>
    <w:p w:rsidR="005A53D5" w:rsidRDefault="005A53D5">
      <w:pPr>
        <w:pStyle w:val="Standard"/>
        <w:jc w:val="both"/>
        <w:rPr>
          <w:rFonts w:ascii="Arial" w:hAnsi="Arial" w:cs="Arial"/>
          <w:b/>
          <w:sz w:val="22"/>
          <w:szCs w:val="22"/>
        </w:rPr>
      </w:pPr>
    </w:p>
    <w:p w:rsidR="005A53D5" w:rsidRDefault="005A53D5">
      <w:pPr>
        <w:pStyle w:val="Standard"/>
        <w:jc w:val="both"/>
        <w:rPr>
          <w:rFonts w:ascii="Arial" w:hAnsi="Arial" w:cs="Arial"/>
          <w:b/>
          <w:sz w:val="22"/>
          <w:szCs w:val="22"/>
        </w:rPr>
      </w:pPr>
    </w:p>
    <w:p w:rsidR="005A53D5" w:rsidRDefault="00E0764E">
      <w:pPr>
        <w:pStyle w:val="Standard"/>
        <w:numPr>
          <w:ilvl w:val="0"/>
          <w:numId w:val="16"/>
        </w:numPr>
        <w:jc w:val="both"/>
        <w:rPr>
          <w:rFonts w:ascii="Arial" w:hAnsi="Arial" w:cs="Arial"/>
          <w:b/>
          <w:sz w:val="22"/>
          <w:szCs w:val="22"/>
        </w:rPr>
      </w:pPr>
      <w:r>
        <w:rPr>
          <w:rFonts w:ascii="Arial" w:hAnsi="Arial" w:cs="Arial"/>
          <w:b/>
          <w:sz w:val="22"/>
          <w:szCs w:val="22"/>
        </w:rPr>
        <w:t>PARTE RESOLUTIV</w:t>
      </w:r>
      <w:r>
        <w:rPr>
          <w:rFonts w:ascii="Arial" w:hAnsi="Arial" w:cs="Arial"/>
          <w:b/>
          <w:sz w:val="22"/>
          <w:szCs w:val="22"/>
        </w:rPr>
        <w:t>A</w:t>
      </w:r>
    </w:p>
    <w:p w:rsidR="005A53D5" w:rsidRDefault="005A53D5">
      <w:pPr>
        <w:pStyle w:val="Standard"/>
        <w:jc w:val="both"/>
        <w:rPr>
          <w:rFonts w:ascii="Arial" w:hAnsi="Arial" w:cs="Arial"/>
          <w:b/>
          <w:sz w:val="22"/>
          <w:szCs w:val="22"/>
        </w:rPr>
      </w:pPr>
    </w:p>
    <w:p w:rsidR="005A53D5" w:rsidRDefault="005A53D5">
      <w:pPr>
        <w:pStyle w:val="Standard"/>
        <w:jc w:val="both"/>
        <w:rPr>
          <w:rFonts w:ascii="Arial" w:hAnsi="Arial" w:cs="Arial"/>
          <w:sz w:val="22"/>
          <w:szCs w:val="22"/>
        </w:rPr>
      </w:pPr>
    </w:p>
    <w:p w:rsidR="005A53D5" w:rsidRDefault="00E0764E">
      <w:pPr>
        <w:jc w:val="both"/>
        <w:rPr>
          <w:rFonts w:ascii="Arial" w:hAnsi="Arial" w:cs="Arial"/>
          <w:b/>
        </w:rPr>
      </w:pPr>
      <w:r>
        <w:rPr>
          <w:rFonts w:ascii="Arial" w:hAnsi="Arial" w:cs="Arial"/>
          <w:b/>
        </w:rPr>
        <w:t>1.- Aprobación del acta de la sesión anterior correspondiente al 13 de mayo de 2024 aplazada al 14 de mayo de 2024, y al acta correspondiente del 20 de mayo de 2024 aplazada al 22 de mayo de 2024.</w:t>
      </w:r>
    </w:p>
    <w:p w:rsidR="005A53D5" w:rsidRDefault="005A53D5">
      <w:pPr>
        <w:pStyle w:val="Standard"/>
        <w:jc w:val="both"/>
        <w:rPr>
          <w:rFonts w:ascii="Arial" w:hAnsi="Arial" w:cs="Arial"/>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E0764E">
      <w:pPr>
        <w:pStyle w:val="Default"/>
        <w:jc w:val="both"/>
      </w:pPr>
      <w:r>
        <w:rPr>
          <w:rFonts w:ascii="Arial" w:hAnsi="Arial" w:cs="Arial"/>
          <w:b/>
          <w:lang w:eastAsia="es-ES"/>
        </w:rPr>
        <w:lastRenderedPageBreak/>
        <w:t xml:space="preserve">2.- Expediente 1994/2024. </w:t>
      </w:r>
      <w:r>
        <w:rPr>
          <w:rFonts w:ascii="Arial" w:hAnsi="Arial" w:cs="Arial"/>
          <w:b/>
        </w:rPr>
        <w:t xml:space="preserve"> Concierto de </w:t>
      </w:r>
      <w:r>
        <w:rPr>
          <w:rFonts w:ascii="Arial" w:hAnsi="Arial" w:cs="Arial"/>
          <w:b/>
        </w:rPr>
        <w:t>Colaboración para la Formación en Centros de Trabajo (FCT) y la Formación Práctica Dual entre el Ilustre Ayuntamiento de Candelaria y el IES El Médano</w:t>
      </w:r>
      <w:r>
        <w:rPr>
          <w:rFonts w:ascii="Arial" w:hAnsi="Arial" w:cs="Arial"/>
          <w:b/>
          <w:sz w:val="22"/>
          <w:szCs w:val="22"/>
        </w:rPr>
        <w:t>.</w:t>
      </w:r>
    </w:p>
    <w:p w:rsidR="005A53D5" w:rsidRDefault="005A53D5">
      <w:pPr>
        <w:pStyle w:val="Default"/>
        <w:jc w:val="both"/>
        <w:rPr>
          <w:rFonts w:ascii="Arial" w:hAnsi="Arial" w:cs="Arial"/>
          <w:b/>
          <w:sz w:val="22"/>
          <w:szCs w:val="22"/>
        </w:rPr>
      </w:pPr>
    </w:p>
    <w:p w:rsidR="005A53D5" w:rsidRDefault="005A53D5">
      <w:pPr>
        <w:widowControl/>
        <w:suppressAutoHyphens w:val="0"/>
        <w:autoSpaceDE w:val="0"/>
        <w:rPr>
          <w:rFonts w:ascii="Arial" w:eastAsia="Times New Roman" w:hAnsi="Arial" w:cs="Arial"/>
          <w:b/>
          <w:bCs/>
          <w:kern w:val="0"/>
          <w:sz w:val="22"/>
          <w:szCs w:val="22"/>
          <w:lang w:eastAsia="es-ES"/>
        </w:rPr>
      </w:pPr>
    </w:p>
    <w:p w:rsidR="005A53D5" w:rsidRDefault="00E0764E">
      <w:pPr>
        <w:widowControl/>
        <w:suppressAutoHyphens w:val="0"/>
        <w:autoSpaceDE w:val="0"/>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 xml:space="preserve">    Consta en el expediente propuesta de la Alcaldesa-Presidenta, de fecha 21 de mayo de 2024, cuyo </w:t>
      </w:r>
      <w:r>
        <w:rPr>
          <w:rFonts w:ascii="Arial" w:eastAsia="Times New Roman" w:hAnsi="Arial" w:cs="Arial"/>
          <w:b/>
          <w:bCs/>
          <w:kern w:val="0"/>
          <w:sz w:val="22"/>
          <w:szCs w:val="22"/>
          <w:lang w:eastAsia="es-ES"/>
        </w:rPr>
        <w:t>tenor literal es el siguiente:</w:t>
      </w:r>
    </w:p>
    <w:p w:rsidR="005A53D5" w:rsidRDefault="005A53D5">
      <w:pPr>
        <w:widowControl/>
        <w:suppressAutoHyphens w:val="0"/>
        <w:autoSpaceDE w:val="0"/>
        <w:rPr>
          <w:rFonts w:ascii="Arial" w:eastAsia="Times New Roman" w:hAnsi="Arial" w:cs="Arial"/>
          <w:b/>
          <w:bCs/>
          <w:kern w:val="0"/>
          <w:sz w:val="22"/>
          <w:szCs w:val="22"/>
          <w:lang w:eastAsia="es-ES"/>
        </w:rPr>
      </w:pPr>
    </w:p>
    <w:p w:rsidR="005A53D5" w:rsidRDefault="005A53D5">
      <w:pPr>
        <w:widowControl/>
        <w:suppressAutoHyphens w:val="0"/>
        <w:autoSpaceDE w:val="0"/>
        <w:rPr>
          <w:rFonts w:ascii="Arial" w:eastAsia="Times New Roman" w:hAnsi="Arial" w:cs="Arial"/>
          <w:b/>
          <w:bCs/>
          <w:kern w:val="0"/>
          <w:sz w:val="22"/>
          <w:szCs w:val="22"/>
          <w:lang w:eastAsia="es-ES"/>
        </w:rPr>
      </w:pPr>
    </w:p>
    <w:p w:rsidR="005A53D5" w:rsidRDefault="00E0764E">
      <w:pPr>
        <w:pStyle w:val="Textoindependiente"/>
        <w:jc w:val="both"/>
        <w:rPr>
          <w:rFonts w:cs="Arial"/>
          <w:bCs/>
          <w:iCs/>
          <w:szCs w:val="22"/>
        </w:rPr>
      </w:pPr>
      <w:r>
        <w:rPr>
          <w:rFonts w:cs="Arial"/>
          <w:bCs/>
          <w:iCs/>
          <w:szCs w:val="22"/>
        </w:rPr>
        <w:t xml:space="preserve">     “Doña María Concepción Brito Núñez, en calidad de Alcaldesa Presidenta, al amparo de lo dispuesto en el Reglamento de Organización, Funcionamiento y Régimen Jurídico de las Entidades Locales, así como en la Ley 7/1985,</w:t>
      </w:r>
      <w:r>
        <w:rPr>
          <w:rFonts w:cs="Arial"/>
          <w:bCs/>
          <w:iCs/>
          <w:szCs w:val="22"/>
        </w:rPr>
        <w:t xml:space="preserve"> de 2 de abril, Reguladora de las Bases de Régimen Local.</w:t>
      </w:r>
    </w:p>
    <w:p w:rsidR="005A53D5" w:rsidRDefault="005A53D5">
      <w:pPr>
        <w:pStyle w:val="Textoindependiente"/>
        <w:rPr>
          <w:rFonts w:cs="Arial"/>
          <w:bCs/>
          <w:iCs/>
          <w:szCs w:val="22"/>
        </w:rPr>
      </w:pPr>
    </w:p>
    <w:p w:rsidR="005A53D5" w:rsidRDefault="00E0764E">
      <w:pPr>
        <w:widowControl/>
        <w:suppressAutoHyphens w:val="0"/>
        <w:autoSpaceDE w:val="0"/>
        <w:jc w:val="both"/>
      </w:pPr>
      <w:r>
        <w:rPr>
          <w:rFonts w:ascii="Arial" w:hAnsi="Arial" w:cs="Arial"/>
          <w:sz w:val="22"/>
          <w:szCs w:val="22"/>
        </w:rPr>
        <w:t>A la vista del borrador de la Adenda al Concierto de Colaboración para la Formación en Centros de Trabajo (FCT) y  la Formación Práctica Dual entre el Ilustre Ayuntamiento de Candelaria y el IES El</w:t>
      </w:r>
      <w:r>
        <w:rPr>
          <w:rFonts w:ascii="Arial" w:hAnsi="Arial" w:cs="Arial"/>
          <w:sz w:val="22"/>
          <w:szCs w:val="22"/>
        </w:rPr>
        <w:t xml:space="preserve"> Médano.</w:t>
      </w:r>
    </w:p>
    <w:p w:rsidR="005A53D5" w:rsidRDefault="005A53D5">
      <w:pPr>
        <w:pStyle w:val="Textoindependiente"/>
        <w:rPr>
          <w:rFonts w:cs="Arial"/>
          <w:szCs w:val="22"/>
        </w:rPr>
      </w:pPr>
    </w:p>
    <w:p w:rsidR="005A53D5" w:rsidRDefault="00E0764E">
      <w:pPr>
        <w:pStyle w:val="Textoindependiente"/>
        <w:jc w:val="both"/>
        <w:rPr>
          <w:rFonts w:cs="Arial"/>
          <w:szCs w:val="22"/>
        </w:rPr>
      </w:pPr>
      <w:r>
        <w:rPr>
          <w:rFonts w:cs="Arial"/>
          <w:szCs w:val="22"/>
        </w:rPr>
        <w:t>Considerando lo establecido en el artículo 86 de la Ley 39/2015, de 1 de octubre, del Procedimiento Administrativo Común de las Administraciones Públicas.</w:t>
      </w:r>
    </w:p>
    <w:p w:rsidR="005A53D5" w:rsidRDefault="005A53D5">
      <w:pPr>
        <w:pStyle w:val="Textoindependiente"/>
        <w:rPr>
          <w:rFonts w:cs="Arial"/>
          <w:szCs w:val="22"/>
        </w:rPr>
      </w:pPr>
    </w:p>
    <w:p w:rsidR="005A53D5" w:rsidRDefault="00E0764E">
      <w:pPr>
        <w:pStyle w:val="Textoindependiente"/>
        <w:jc w:val="both"/>
        <w:rPr>
          <w:rFonts w:cs="Arial"/>
          <w:szCs w:val="22"/>
        </w:rPr>
      </w:pPr>
      <w:r>
        <w:rPr>
          <w:rFonts w:cs="Arial"/>
          <w:szCs w:val="22"/>
        </w:rPr>
        <w:t>Se propone por parte de esta Alcaldía a la Junta de Gobierno Local la adopción del siguien</w:t>
      </w:r>
      <w:r>
        <w:rPr>
          <w:rFonts w:cs="Arial"/>
          <w:szCs w:val="22"/>
        </w:rPr>
        <w:t>te acuerdo:</w:t>
      </w:r>
    </w:p>
    <w:p w:rsidR="005A53D5" w:rsidRDefault="005A53D5">
      <w:pPr>
        <w:pStyle w:val="Textoindependiente"/>
        <w:rPr>
          <w:rFonts w:cs="Arial"/>
          <w:szCs w:val="22"/>
        </w:rPr>
      </w:pPr>
    </w:p>
    <w:p w:rsidR="005A53D5" w:rsidRDefault="00E0764E">
      <w:pPr>
        <w:widowControl/>
        <w:suppressAutoHyphens w:val="0"/>
        <w:autoSpaceDE w:val="0"/>
        <w:jc w:val="both"/>
      </w:pPr>
      <w:r>
        <w:rPr>
          <w:rFonts w:ascii="Arial" w:hAnsi="Arial" w:cs="Arial"/>
          <w:b/>
          <w:sz w:val="22"/>
          <w:szCs w:val="22"/>
        </w:rPr>
        <w:t>Primero</w:t>
      </w:r>
      <w:r>
        <w:rPr>
          <w:rFonts w:ascii="Arial" w:hAnsi="Arial" w:cs="Arial"/>
          <w:sz w:val="22"/>
          <w:szCs w:val="22"/>
        </w:rPr>
        <w:t>: Aprobar el texto de la Adenda al Concierto de Colaboración para la Formación en Centros de Trabajo (FCT) y la Formación Práctica Dual entre el Ilustre Ayuntamiento de Candelaria y el IES El Médano, con efectos desde el día de su firma</w:t>
      </w:r>
      <w:r>
        <w:rPr>
          <w:rFonts w:ascii="Arial" w:hAnsi="Arial" w:cs="Arial"/>
          <w:sz w:val="22"/>
          <w:szCs w:val="22"/>
        </w:rPr>
        <w:t>:</w:t>
      </w:r>
    </w:p>
    <w:p w:rsidR="005A53D5" w:rsidRDefault="005A53D5">
      <w:pPr>
        <w:pStyle w:val="Textoindependiente"/>
        <w:jc w:val="both"/>
        <w:rPr>
          <w:rFonts w:cs="Arial"/>
          <w:bCs/>
          <w:iCs/>
          <w:szCs w:val="22"/>
        </w:rPr>
      </w:pPr>
    </w:p>
    <w:p w:rsidR="005A53D5" w:rsidRDefault="00E0764E">
      <w:pPr>
        <w:pStyle w:val="Standard"/>
        <w:jc w:val="center"/>
      </w:pPr>
      <w:r>
        <w:rPr>
          <w:rFonts w:ascii="Arial" w:hAnsi="Arial" w:cs="Arial"/>
          <w:bCs/>
          <w:color w:val="000000"/>
          <w:sz w:val="22"/>
          <w:szCs w:val="22"/>
          <w:lang w:eastAsia="es-ES"/>
        </w:rPr>
        <w:t>“</w:t>
      </w:r>
      <w:r>
        <w:rPr>
          <w:rFonts w:ascii="Arial" w:hAnsi="Arial" w:cs="Arial"/>
          <w:bCs/>
          <w:sz w:val="22"/>
          <w:szCs w:val="22"/>
        </w:rPr>
        <w:t xml:space="preserve">ADENDA AL CONCIERTO DE COLABORACIÓN PARA LA FORMACIÓN EN CENTROS DE TRABAJO (FCT) y LA FORMACIÓN PRÁCTICA DUAL ENTRE EL </w:t>
      </w:r>
      <w:r>
        <w:rPr>
          <w:rFonts w:ascii="Arial" w:hAnsi="Arial" w:cs="Arial"/>
          <w:bCs/>
          <w:color w:val="000000"/>
          <w:sz w:val="22"/>
          <w:szCs w:val="22"/>
        </w:rPr>
        <w:t xml:space="preserve">                             Y EL IES EL MÉDANO</w:t>
      </w:r>
    </w:p>
    <w:p w:rsidR="005A53D5" w:rsidRDefault="005A53D5">
      <w:pPr>
        <w:pStyle w:val="Standard"/>
        <w:jc w:val="center"/>
        <w:rPr>
          <w:rFonts w:ascii="Arial" w:hAnsi="Arial" w:cs="Arial"/>
          <w:bCs/>
          <w:color w:val="000000"/>
          <w:sz w:val="22"/>
          <w:szCs w:val="22"/>
        </w:rPr>
      </w:pPr>
    </w:p>
    <w:p w:rsidR="005A53D5" w:rsidRDefault="005A53D5">
      <w:pPr>
        <w:pStyle w:val="Standard"/>
        <w:jc w:val="both"/>
        <w:rPr>
          <w:rFonts w:ascii="Arial" w:hAnsi="Arial" w:cs="Arial"/>
          <w:bCs/>
          <w:color w:val="000000"/>
          <w:sz w:val="22"/>
          <w:szCs w:val="22"/>
        </w:rPr>
      </w:pPr>
    </w:p>
    <w:p w:rsidR="005A53D5" w:rsidRDefault="005A53D5">
      <w:pPr>
        <w:pStyle w:val="Standard"/>
        <w:jc w:val="both"/>
        <w:rPr>
          <w:rFonts w:ascii="Arial" w:hAnsi="Arial" w:cs="Arial"/>
          <w:bCs/>
          <w:color w:val="000000"/>
          <w:sz w:val="22"/>
          <w:szCs w:val="22"/>
        </w:rPr>
      </w:pPr>
    </w:p>
    <w:p w:rsidR="005A53D5" w:rsidRDefault="00E0764E">
      <w:pPr>
        <w:pStyle w:val="Standard"/>
        <w:jc w:val="both"/>
        <w:rPr>
          <w:rFonts w:ascii="Arial" w:hAnsi="Arial" w:cs="Arial"/>
          <w:bCs/>
          <w:color w:val="000000"/>
          <w:sz w:val="22"/>
          <w:szCs w:val="22"/>
        </w:rPr>
      </w:pPr>
      <w:r>
        <w:rPr>
          <w:rFonts w:ascii="Arial" w:hAnsi="Arial" w:cs="Arial"/>
          <w:bCs/>
          <w:color w:val="000000"/>
          <w:sz w:val="22"/>
          <w:szCs w:val="22"/>
        </w:rPr>
        <w:t>POR PARTE DE LA ENTIDAD COLABORADORA:</w:t>
      </w:r>
    </w:p>
    <w:p w:rsidR="005A53D5" w:rsidRDefault="005A53D5">
      <w:pPr>
        <w:pStyle w:val="Standard"/>
        <w:jc w:val="both"/>
        <w:rPr>
          <w:rFonts w:ascii="Arial" w:hAnsi="Arial" w:cs="Arial"/>
          <w:bCs/>
          <w:color w:val="000000"/>
          <w:sz w:val="22"/>
          <w:szCs w:val="22"/>
        </w:rPr>
      </w:pPr>
    </w:p>
    <w:p w:rsidR="005A53D5" w:rsidRDefault="00E0764E">
      <w:pPr>
        <w:pStyle w:val="Standard"/>
        <w:jc w:val="both"/>
      </w:pPr>
      <w:r>
        <w:rPr>
          <w:rFonts w:ascii="Arial" w:hAnsi="Arial" w:cs="Arial"/>
          <w:bCs/>
          <w:color w:val="000000"/>
          <w:sz w:val="22"/>
          <w:szCs w:val="22"/>
        </w:rPr>
        <w:t>Dª                    , mayor de edad, con</w:t>
      </w:r>
      <w:r>
        <w:rPr>
          <w:rFonts w:ascii="Arial" w:hAnsi="Arial" w:cs="Arial"/>
          <w:bCs/>
          <w:color w:val="000000"/>
          <w:sz w:val="22"/>
          <w:szCs w:val="22"/>
        </w:rPr>
        <w:t xml:space="preserve"> D.N.I. número                , en nombre y representación del                      , con C.I.F.            , y domicilio social en la calle                          ; C.P         en el municipio de Candelaria en su calidad de                            .</w:t>
      </w:r>
    </w:p>
    <w:p w:rsidR="005A53D5" w:rsidRDefault="005A53D5">
      <w:pPr>
        <w:pStyle w:val="Standard"/>
        <w:jc w:val="both"/>
        <w:rPr>
          <w:rFonts w:ascii="Arial" w:hAnsi="Arial" w:cs="Arial"/>
          <w:bCs/>
          <w:strike/>
          <w:color w:val="000000"/>
          <w:sz w:val="22"/>
          <w:szCs w:val="22"/>
        </w:rPr>
      </w:pPr>
    </w:p>
    <w:p w:rsidR="005A53D5" w:rsidRDefault="005A53D5">
      <w:pPr>
        <w:pStyle w:val="Standard"/>
        <w:jc w:val="both"/>
        <w:rPr>
          <w:rFonts w:ascii="Arial" w:hAnsi="Arial" w:cs="Arial"/>
          <w:bCs/>
          <w:color w:val="000000"/>
          <w:sz w:val="22"/>
          <w:szCs w:val="22"/>
        </w:rPr>
      </w:pPr>
    </w:p>
    <w:p w:rsidR="005A53D5" w:rsidRDefault="00E0764E">
      <w:pPr>
        <w:pStyle w:val="Standard"/>
        <w:jc w:val="both"/>
        <w:rPr>
          <w:rFonts w:ascii="Arial" w:hAnsi="Arial" w:cs="Arial"/>
          <w:bCs/>
          <w:color w:val="000000"/>
          <w:sz w:val="22"/>
          <w:szCs w:val="22"/>
        </w:rPr>
      </w:pPr>
      <w:r>
        <w:rPr>
          <w:rFonts w:ascii="Arial" w:hAnsi="Arial" w:cs="Arial"/>
          <w:bCs/>
          <w:color w:val="000000"/>
          <w:sz w:val="22"/>
          <w:szCs w:val="22"/>
        </w:rPr>
        <w:t xml:space="preserve">POR EL CENTRO DOCENTE: </w:t>
      </w:r>
    </w:p>
    <w:p w:rsidR="005A53D5" w:rsidRDefault="005A53D5">
      <w:pPr>
        <w:pStyle w:val="Standard"/>
        <w:jc w:val="both"/>
        <w:rPr>
          <w:rFonts w:ascii="Arial" w:hAnsi="Arial" w:cs="Arial"/>
          <w:bCs/>
          <w:sz w:val="22"/>
          <w:szCs w:val="22"/>
        </w:rPr>
      </w:pPr>
    </w:p>
    <w:p w:rsidR="005A53D5" w:rsidRDefault="00E0764E">
      <w:pPr>
        <w:pStyle w:val="Standard"/>
        <w:jc w:val="both"/>
        <w:rPr>
          <w:rFonts w:ascii="Arial" w:hAnsi="Arial" w:cs="Arial"/>
          <w:bCs/>
          <w:color w:val="000000"/>
          <w:sz w:val="22"/>
          <w:szCs w:val="22"/>
        </w:rPr>
      </w:pPr>
      <w:r>
        <w:rPr>
          <w:rFonts w:ascii="Arial" w:hAnsi="Arial" w:cs="Arial"/>
          <w:bCs/>
          <w:color w:val="000000"/>
          <w:sz w:val="22"/>
          <w:szCs w:val="22"/>
        </w:rPr>
        <w:lastRenderedPageBreak/>
        <w:t>D. Sebastián Díaz Cubas, con D.N.I ***4232** como director/a del centro educativo IES El Médano, domicilio en Avda. Mar Adriático S/N (Localidad) El Médano (Municipio) Granadilla de Abona, (Provincia) S/C de Tenerife</w:t>
      </w:r>
    </w:p>
    <w:p w:rsidR="005A53D5" w:rsidRDefault="005A53D5">
      <w:pPr>
        <w:pStyle w:val="Standard"/>
        <w:jc w:val="both"/>
        <w:rPr>
          <w:rFonts w:ascii="Arial" w:hAnsi="Arial" w:cs="Arial"/>
          <w:bCs/>
          <w:sz w:val="22"/>
          <w:szCs w:val="22"/>
        </w:rPr>
      </w:pPr>
    </w:p>
    <w:p w:rsidR="005A53D5" w:rsidRDefault="005A53D5">
      <w:pPr>
        <w:pStyle w:val="Standard"/>
        <w:jc w:val="both"/>
        <w:rPr>
          <w:rFonts w:ascii="Arial" w:hAnsi="Arial" w:cs="Arial"/>
          <w:bCs/>
          <w:color w:val="000000"/>
          <w:sz w:val="22"/>
          <w:szCs w:val="22"/>
        </w:rPr>
      </w:pPr>
    </w:p>
    <w:p w:rsidR="005A53D5" w:rsidRDefault="00E0764E">
      <w:pPr>
        <w:pStyle w:val="Standard"/>
        <w:jc w:val="center"/>
        <w:rPr>
          <w:rFonts w:ascii="Arial" w:hAnsi="Arial" w:cs="Arial"/>
          <w:bCs/>
          <w:color w:val="000000"/>
          <w:sz w:val="22"/>
          <w:szCs w:val="22"/>
        </w:rPr>
      </w:pPr>
      <w:r>
        <w:rPr>
          <w:rFonts w:ascii="Arial" w:hAnsi="Arial" w:cs="Arial"/>
          <w:bCs/>
          <w:color w:val="000000"/>
          <w:sz w:val="22"/>
          <w:szCs w:val="22"/>
        </w:rPr>
        <w:t>ACUERDAN</w:t>
      </w:r>
    </w:p>
    <w:p w:rsidR="005A53D5" w:rsidRDefault="005A53D5">
      <w:pPr>
        <w:pStyle w:val="Standard"/>
        <w:jc w:val="center"/>
        <w:rPr>
          <w:rFonts w:ascii="Arial" w:hAnsi="Arial" w:cs="Arial"/>
          <w:bCs/>
          <w:color w:val="000000"/>
          <w:sz w:val="22"/>
          <w:szCs w:val="22"/>
        </w:rPr>
      </w:pPr>
    </w:p>
    <w:p w:rsidR="005A53D5" w:rsidRDefault="00E0764E">
      <w:pPr>
        <w:pStyle w:val="Standard"/>
        <w:jc w:val="both"/>
      </w:pPr>
      <w:r>
        <w:rPr>
          <w:rFonts w:ascii="Arial" w:hAnsi="Arial" w:cs="Arial"/>
          <w:bCs/>
          <w:color w:val="000000"/>
          <w:sz w:val="22"/>
          <w:szCs w:val="22"/>
        </w:rPr>
        <w:t>Suscribir la presente Adenda al Concierto Específico de Colaboración firmado para la Formación en Centros de Trabajo (FCT) y para la Formación Práctica, de acuerdo a las siguientes</w:t>
      </w:r>
    </w:p>
    <w:p w:rsidR="005A53D5" w:rsidRDefault="005A53D5">
      <w:pPr>
        <w:pStyle w:val="Standard"/>
        <w:jc w:val="both"/>
        <w:rPr>
          <w:rFonts w:ascii="Arial" w:hAnsi="Arial" w:cs="Arial"/>
          <w:bCs/>
          <w:color w:val="000000"/>
          <w:sz w:val="22"/>
          <w:szCs w:val="22"/>
        </w:rPr>
      </w:pPr>
    </w:p>
    <w:p w:rsidR="005A53D5" w:rsidRDefault="00E0764E">
      <w:pPr>
        <w:pStyle w:val="Standard"/>
        <w:jc w:val="center"/>
        <w:rPr>
          <w:rFonts w:ascii="Arial" w:hAnsi="Arial" w:cs="Arial"/>
          <w:bCs/>
          <w:color w:val="000000"/>
          <w:sz w:val="22"/>
          <w:szCs w:val="22"/>
        </w:rPr>
      </w:pPr>
      <w:r>
        <w:rPr>
          <w:rFonts w:ascii="Arial" w:hAnsi="Arial" w:cs="Arial"/>
          <w:bCs/>
          <w:color w:val="000000"/>
          <w:sz w:val="22"/>
          <w:szCs w:val="22"/>
        </w:rPr>
        <w:t>CLÁUSULAS</w:t>
      </w:r>
    </w:p>
    <w:p w:rsidR="005A53D5" w:rsidRDefault="005A53D5">
      <w:pPr>
        <w:pStyle w:val="Standard"/>
        <w:jc w:val="center"/>
        <w:rPr>
          <w:rFonts w:ascii="Arial" w:hAnsi="Arial" w:cs="Arial"/>
          <w:bCs/>
          <w:sz w:val="22"/>
          <w:szCs w:val="22"/>
        </w:rPr>
      </w:pPr>
    </w:p>
    <w:p w:rsidR="005A53D5" w:rsidRDefault="00E0764E">
      <w:pPr>
        <w:pStyle w:val="Standard"/>
        <w:jc w:val="both"/>
        <w:rPr>
          <w:rFonts w:ascii="Arial" w:hAnsi="Arial" w:cs="Arial"/>
          <w:bCs/>
          <w:color w:val="000000"/>
          <w:sz w:val="22"/>
          <w:szCs w:val="22"/>
        </w:rPr>
      </w:pPr>
      <w:r>
        <w:rPr>
          <w:rFonts w:ascii="Arial" w:hAnsi="Arial" w:cs="Arial"/>
          <w:bCs/>
          <w:color w:val="000000"/>
          <w:sz w:val="22"/>
          <w:szCs w:val="22"/>
        </w:rPr>
        <w:t>1º En el caso de la necesidad de cotización de las prácticas ef</w:t>
      </w:r>
      <w:r>
        <w:rPr>
          <w:rFonts w:ascii="Arial" w:hAnsi="Arial" w:cs="Arial"/>
          <w:bCs/>
          <w:color w:val="000000"/>
          <w:sz w:val="22"/>
          <w:szCs w:val="22"/>
        </w:rPr>
        <w:t>ectuadas por el alumnado que realice los módulos de Formación en Centros de Trabajo (FCT) o la Formación Práctica Dual, en ningún caso, la empresa asumirá los gastos referentes a dicha cotización y a su gestión.</w:t>
      </w:r>
    </w:p>
    <w:p w:rsidR="005A53D5" w:rsidRDefault="005A53D5">
      <w:pPr>
        <w:pStyle w:val="Standard"/>
        <w:jc w:val="both"/>
        <w:rPr>
          <w:rFonts w:ascii="Arial" w:hAnsi="Arial" w:cs="Arial"/>
          <w:bCs/>
          <w:color w:val="000000"/>
          <w:sz w:val="22"/>
          <w:szCs w:val="22"/>
        </w:rPr>
      </w:pPr>
    </w:p>
    <w:p w:rsidR="005A53D5" w:rsidRDefault="00E0764E">
      <w:pPr>
        <w:pStyle w:val="Standard"/>
        <w:jc w:val="both"/>
      </w:pPr>
      <w:r>
        <w:rPr>
          <w:rFonts w:ascii="Arial" w:hAnsi="Arial" w:cs="Arial"/>
          <w:bCs/>
          <w:color w:val="000000"/>
          <w:sz w:val="22"/>
          <w:szCs w:val="22"/>
        </w:rPr>
        <w:t xml:space="preserve">En Granadilla de Abona a         de        </w:t>
      </w:r>
      <w:r>
        <w:rPr>
          <w:rFonts w:ascii="Arial" w:hAnsi="Arial" w:cs="Arial"/>
          <w:bCs/>
          <w:color w:val="000000"/>
          <w:sz w:val="22"/>
          <w:szCs w:val="22"/>
        </w:rPr>
        <w:t xml:space="preserve">     de 2024.</w:t>
      </w:r>
    </w:p>
    <w:p w:rsidR="005A53D5" w:rsidRDefault="005A53D5">
      <w:pPr>
        <w:pStyle w:val="Standard"/>
        <w:jc w:val="both"/>
        <w:rPr>
          <w:rFonts w:ascii="Arial" w:hAnsi="Arial" w:cs="Arial"/>
          <w:bCs/>
          <w:color w:val="000000"/>
          <w:sz w:val="22"/>
          <w:szCs w:val="22"/>
        </w:rPr>
      </w:pPr>
    </w:p>
    <w:p w:rsidR="005A53D5" w:rsidRDefault="005A53D5">
      <w:pPr>
        <w:pStyle w:val="Standard"/>
        <w:jc w:val="both"/>
        <w:rPr>
          <w:rFonts w:ascii="Arial" w:hAnsi="Arial" w:cs="Arial"/>
          <w:bCs/>
          <w:color w:val="000000"/>
          <w:sz w:val="22"/>
          <w:szCs w:val="22"/>
        </w:rPr>
      </w:pPr>
    </w:p>
    <w:p w:rsidR="005A53D5" w:rsidRDefault="005A53D5">
      <w:pPr>
        <w:pStyle w:val="Standard"/>
        <w:jc w:val="both"/>
        <w:rPr>
          <w:rFonts w:ascii="Arial" w:hAnsi="Arial" w:cs="Arial"/>
          <w:bCs/>
          <w:color w:val="000000"/>
          <w:sz w:val="22"/>
          <w:szCs w:val="22"/>
        </w:rPr>
      </w:pPr>
    </w:p>
    <w:p w:rsidR="005A53D5" w:rsidRDefault="00E0764E">
      <w:pPr>
        <w:pStyle w:val="Standard"/>
        <w:jc w:val="both"/>
      </w:pPr>
      <w:r>
        <w:rPr>
          <w:rFonts w:ascii="Arial" w:hAnsi="Arial" w:cs="Arial"/>
          <w:bCs/>
          <w:color w:val="000000"/>
          <w:sz w:val="22"/>
          <w:szCs w:val="22"/>
        </w:rPr>
        <w:t>POR EL CENTRO DOCENTE</w:t>
      </w:r>
      <w:r>
        <w:rPr>
          <w:rFonts w:ascii="Arial" w:hAnsi="Arial" w:cs="Arial"/>
          <w:bCs/>
          <w:color w:val="000000"/>
          <w:sz w:val="22"/>
          <w:szCs w:val="22"/>
        </w:rPr>
        <w:tab/>
      </w:r>
      <w:r>
        <w:rPr>
          <w:rFonts w:ascii="Arial" w:hAnsi="Arial" w:cs="Arial"/>
          <w:bCs/>
          <w:color w:val="000000"/>
          <w:sz w:val="22"/>
          <w:szCs w:val="22"/>
        </w:rPr>
        <w:tab/>
        <w:t>POR LA ENTIDAD COLABORADORA</w:t>
      </w:r>
      <w:r>
        <w:rPr>
          <w:rFonts w:ascii="Arial" w:eastAsia="Calibri" w:hAnsi="Arial" w:cs="Arial"/>
          <w:bCs/>
          <w:color w:val="000000"/>
          <w:sz w:val="22"/>
          <w:szCs w:val="22"/>
          <w:lang w:eastAsia="es-ES"/>
        </w:rPr>
        <w:t>”</w:t>
      </w:r>
    </w:p>
    <w:p w:rsidR="005A53D5" w:rsidRDefault="005A53D5">
      <w:pPr>
        <w:widowControl/>
        <w:tabs>
          <w:tab w:val="center" w:pos="2395"/>
          <w:tab w:val="center" w:pos="6087"/>
        </w:tabs>
        <w:suppressAutoHyphens w:val="0"/>
        <w:spacing w:after="498" w:line="264" w:lineRule="auto"/>
        <w:rPr>
          <w:rFonts w:ascii="Arial" w:eastAsia="Times New Roman" w:hAnsi="Arial" w:cs="Arial"/>
          <w:color w:val="000000"/>
          <w:sz w:val="22"/>
          <w:szCs w:val="22"/>
          <w:lang w:eastAsia="es-ES"/>
        </w:rPr>
      </w:pPr>
    </w:p>
    <w:p w:rsidR="005A53D5" w:rsidRDefault="00E0764E">
      <w:pPr>
        <w:widowControl/>
        <w:suppressAutoHyphens w:val="0"/>
        <w:autoSpaceDE w:val="0"/>
        <w:jc w:val="both"/>
      </w:pPr>
      <w:r>
        <w:rPr>
          <w:rFonts w:ascii="Arial" w:hAnsi="Arial" w:cs="Arial"/>
          <w:b/>
          <w:sz w:val="22"/>
          <w:szCs w:val="22"/>
        </w:rPr>
        <w:t>Segundo</w:t>
      </w:r>
      <w:r>
        <w:rPr>
          <w:rFonts w:ascii="Arial" w:hAnsi="Arial" w:cs="Arial"/>
          <w:b/>
          <w:bCs/>
          <w:iCs/>
          <w:sz w:val="22"/>
          <w:szCs w:val="22"/>
        </w:rPr>
        <w:t>:</w:t>
      </w:r>
      <w:r>
        <w:rPr>
          <w:rFonts w:ascii="Arial" w:hAnsi="Arial" w:cs="Arial"/>
          <w:iCs/>
          <w:sz w:val="22"/>
          <w:szCs w:val="22"/>
        </w:rPr>
        <w:t xml:space="preserve"> </w:t>
      </w:r>
      <w:r>
        <w:rPr>
          <w:rFonts w:ascii="Arial" w:hAnsi="Arial" w:cs="Arial"/>
          <w:bCs/>
          <w:iCs/>
          <w:sz w:val="22"/>
          <w:szCs w:val="22"/>
        </w:rPr>
        <w:t xml:space="preserve">Facultar a la Alcaldía para la suscripción de esta Adenda al Concierto de Colaboración para la Formación en Centros de Trabajo (FCT) y para la Formación Práctica Dual entre el </w:t>
      </w:r>
      <w:r>
        <w:rPr>
          <w:rFonts w:ascii="Arial" w:hAnsi="Arial" w:cs="Arial"/>
          <w:bCs/>
          <w:iCs/>
          <w:sz w:val="22"/>
          <w:szCs w:val="22"/>
        </w:rPr>
        <w:t>Ilustre Ayuntamiento de Candelaria y el IES El Médano y cualquier otro documento que en su caso sea preciso para la efectividad del presente acuerdo.”</w:t>
      </w:r>
    </w:p>
    <w:p w:rsidR="005A53D5" w:rsidRDefault="005A53D5">
      <w:pPr>
        <w:pStyle w:val="Standard"/>
        <w:jc w:val="both"/>
        <w:rPr>
          <w:rFonts w:ascii="Arial" w:eastAsia="DejaVu Sans" w:hAnsi="Arial" w:cs="Arial"/>
          <w:bCs/>
          <w:iCs/>
          <w:kern w:val="0"/>
          <w:sz w:val="22"/>
          <w:szCs w:val="22"/>
          <w:lang w:bidi="hi-IN"/>
        </w:rPr>
      </w:pPr>
    </w:p>
    <w:p w:rsidR="005A53D5" w:rsidRDefault="005A53D5">
      <w:pPr>
        <w:widowControl/>
        <w:suppressAutoHyphens w:val="0"/>
        <w:autoSpaceDE w:val="0"/>
        <w:rPr>
          <w:rFonts w:ascii="Arial" w:eastAsia="Times New Roman" w:hAnsi="Arial" w:cs="Arial"/>
          <w:b/>
          <w:bCs/>
          <w:kern w:val="0"/>
          <w:sz w:val="22"/>
          <w:szCs w:val="22"/>
          <w:lang w:eastAsia="es-ES"/>
        </w:rPr>
      </w:pPr>
    </w:p>
    <w:p w:rsidR="005A53D5" w:rsidRDefault="00E0764E">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5A53D5" w:rsidRDefault="00E0764E">
      <w:pPr>
        <w:pStyle w:val="Textoindependiente"/>
        <w:jc w:val="both"/>
      </w:pPr>
      <w:r>
        <w:rPr>
          <w:rFonts w:cs="Arial"/>
          <w:b/>
          <w:bCs/>
          <w:szCs w:val="22"/>
        </w:rPr>
        <w:t xml:space="preserve">     Consta en el expediente Inform</w:t>
      </w:r>
      <w:r>
        <w:rPr>
          <w:rFonts w:cs="Arial"/>
          <w:b/>
          <w:bCs/>
          <w:szCs w:val="22"/>
        </w:rPr>
        <w:t xml:space="preserve">e Jurídico emitido por </w:t>
      </w:r>
      <w:r>
        <w:rPr>
          <w:rFonts w:cs="Arial"/>
          <w:b/>
          <w:szCs w:val="22"/>
        </w:rPr>
        <w:t xml:space="preserve">Doña Helena Larrinaga Doval, que desempeña el puesto de trabajo de Técnica de Administración General, de 22 de mayo de 2024, </w:t>
      </w:r>
      <w:r>
        <w:rPr>
          <w:rFonts w:cs="Arial"/>
          <w:b/>
          <w:bCs/>
          <w:szCs w:val="22"/>
        </w:rPr>
        <w:t>del siguiente tenor literal:</w:t>
      </w:r>
    </w:p>
    <w:p w:rsidR="005A53D5" w:rsidRDefault="005A53D5">
      <w:pPr>
        <w:pStyle w:val="Textoindependiente"/>
        <w:jc w:val="center"/>
        <w:rPr>
          <w:rFonts w:cs="Arial"/>
          <w:b/>
          <w:bCs/>
          <w:szCs w:val="22"/>
        </w:rPr>
      </w:pPr>
    </w:p>
    <w:p w:rsidR="005A53D5" w:rsidRDefault="00E0764E">
      <w:pPr>
        <w:pStyle w:val="Textoindependiente"/>
        <w:jc w:val="center"/>
        <w:rPr>
          <w:rFonts w:cs="Arial"/>
          <w:b/>
          <w:bCs/>
          <w:szCs w:val="22"/>
        </w:rPr>
      </w:pPr>
      <w:r>
        <w:rPr>
          <w:rFonts w:cs="Arial"/>
          <w:b/>
          <w:bCs/>
          <w:szCs w:val="22"/>
        </w:rPr>
        <w:t>“INFORME JURÍDICO</w:t>
      </w:r>
    </w:p>
    <w:p w:rsidR="005A53D5" w:rsidRDefault="005A53D5">
      <w:pPr>
        <w:pStyle w:val="Textoindependiente"/>
        <w:jc w:val="center"/>
        <w:rPr>
          <w:rFonts w:cs="Arial"/>
          <w:b/>
          <w:bCs/>
          <w:szCs w:val="22"/>
        </w:rPr>
      </w:pPr>
    </w:p>
    <w:p w:rsidR="005A53D5" w:rsidRDefault="00E0764E">
      <w:pPr>
        <w:pStyle w:val="Textoindependiente"/>
        <w:jc w:val="both"/>
        <w:rPr>
          <w:rFonts w:cs="Arial"/>
          <w:b/>
          <w:szCs w:val="22"/>
        </w:rPr>
      </w:pPr>
      <w:r>
        <w:rPr>
          <w:rFonts w:cs="Arial"/>
          <w:b/>
          <w:szCs w:val="22"/>
        </w:rPr>
        <w:t>Visto el expediente referenciado, Doña Helena Larrinaga Dov</w:t>
      </w:r>
      <w:r>
        <w:rPr>
          <w:rFonts w:cs="Arial"/>
          <w:b/>
          <w:szCs w:val="22"/>
        </w:rPr>
        <w:t>al, Técnica de Administración General, emite el siguiente informe:</w:t>
      </w:r>
    </w:p>
    <w:p w:rsidR="005A53D5" w:rsidRDefault="005A53D5">
      <w:pPr>
        <w:pStyle w:val="Textoindependiente"/>
        <w:rPr>
          <w:rFonts w:cs="Arial"/>
          <w:b/>
          <w:szCs w:val="22"/>
        </w:rPr>
      </w:pPr>
    </w:p>
    <w:p w:rsidR="005A53D5" w:rsidRDefault="00E0764E">
      <w:pPr>
        <w:pStyle w:val="Textoindependiente"/>
        <w:jc w:val="center"/>
        <w:rPr>
          <w:rFonts w:cs="Arial"/>
          <w:b/>
          <w:bCs/>
          <w:szCs w:val="22"/>
        </w:rPr>
      </w:pPr>
      <w:r>
        <w:rPr>
          <w:rFonts w:cs="Arial"/>
          <w:b/>
          <w:bCs/>
          <w:szCs w:val="22"/>
        </w:rPr>
        <w:t>Antecedentes de hecho</w:t>
      </w:r>
    </w:p>
    <w:p w:rsidR="005A53D5" w:rsidRDefault="005A53D5">
      <w:pPr>
        <w:pStyle w:val="Textoindependiente"/>
        <w:jc w:val="center"/>
        <w:rPr>
          <w:rFonts w:cs="Arial"/>
          <w:b/>
          <w:bCs/>
          <w:szCs w:val="22"/>
        </w:rPr>
      </w:pPr>
    </w:p>
    <w:p w:rsidR="005A53D5" w:rsidRDefault="00E0764E">
      <w:pPr>
        <w:pStyle w:val="Textoindependiente"/>
        <w:jc w:val="both"/>
      </w:pPr>
      <w:r>
        <w:rPr>
          <w:rFonts w:cs="Arial"/>
          <w:bCs/>
          <w:szCs w:val="22"/>
        </w:rPr>
        <w:t xml:space="preserve">Primero: Visto Concierto específico de colaboración </w:t>
      </w:r>
      <w:r>
        <w:rPr>
          <w:rFonts w:cs="Arial"/>
          <w:szCs w:val="22"/>
        </w:rPr>
        <w:t xml:space="preserve">para la formación en centros de trabajo entre el Ilustre Ayuntamiento de Candelaria y el </w:t>
      </w:r>
      <w:bookmarkStart w:id="1" w:name="_Hlk167170195"/>
      <w:r>
        <w:rPr>
          <w:rFonts w:cs="Arial"/>
          <w:szCs w:val="22"/>
        </w:rPr>
        <w:t>IES Médano</w:t>
      </w:r>
      <w:bookmarkEnd w:id="1"/>
      <w:r>
        <w:rPr>
          <w:rFonts w:cs="Arial"/>
          <w:szCs w:val="22"/>
        </w:rPr>
        <w:t>, de fecha 8 d</w:t>
      </w:r>
      <w:r>
        <w:rPr>
          <w:rFonts w:cs="Arial"/>
          <w:szCs w:val="22"/>
        </w:rPr>
        <w:t>e marzo de 2024.</w:t>
      </w:r>
    </w:p>
    <w:p w:rsidR="005A53D5" w:rsidRDefault="00E0764E">
      <w:pPr>
        <w:pStyle w:val="Textoindependiente"/>
        <w:jc w:val="both"/>
      </w:pPr>
      <w:r>
        <w:rPr>
          <w:rFonts w:cs="Arial"/>
          <w:szCs w:val="22"/>
        </w:rPr>
        <w:t xml:space="preserve">Segundo: Vista borrador de Adenda al </w:t>
      </w:r>
      <w:r>
        <w:rPr>
          <w:rFonts w:cs="Arial"/>
          <w:bCs/>
          <w:szCs w:val="22"/>
        </w:rPr>
        <w:t xml:space="preserve">Concierto específico de colaboración </w:t>
      </w:r>
      <w:r>
        <w:rPr>
          <w:rFonts w:cs="Arial"/>
          <w:szCs w:val="22"/>
        </w:rPr>
        <w:t>para la formación en centros de trabajo (FCT) y la Formación Práctica Dual en las empresas entre el Ayuntamiento de Candelaria y el IES Médano.</w:t>
      </w:r>
    </w:p>
    <w:p w:rsidR="005A53D5" w:rsidRDefault="00E0764E">
      <w:pPr>
        <w:pStyle w:val="Textoindependiente"/>
        <w:jc w:val="both"/>
        <w:rPr>
          <w:rFonts w:cs="Arial"/>
          <w:szCs w:val="22"/>
        </w:rPr>
      </w:pPr>
      <w:r>
        <w:rPr>
          <w:rFonts w:cs="Arial"/>
          <w:szCs w:val="22"/>
        </w:rPr>
        <w:t>Tercero: Vista la pro</w:t>
      </w:r>
      <w:r>
        <w:rPr>
          <w:rFonts w:cs="Arial"/>
          <w:szCs w:val="22"/>
        </w:rPr>
        <w:t xml:space="preserve">puesta de la Alcaldesa-Presidenta, de 21 de mayo de 2024, relativa a la aprobación de la citada Adenda. </w:t>
      </w:r>
    </w:p>
    <w:p w:rsidR="005A53D5" w:rsidRDefault="005A53D5">
      <w:pPr>
        <w:pStyle w:val="Textoindependiente"/>
        <w:jc w:val="both"/>
        <w:rPr>
          <w:rFonts w:cs="Arial"/>
          <w:szCs w:val="22"/>
        </w:rPr>
      </w:pPr>
    </w:p>
    <w:p w:rsidR="005A53D5" w:rsidRDefault="00E0764E">
      <w:pPr>
        <w:pStyle w:val="Textoindependiente"/>
        <w:jc w:val="center"/>
        <w:rPr>
          <w:rFonts w:cs="Arial"/>
          <w:b/>
          <w:bCs/>
          <w:szCs w:val="22"/>
        </w:rPr>
      </w:pPr>
      <w:r>
        <w:rPr>
          <w:rFonts w:cs="Arial"/>
          <w:b/>
          <w:bCs/>
          <w:szCs w:val="22"/>
        </w:rPr>
        <w:t>Fundamentos de Derecho</w:t>
      </w:r>
    </w:p>
    <w:p w:rsidR="005A53D5" w:rsidRDefault="00E0764E">
      <w:pPr>
        <w:ind w:right="-360"/>
        <w:jc w:val="both"/>
        <w:rPr>
          <w:rFonts w:ascii="Arial" w:hAnsi="Arial" w:cs="Arial"/>
          <w:bCs/>
          <w:iCs/>
          <w:color w:val="000000"/>
          <w:sz w:val="22"/>
          <w:szCs w:val="22"/>
        </w:rPr>
      </w:pPr>
      <w:r>
        <w:rPr>
          <w:rFonts w:ascii="Arial" w:hAnsi="Arial" w:cs="Arial"/>
          <w:bCs/>
          <w:iCs/>
          <w:color w:val="000000"/>
          <w:sz w:val="22"/>
          <w:szCs w:val="22"/>
        </w:rPr>
        <w:t>Resultan de aplicación los siguientes:</w:t>
      </w:r>
    </w:p>
    <w:p w:rsidR="005A53D5" w:rsidRDefault="005A53D5">
      <w:pPr>
        <w:ind w:right="-360" w:firstLine="708"/>
        <w:jc w:val="both"/>
        <w:rPr>
          <w:rFonts w:ascii="Arial" w:hAnsi="Arial" w:cs="Arial"/>
          <w:bCs/>
          <w:iCs/>
          <w:color w:val="000000"/>
          <w:sz w:val="22"/>
          <w:szCs w:val="22"/>
        </w:rPr>
      </w:pPr>
    </w:p>
    <w:p w:rsidR="005A53D5" w:rsidRDefault="00E0764E">
      <w:pPr>
        <w:widowControl/>
        <w:numPr>
          <w:ilvl w:val="0"/>
          <w:numId w:val="17"/>
        </w:numPr>
        <w:tabs>
          <w:tab w:val="left" w:pos="426"/>
        </w:tabs>
        <w:ind w:left="0" w:right="67" w:firstLine="0"/>
        <w:jc w:val="both"/>
        <w:rPr>
          <w:rFonts w:ascii="Arial" w:hAnsi="Arial" w:cs="Arial"/>
          <w:bCs/>
          <w:iCs/>
          <w:color w:val="000000"/>
          <w:sz w:val="22"/>
          <w:szCs w:val="22"/>
        </w:rPr>
      </w:pPr>
      <w:r>
        <w:rPr>
          <w:rFonts w:ascii="Arial" w:hAnsi="Arial" w:cs="Arial"/>
          <w:bCs/>
          <w:iCs/>
          <w:color w:val="000000"/>
          <w:sz w:val="22"/>
          <w:szCs w:val="22"/>
        </w:rPr>
        <w:t xml:space="preserve">Primero: Ley 39/2015, de 1 de octubre del Procedimiento Administrativo Común de las </w:t>
      </w:r>
      <w:r>
        <w:rPr>
          <w:rFonts w:ascii="Arial" w:hAnsi="Arial" w:cs="Arial"/>
          <w:bCs/>
          <w:iCs/>
          <w:color w:val="000000"/>
          <w:sz w:val="22"/>
          <w:szCs w:val="22"/>
        </w:rPr>
        <w:t>Administraciones Públicas:</w:t>
      </w:r>
    </w:p>
    <w:p w:rsidR="005A53D5" w:rsidRDefault="005A53D5">
      <w:pPr>
        <w:ind w:left="360" w:right="-360"/>
        <w:jc w:val="both"/>
        <w:rPr>
          <w:rFonts w:ascii="Arial" w:hAnsi="Arial" w:cs="Arial"/>
          <w:bCs/>
          <w:iCs/>
          <w:color w:val="000000"/>
          <w:sz w:val="22"/>
          <w:szCs w:val="22"/>
        </w:rPr>
      </w:pPr>
    </w:p>
    <w:p w:rsidR="005A53D5" w:rsidRDefault="00E0764E">
      <w:pPr>
        <w:ind w:left="426" w:right="67"/>
        <w:jc w:val="both"/>
      </w:pPr>
      <w:r>
        <w:rPr>
          <w:rFonts w:ascii="Arial" w:hAnsi="Arial" w:cs="Arial"/>
          <w:bCs/>
          <w:iCs/>
          <w:color w:val="000000"/>
          <w:sz w:val="22"/>
          <w:szCs w:val="22"/>
        </w:rPr>
        <w:t xml:space="preserve">El art. 86.1 que establece que </w:t>
      </w:r>
      <w:r>
        <w:rPr>
          <w:rStyle w:val="apple-converted-space"/>
          <w:rFonts w:ascii="Arial" w:hAnsi="Arial" w:cs="Arial"/>
          <w:color w:val="000000"/>
          <w:sz w:val="22"/>
          <w:szCs w:val="22"/>
          <w:shd w:val="clear" w:color="auto" w:fill="FFFFFF"/>
        </w:rPr>
        <w:t> “</w:t>
      </w:r>
      <w:r>
        <w:rPr>
          <w:rFonts w:ascii="Arial" w:hAnsi="Arial" w:cs="Arial"/>
          <w:i/>
          <w:color w:val="000000"/>
          <w:sz w:val="22"/>
          <w:szCs w:val="22"/>
          <w:shd w:val="clear" w:color="auto" w:fill="FFFFFF"/>
        </w:rPr>
        <w:t>Las Administraciones Públicas podrán celebrar acuerdos, pactos, convenios o contratos con personas tanto de Derecho público como privado, siempre que no sean contrarios al ordenamiento jurídico n</w:t>
      </w:r>
      <w:r>
        <w:rPr>
          <w:rFonts w:ascii="Arial" w:hAnsi="Arial" w:cs="Arial"/>
          <w:i/>
          <w:color w:val="000000"/>
          <w:sz w:val="22"/>
          <w:szCs w:val="22"/>
          <w:shd w:val="clear" w:color="auto" w:fill="FFFFFF"/>
        </w:rPr>
        <w:t>i versen sobre materias no susceptibles de transacción y tengan por objeto satisfacer el interés público que tienen encomendado, con el alcance, efectos y régimen jurídico específico que, en su caso, prevea la disposición que lo regule, pudiendo tales acto</w:t>
      </w:r>
      <w:r>
        <w:rPr>
          <w:rFonts w:ascii="Arial" w:hAnsi="Arial" w:cs="Arial"/>
          <w:i/>
          <w:color w:val="000000"/>
          <w:sz w:val="22"/>
          <w:szCs w:val="22"/>
          <w:shd w:val="clear" w:color="auto" w:fill="FFFFFF"/>
        </w:rPr>
        <w:t>s tener la consideración de finalizadores de los procedimientos administrativos o insertarse en los mismos con carácter previo, vinculante o no, a la resolución que les ponga fin.</w:t>
      </w:r>
      <w:r>
        <w:rPr>
          <w:rFonts w:ascii="Arial" w:hAnsi="Arial" w:cs="Arial"/>
          <w:color w:val="000000"/>
          <w:sz w:val="22"/>
          <w:szCs w:val="22"/>
          <w:shd w:val="clear" w:color="auto" w:fill="FFFFFF"/>
        </w:rPr>
        <w:t>”</w:t>
      </w:r>
    </w:p>
    <w:p w:rsidR="005A53D5" w:rsidRDefault="005A53D5">
      <w:pPr>
        <w:ind w:left="708" w:right="-360"/>
        <w:jc w:val="both"/>
        <w:rPr>
          <w:rFonts w:ascii="Arial" w:hAnsi="Arial" w:cs="Arial"/>
          <w:color w:val="000000"/>
          <w:sz w:val="22"/>
          <w:szCs w:val="22"/>
          <w:shd w:val="clear" w:color="auto" w:fill="FFFFFF"/>
        </w:rPr>
      </w:pPr>
    </w:p>
    <w:p w:rsidR="005A53D5" w:rsidRDefault="00E0764E">
      <w:pPr>
        <w:ind w:left="426" w:right="67"/>
        <w:jc w:val="both"/>
      </w:pPr>
      <w:r>
        <w:rPr>
          <w:rFonts w:ascii="Arial" w:hAnsi="Arial" w:cs="Arial"/>
          <w:bCs/>
          <w:iCs/>
          <w:color w:val="000000"/>
          <w:sz w:val="22"/>
          <w:szCs w:val="22"/>
        </w:rPr>
        <w:t>El art. 86.2 que establece que “</w:t>
      </w:r>
      <w:r>
        <w:rPr>
          <w:rFonts w:ascii="Arial" w:hAnsi="Arial" w:cs="Arial"/>
          <w:i/>
          <w:color w:val="000000"/>
          <w:sz w:val="22"/>
          <w:szCs w:val="22"/>
          <w:shd w:val="clear" w:color="auto" w:fill="FFFFFF"/>
        </w:rPr>
        <w:t>Los citados instrumentos deberán establece</w:t>
      </w:r>
      <w:r>
        <w:rPr>
          <w:rFonts w:ascii="Arial" w:hAnsi="Arial" w:cs="Arial"/>
          <w:i/>
          <w:color w:val="000000"/>
          <w:sz w:val="22"/>
          <w:szCs w:val="22"/>
          <w:shd w:val="clear" w:color="auto" w:fill="FFFFFF"/>
        </w:rPr>
        <w:t>r como contenido mínimo la identificación de las partes intervinientes, el ámbito personal, funcional y territorial, y el plazo de vigencia, debiendo publicarse o no según su naturaleza y las personas a las que estuvieran destinados</w:t>
      </w:r>
      <w:r>
        <w:rPr>
          <w:rFonts w:ascii="Arial" w:hAnsi="Arial" w:cs="Arial"/>
          <w:color w:val="000000"/>
          <w:sz w:val="22"/>
          <w:szCs w:val="22"/>
          <w:shd w:val="clear" w:color="auto" w:fill="FFFFFF"/>
        </w:rPr>
        <w:t>.”</w:t>
      </w:r>
    </w:p>
    <w:p w:rsidR="005A53D5" w:rsidRDefault="005A53D5">
      <w:pPr>
        <w:ind w:right="-360"/>
        <w:jc w:val="both"/>
        <w:rPr>
          <w:rFonts w:ascii="Arial" w:hAnsi="Arial" w:cs="Arial"/>
          <w:bCs/>
          <w:iCs/>
          <w:color w:val="000000"/>
          <w:sz w:val="22"/>
          <w:szCs w:val="22"/>
        </w:rPr>
      </w:pPr>
    </w:p>
    <w:p w:rsidR="005A53D5" w:rsidRDefault="005A53D5">
      <w:pPr>
        <w:ind w:right="-360"/>
        <w:jc w:val="both"/>
        <w:rPr>
          <w:rFonts w:ascii="Arial" w:hAnsi="Arial" w:cs="Arial"/>
          <w:bCs/>
          <w:iCs/>
          <w:color w:val="000000"/>
          <w:sz w:val="22"/>
          <w:szCs w:val="22"/>
        </w:rPr>
      </w:pPr>
    </w:p>
    <w:p w:rsidR="005A53D5" w:rsidRDefault="00E0764E">
      <w:pPr>
        <w:widowControl/>
        <w:numPr>
          <w:ilvl w:val="0"/>
          <w:numId w:val="17"/>
        </w:numPr>
        <w:tabs>
          <w:tab w:val="left" w:pos="426"/>
        </w:tabs>
        <w:ind w:left="0" w:right="67" w:firstLine="0"/>
        <w:jc w:val="both"/>
      </w:pPr>
      <w:r>
        <w:rPr>
          <w:rFonts w:ascii="Arial" w:hAnsi="Arial" w:cs="Arial"/>
          <w:bCs/>
          <w:iCs/>
          <w:color w:val="000000"/>
          <w:sz w:val="22"/>
          <w:szCs w:val="22"/>
        </w:rPr>
        <w:t>Segundo: Ley</w:t>
      </w:r>
      <w:r>
        <w:rPr>
          <w:rFonts w:ascii="Arial" w:hAnsi="Arial" w:cs="Arial"/>
          <w:bCs/>
          <w:iCs/>
          <w:sz w:val="22"/>
          <w:szCs w:val="22"/>
        </w:rPr>
        <w:t xml:space="preserve"> 40/</w:t>
      </w:r>
      <w:r>
        <w:rPr>
          <w:rFonts w:ascii="Arial" w:hAnsi="Arial" w:cs="Arial"/>
          <w:sz w:val="22"/>
          <w:szCs w:val="22"/>
        </w:rPr>
        <w:t>2015, de 1 de octubre, de Régimen Jurídico del Sector Público:</w:t>
      </w:r>
    </w:p>
    <w:p w:rsidR="005A53D5" w:rsidRDefault="005A53D5">
      <w:pPr>
        <w:ind w:right="-360" w:firstLine="708"/>
        <w:jc w:val="both"/>
        <w:rPr>
          <w:rFonts w:ascii="Arial" w:hAnsi="Arial" w:cs="Arial"/>
          <w:bCs/>
          <w:iCs/>
          <w:color w:val="000000"/>
          <w:sz w:val="22"/>
          <w:szCs w:val="22"/>
        </w:rPr>
      </w:pPr>
    </w:p>
    <w:p w:rsidR="005A53D5" w:rsidRDefault="00E0764E">
      <w:pPr>
        <w:ind w:left="426" w:right="67"/>
        <w:jc w:val="both"/>
      </w:pPr>
      <w:r>
        <w:rPr>
          <w:rFonts w:ascii="Arial" w:hAnsi="Arial" w:cs="Arial"/>
          <w:bCs/>
          <w:iCs/>
          <w:color w:val="000000"/>
          <w:sz w:val="22"/>
          <w:szCs w:val="22"/>
        </w:rPr>
        <w:t xml:space="preserve">El art. 47.1, </w:t>
      </w:r>
      <w:r>
        <w:rPr>
          <w:rFonts w:ascii="Arial" w:hAnsi="Arial" w:cs="Arial"/>
          <w:color w:val="000000"/>
          <w:sz w:val="22"/>
          <w:szCs w:val="22"/>
        </w:rPr>
        <w:t>establece que “</w:t>
      </w:r>
      <w:r>
        <w:rPr>
          <w:rFonts w:ascii="Arial" w:hAnsi="Arial" w:cs="Arial"/>
          <w:i/>
          <w:color w:val="000000"/>
          <w:sz w:val="22"/>
          <w:szCs w:val="22"/>
        </w:rPr>
        <w:t>Son convenios los acuerdos con efectos jurídicos adoptados por las Administraciones Públicas, los organismos públicos y entidades de derecho público vinculados o d</w:t>
      </w:r>
      <w:r>
        <w:rPr>
          <w:rFonts w:ascii="Arial" w:hAnsi="Arial" w:cs="Arial"/>
          <w:i/>
          <w:color w:val="000000"/>
          <w:sz w:val="22"/>
          <w:szCs w:val="22"/>
        </w:rPr>
        <w:t>ependientes o las Universidades públicas entre sí o con sujetos de derecho privado para un fin común.</w:t>
      </w:r>
    </w:p>
    <w:p w:rsidR="005A53D5" w:rsidRDefault="00E0764E">
      <w:pPr>
        <w:ind w:left="426" w:right="67"/>
        <w:jc w:val="both"/>
        <w:rPr>
          <w:rFonts w:ascii="Arial" w:hAnsi="Arial" w:cs="Arial"/>
          <w:i/>
          <w:color w:val="000000"/>
          <w:sz w:val="22"/>
          <w:szCs w:val="22"/>
        </w:rPr>
      </w:pPr>
      <w:r>
        <w:rPr>
          <w:rFonts w:ascii="Arial" w:hAnsi="Arial" w:cs="Arial"/>
          <w:i/>
          <w:color w:val="000000"/>
          <w:sz w:val="22"/>
          <w:szCs w:val="22"/>
        </w:rPr>
        <w:t>…. Los convenios no podrán tener por objeto prestaciones propias de los contratos. En tal caso, su naturaleza y régimen jurídico se ajustará a lo previsto</w:t>
      </w:r>
      <w:r>
        <w:rPr>
          <w:rFonts w:ascii="Arial" w:hAnsi="Arial" w:cs="Arial"/>
          <w:i/>
          <w:color w:val="000000"/>
          <w:sz w:val="22"/>
          <w:szCs w:val="22"/>
        </w:rPr>
        <w:t xml:space="preserve"> en la legislación de contratos del sector público.”</w:t>
      </w:r>
    </w:p>
    <w:p w:rsidR="005A53D5" w:rsidRDefault="005A53D5">
      <w:pPr>
        <w:ind w:left="426" w:right="67"/>
        <w:jc w:val="both"/>
        <w:rPr>
          <w:rFonts w:ascii="Arial" w:hAnsi="Arial" w:cs="Arial"/>
          <w:sz w:val="22"/>
          <w:szCs w:val="22"/>
        </w:rPr>
      </w:pPr>
    </w:p>
    <w:p w:rsidR="005A53D5" w:rsidRDefault="00E0764E">
      <w:pPr>
        <w:ind w:left="426" w:right="67"/>
        <w:jc w:val="both"/>
      </w:pPr>
      <w:r>
        <w:rPr>
          <w:rFonts w:ascii="Arial" w:hAnsi="Arial" w:cs="Arial"/>
          <w:color w:val="000000"/>
          <w:sz w:val="22"/>
          <w:szCs w:val="22"/>
        </w:rPr>
        <w:t>El art. 48.1 del mismo cuerpo legal señala que “</w:t>
      </w:r>
      <w:r>
        <w:rPr>
          <w:rFonts w:ascii="Arial" w:hAnsi="Arial" w:cs="Arial"/>
          <w:i/>
          <w:color w:val="000000"/>
          <w:sz w:val="22"/>
          <w:szCs w:val="22"/>
        </w:rPr>
        <w:t>Las Administraciones Públicas, sus organismos públicos y entidades de derecho público vinculados o dependientes y las Universidades públicas, en el ámbito</w:t>
      </w:r>
      <w:r>
        <w:rPr>
          <w:rFonts w:ascii="Arial" w:hAnsi="Arial" w:cs="Arial"/>
          <w:i/>
          <w:color w:val="000000"/>
          <w:sz w:val="22"/>
          <w:szCs w:val="22"/>
        </w:rPr>
        <w:t xml:space="preserve"> de sus respectivas competencias, podrán </w:t>
      </w:r>
      <w:r>
        <w:rPr>
          <w:rFonts w:ascii="Arial" w:hAnsi="Arial" w:cs="Arial"/>
          <w:i/>
          <w:color w:val="000000"/>
          <w:sz w:val="22"/>
          <w:szCs w:val="22"/>
        </w:rPr>
        <w:lastRenderedPageBreak/>
        <w:t>suscribir convenios con sujetos de derecho público y privado, sin que ello pueda suponer cesión de la titularidad de la competencia.</w:t>
      </w:r>
    </w:p>
    <w:p w:rsidR="005A53D5" w:rsidRDefault="005A53D5">
      <w:pPr>
        <w:ind w:left="426" w:right="67"/>
        <w:jc w:val="both"/>
        <w:rPr>
          <w:rFonts w:ascii="Arial" w:hAnsi="Arial" w:cs="Arial"/>
          <w:color w:val="000000"/>
          <w:sz w:val="22"/>
          <w:szCs w:val="22"/>
        </w:rPr>
      </w:pPr>
    </w:p>
    <w:p w:rsidR="005A53D5" w:rsidRDefault="00E0764E">
      <w:pPr>
        <w:ind w:left="426" w:right="67"/>
        <w:jc w:val="both"/>
      </w:pPr>
      <w:r>
        <w:rPr>
          <w:rFonts w:ascii="Arial" w:hAnsi="Arial" w:cs="Arial"/>
          <w:color w:val="000000"/>
          <w:sz w:val="22"/>
          <w:szCs w:val="22"/>
        </w:rPr>
        <w:t>El punto 3 del citado artículo señala que “</w:t>
      </w:r>
      <w:r>
        <w:rPr>
          <w:rFonts w:ascii="Arial" w:hAnsi="Arial" w:cs="Arial"/>
          <w:i/>
          <w:color w:val="000000"/>
          <w:sz w:val="22"/>
          <w:szCs w:val="22"/>
        </w:rPr>
        <w:t>La suscripción de convenios deberá mej</w:t>
      </w:r>
      <w:r>
        <w:rPr>
          <w:rFonts w:ascii="Arial" w:hAnsi="Arial" w:cs="Arial"/>
          <w:i/>
          <w:color w:val="000000"/>
          <w:sz w:val="22"/>
          <w:szCs w:val="22"/>
        </w:rPr>
        <w:t>orar la eficiencia de la gestión pública, facilitar la utilización conjunta de medios y servicios públicos, contribuir a la realización de actividades de utilidad pública …”</w:t>
      </w:r>
    </w:p>
    <w:p w:rsidR="005A53D5" w:rsidRDefault="005A53D5">
      <w:pPr>
        <w:ind w:left="426" w:right="67"/>
        <w:jc w:val="both"/>
        <w:rPr>
          <w:rFonts w:ascii="Arial" w:hAnsi="Arial" w:cs="Arial"/>
          <w:i/>
          <w:color w:val="000000"/>
          <w:sz w:val="22"/>
          <w:szCs w:val="22"/>
        </w:rPr>
      </w:pPr>
    </w:p>
    <w:p w:rsidR="005A53D5" w:rsidRDefault="00E0764E">
      <w:pPr>
        <w:widowControl/>
        <w:numPr>
          <w:ilvl w:val="0"/>
          <w:numId w:val="17"/>
        </w:numPr>
        <w:tabs>
          <w:tab w:val="left" w:pos="426"/>
        </w:tabs>
        <w:ind w:left="0" w:right="67" w:firstLine="0"/>
        <w:jc w:val="both"/>
        <w:rPr>
          <w:rFonts w:ascii="Arial" w:hAnsi="Arial" w:cs="Arial"/>
          <w:sz w:val="22"/>
          <w:szCs w:val="22"/>
        </w:rPr>
      </w:pPr>
      <w:r>
        <w:rPr>
          <w:rFonts w:ascii="Arial" w:hAnsi="Arial" w:cs="Arial"/>
          <w:sz w:val="22"/>
          <w:szCs w:val="22"/>
        </w:rPr>
        <w:t>Tercero: La ley 6/2014 de 25 de julio, Canaria de Educación no Universitaria, est</w:t>
      </w:r>
      <w:r>
        <w:rPr>
          <w:rFonts w:ascii="Arial" w:hAnsi="Arial" w:cs="Arial"/>
          <w:sz w:val="22"/>
          <w:szCs w:val="22"/>
        </w:rPr>
        <w:t>ablece en su art. 15.1 que el Gobierno de Canarias y las Corporaciones Locales coordinarán sus actuaciones, cada una en el ámbito de sus competencias, para lograr una mayor eficacia de los recursos destinados a la educación y contribuir a los fines estable</w:t>
      </w:r>
      <w:r>
        <w:rPr>
          <w:rFonts w:ascii="Arial" w:hAnsi="Arial" w:cs="Arial"/>
          <w:sz w:val="22"/>
          <w:szCs w:val="22"/>
        </w:rPr>
        <w:t>cidos en esta ley,  señalando en el apartado 3 que las Administraciones Locales y la Consejería competente en materia de educación coordinarán sus actuaciones y cooperarán mediante el establecimiento de los oportunos protocolos, convenios o acuerdos de col</w:t>
      </w:r>
      <w:r>
        <w:rPr>
          <w:rFonts w:ascii="Arial" w:hAnsi="Arial" w:cs="Arial"/>
          <w:sz w:val="22"/>
          <w:szCs w:val="22"/>
        </w:rPr>
        <w:t>aboración.</w:t>
      </w:r>
    </w:p>
    <w:p w:rsidR="005A53D5" w:rsidRDefault="005A53D5">
      <w:pPr>
        <w:widowControl/>
        <w:tabs>
          <w:tab w:val="left" w:pos="426"/>
        </w:tabs>
        <w:ind w:right="67"/>
        <w:jc w:val="both"/>
        <w:rPr>
          <w:rFonts w:ascii="Arial" w:hAnsi="Arial" w:cs="Arial"/>
          <w:sz w:val="22"/>
          <w:szCs w:val="22"/>
        </w:rPr>
      </w:pPr>
    </w:p>
    <w:p w:rsidR="005A53D5" w:rsidRDefault="00E0764E">
      <w:pPr>
        <w:widowControl/>
        <w:tabs>
          <w:tab w:val="left" w:pos="426"/>
        </w:tabs>
        <w:ind w:right="67"/>
        <w:jc w:val="both"/>
      </w:pPr>
      <w:r>
        <w:rPr>
          <w:rFonts w:ascii="Arial" w:hAnsi="Arial" w:cs="Arial"/>
          <w:sz w:val="22"/>
          <w:szCs w:val="22"/>
        </w:rPr>
        <w:t>En cuanto a los fines perseguidos con la suscripción del convenio, el art. 33.1 de la citada ley señala que “</w:t>
      </w:r>
      <w:r>
        <w:rPr>
          <w:rFonts w:ascii="Arial" w:hAnsi="Arial" w:cs="Arial"/>
          <w:i/>
          <w:sz w:val="22"/>
          <w:szCs w:val="22"/>
        </w:rPr>
        <w:t xml:space="preserve">la formación profesional comprende el conjunto de acciones formativas que capacitan para el desempeño cualificado de las diversas </w:t>
      </w:r>
      <w:r>
        <w:rPr>
          <w:rFonts w:ascii="Arial" w:hAnsi="Arial" w:cs="Arial"/>
          <w:i/>
          <w:sz w:val="22"/>
          <w:szCs w:val="22"/>
        </w:rPr>
        <w:t>profesiones, el acceso al empleo y la participación activa en la vida social, cultural y económica”</w:t>
      </w:r>
      <w:r>
        <w:rPr>
          <w:rFonts w:ascii="Arial" w:hAnsi="Arial" w:cs="Arial"/>
          <w:sz w:val="22"/>
          <w:szCs w:val="22"/>
        </w:rPr>
        <w:t>, añadiendo en el apartado 5 que “</w:t>
      </w:r>
      <w:r>
        <w:rPr>
          <w:rFonts w:ascii="Arial" w:hAnsi="Arial" w:cs="Arial"/>
          <w:i/>
          <w:sz w:val="22"/>
          <w:szCs w:val="22"/>
        </w:rPr>
        <w:t>todos los ciclos formativos</w:t>
      </w:r>
      <w:r>
        <w:rPr>
          <w:rFonts w:ascii="Arial" w:hAnsi="Arial" w:cs="Arial"/>
          <w:sz w:val="22"/>
          <w:szCs w:val="22"/>
        </w:rPr>
        <w:t xml:space="preserve"> </w:t>
      </w:r>
      <w:r>
        <w:rPr>
          <w:rFonts w:ascii="Arial" w:hAnsi="Arial" w:cs="Arial"/>
          <w:i/>
          <w:sz w:val="22"/>
          <w:szCs w:val="22"/>
        </w:rPr>
        <w:t xml:space="preserve">de formación profesional inicial incluirán un módulo de formación en centros de trabajo, con </w:t>
      </w:r>
      <w:r>
        <w:rPr>
          <w:rFonts w:ascii="Arial" w:hAnsi="Arial" w:cs="Arial"/>
          <w:i/>
          <w:sz w:val="22"/>
          <w:szCs w:val="22"/>
        </w:rPr>
        <w:t>finalidad de completar las competencias profesionales en situaciones laborales reales”.</w:t>
      </w:r>
    </w:p>
    <w:p w:rsidR="005A53D5" w:rsidRDefault="005A53D5">
      <w:pPr>
        <w:widowControl/>
        <w:tabs>
          <w:tab w:val="left" w:pos="426"/>
        </w:tabs>
        <w:ind w:right="67"/>
        <w:jc w:val="both"/>
        <w:rPr>
          <w:rFonts w:ascii="Arial" w:hAnsi="Arial" w:cs="Arial"/>
          <w:i/>
          <w:sz w:val="22"/>
          <w:szCs w:val="22"/>
        </w:rPr>
      </w:pPr>
    </w:p>
    <w:p w:rsidR="005A53D5" w:rsidRDefault="00E0764E">
      <w:pPr>
        <w:widowControl/>
        <w:numPr>
          <w:ilvl w:val="0"/>
          <w:numId w:val="17"/>
        </w:numPr>
        <w:tabs>
          <w:tab w:val="left" w:pos="426"/>
        </w:tabs>
        <w:ind w:left="0" w:right="67" w:firstLine="0"/>
        <w:jc w:val="both"/>
      </w:pPr>
      <w:r>
        <w:rPr>
          <w:rFonts w:ascii="Arial" w:hAnsi="Arial" w:cs="Arial"/>
          <w:sz w:val="22"/>
          <w:szCs w:val="22"/>
        </w:rPr>
        <w:t>Cuarto: Real Decreto Ley 2/2023,  de 16 de marzo, de medidas urgentes de derechos de los pensionistas, la reducción de la brecha de género y el establecimiento de un n</w:t>
      </w:r>
      <w:r>
        <w:rPr>
          <w:rFonts w:ascii="Arial" w:hAnsi="Arial" w:cs="Arial"/>
          <w:sz w:val="22"/>
          <w:szCs w:val="22"/>
        </w:rPr>
        <w:t xml:space="preserve">uevo marco de sostenibilidad del sistema público de pensiones, en la </w:t>
      </w:r>
      <w:r>
        <w:rPr>
          <w:rFonts w:ascii="Arial" w:hAnsi="Arial" w:cs="Arial"/>
          <w:color w:val="000000"/>
          <w:sz w:val="22"/>
          <w:szCs w:val="22"/>
          <w:shd w:val="clear" w:color="auto" w:fill="FFFFFF"/>
        </w:rPr>
        <w:t>disposición adicional quincuagésima segunda, que determina la inclusión, y los términos de ésta, en el sistema de la Seguridad Social de alumnos que realicen prácticas formativas o prácti</w:t>
      </w:r>
      <w:r>
        <w:rPr>
          <w:rFonts w:ascii="Arial" w:hAnsi="Arial" w:cs="Arial"/>
          <w:color w:val="000000"/>
          <w:sz w:val="22"/>
          <w:szCs w:val="22"/>
          <w:shd w:val="clear" w:color="auto" w:fill="FFFFFF"/>
        </w:rPr>
        <w:t>cas académicas externas incluidas en programas de formación, que incluyen las realizadas por alumnos universitarios y de formación profesional.</w:t>
      </w:r>
    </w:p>
    <w:p w:rsidR="005A53D5" w:rsidRDefault="005A53D5">
      <w:pPr>
        <w:widowControl/>
        <w:tabs>
          <w:tab w:val="left" w:pos="426"/>
        </w:tabs>
        <w:ind w:right="67"/>
        <w:jc w:val="both"/>
        <w:rPr>
          <w:rFonts w:ascii="Arial" w:hAnsi="Arial" w:cs="Arial"/>
          <w:sz w:val="22"/>
          <w:szCs w:val="22"/>
        </w:rPr>
      </w:pPr>
    </w:p>
    <w:p w:rsidR="005A53D5" w:rsidRDefault="00E0764E">
      <w:pPr>
        <w:widowControl/>
        <w:numPr>
          <w:ilvl w:val="0"/>
          <w:numId w:val="17"/>
        </w:numPr>
        <w:tabs>
          <w:tab w:val="left" w:pos="426"/>
        </w:tabs>
        <w:ind w:left="0" w:right="67" w:firstLine="0"/>
        <w:jc w:val="both"/>
        <w:rPr>
          <w:rFonts w:ascii="Arial" w:hAnsi="Arial" w:cs="Arial"/>
          <w:sz w:val="22"/>
          <w:szCs w:val="22"/>
        </w:rPr>
      </w:pPr>
      <w:r>
        <w:rPr>
          <w:rFonts w:ascii="Arial" w:hAnsi="Arial" w:cs="Arial"/>
          <w:sz w:val="22"/>
          <w:szCs w:val="22"/>
        </w:rPr>
        <w:t xml:space="preserve">Quinto: Al tratarse de un acto administrativo sin contenido económico, de conformidad con lo establecido en el </w:t>
      </w:r>
      <w:r>
        <w:rPr>
          <w:rFonts w:ascii="Arial" w:hAnsi="Arial" w:cs="Arial"/>
          <w:sz w:val="22"/>
          <w:szCs w:val="22"/>
        </w:rPr>
        <w:t>art. 214.2 del Real Decreto Legislativo 2/2004 de 5 de marzo, por el que se aprueba el Texto Refundido de la Ley Reguladora de Haciendas Locales, el presente expediente no debe ser sometido a la función interventora.</w:t>
      </w:r>
    </w:p>
    <w:p w:rsidR="005A53D5" w:rsidRDefault="005A53D5">
      <w:pPr>
        <w:widowControl/>
        <w:tabs>
          <w:tab w:val="left" w:pos="426"/>
        </w:tabs>
        <w:ind w:right="67"/>
        <w:jc w:val="both"/>
        <w:rPr>
          <w:rFonts w:ascii="Arial" w:hAnsi="Arial" w:cs="Arial"/>
          <w:sz w:val="22"/>
          <w:szCs w:val="22"/>
        </w:rPr>
      </w:pPr>
    </w:p>
    <w:p w:rsidR="005A53D5" w:rsidRDefault="00E0764E">
      <w:pPr>
        <w:pStyle w:val="parrafo"/>
        <w:jc w:val="both"/>
      </w:pPr>
      <w:r>
        <w:rPr>
          <w:rFonts w:ascii="Arial" w:eastAsia="DejaVu Sans" w:hAnsi="Arial" w:cs="Arial"/>
          <w:sz w:val="22"/>
          <w:szCs w:val="22"/>
          <w:lang w:eastAsia="zh-CN" w:bidi="hi-IN"/>
        </w:rPr>
        <w:t>•   Sexto: En cuanto al órgano compete</w:t>
      </w:r>
      <w:r>
        <w:rPr>
          <w:rFonts w:ascii="Arial" w:eastAsia="DejaVu Sans" w:hAnsi="Arial" w:cs="Arial"/>
          <w:sz w:val="22"/>
          <w:szCs w:val="22"/>
          <w:lang w:eastAsia="zh-CN" w:bidi="hi-IN"/>
        </w:rPr>
        <w:t>nte, es la Junta de Gobierno Local el órgano competente que tiene atribuido la competencia para la aprobación de programas, planes, convenios con entidades públicas o privadas para consecución de los fines de interés públicos, así como la autorización de l</w:t>
      </w:r>
      <w:r>
        <w:rPr>
          <w:rFonts w:ascii="Arial" w:eastAsia="DejaVu Sans" w:hAnsi="Arial" w:cs="Arial"/>
          <w:sz w:val="22"/>
          <w:szCs w:val="22"/>
          <w:lang w:eastAsia="zh-CN" w:bidi="hi-IN"/>
        </w:rPr>
        <w:t>a Alcaldesa – presidenta, para actuar y firmar en los</w:t>
      </w:r>
      <w:r>
        <w:rPr>
          <w:rFonts w:ascii="Arial" w:hAnsi="Arial" w:cs="Arial"/>
          <w:sz w:val="22"/>
          <w:szCs w:val="22"/>
        </w:rPr>
        <w:t xml:space="preserve"> citados convenio, planes o programas, en virtud de delegación del pleno adoptada en el acuerdo 11 punto 5 de la sesión plenarias de 27 de junio de 2023, en el que establece </w:t>
      </w:r>
      <w:r>
        <w:rPr>
          <w:rFonts w:ascii="Arial" w:hAnsi="Arial" w:cs="Arial"/>
          <w:i/>
          <w:sz w:val="22"/>
          <w:szCs w:val="22"/>
        </w:rPr>
        <w:t>“ Primero: Delegar en la Junt</w:t>
      </w:r>
      <w:r>
        <w:rPr>
          <w:rFonts w:ascii="Arial" w:hAnsi="Arial" w:cs="Arial"/>
          <w:i/>
          <w:sz w:val="22"/>
          <w:szCs w:val="22"/>
        </w:rPr>
        <w:t>a de Gobierno Local las siguientes atribuciones del Pleno de la Corporación:… 5.- la aprobación de programas, planes o convenios con entidades públicas o privadas para consecución de los fines de interés públicos, así como la autorización de la Alcaldesa –</w:t>
      </w:r>
      <w:r>
        <w:rPr>
          <w:rFonts w:ascii="Arial" w:hAnsi="Arial" w:cs="Arial"/>
          <w:i/>
          <w:sz w:val="22"/>
          <w:szCs w:val="22"/>
        </w:rPr>
        <w:t xml:space="preserve"> presidenta, para actuar y firmar en los citados </w:t>
      </w:r>
      <w:r>
        <w:rPr>
          <w:rFonts w:ascii="Arial" w:hAnsi="Arial" w:cs="Arial"/>
          <w:i/>
          <w:sz w:val="22"/>
          <w:szCs w:val="22"/>
        </w:rPr>
        <w:lastRenderedPageBreak/>
        <w:t xml:space="preserve">convenio, planes o programas, ante cualquier Administración Pública u órgano de esta en los términos previstos de la Ley territorial 14/1.990, de Régimen Jurídico de las Administraciones públicas Canarias </w:t>
      </w:r>
      <w:r>
        <w:rPr>
          <w:rStyle w:val="markedcontent"/>
          <w:rFonts w:ascii="Arial" w:hAnsi="Arial" w:cs="Arial"/>
          <w:i/>
          <w:sz w:val="22"/>
          <w:szCs w:val="22"/>
        </w:rPr>
        <w:t>sa</w:t>
      </w:r>
      <w:r>
        <w:rPr>
          <w:rStyle w:val="markedcontent"/>
          <w:rFonts w:ascii="Arial" w:hAnsi="Arial" w:cs="Arial"/>
          <w:i/>
          <w:sz w:val="22"/>
          <w:szCs w:val="22"/>
        </w:rPr>
        <w:t>lvo aquellos convenios en que transfieren o deleguen competencias entre</w:t>
      </w:r>
      <w:r>
        <w:rPr>
          <w:rFonts w:ascii="Arial" w:hAnsi="Arial" w:cs="Arial"/>
          <w:i/>
          <w:sz w:val="22"/>
          <w:szCs w:val="22"/>
        </w:rPr>
        <w:br/>
      </w:r>
      <w:r>
        <w:rPr>
          <w:rStyle w:val="markedcontent"/>
          <w:rFonts w:ascii="Arial" w:hAnsi="Arial" w:cs="Arial"/>
          <w:i/>
          <w:sz w:val="22"/>
          <w:szCs w:val="22"/>
        </w:rPr>
        <w:t>las Administraciones intervinientes que al requerir una mayoría especial con</w:t>
      </w:r>
      <w:r>
        <w:rPr>
          <w:rFonts w:ascii="Arial" w:hAnsi="Arial" w:cs="Arial"/>
          <w:i/>
          <w:sz w:val="22"/>
          <w:szCs w:val="22"/>
        </w:rPr>
        <w:br/>
      </w:r>
      <w:r>
        <w:rPr>
          <w:rStyle w:val="markedcontent"/>
          <w:rFonts w:ascii="Arial" w:hAnsi="Arial" w:cs="Arial"/>
          <w:i/>
          <w:sz w:val="22"/>
          <w:szCs w:val="22"/>
        </w:rPr>
        <w:t>competencia del Pleno…”</w:t>
      </w:r>
    </w:p>
    <w:p w:rsidR="005A53D5" w:rsidRDefault="00E0764E">
      <w:pPr>
        <w:pStyle w:val="parrafo"/>
        <w:jc w:val="both"/>
      </w:pPr>
      <w:r>
        <w:rPr>
          <w:rFonts w:ascii="Arial" w:hAnsi="Arial" w:cs="Arial"/>
          <w:color w:val="000000"/>
          <w:sz w:val="22"/>
          <w:szCs w:val="22"/>
        </w:rPr>
        <w:t xml:space="preserve">Por parte de este </w:t>
      </w:r>
      <w:r>
        <w:rPr>
          <w:rFonts w:ascii="Arial" w:hAnsi="Arial" w:cs="Arial"/>
          <w:sz w:val="22"/>
          <w:szCs w:val="22"/>
        </w:rPr>
        <w:t>Ayuntamiento</w:t>
      </w:r>
      <w:r>
        <w:rPr>
          <w:rFonts w:ascii="Arial" w:hAnsi="Arial" w:cs="Arial"/>
          <w:color w:val="000000"/>
          <w:sz w:val="22"/>
          <w:szCs w:val="22"/>
        </w:rPr>
        <w:t xml:space="preserve"> los convenios deberán ser suscritos por la Alcaldesa</w:t>
      </w:r>
      <w:r>
        <w:rPr>
          <w:rFonts w:ascii="Arial" w:hAnsi="Arial" w:cs="Arial"/>
          <w:color w:val="000000"/>
          <w:sz w:val="22"/>
          <w:szCs w:val="22"/>
        </w:rPr>
        <w:t>-Presidenta haciendo uso de las competencias previstas en el art 21.1 b de la Ley 7/1985 de 2 de abril Reguladora de Bases de Régimen Local, del art 41.12 del Real Decreto Legislativo 2568/1986, de 28 de noviembre por el que se aprueba el Reglamento de Org</w:t>
      </w:r>
      <w:r>
        <w:rPr>
          <w:rFonts w:ascii="Arial" w:hAnsi="Arial" w:cs="Arial"/>
          <w:color w:val="000000"/>
          <w:sz w:val="22"/>
          <w:szCs w:val="22"/>
        </w:rPr>
        <w:t>anización, Funcionamiento y Régimen Jurídico de las Entidades Locales, en orden a la suscripción de documentos que vinculen contractualmente a la Entidad Local a la cual representa.</w:t>
      </w:r>
    </w:p>
    <w:p w:rsidR="005A53D5" w:rsidRDefault="005A53D5">
      <w:pPr>
        <w:pStyle w:val="Textoindependiente"/>
        <w:jc w:val="center"/>
        <w:rPr>
          <w:rFonts w:cs="Arial"/>
          <w:szCs w:val="22"/>
        </w:rPr>
      </w:pPr>
    </w:p>
    <w:p w:rsidR="005A53D5" w:rsidRDefault="00E0764E">
      <w:pPr>
        <w:shd w:val="clear" w:color="auto" w:fill="FFFFFF"/>
        <w:suppressAutoHyphens w:val="0"/>
        <w:jc w:val="both"/>
      </w:pPr>
      <w:r>
        <w:rPr>
          <w:rFonts w:ascii="Arial" w:hAnsi="Arial" w:cs="Arial"/>
          <w:bCs/>
          <w:color w:val="000000"/>
          <w:sz w:val="22"/>
          <w:szCs w:val="22"/>
          <w:lang w:eastAsia="es-ES"/>
        </w:rPr>
        <w:t>A la vista de cuanto antecede y en uso de las funciones asignadas, la Téc</w:t>
      </w:r>
      <w:r>
        <w:rPr>
          <w:rFonts w:ascii="Arial" w:hAnsi="Arial" w:cs="Arial"/>
          <w:bCs/>
          <w:color w:val="000000"/>
          <w:sz w:val="22"/>
          <w:szCs w:val="22"/>
          <w:lang w:eastAsia="es-ES"/>
        </w:rPr>
        <w:t xml:space="preserve">nica de Administración General que suscribe, informa que </w:t>
      </w:r>
      <w:r>
        <w:rPr>
          <w:rFonts w:ascii="Arial" w:hAnsi="Arial" w:cs="Arial"/>
          <w:bCs/>
          <w:iCs/>
          <w:color w:val="000000"/>
          <w:sz w:val="22"/>
          <w:szCs w:val="22"/>
          <w:lang w:eastAsia="en-US"/>
        </w:rPr>
        <w:t xml:space="preserve">es posible jurídicamente la aprobación y suscripción de la </w:t>
      </w:r>
      <w:r>
        <w:rPr>
          <w:rFonts w:ascii="Arial" w:hAnsi="Arial" w:cs="Arial"/>
          <w:sz w:val="22"/>
          <w:szCs w:val="22"/>
        </w:rPr>
        <w:t xml:space="preserve">Adenda al concierto de colaboración para la formación en centros de trabajo (FCT) y la formación práctica dual en las empresas entre el </w:t>
      </w:r>
      <w:r>
        <w:rPr>
          <w:rFonts w:ascii="Arial" w:hAnsi="Arial" w:cs="Arial"/>
          <w:sz w:val="22"/>
          <w:szCs w:val="22"/>
        </w:rPr>
        <w:t>Ilustre Ayuntamiento de Candelaria y el IES Médano</w:t>
      </w:r>
      <w:r>
        <w:rPr>
          <w:rFonts w:ascii="Arial" w:hAnsi="Arial" w:cs="Arial"/>
          <w:sz w:val="22"/>
          <w:szCs w:val="22"/>
        </w:rPr>
        <w:t xml:space="preserve"> y formula la siguiente:</w:t>
      </w:r>
    </w:p>
    <w:p w:rsidR="005A53D5" w:rsidRDefault="005A53D5">
      <w:pPr>
        <w:shd w:val="clear" w:color="auto" w:fill="FFFFFF"/>
        <w:suppressAutoHyphens w:val="0"/>
        <w:jc w:val="both"/>
        <w:rPr>
          <w:rFonts w:ascii="Arial" w:hAnsi="Arial" w:cs="Arial"/>
          <w:sz w:val="22"/>
          <w:szCs w:val="22"/>
        </w:rPr>
      </w:pPr>
    </w:p>
    <w:p w:rsidR="005A53D5" w:rsidRDefault="005A53D5">
      <w:pPr>
        <w:spacing w:after="120"/>
        <w:jc w:val="center"/>
        <w:rPr>
          <w:rFonts w:ascii="Arial" w:hAnsi="Arial" w:cs="Arial"/>
          <w:b/>
          <w:bCs/>
          <w:sz w:val="22"/>
          <w:szCs w:val="22"/>
        </w:rPr>
      </w:pPr>
    </w:p>
    <w:p w:rsidR="005A53D5" w:rsidRDefault="00E0764E">
      <w:pPr>
        <w:spacing w:after="120"/>
        <w:jc w:val="center"/>
        <w:rPr>
          <w:rFonts w:ascii="Arial" w:hAnsi="Arial" w:cs="Arial"/>
          <w:b/>
          <w:bCs/>
          <w:sz w:val="22"/>
          <w:szCs w:val="22"/>
        </w:rPr>
      </w:pPr>
      <w:r>
        <w:rPr>
          <w:rFonts w:ascii="Arial" w:hAnsi="Arial" w:cs="Arial"/>
          <w:b/>
          <w:bCs/>
          <w:sz w:val="22"/>
          <w:szCs w:val="22"/>
        </w:rPr>
        <w:t>Propuesta de resolución</w:t>
      </w:r>
    </w:p>
    <w:p w:rsidR="005A53D5" w:rsidRDefault="005A53D5">
      <w:pPr>
        <w:spacing w:after="120"/>
        <w:jc w:val="center"/>
        <w:rPr>
          <w:rFonts w:ascii="Arial" w:hAnsi="Arial" w:cs="Arial"/>
          <w:b/>
          <w:bCs/>
          <w:sz w:val="22"/>
          <w:szCs w:val="22"/>
        </w:rPr>
      </w:pPr>
    </w:p>
    <w:p w:rsidR="005A53D5" w:rsidRDefault="00E0764E">
      <w:pPr>
        <w:pStyle w:val="Textoindependiente"/>
        <w:jc w:val="both"/>
        <w:rPr>
          <w:rFonts w:cs="Arial"/>
          <w:szCs w:val="22"/>
        </w:rPr>
      </w:pPr>
      <w:r>
        <w:rPr>
          <w:rFonts w:cs="Arial"/>
          <w:szCs w:val="22"/>
        </w:rPr>
        <w:t>PRIMERO. - Aprobar y suscribir la Adenda al concierto de colaboración para la formación en centros de trabajo (FCT) y la formación práctica dual en las em</w:t>
      </w:r>
      <w:r>
        <w:rPr>
          <w:rFonts w:cs="Arial"/>
          <w:szCs w:val="22"/>
        </w:rPr>
        <w:t>presas entre el Ilustre Ayuntamiento de Candelaria y el IES Médano, cuyo tenor literal es el siguiente:</w:t>
      </w:r>
    </w:p>
    <w:p w:rsidR="005A53D5" w:rsidRDefault="005A53D5">
      <w:pPr>
        <w:pStyle w:val="Textoindependiente"/>
        <w:jc w:val="both"/>
        <w:rPr>
          <w:rFonts w:cs="Arial"/>
          <w:szCs w:val="22"/>
        </w:rPr>
      </w:pPr>
    </w:p>
    <w:p w:rsidR="005A53D5" w:rsidRDefault="00E0764E">
      <w:pPr>
        <w:pStyle w:val="Standard"/>
        <w:jc w:val="center"/>
      </w:pPr>
      <w:r>
        <w:rPr>
          <w:rFonts w:ascii="Arial" w:hAnsi="Arial" w:cs="Arial"/>
          <w:i/>
          <w:noProof/>
          <w:sz w:val="22"/>
          <w:szCs w:val="22"/>
          <w:lang w:eastAsia="es-ES"/>
        </w:rPr>
        <mc:AlternateContent>
          <mc:Choice Requires="wps">
            <w:drawing>
              <wp:anchor distT="0" distB="0" distL="114300" distR="114300" simplePos="0" relativeHeight="251659264" behindDoc="0" locked="0" layoutInCell="1" allowOverlap="1">
                <wp:simplePos x="0" y="0"/>
                <wp:positionH relativeFrom="column">
                  <wp:posOffset>-2514595</wp:posOffset>
                </wp:positionH>
                <wp:positionV relativeFrom="paragraph">
                  <wp:posOffset>8371210</wp:posOffset>
                </wp:positionV>
                <wp:extent cx="2882261" cy="490218"/>
                <wp:effectExtent l="14922" t="4128" r="9210" b="9211"/>
                <wp:wrapNone/>
                <wp:docPr id="18" name="Cuadro de texto 11"/>
                <wp:cNvGraphicFramePr/>
                <a:graphic xmlns:a="http://schemas.openxmlformats.org/drawingml/2006/main">
                  <a:graphicData uri="http://schemas.microsoft.com/office/word/2010/wordprocessingShape">
                    <wps:wsp>
                      <wps:cNvSpPr txBox="1"/>
                      <wps:spPr>
                        <a:xfrm rot="5400013">
                          <a:off x="0" y="0"/>
                          <a:ext cx="2882261" cy="490218"/>
                        </a:xfrm>
                        <a:prstGeom prst="rect">
                          <a:avLst/>
                        </a:prstGeom>
                        <a:solidFill>
                          <a:srgbClr val="FFFFFF"/>
                        </a:solidFill>
                        <a:ln>
                          <a:noFill/>
                          <a:prstDash/>
                        </a:ln>
                      </wps:spPr>
                      <wps:txbx>
                        <w:txbxContent>
                          <w:p w:rsidR="005A53D5" w:rsidRDefault="00E0764E">
                            <w:pPr>
                              <w:jc w:val="center"/>
                            </w:pPr>
                            <w:r>
                              <w:rPr>
                                <w:rFonts w:ascii="Univers LT Std 45 Light" w:eastAsia="Times New Roman" w:hAnsi="Univers LT Std 45 Light"/>
                                <w:color w:val="000000"/>
                                <w:sz w:val="12"/>
                                <w:szCs w:val="12"/>
                                <w:lang w:eastAsia="es-ES"/>
                              </w:rPr>
                              <w:t xml:space="preserve">Avda. Buenos Aires n.º 4, Edf. Tres de Mayo Planta 5ª  | CP 38071 Santa Cruz de Tenerife  |  Tfno: 922 59 25 00  </w:t>
                            </w:r>
                          </w:p>
                          <w:p w:rsidR="005A53D5" w:rsidRDefault="00E0764E">
                            <w:pPr>
                              <w:jc w:val="center"/>
                            </w:pPr>
                            <w:r>
                              <w:rPr>
                                <w:rFonts w:ascii="Univers LT Std 45 Light" w:eastAsia="Times New Roman" w:hAnsi="Univers LT Std 45 Light"/>
                                <w:color w:val="000000"/>
                                <w:sz w:val="12"/>
                                <w:szCs w:val="12"/>
                                <w:lang w:eastAsia="es-ES"/>
                              </w:rPr>
                              <w:t xml:space="preserve">Cl Granadera Canaria n.º 2, Edf. </w:t>
                            </w:r>
                            <w:r>
                              <w:rPr>
                                <w:rFonts w:ascii="Univers LT Std 45 Light" w:eastAsia="Times New Roman" w:hAnsi="Univers LT Std 45 Light"/>
                                <w:color w:val="000000"/>
                                <w:sz w:val="12"/>
                                <w:szCs w:val="12"/>
                                <w:lang w:eastAsia="es-ES"/>
                              </w:rPr>
                              <w:t xml:space="preserve">Granadera Canaria Planta 5 ª  |  CP 35071 Las Palmas de Gran Canaria  |  Tfno: 928 45 54 16  </w:t>
                            </w:r>
                          </w:p>
                        </w:txbxContent>
                      </wps:txbx>
                      <wps:bodyPr vert="horz" wrap="square" lIns="45720" tIns="91440" rIns="45720" bIns="91440" anchor="t" anchorCtr="0" compatLnSpc="0">
                        <a:spAutoFit/>
                      </wps:bodyPr>
                    </wps:wsp>
                  </a:graphicData>
                </a:graphic>
              </wp:anchor>
            </w:drawing>
          </mc:Choice>
          <mc:Fallback>
            <w:pict>
              <v:shape id="Cuadro de texto 11" o:spid="_x0000_s1027" type="#_x0000_t202" style="position:absolute;left:0;text-align:left;margin-left:-198pt;margin-top:659.15pt;width:226.95pt;height:38.6pt;rotation:5898254fd;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" stroked="f">
                <v:textbox style="mso-fit-shape-to-text:t" inset="3.6pt,7.2pt,3.6pt,7.2pt">
                  <w:txbxContent>
                    <w:p w:rsidR="005A53D5" w:rsidRDefault="00E0764E">
                      <w:pPr>
                        <w:jc w:val="center"/>
                      </w:pPr>
                      <w:r>
                        <w:rPr>
                          <w:rFonts w:ascii="Univers LT Std 45 Light" w:eastAsia="Times New Roman" w:hAnsi="Univers LT Std 45 Light"/>
                          <w:color w:val="000000"/>
                          <w:sz w:val="12"/>
                          <w:szCs w:val="12"/>
                          <w:lang w:eastAsia="es-ES"/>
                        </w:rPr>
                        <w:t xml:space="preserve">Avda. Buenos Aires n.º 4, Edf. Tres de Mayo Planta 5ª  | CP 38071 Santa Cruz de Tenerife  |  Tfno: 922 59 25 00  </w:t>
                      </w:r>
                    </w:p>
                    <w:p w:rsidR="005A53D5" w:rsidRDefault="00E0764E">
                      <w:pPr>
                        <w:jc w:val="center"/>
                      </w:pPr>
                      <w:r>
                        <w:rPr>
                          <w:rFonts w:ascii="Univers LT Std 45 Light" w:eastAsia="Times New Roman" w:hAnsi="Univers LT Std 45 Light"/>
                          <w:color w:val="000000"/>
                          <w:sz w:val="12"/>
                          <w:szCs w:val="12"/>
                          <w:lang w:eastAsia="es-ES"/>
                        </w:rPr>
                        <w:t xml:space="preserve">Cl Granadera Canaria n.º 2, Edf. </w:t>
                      </w:r>
                      <w:r>
                        <w:rPr>
                          <w:rFonts w:ascii="Univers LT Std 45 Light" w:eastAsia="Times New Roman" w:hAnsi="Univers LT Std 45 Light"/>
                          <w:color w:val="000000"/>
                          <w:sz w:val="12"/>
                          <w:szCs w:val="12"/>
                          <w:lang w:eastAsia="es-ES"/>
                        </w:rPr>
                        <w:t xml:space="preserve">Granadera Canaria Planta 5 ª  |  CP 35071 Las Palmas de Gran Canaria  |  Tfno: 928 45 54 16  </w:t>
                      </w:r>
                    </w:p>
                  </w:txbxContent>
                </v:textbox>
              </v:shape>
            </w:pict>
          </mc:Fallback>
        </mc:AlternateContent>
      </w:r>
      <w:r>
        <w:rPr>
          <w:rFonts w:ascii="Arial" w:hAnsi="Arial" w:cs="Arial"/>
          <w:bCs/>
          <w:i/>
          <w:sz w:val="22"/>
          <w:szCs w:val="22"/>
        </w:rPr>
        <w:t xml:space="preserve">“ADENDA AL CONCIERTO DE COLABORACIÓN PARA LA FORMACIÓN EN CENTROS DE TRABAJO (FCT) y LA FORMACIÓN PRÁCTICA DUAL EN LAS EMPRESAS ENTRE </w:t>
      </w:r>
      <w:r>
        <w:rPr>
          <w:rFonts w:ascii="Arial" w:hAnsi="Arial" w:cs="Arial"/>
          <w:bCs/>
          <w:i/>
          <w:color w:val="000000"/>
          <w:sz w:val="22"/>
          <w:szCs w:val="22"/>
        </w:rPr>
        <w:t>AYUNTAMIENTO DE CANDELARIA y</w:t>
      </w:r>
      <w:r>
        <w:rPr>
          <w:rFonts w:ascii="Arial" w:hAnsi="Arial" w:cs="Arial"/>
          <w:bCs/>
          <w:i/>
          <w:color w:val="000000"/>
          <w:sz w:val="22"/>
          <w:szCs w:val="22"/>
        </w:rPr>
        <w:t xml:space="preserve"> el IES MÉDANO</w:t>
      </w:r>
    </w:p>
    <w:p w:rsidR="005A53D5" w:rsidRDefault="005A53D5">
      <w:pPr>
        <w:pStyle w:val="Standard"/>
        <w:jc w:val="center"/>
        <w:rPr>
          <w:rFonts w:ascii="Arial" w:hAnsi="Arial" w:cs="Arial"/>
          <w:bCs/>
          <w:i/>
          <w:color w:val="000000"/>
          <w:sz w:val="22"/>
          <w:szCs w:val="22"/>
        </w:rPr>
      </w:pPr>
    </w:p>
    <w:p w:rsidR="005A53D5" w:rsidRDefault="005A53D5">
      <w:pPr>
        <w:pStyle w:val="Standard"/>
        <w:jc w:val="both"/>
        <w:rPr>
          <w:rFonts w:ascii="Arial" w:hAnsi="Arial" w:cs="Arial"/>
          <w:bCs/>
          <w:i/>
          <w:color w:val="000000"/>
          <w:sz w:val="22"/>
          <w:szCs w:val="22"/>
        </w:rPr>
      </w:pPr>
    </w:p>
    <w:p w:rsidR="005A53D5" w:rsidRDefault="00E0764E">
      <w:pPr>
        <w:pStyle w:val="Standard"/>
        <w:jc w:val="both"/>
        <w:rPr>
          <w:rFonts w:ascii="Arial" w:hAnsi="Arial" w:cs="Arial"/>
          <w:bCs/>
          <w:i/>
          <w:color w:val="000000"/>
          <w:sz w:val="22"/>
          <w:szCs w:val="22"/>
        </w:rPr>
      </w:pPr>
      <w:r>
        <w:rPr>
          <w:rFonts w:ascii="Arial" w:hAnsi="Arial" w:cs="Arial"/>
          <w:bCs/>
          <w:i/>
          <w:color w:val="000000"/>
          <w:sz w:val="22"/>
          <w:szCs w:val="22"/>
        </w:rPr>
        <w:t>POR PARTE DE LA ENTIDAD COLABORADORA:</w:t>
      </w:r>
    </w:p>
    <w:p w:rsidR="005A53D5" w:rsidRDefault="005A53D5">
      <w:pPr>
        <w:pStyle w:val="Standard"/>
        <w:jc w:val="both"/>
        <w:rPr>
          <w:rFonts w:ascii="Arial" w:hAnsi="Arial" w:cs="Arial"/>
          <w:bCs/>
          <w:i/>
          <w:color w:val="000000"/>
          <w:sz w:val="22"/>
          <w:szCs w:val="22"/>
        </w:rPr>
      </w:pPr>
    </w:p>
    <w:p w:rsidR="005A53D5" w:rsidRDefault="00E0764E">
      <w:pPr>
        <w:pStyle w:val="Standard"/>
        <w:jc w:val="both"/>
      </w:pPr>
      <w:r>
        <w:rPr>
          <w:rFonts w:ascii="Arial" w:hAnsi="Arial" w:cs="Arial"/>
          <w:bCs/>
          <w:i/>
          <w:color w:val="000000"/>
          <w:sz w:val="22"/>
          <w:szCs w:val="22"/>
        </w:rPr>
        <w:t xml:space="preserve">Dª María Concepción Brito Núñez, mayor de edad, con D.N.I. número ***1734**, en nombre y representación del AYUNTAMIENTO DE CANDELARIA, con C.I.F. P3801100C, y domicilio social en la calle Avda </w:t>
      </w:r>
      <w:r>
        <w:rPr>
          <w:rFonts w:ascii="Arial" w:hAnsi="Arial" w:cs="Arial"/>
          <w:bCs/>
          <w:i/>
          <w:color w:val="000000"/>
          <w:sz w:val="22"/>
          <w:szCs w:val="22"/>
        </w:rPr>
        <w:t>Constitución, 7; C.P 38530 en el municipio de Candelaria en su calidad de Alcaldesa-Presidenta.</w:t>
      </w:r>
    </w:p>
    <w:p w:rsidR="005A53D5" w:rsidRDefault="005A53D5">
      <w:pPr>
        <w:pStyle w:val="Standard"/>
        <w:jc w:val="both"/>
        <w:rPr>
          <w:rFonts w:ascii="Arial" w:hAnsi="Arial" w:cs="Arial"/>
          <w:bCs/>
          <w:i/>
          <w:color w:val="000000"/>
          <w:sz w:val="22"/>
          <w:szCs w:val="22"/>
        </w:rPr>
      </w:pPr>
    </w:p>
    <w:p w:rsidR="005A53D5" w:rsidRDefault="00E0764E">
      <w:pPr>
        <w:pStyle w:val="Standard"/>
        <w:jc w:val="both"/>
        <w:rPr>
          <w:rFonts w:ascii="Arial" w:hAnsi="Arial" w:cs="Arial"/>
          <w:bCs/>
          <w:i/>
          <w:color w:val="000000"/>
          <w:sz w:val="22"/>
          <w:szCs w:val="22"/>
        </w:rPr>
      </w:pPr>
      <w:r>
        <w:rPr>
          <w:rFonts w:ascii="Arial" w:hAnsi="Arial" w:cs="Arial"/>
          <w:bCs/>
          <w:i/>
          <w:color w:val="000000"/>
          <w:sz w:val="22"/>
          <w:szCs w:val="22"/>
        </w:rPr>
        <w:t>POR EL CENTRO DOCENTE: CIFP VIRGEN DE CANDELARIA</w:t>
      </w:r>
    </w:p>
    <w:p w:rsidR="005A53D5" w:rsidRDefault="005A53D5">
      <w:pPr>
        <w:pStyle w:val="Standard"/>
        <w:jc w:val="both"/>
        <w:rPr>
          <w:rFonts w:ascii="Arial" w:hAnsi="Arial" w:cs="Arial"/>
          <w:bCs/>
          <w:i/>
          <w:sz w:val="22"/>
          <w:szCs w:val="22"/>
        </w:rPr>
      </w:pPr>
    </w:p>
    <w:p w:rsidR="005A53D5" w:rsidRDefault="00E0764E">
      <w:pPr>
        <w:pStyle w:val="Standard"/>
        <w:jc w:val="both"/>
        <w:rPr>
          <w:rFonts w:ascii="Arial" w:hAnsi="Arial" w:cs="Arial"/>
          <w:bCs/>
          <w:i/>
          <w:color w:val="000000"/>
          <w:sz w:val="22"/>
          <w:szCs w:val="22"/>
        </w:rPr>
      </w:pPr>
      <w:r>
        <w:rPr>
          <w:rFonts w:ascii="Arial" w:hAnsi="Arial" w:cs="Arial"/>
          <w:bCs/>
          <w:i/>
          <w:color w:val="000000"/>
          <w:sz w:val="22"/>
          <w:szCs w:val="22"/>
        </w:rPr>
        <w:t>D. Sebastián Díaz Cubas, con D.N.I ***4232** como director/a del centro educativo IES El Médano, domicilio en</w:t>
      </w:r>
      <w:r>
        <w:rPr>
          <w:rFonts w:ascii="Arial" w:hAnsi="Arial" w:cs="Arial"/>
          <w:bCs/>
          <w:i/>
          <w:color w:val="000000"/>
          <w:sz w:val="22"/>
          <w:szCs w:val="22"/>
        </w:rPr>
        <w:t xml:space="preserve"> Avda. Mar Adriático S/N (Localidad) El Médano (Municipio) Granadilla de Abona, (Provincia) S/C de Tenerife</w:t>
      </w:r>
    </w:p>
    <w:p w:rsidR="005A53D5" w:rsidRDefault="005A53D5">
      <w:pPr>
        <w:pStyle w:val="Standard"/>
        <w:jc w:val="both"/>
        <w:rPr>
          <w:rFonts w:ascii="Arial" w:hAnsi="Arial" w:cs="Arial"/>
          <w:bCs/>
          <w:i/>
          <w:color w:val="000000"/>
          <w:sz w:val="22"/>
          <w:szCs w:val="22"/>
        </w:rPr>
      </w:pPr>
    </w:p>
    <w:p w:rsidR="005A53D5" w:rsidRDefault="00E0764E">
      <w:pPr>
        <w:pStyle w:val="Standard"/>
        <w:jc w:val="center"/>
        <w:rPr>
          <w:rFonts w:ascii="Arial" w:hAnsi="Arial" w:cs="Arial"/>
          <w:bCs/>
          <w:i/>
          <w:color w:val="000000"/>
          <w:sz w:val="22"/>
          <w:szCs w:val="22"/>
        </w:rPr>
      </w:pPr>
      <w:r>
        <w:rPr>
          <w:rFonts w:ascii="Arial" w:hAnsi="Arial" w:cs="Arial"/>
          <w:bCs/>
          <w:i/>
          <w:color w:val="000000"/>
          <w:sz w:val="22"/>
          <w:szCs w:val="22"/>
        </w:rPr>
        <w:t>ACUERDAN</w:t>
      </w:r>
    </w:p>
    <w:p w:rsidR="005A53D5" w:rsidRDefault="005A53D5">
      <w:pPr>
        <w:pStyle w:val="Standard"/>
        <w:jc w:val="center"/>
        <w:rPr>
          <w:rFonts w:ascii="Arial" w:hAnsi="Arial" w:cs="Arial"/>
          <w:bCs/>
          <w:i/>
          <w:color w:val="000000"/>
          <w:sz w:val="22"/>
          <w:szCs w:val="22"/>
        </w:rPr>
      </w:pPr>
    </w:p>
    <w:p w:rsidR="005A53D5" w:rsidRDefault="00E0764E">
      <w:pPr>
        <w:pStyle w:val="Standard"/>
        <w:jc w:val="both"/>
      </w:pPr>
      <w:r>
        <w:rPr>
          <w:rFonts w:ascii="Arial" w:hAnsi="Arial" w:cs="Arial"/>
          <w:bCs/>
          <w:i/>
          <w:color w:val="000000"/>
          <w:sz w:val="22"/>
          <w:szCs w:val="22"/>
        </w:rPr>
        <w:t>Suscribir la presente Adenda al Concierto Específico de Colaboración firmado para la Formación en Centros de Trabajo (FCT) y para la Form</w:t>
      </w:r>
      <w:r>
        <w:rPr>
          <w:rFonts w:ascii="Arial" w:hAnsi="Arial" w:cs="Arial"/>
          <w:bCs/>
          <w:i/>
          <w:color w:val="000000"/>
          <w:sz w:val="22"/>
          <w:szCs w:val="22"/>
        </w:rPr>
        <w:t>ación Práctica dual en las empresas, de acuerdo a las siguientes</w:t>
      </w:r>
    </w:p>
    <w:p w:rsidR="005A53D5" w:rsidRDefault="005A53D5">
      <w:pPr>
        <w:pStyle w:val="Standard"/>
        <w:jc w:val="both"/>
        <w:rPr>
          <w:rFonts w:ascii="Arial" w:hAnsi="Arial" w:cs="Arial"/>
          <w:bCs/>
          <w:i/>
          <w:color w:val="000000"/>
          <w:sz w:val="22"/>
          <w:szCs w:val="22"/>
        </w:rPr>
      </w:pPr>
    </w:p>
    <w:p w:rsidR="005A53D5" w:rsidRDefault="00E0764E">
      <w:pPr>
        <w:pStyle w:val="Standard"/>
        <w:jc w:val="center"/>
        <w:rPr>
          <w:rFonts w:ascii="Arial" w:hAnsi="Arial" w:cs="Arial"/>
          <w:bCs/>
          <w:i/>
          <w:color w:val="000000"/>
          <w:sz w:val="22"/>
          <w:szCs w:val="22"/>
        </w:rPr>
      </w:pPr>
      <w:r>
        <w:rPr>
          <w:rFonts w:ascii="Arial" w:hAnsi="Arial" w:cs="Arial"/>
          <w:bCs/>
          <w:i/>
          <w:color w:val="000000"/>
          <w:sz w:val="22"/>
          <w:szCs w:val="22"/>
        </w:rPr>
        <w:t>CLÁUSULAS</w:t>
      </w:r>
    </w:p>
    <w:p w:rsidR="005A53D5" w:rsidRDefault="005A53D5">
      <w:pPr>
        <w:pStyle w:val="Standard"/>
        <w:jc w:val="center"/>
        <w:rPr>
          <w:rFonts w:ascii="Arial" w:hAnsi="Arial" w:cs="Arial"/>
          <w:bCs/>
          <w:i/>
          <w:sz w:val="22"/>
          <w:szCs w:val="22"/>
        </w:rPr>
      </w:pPr>
    </w:p>
    <w:p w:rsidR="005A53D5" w:rsidRDefault="00E0764E">
      <w:pPr>
        <w:pStyle w:val="Standard"/>
        <w:jc w:val="both"/>
      </w:pPr>
      <w:r>
        <w:rPr>
          <w:rFonts w:ascii="Arial" w:hAnsi="Arial" w:cs="Arial"/>
          <w:bCs/>
          <w:i/>
          <w:color w:val="000000"/>
          <w:sz w:val="22"/>
          <w:szCs w:val="22"/>
        </w:rPr>
        <w:t xml:space="preserve">1º En el caso de la necesidad de cotización de las prácticas efectuadas por el alumnado que realice los módulos de Formación en Centros de Trabajo o la formación práctica dual en </w:t>
      </w:r>
      <w:r>
        <w:rPr>
          <w:rFonts w:ascii="Arial" w:hAnsi="Arial" w:cs="Arial"/>
          <w:bCs/>
          <w:i/>
          <w:color w:val="000000"/>
          <w:sz w:val="22"/>
          <w:szCs w:val="22"/>
        </w:rPr>
        <w:t>las empresas, en ningún caso, la empresa asumirá los gastos referentes a dicha cotización y a su gestión.</w:t>
      </w:r>
    </w:p>
    <w:p w:rsidR="005A53D5" w:rsidRDefault="005A53D5">
      <w:pPr>
        <w:pStyle w:val="Standard"/>
        <w:jc w:val="both"/>
        <w:rPr>
          <w:rFonts w:ascii="Arial" w:hAnsi="Arial" w:cs="Arial"/>
          <w:bCs/>
          <w:i/>
          <w:color w:val="000000"/>
          <w:sz w:val="22"/>
          <w:szCs w:val="22"/>
        </w:rPr>
      </w:pPr>
    </w:p>
    <w:p w:rsidR="005A53D5" w:rsidRDefault="005A53D5">
      <w:pPr>
        <w:pStyle w:val="Standard"/>
        <w:jc w:val="both"/>
        <w:rPr>
          <w:rFonts w:ascii="Arial" w:hAnsi="Arial" w:cs="Arial"/>
          <w:bCs/>
          <w:i/>
          <w:color w:val="000000"/>
          <w:sz w:val="22"/>
          <w:szCs w:val="22"/>
        </w:rPr>
      </w:pPr>
    </w:p>
    <w:p w:rsidR="005A53D5" w:rsidRDefault="00E0764E">
      <w:pPr>
        <w:pStyle w:val="Standard"/>
        <w:jc w:val="both"/>
      </w:pPr>
      <w:r>
        <w:rPr>
          <w:rFonts w:ascii="Arial" w:hAnsi="Arial" w:cs="Arial"/>
          <w:bCs/>
          <w:i/>
          <w:color w:val="000000"/>
          <w:sz w:val="22"/>
          <w:szCs w:val="22"/>
        </w:rPr>
        <w:t>POR EL CENTRO DOCENTE</w:t>
      </w:r>
      <w:r>
        <w:rPr>
          <w:rFonts w:ascii="Arial" w:hAnsi="Arial" w:cs="Arial"/>
          <w:bCs/>
          <w:i/>
          <w:color w:val="000000"/>
          <w:sz w:val="22"/>
          <w:szCs w:val="22"/>
        </w:rPr>
        <w:tab/>
      </w:r>
      <w:r>
        <w:rPr>
          <w:rFonts w:ascii="Arial" w:hAnsi="Arial" w:cs="Arial"/>
          <w:bCs/>
          <w:i/>
          <w:color w:val="000000"/>
          <w:sz w:val="22"/>
          <w:szCs w:val="22"/>
        </w:rPr>
        <w:tab/>
        <w:t>POR LA ENTIDAD COLABORADORA</w:t>
      </w:r>
      <w:r>
        <w:rPr>
          <w:rFonts w:ascii="Arial" w:eastAsia="Calibri" w:hAnsi="Arial" w:cs="Arial"/>
          <w:bCs/>
          <w:i/>
          <w:color w:val="000000"/>
          <w:sz w:val="22"/>
          <w:szCs w:val="22"/>
          <w:lang w:eastAsia="es-ES"/>
        </w:rPr>
        <w:t>”</w:t>
      </w:r>
    </w:p>
    <w:p w:rsidR="005A53D5" w:rsidRDefault="005A53D5">
      <w:pPr>
        <w:pStyle w:val="Textoindependiente"/>
        <w:jc w:val="both"/>
        <w:rPr>
          <w:rFonts w:cs="Arial"/>
          <w:b/>
          <w:bCs/>
          <w:iCs/>
          <w:szCs w:val="22"/>
        </w:rPr>
      </w:pPr>
    </w:p>
    <w:p w:rsidR="005A53D5" w:rsidRDefault="005A53D5">
      <w:pPr>
        <w:pStyle w:val="Textoindependiente"/>
        <w:jc w:val="both"/>
        <w:rPr>
          <w:rFonts w:cs="Arial"/>
          <w:b/>
          <w:bCs/>
          <w:iCs/>
          <w:szCs w:val="22"/>
        </w:rPr>
      </w:pPr>
    </w:p>
    <w:p w:rsidR="005A53D5" w:rsidRDefault="00E0764E">
      <w:pPr>
        <w:pStyle w:val="Textoindependiente"/>
        <w:jc w:val="both"/>
      </w:pPr>
      <w:r>
        <w:rPr>
          <w:rFonts w:cs="Arial"/>
          <w:iCs/>
          <w:szCs w:val="22"/>
        </w:rPr>
        <w:t>SEGUNDO</w:t>
      </w:r>
      <w:r>
        <w:rPr>
          <w:rFonts w:cs="Arial"/>
          <w:b/>
          <w:bCs/>
          <w:iCs/>
          <w:szCs w:val="22"/>
        </w:rPr>
        <w:t>:</w:t>
      </w:r>
      <w:r>
        <w:rPr>
          <w:rFonts w:cs="Arial"/>
          <w:iCs/>
          <w:szCs w:val="22"/>
        </w:rPr>
        <w:t xml:space="preserve"> Proceder a la publicación de la misma en el Portal de Transparencia, en cumplimiento </w:t>
      </w:r>
      <w:r>
        <w:rPr>
          <w:rFonts w:cs="Arial"/>
          <w:iCs/>
          <w:szCs w:val="22"/>
        </w:rPr>
        <w:t xml:space="preserve">de lo dispuesto en </w:t>
      </w:r>
      <w:r>
        <w:rPr>
          <w:rFonts w:cs="Arial"/>
          <w:bCs/>
          <w:szCs w:val="22"/>
          <w:lang w:val="es-ES_tradnl"/>
        </w:rPr>
        <w:t>Ley 19/2013, de 9 de diciembre, de transparencia, acceso a la información pública y buen gobierno</w:t>
      </w:r>
      <w:r>
        <w:rPr>
          <w:rFonts w:cs="Arial"/>
          <w:iCs/>
          <w:szCs w:val="22"/>
        </w:rPr>
        <w:t>.</w:t>
      </w:r>
    </w:p>
    <w:p w:rsidR="005A53D5" w:rsidRDefault="00E0764E">
      <w:pPr>
        <w:pStyle w:val="Textoindependiente"/>
        <w:jc w:val="both"/>
      </w:pPr>
      <w:r>
        <w:rPr>
          <w:rFonts w:cs="Arial"/>
          <w:bCs/>
          <w:iCs/>
          <w:szCs w:val="22"/>
        </w:rPr>
        <w:t xml:space="preserve">TERCERO: </w:t>
      </w:r>
      <w:r>
        <w:rPr>
          <w:rFonts w:eastAsia="Times New Roman" w:cs="Arial"/>
          <w:bCs/>
          <w:iCs/>
          <w:szCs w:val="22"/>
          <w:lang w:eastAsia="es-ES"/>
        </w:rPr>
        <w:t>Dar traslado del acuerdo que se adopte a la Agencia de Empleo y Desarrollo Local.</w:t>
      </w:r>
    </w:p>
    <w:p w:rsidR="005A53D5" w:rsidRDefault="00E0764E">
      <w:pPr>
        <w:pStyle w:val="Textoindependiente"/>
        <w:jc w:val="both"/>
      </w:pPr>
      <w:r>
        <w:rPr>
          <w:rFonts w:eastAsia="Times New Roman" w:cs="Arial"/>
          <w:bCs/>
          <w:iCs/>
          <w:szCs w:val="22"/>
          <w:lang w:eastAsia="es-ES"/>
        </w:rPr>
        <w:t xml:space="preserve">CUARTO: Notificar el </w:t>
      </w:r>
      <w:r>
        <w:rPr>
          <w:rFonts w:cs="Arial"/>
          <w:bCs/>
          <w:iCs/>
          <w:szCs w:val="22"/>
        </w:rPr>
        <w:t xml:space="preserve">acuerdo que se adopte al </w:t>
      </w:r>
      <w:r>
        <w:rPr>
          <w:rFonts w:cs="Arial"/>
          <w:bCs/>
          <w:iCs/>
          <w:szCs w:val="22"/>
        </w:rPr>
        <w:t>IES Médano, a los efectos oportunos.”</w:t>
      </w:r>
    </w:p>
    <w:p w:rsidR="005A53D5" w:rsidRDefault="005A53D5">
      <w:pPr>
        <w:spacing w:after="279" w:line="340" w:lineRule="auto"/>
        <w:ind w:left="15" w:right="103" w:firstLine="696"/>
        <w:rPr>
          <w:rFonts w:ascii="Arial" w:hAnsi="Arial" w:cs="Arial"/>
          <w:sz w:val="22"/>
          <w:szCs w:val="22"/>
        </w:rPr>
      </w:pPr>
    </w:p>
    <w:p w:rsidR="005A53D5" w:rsidRDefault="00E0764E">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5A53D5" w:rsidRDefault="005A53D5">
      <w:pPr>
        <w:spacing w:after="279" w:line="340" w:lineRule="auto"/>
        <w:ind w:left="15" w:right="103" w:firstLine="696"/>
        <w:rPr>
          <w:rFonts w:ascii="Arial" w:hAnsi="Arial" w:cs="Arial"/>
          <w:sz w:val="22"/>
          <w:szCs w:val="22"/>
        </w:rPr>
      </w:pPr>
    </w:p>
    <w:p w:rsidR="005A53D5" w:rsidRDefault="00E0764E">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5A53D5" w:rsidRDefault="005A53D5">
      <w:pPr>
        <w:pStyle w:val="Standard"/>
        <w:jc w:val="both"/>
        <w:rPr>
          <w:rFonts w:ascii="Arial" w:hAnsi="Arial" w:cs="Arial"/>
          <w:b/>
          <w:bCs/>
          <w:sz w:val="22"/>
          <w:szCs w:val="22"/>
        </w:rPr>
      </w:pPr>
    </w:p>
    <w:p w:rsidR="005A53D5" w:rsidRDefault="005A53D5">
      <w:pPr>
        <w:spacing w:after="120"/>
        <w:jc w:val="center"/>
        <w:rPr>
          <w:rFonts w:ascii="Arial" w:hAnsi="Arial" w:cs="Arial"/>
          <w:b/>
          <w:bCs/>
          <w:sz w:val="22"/>
          <w:szCs w:val="22"/>
        </w:rPr>
      </w:pPr>
    </w:p>
    <w:p w:rsidR="005A53D5" w:rsidRDefault="00E0764E">
      <w:pPr>
        <w:pStyle w:val="Textoindependiente"/>
        <w:jc w:val="both"/>
        <w:rPr>
          <w:rFonts w:cs="Arial"/>
          <w:szCs w:val="22"/>
        </w:rPr>
      </w:pPr>
      <w:r>
        <w:rPr>
          <w:rFonts w:cs="Arial"/>
          <w:szCs w:val="22"/>
        </w:rPr>
        <w:t>PRIMERO. - Aprobar y suscribir la Adenda al concier</w:t>
      </w:r>
      <w:r>
        <w:rPr>
          <w:rFonts w:cs="Arial"/>
          <w:szCs w:val="22"/>
        </w:rPr>
        <w:t>to de colaboración para la formación en centros de trabajo (FCT) y la formación práctica dual en las empresas entre el Ilustre Ayuntamiento de Candelaria y el IES Médano, cuyo tenor literal es el siguiente:</w:t>
      </w:r>
    </w:p>
    <w:p w:rsidR="005A53D5" w:rsidRDefault="005A53D5">
      <w:pPr>
        <w:pStyle w:val="Textoindependiente"/>
        <w:jc w:val="both"/>
        <w:rPr>
          <w:rFonts w:cs="Arial"/>
          <w:szCs w:val="22"/>
        </w:rPr>
      </w:pPr>
    </w:p>
    <w:p w:rsidR="005A53D5" w:rsidRDefault="00E0764E">
      <w:pPr>
        <w:pStyle w:val="Standard"/>
        <w:jc w:val="center"/>
      </w:pPr>
      <w:r>
        <w:rPr>
          <w:rFonts w:ascii="Arial" w:hAnsi="Arial" w:cs="Arial"/>
          <w:i/>
          <w:noProof/>
          <w:sz w:val="22"/>
          <w:szCs w:val="22"/>
          <w:lang w:eastAsia="es-ES"/>
        </w:rPr>
        <mc:AlternateContent>
          <mc:Choice Requires="wps">
            <w:drawing>
              <wp:anchor distT="0" distB="0" distL="114300" distR="114300" simplePos="0" relativeHeight="251660288" behindDoc="0" locked="0" layoutInCell="1" allowOverlap="1">
                <wp:simplePos x="0" y="0"/>
                <wp:positionH relativeFrom="column">
                  <wp:posOffset>-2514595</wp:posOffset>
                </wp:positionH>
                <wp:positionV relativeFrom="paragraph">
                  <wp:posOffset>8371210</wp:posOffset>
                </wp:positionV>
                <wp:extent cx="2882261" cy="490218"/>
                <wp:effectExtent l="14922" t="4128" r="9210" b="9211"/>
                <wp:wrapNone/>
                <wp:docPr id="19" name="Cuadro de texto 10"/>
                <wp:cNvGraphicFramePr/>
                <a:graphic xmlns:a="http://schemas.openxmlformats.org/drawingml/2006/main">
                  <a:graphicData uri="http://schemas.microsoft.com/office/word/2010/wordprocessingShape">
                    <wps:wsp>
                      <wps:cNvSpPr txBox="1"/>
                      <wps:spPr>
                        <a:xfrm rot="5400013">
                          <a:off x="0" y="0"/>
                          <a:ext cx="2882261" cy="490218"/>
                        </a:xfrm>
                        <a:prstGeom prst="rect">
                          <a:avLst/>
                        </a:prstGeom>
                        <a:solidFill>
                          <a:srgbClr val="FFFFFF"/>
                        </a:solidFill>
                        <a:ln>
                          <a:noFill/>
                          <a:prstDash/>
                        </a:ln>
                      </wps:spPr>
                      <wps:txbx>
                        <w:txbxContent>
                          <w:p w:rsidR="005A53D5" w:rsidRDefault="00E0764E">
                            <w:pPr>
                              <w:jc w:val="center"/>
                            </w:pPr>
                            <w:r>
                              <w:rPr>
                                <w:rFonts w:ascii="Univers LT Std 45 Light" w:eastAsia="Times New Roman" w:hAnsi="Univers LT Std 45 Light"/>
                                <w:color w:val="000000"/>
                                <w:sz w:val="12"/>
                                <w:szCs w:val="12"/>
                                <w:lang w:eastAsia="es-ES"/>
                              </w:rPr>
                              <w:t>Avda. Buenos Aires n.º 4, Edf. Tres de Mayo P</w:t>
                            </w:r>
                            <w:r>
                              <w:rPr>
                                <w:rFonts w:ascii="Univers LT Std 45 Light" w:eastAsia="Times New Roman" w:hAnsi="Univers LT Std 45 Light"/>
                                <w:color w:val="000000"/>
                                <w:sz w:val="12"/>
                                <w:szCs w:val="12"/>
                                <w:lang w:eastAsia="es-ES"/>
                              </w:rPr>
                              <w:t xml:space="preserve">lanta 5ª  | CP 38071 Santa Cruz de Tenerife  |  Tfno: 922 59 25 00  </w:t>
                            </w:r>
                          </w:p>
                          <w:p w:rsidR="005A53D5" w:rsidRDefault="00E0764E">
                            <w:pPr>
                              <w:jc w:val="center"/>
                            </w:pPr>
                            <w:r>
                              <w:rPr>
                                <w:rFonts w:ascii="Univers LT Std 45 Light" w:eastAsia="Times New Roman" w:hAnsi="Univers LT Std 45 Light"/>
                                <w:color w:val="000000"/>
                                <w:sz w:val="12"/>
                                <w:szCs w:val="12"/>
                                <w:lang w:eastAsia="es-ES"/>
                              </w:rPr>
                              <w:t xml:space="preserve">Cl Granadera Canaria n.º 2, Edf. Granadera Canaria Planta 5 ª  |  CP 35071 Las Palmas de Gran Canaria  |  Tfno: 928 45 54 16  </w:t>
                            </w:r>
                          </w:p>
                        </w:txbxContent>
                      </wps:txbx>
                      <wps:bodyPr vert="horz" wrap="square" lIns="45720" tIns="91440" rIns="45720" bIns="91440" anchor="t" anchorCtr="0" compatLnSpc="0">
                        <a:spAutoFit/>
                      </wps:bodyPr>
                    </wps:wsp>
                  </a:graphicData>
                </a:graphic>
              </wp:anchor>
            </w:drawing>
          </mc:Choice>
          <mc:Fallback>
            <w:pict>
              <v:shape id="Cuadro de texto 10" o:spid="_x0000_s1028" type="#_x0000_t202" style="position:absolute;left:0;text-align:left;margin-left:-198pt;margin-top:659.15pt;width:226.95pt;height:38.6pt;rotation:5898254fd;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" stroked="f">
                <v:textbox style="mso-fit-shape-to-text:t" inset="3.6pt,7.2pt,3.6pt,7.2pt">
                  <w:txbxContent>
                    <w:p w:rsidR="005A53D5" w:rsidRDefault="00E0764E">
                      <w:pPr>
                        <w:jc w:val="center"/>
                      </w:pPr>
                      <w:r>
                        <w:rPr>
                          <w:rFonts w:ascii="Univers LT Std 45 Light" w:eastAsia="Times New Roman" w:hAnsi="Univers LT Std 45 Light"/>
                          <w:color w:val="000000"/>
                          <w:sz w:val="12"/>
                          <w:szCs w:val="12"/>
                          <w:lang w:eastAsia="es-ES"/>
                        </w:rPr>
                        <w:t>Avda. Buenos Aires n.º 4, Edf. Tres de Mayo P</w:t>
                      </w:r>
                      <w:r>
                        <w:rPr>
                          <w:rFonts w:ascii="Univers LT Std 45 Light" w:eastAsia="Times New Roman" w:hAnsi="Univers LT Std 45 Light"/>
                          <w:color w:val="000000"/>
                          <w:sz w:val="12"/>
                          <w:szCs w:val="12"/>
                          <w:lang w:eastAsia="es-ES"/>
                        </w:rPr>
                        <w:t xml:space="preserve">lanta 5ª  | CP 38071 Santa Cruz de Tenerife  |  Tfno: 922 59 25 00  </w:t>
                      </w:r>
                    </w:p>
                    <w:p w:rsidR="005A53D5" w:rsidRDefault="00E0764E">
                      <w:pPr>
                        <w:jc w:val="center"/>
                      </w:pPr>
                      <w:r>
                        <w:rPr>
                          <w:rFonts w:ascii="Univers LT Std 45 Light" w:eastAsia="Times New Roman" w:hAnsi="Univers LT Std 45 Light"/>
                          <w:color w:val="000000"/>
                          <w:sz w:val="12"/>
                          <w:szCs w:val="12"/>
                          <w:lang w:eastAsia="es-ES"/>
                        </w:rPr>
                        <w:t xml:space="preserve">Cl Granadera Canaria n.º 2, Edf. Granadera Canaria Planta 5 ª  |  CP 35071 Las Palmas de Gran Canaria  |  Tfno: 928 45 54 16  </w:t>
                      </w:r>
                    </w:p>
                  </w:txbxContent>
                </v:textbox>
              </v:shape>
            </w:pict>
          </mc:Fallback>
        </mc:AlternateContent>
      </w:r>
      <w:r>
        <w:rPr>
          <w:rFonts w:ascii="Arial" w:hAnsi="Arial" w:cs="Arial"/>
          <w:bCs/>
          <w:i/>
          <w:sz w:val="22"/>
          <w:szCs w:val="22"/>
        </w:rPr>
        <w:t>“ADENDA AL CONCIERTO DE COLABORACIÓN PARA LA FORMACIÓN EN CE</w:t>
      </w:r>
      <w:r>
        <w:rPr>
          <w:rFonts w:ascii="Arial" w:hAnsi="Arial" w:cs="Arial"/>
          <w:bCs/>
          <w:i/>
          <w:sz w:val="22"/>
          <w:szCs w:val="22"/>
        </w:rPr>
        <w:t xml:space="preserve">NTROS DE TRABAJO (FCT) y LA FORMACIÓN PRÁCTICA DUAL EN LAS EMPRESAS ENTRE </w:t>
      </w:r>
      <w:r>
        <w:rPr>
          <w:rFonts w:ascii="Arial" w:hAnsi="Arial" w:cs="Arial"/>
          <w:bCs/>
          <w:i/>
          <w:color w:val="000000"/>
          <w:sz w:val="22"/>
          <w:szCs w:val="22"/>
        </w:rPr>
        <w:t>AYUNTAMIENTO DE CANDELARIA y el IES MÉDANO</w:t>
      </w:r>
    </w:p>
    <w:p w:rsidR="005A53D5" w:rsidRDefault="005A53D5">
      <w:pPr>
        <w:pStyle w:val="Standard"/>
        <w:jc w:val="center"/>
        <w:rPr>
          <w:rFonts w:ascii="Arial" w:hAnsi="Arial" w:cs="Arial"/>
          <w:bCs/>
          <w:i/>
          <w:color w:val="000000"/>
          <w:sz w:val="22"/>
          <w:szCs w:val="22"/>
        </w:rPr>
      </w:pPr>
    </w:p>
    <w:p w:rsidR="005A53D5" w:rsidRDefault="005A53D5">
      <w:pPr>
        <w:pStyle w:val="Standard"/>
        <w:jc w:val="both"/>
        <w:rPr>
          <w:rFonts w:ascii="Arial" w:hAnsi="Arial" w:cs="Arial"/>
          <w:bCs/>
          <w:i/>
          <w:color w:val="000000"/>
          <w:sz w:val="22"/>
          <w:szCs w:val="22"/>
        </w:rPr>
      </w:pPr>
    </w:p>
    <w:p w:rsidR="005A53D5" w:rsidRDefault="00E0764E">
      <w:pPr>
        <w:pStyle w:val="Standard"/>
        <w:jc w:val="both"/>
        <w:rPr>
          <w:rFonts w:ascii="Arial" w:hAnsi="Arial" w:cs="Arial"/>
          <w:bCs/>
          <w:i/>
          <w:color w:val="000000"/>
          <w:sz w:val="22"/>
          <w:szCs w:val="22"/>
        </w:rPr>
      </w:pPr>
      <w:r>
        <w:rPr>
          <w:rFonts w:ascii="Arial" w:hAnsi="Arial" w:cs="Arial"/>
          <w:bCs/>
          <w:i/>
          <w:color w:val="000000"/>
          <w:sz w:val="22"/>
          <w:szCs w:val="22"/>
        </w:rPr>
        <w:t>POR PARTE DE LA ENTIDAD COLABORADORA:</w:t>
      </w:r>
    </w:p>
    <w:p w:rsidR="005A53D5" w:rsidRDefault="005A53D5">
      <w:pPr>
        <w:pStyle w:val="Standard"/>
        <w:jc w:val="both"/>
        <w:rPr>
          <w:rFonts w:ascii="Arial" w:hAnsi="Arial" w:cs="Arial"/>
          <w:bCs/>
          <w:i/>
          <w:color w:val="000000"/>
          <w:sz w:val="22"/>
          <w:szCs w:val="22"/>
        </w:rPr>
      </w:pPr>
    </w:p>
    <w:p w:rsidR="005A53D5" w:rsidRDefault="00E0764E">
      <w:pPr>
        <w:pStyle w:val="Standard"/>
        <w:jc w:val="both"/>
      </w:pPr>
      <w:r>
        <w:rPr>
          <w:rFonts w:ascii="Arial" w:hAnsi="Arial" w:cs="Arial"/>
          <w:bCs/>
          <w:i/>
          <w:color w:val="000000"/>
          <w:sz w:val="22"/>
          <w:szCs w:val="22"/>
        </w:rPr>
        <w:t xml:space="preserve">Dª María Concepción Brito Núñez, mayor de edad, con D.N.I. número ***1734**, en nombre y </w:t>
      </w:r>
      <w:r>
        <w:rPr>
          <w:rFonts w:ascii="Arial" w:hAnsi="Arial" w:cs="Arial"/>
          <w:bCs/>
          <w:i/>
          <w:color w:val="000000"/>
          <w:sz w:val="22"/>
          <w:szCs w:val="22"/>
        </w:rPr>
        <w:t>representación del AYUNTAMIENTO DE CANDELARIA, con C.I.F. P3801100C, y domicilio social en la calle Avda Constitución, 7; C.P 38530 en el municipio de Candelaria en su calidad de Alcaldesa-Presidenta.</w:t>
      </w:r>
    </w:p>
    <w:p w:rsidR="005A53D5" w:rsidRDefault="005A53D5">
      <w:pPr>
        <w:pStyle w:val="Standard"/>
        <w:jc w:val="both"/>
        <w:rPr>
          <w:rFonts w:ascii="Arial" w:hAnsi="Arial" w:cs="Arial"/>
          <w:bCs/>
          <w:i/>
          <w:color w:val="000000"/>
          <w:sz w:val="22"/>
          <w:szCs w:val="22"/>
        </w:rPr>
      </w:pPr>
    </w:p>
    <w:p w:rsidR="005A53D5" w:rsidRDefault="00E0764E">
      <w:pPr>
        <w:pStyle w:val="Standard"/>
        <w:jc w:val="both"/>
        <w:rPr>
          <w:rFonts w:ascii="Arial" w:hAnsi="Arial" w:cs="Arial"/>
          <w:bCs/>
          <w:i/>
          <w:color w:val="000000"/>
          <w:sz w:val="22"/>
          <w:szCs w:val="22"/>
        </w:rPr>
      </w:pPr>
      <w:r>
        <w:rPr>
          <w:rFonts w:ascii="Arial" w:hAnsi="Arial" w:cs="Arial"/>
          <w:bCs/>
          <w:i/>
          <w:color w:val="000000"/>
          <w:sz w:val="22"/>
          <w:szCs w:val="22"/>
        </w:rPr>
        <w:t>POR EL CENTRO DOCENTE: CIFP VIRGEN DE CANDELARIA</w:t>
      </w:r>
    </w:p>
    <w:p w:rsidR="005A53D5" w:rsidRDefault="005A53D5">
      <w:pPr>
        <w:pStyle w:val="Standard"/>
        <w:jc w:val="both"/>
        <w:rPr>
          <w:rFonts w:ascii="Arial" w:hAnsi="Arial" w:cs="Arial"/>
          <w:bCs/>
          <w:i/>
          <w:sz w:val="22"/>
          <w:szCs w:val="22"/>
        </w:rPr>
      </w:pPr>
    </w:p>
    <w:p w:rsidR="005A53D5" w:rsidRDefault="00E0764E">
      <w:pPr>
        <w:pStyle w:val="Standard"/>
        <w:jc w:val="both"/>
        <w:rPr>
          <w:rFonts w:ascii="Arial" w:hAnsi="Arial" w:cs="Arial"/>
          <w:bCs/>
          <w:i/>
          <w:color w:val="000000"/>
          <w:sz w:val="22"/>
          <w:szCs w:val="22"/>
        </w:rPr>
      </w:pPr>
      <w:r>
        <w:rPr>
          <w:rFonts w:ascii="Arial" w:hAnsi="Arial" w:cs="Arial"/>
          <w:bCs/>
          <w:i/>
          <w:color w:val="000000"/>
          <w:sz w:val="22"/>
          <w:szCs w:val="22"/>
        </w:rPr>
        <w:t>D. S</w:t>
      </w:r>
      <w:r>
        <w:rPr>
          <w:rFonts w:ascii="Arial" w:hAnsi="Arial" w:cs="Arial"/>
          <w:bCs/>
          <w:i/>
          <w:color w:val="000000"/>
          <w:sz w:val="22"/>
          <w:szCs w:val="22"/>
        </w:rPr>
        <w:t>ebastián Díaz Cubas, con D.N.I ***4232** como director/a del centro educativo IES El Médano, domicilio en Avda. Mar Adriático S/N (Localidad) El Médano (Municipio) Granadilla de Abona, (Provincia) S/C de Tenerife</w:t>
      </w:r>
    </w:p>
    <w:p w:rsidR="005A53D5" w:rsidRDefault="005A53D5">
      <w:pPr>
        <w:pStyle w:val="Standard"/>
        <w:jc w:val="both"/>
        <w:rPr>
          <w:rFonts w:ascii="Arial" w:hAnsi="Arial" w:cs="Arial"/>
          <w:bCs/>
          <w:i/>
          <w:color w:val="000000"/>
          <w:sz w:val="22"/>
          <w:szCs w:val="22"/>
        </w:rPr>
      </w:pPr>
    </w:p>
    <w:p w:rsidR="005A53D5" w:rsidRDefault="00E0764E">
      <w:pPr>
        <w:pStyle w:val="Standard"/>
        <w:jc w:val="center"/>
        <w:rPr>
          <w:rFonts w:ascii="Arial" w:hAnsi="Arial" w:cs="Arial"/>
          <w:bCs/>
          <w:i/>
          <w:color w:val="000000"/>
          <w:sz w:val="22"/>
          <w:szCs w:val="22"/>
        </w:rPr>
      </w:pPr>
      <w:r>
        <w:rPr>
          <w:rFonts w:ascii="Arial" w:hAnsi="Arial" w:cs="Arial"/>
          <w:bCs/>
          <w:i/>
          <w:color w:val="000000"/>
          <w:sz w:val="22"/>
          <w:szCs w:val="22"/>
        </w:rPr>
        <w:t>ACUERDAN</w:t>
      </w:r>
    </w:p>
    <w:p w:rsidR="005A53D5" w:rsidRDefault="005A53D5">
      <w:pPr>
        <w:pStyle w:val="Standard"/>
        <w:jc w:val="center"/>
        <w:rPr>
          <w:rFonts w:ascii="Arial" w:hAnsi="Arial" w:cs="Arial"/>
          <w:bCs/>
          <w:i/>
          <w:color w:val="000000"/>
          <w:sz w:val="22"/>
          <w:szCs w:val="22"/>
        </w:rPr>
      </w:pPr>
    </w:p>
    <w:p w:rsidR="005A53D5" w:rsidRDefault="00E0764E">
      <w:pPr>
        <w:pStyle w:val="Standard"/>
        <w:jc w:val="both"/>
      </w:pPr>
      <w:r>
        <w:rPr>
          <w:rFonts w:ascii="Arial" w:hAnsi="Arial" w:cs="Arial"/>
          <w:bCs/>
          <w:i/>
          <w:color w:val="000000"/>
          <w:sz w:val="22"/>
          <w:szCs w:val="22"/>
        </w:rPr>
        <w:t xml:space="preserve">Suscribir la presente Adenda al </w:t>
      </w:r>
      <w:r>
        <w:rPr>
          <w:rFonts w:ascii="Arial" w:hAnsi="Arial" w:cs="Arial"/>
          <w:bCs/>
          <w:i/>
          <w:color w:val="000000"/>
          <w:sz w:val="22"/>
          <w:szCs w:val="22"/>
        </w:rPr>
        <w:t>Concierto Específico de Colaboración firmado para la Formación en Centros de Trabajo (FCT) y para la Formación Práctica dual en las empresas, de acuerdo a las siguientes</w:t>
      </w:r>
    </w:p>
    <w:p w:rsidR="005A53D5" w:rsidRDefault="005A53D5">
      <w:pPr>
        <w:pStyle w:val="Standard"/>
        <w:jc w:val="both"/>
        <w:rPr>
          <w:rFonts w:ascii="Arial" w:hAnsi="Arial" w:cs="Arial"/>
          <w:bCs/>
          <w:i/>
          <w:color w:val="000000"/>
          <w:sz w:val="22"/>
          <w:szCs w:val="22"/>
        </w:rPr>
      </w:pPr>
    </w:p>
    <w:p w:rsidR="005A53D5" w:rsidRDefault="00E0764E">
      <w:pPr>
        <w:pStyle w:val="Standard"/>
        <w:jc w:val="center"/>
        <w:rPr>
          <w:rFonts w:ascii="Arial" w:hAnsi="Arial" w:cs="Arial"/>
          <w:bCs/>
          <w:i/>
          <w:color w:val="000000"/>
          <w:sz w:val="22"/>
          <w:szCs w:val="22"/>
        </w:rPr>
      </w:pPr>
      <w:r>
        <w:rPr>
          <w:rFonts w:ascii="Arial" w:hAnsi="Arial" w:cs="Arial"/>
          <w:bCs/>
          <w:i/>
          <w:color w:val="000000"/>
          <w:sz w:val="22"/>
          <w:szCs w:val="22"/>
        </w:rPr>
        <w:t>CLÁUSULAS</w:t>
      </w:r>
    </w:p>
    <w:p w:rsidR="005A53D5" w:rsidRDefault="005A53D5">
      <w:pPr>
        <w:pStyle w:val="Standard"/>
        <w:jc w:val="center"/>
        <w:rPr>
          <w:rFonts w:ascii="Arial" w:hAnsi="Arial" w:cs="Arial"/>
          <w:bCs/>
          <w:i/>
          <w:sz w:val="22"/>
          <w:szCs w:val="22"/>
        </w:rPr>
      </w:pPr>
    </w:p>
    <w:p w:rsidR="005A53D5" w:rsidRDefault="00E0764E">
      <w:pPr>
        <w:pStyle w:val="Standard"/>
        <w:jc w:val="both"/>
      </w:pPr>
      <w:r>
        <w:rPr>
          <w:rFonts w:ascii="Arial" w:hAnsi="Arial" w:cs="Arial"/>
          <w:bCs/>
          <w:i/>
          <w:color w:val="000000"/>
          <w:sz w:val="22"/>
          <w:szCs w:val="22"/>
        </w:rPr>
        <w:t>1º En el caso de la necesidad de cotización de las prácticas efectuadas po</w:t>
      </w:r>
      <w:r>
        <w:rPr>
          <w:rFonts w:ascii="Arial" w:hAnsi="Arial" w:cs="Arial"/>
          <w:bCs/>
          <w:i/>
          <w:color w:val="000000"/>
          <w:sz w:val="22"/>
          <w:szCs w:val="22"/>
        </w:rPr>
        <w:t>r el alumnado que realice los módulos de Formación en Centros de Trabajo o la formación práctica dual en las empresas, en ningún caso, la empresa asumirá los gastos referentes a dicha cotización y a su gestión.</w:t>
      </w:r>
    </w:p>
    <w:p w:rsidR="005A53D5" w:rsidRDefault="005A53D5">
      <w:pPr>
        <w:pStyle w:val="Standard"/>
        <w:jc w:val="both"/>
        <w:rPr>
          <w:rFonts w:ascii="Arial" w:hAnsi="Arial" w:cs="Arial"/>
          <w:bCs/>
          <w:i/>
          <w:color w:val="000000"/>
          <w:sz w:val="22"/>
          <w:szCs w:val="22"/>
        </w:rPr>
      </w:pPr>
    </w:p>
    <w:p w:rsidR="005A53D5" w:rsidRDefault="005A53D5">
      <w:pPr>
        <w:pStyle w:val="Standard"/>
        <w:jc w:val="both"/>
        <w:rPr>
          <w:rFonts w:ascii="Arial" w:hAnsi="Arial" w:cs="Arial"/>
          <w:bCs/>
          <w:i/>
          <w:color w:val="000000"/>
          <w:sz w:val="22"/>
          <w:szCs w:val="22"/>
        </w:rPr>
      </w:pPr>
    </w:p>
    <w:p w:rsidR="005A53D5" w:rsidRDefault="00E0764E">
      <w:pPr>
        <w:pStyle w:val="Standard"/>
        <w:jc w:val="both"/>
      </w:pPr>
      <w:r>
        <w:rPr>
          <w:rFonts w:ascii="Arial" w:hAnsi="Arial" w:cs="Arial"/>
          <w:bCs/>
          <w:i/>
          <w:color w:val="000000"/>
          <w:sz w:val="22"/>
          <w:szCs w:val="22"/>
        </w:rPr>
        <w:t>POR EL CENTRO DOCENTE</w:t>
      </w:r>
      <w:r>
        <w:rPr>
          <w:rFonts w:ascii="Arial" w:hAnsi="Arial" w:cs="Arial"/>
          <w:bCs/>
          <w:i/>
          <w:color w:val="000000"/>
          <w:sz w:val="22"/>
          <w:szCs w:val="22"/>
        </w:rPr>
        <w:tab/>
      </w:r>
      <w:r>
        <w:rPr>
          <w:rFonts w:ascii="Arial" w:hAnsi="Arial" w:cs="Arial"/>
          <w:bCs/>
          <w:i/>
          <w:color w:val="000000"/>
          <w:sz w:val="22"/>
          <w:szCs w:val="22"/>
        </w:rPr>
        <w:tab/>
        <w:t>POR LA ENTIDAD COLAB</w:t>
      </w:r>
      <w:r>
        <w:rPr>
          <w:rFonts w:ascii="Arial" w:hAnsi="Arial" w:cs="Arial"/>
          <w:bCs/>
          <w:i/>
          <w:color w:val="000000"/>
          <w:sz w:val="22"/>
          <w:szCs w:val="22"/>
        </w:rPr>
        <w:t>ORADORA</w:t>
      </w:r>
      <w:r>
        <w:rPr>
          <w:rFonts w:ascii="Arial" w:eastAsia="Calibri" w:hAnsi="Arial" w:cs="Arial"/>
          <w:bCs/>
          <w:i/>
          <w:color w:val="000000"/>
          <w:sz w:val="22"/>
          <w:szCs w:val="22"/>
          <w:lang w:eastAsia="es-ES"/>
        </w:rPr>
        <w:t>”</w:t>
      </w:r>
    </w:p>
    <w:p w:rsidR="005A53D5" w:rsidRDefault="005A53D5">
      <w:pPr>
        <w:pStyle w:val="Textoindependiente"/>
        <w:jc w:val="both"/>
        <w:rPr>
          <w:rFonts w:cs="Arial"/>
          <w:b/>
          <w:bCs/>
          <w:iCs/>
          <w:szCs w:val="22"/>
        </w:rPr>
      </w:pPr>
    </w:p>
    <w:p w:rsidR="005A53D5" w:rsidRDefault="005A53D5">
      <w:pPr>
        <w:pStyle w:val="Textoindependiente"/>
        <w:jc w:val="both"/>
        <w:rPr>
          <w:rFonts w:cs="Arial"/>
          <w:b/>
          <w:bCs/>
          <w:iCs/>
          <w:szCs w:val="22"/>
        </w:rPr>
      </w:pPr>
    </w:p>
    <w:p w:rsidR="005A53D5" w:rsidRDefault="00E0764E">
      <w:pPr>
        <w:pStyle w:val="Textoindependiente"/>
        <w:jc w:val="both"/>
      </w:pPr>
      <w:r>
        <w:rPr>
          <w:rFonts w:cs="Arial"/>
          <w:iCs/>
          <w:szCs w:val="22"/>
        </w:rPr>
        <w:t>SEGUNDO</w:t>
      </w:r>
      <w:r>
        <w:rPr>
          <w:rFonts w:cs="Arial"/>
          <w:b/>
          <w:bCs/>
          <w:iCs/>
          <w:szCs w:val="22"/>
        </w:rPr>
        <w:t>:</w:t>
      </w:r>
      <w:r>
        <w:rPr>
          <w:rFonts w:cs="Arial"/>
          <w:iCs/>
          <w:szCs w:val="22"/>
        </w:rPr>
        <w:t xml:space="preserve"> Proceder a la publicación de la misma en el Portal de Transparencia, en cumplimiento de lo dispuesto en </w:t>
      </w:r>
      <w:r>
        <w:rPr>
          <w:rFonts w:cs="Arial"/>
          <w:bCs/>
          <w:szCs w:val="22"/>
          <w:lang w:val="es-ES_tradnl"/>
        </w:rPr>
        <w:t>Ley 19/2013, de 9 de diciembre, de transparencia, acceso a la información pública y buen gobierno</w:t>
      </w:r>
      <w:r>
        <w:rPr>
          <w:rFonts w:cs="Arial"/>
          <w:iCs/>
          <w:szCs w:val="22"/>
        </w:rPr>
        <w:t>.</w:t>
      </w:r>
    </w:p>
    <w:p w:rsidR="005A53D5" w:rsidRDefault="00E0764E">
      <w:pPr>
        <w:pStyle w:val="Textoindependiente"/>
        <w:jc w:val="both"/>
      </w:pPr>
      <w:r>
        <w:rPr>
          <w:rFonts w:cs="Arial"/>
          <w:bCs/>
          <w:iCs/>
          <w:szCs w:val="22"/>
        </w:rPr>
        <w:t xml:space="preserve">TERCERO: </w:t>
      </w:r>
      <w:r>
        <w:rPr>
          <w:rFonts w:eastAsia="Times New Roman" w:cs="Arial"/>
          <w:bCs/>
          <w:iCs/>
          <w:szCs w:val="22"/>
          <w:lang w:eastAsia="es-ES"/>
        </w:rPr>
        <w:t>Dar traslado del acuerdo</w:t>
      </w:r>
      <w:r>
        <w:rPr>
          <w:rFonts w:eastAsia="Times New Roman" w:cs="Arial"/>
          <w:bCs/>
          <w:iCs/>
          <w:szCs w:val="22"/>
          <w:lang w:eastAsia="es-ES"/>
        </w:rPr>
        <w:t xml:space="preserve"> que se adopte a la Agencia de Empleo y Desarrollo Local.</w:t>
      </w:r>
    </w:p>
    <w:p w:rsidR="005A53D5" w:rsidRDefault="00E0764E">
      <w:pPr>
        <w:pStyle w:val="Standard"/>
        <w:jc w:val="both"/>
      </w:pPr>
      <w:r>
        <w:rPr>
          <w:rFonts w:ascii="Arial" w:hAnsi="Arial" w:cs="Arial"/>
          <w:bCs/>
          <w:iCs/>
          <w:sz w:val="22"/>
          <w:szCs w:val="22"/>
          <w:lang w:eastAsia="es-ES"/>
        </w:rPr>
        <w:t xml:space="preserve">CUARTO: Notificar el </w:t>
      </w:r>
      <w:r>
        <w:rPr>
          <w:rFonts w:ascii="Arial" w:hAnsi="Arial" w:cs="Arial"/>
          <w:bCs/>
          <w:iCs/>
          <w:sz w:val="22"/>
          <w:szCs w:val="22"/>
        </w:rPr>
        <w:t>acuerdo que se adopte al IES Médano, a los efectos oportunos.</w:t>
      </w: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b/>
          <w:bCs/>
          <w:sz w:val="22"/>
          <w:szCs w:val="22"/>
        </w:rPr>
      </w:pPr>
    </w:p>
    <w:p w:rsidR="005A53D5" w:rsidRDefault="00E0764E">
      <w:pPr>
        <w:jc w:val="both"/>
      </w:pPr>
      <w:r>
        <w:rPr>
          <w:rFonts w:ascii="Arial" w:hAnsi="Arial" w:cs="Arial"/>
          <w:b/>
          <w:kern w:val="0"/>
          <w:lang w:eastAsia="es-ES"/>
        </w:rPr>
        <w:t>3.- Expediente 11233/2021. R</w:t>
      </w:r>
      <w:r>
        <w:rPr>
          <w:rFonts w:ascii="Arial" w:hAnsi="Arial" w:cs="Arial"/>
          <w:b/>
        </w:rPr>
        <w:t xml:space="preserve">ectificación de la inscripción realizada en el </w:t>
      </w:r>
      <w:r>
        <w:rPr>
          <w:rFonts w:ascii="Arial" w:hAnsi="Arial" w:cs="Arial"/>
          <w:b/>
        </w:rPr>
        <w:t xml:space="preserve">Inventario municipal con fecha 13 de diciembre de 2021 en atención a la calificación realizada por la Registradora de la Propiedad y en este sentido, se procede a realizar la modificación de las coordenadas UTM de la Calle Guaja, por lo que además también </w:t>
      </w:r>
      <w:r>
        <w:rPr>
          <w:rFonts w:ascii="Arial" w:hAnsi="Arial" w:cs="Arial"/>
          <w:b/>
        </w:rPr>
        <w:t>se modifica la tabla de superficies y el plano de dicha vía.</w:t>
      </w:r>
    </w:p>
    <w:p w:rsidR="005A53D5" w:rsidRDefault="005A53D5">
      <w:pPr>
        <w:widowControl/>
        <w:suppressAutoHyphens w:val="0"/>
        <w:autoSpaceDE w:val="0"/>
        <w:rPr>
          <w:rFonts w:ascii="Arial" w:eastAsia="Times New Roman" w:hAnsi="Arial" w:cs="Arial"/>
          <w:b/>
          <w:bCs/>
          <w:kern w:val="0"/>
          <w:sz w:val="22"/>
          <w:szCs w:val="22"/>
          <w:lang w:eastAsia="es-ES"/>
        </w:rPr>
      </w:pPr>
    </w:p>
    <w:p w:rsidR="005A53D5" w:rsidRDefault="005A53D5">
      <w:pPr>
        <w:widowControl/>
        <w:suppressAutoHyphens w:val="0"/>
        <w:autoSpaceDE w:val="0"/>
        <w:rPr>
          <w:rFonts w:ascii="Arial" w:eastAsia="Times New Roman" w:hAnsi="Arial" w:cs="Arial"/>
          <w:b/>
          <w:bCs/>
          <w:kern w:val="0"/>
          <w:sz w:val="22"/>
          <w:szCs w:val="22"/>
          <w:lang w:eastAsia="es-ES"/>
        </w:rPr>
      </w:pPr>
    </w:p>
    <w:p w:rsidR="005A53D5" w:rsidRDefault="00E0764E">
      <w:pPr>
        <w:jc w:val="both"/>
        <w:rPr>
          <w:rFonts w:ascii="Arial" w:hAnsi="Arial" w:cs="Arial"/>
          <w:b/>
          <w:sz w:val="22"/>
          <w:szCs w:val="22"/>
        </w:rPr>
      </w:pPr>
      <w:r>
        <w:rPr>
          <w:rFonts w:ascii="Arial" w:hAnsi="Arial" w:cs="Arial"/>
          <w:b/>
          <w:sz w:val="22"/>
          <w:szCs w:val="22"/>
        </w:rPr>
        <w:t xml:space="preserve">    Consta en el expediente Informe Técnico emitido por Doña Alicia Torres Díaz, que desempeña el puesto de trabajo de Geógrafa, de 20 de mayo de 2024, del siguiente tenor literal:</w:t>
      </w:r>
    </w:p>
    <w:p w:rsidR="005A53D5" w:rsidRDefault="005A53D5">
      <w:pPr>
        <w:jc w:val="both"/>
        <w:rPr>
          <w:rFonts w:ascii="Arial" w:hAnsi="Arial" w:cs="Arial"/>
          <w:b/>
          <w:sz w:val="22"/>
          <w:szCs w:val="22"/>
        </w:rPr>
      </w:pPr>
    </w:p>
    <w:p w:rsidR="005A53D5" w:rsidRDefault="00E0764E">
      <w:pPr>
        <w:jc w:val="center"/>
        <w:rPr>
          <w:rFonts w:ascii="Arial" w:hAnsi="Arial" w:cs="Arial"/>
          <w:b/>
          <w:sz w:val="22"/>
          <w:szCs w:val="22"/>
        </w:rPr>
      </w:pPr>
      <w:r>
        <w:rPr>
          <w:rFonts w:ascii="Arial" w:hAnsi="Arial" w:cs="Arial"/>
          <w:b/>
          <w:sz w:val="22"/>
          <w:szCs w:val="22"/>
        </w:rPr>
        <w:t>“INFORME</w:t>
      </w:r>
    </w:p>
    <w:p w:rsidR="005A53D5" w:rsidRDefault="005A53D5">
      <w:pPr>
        <w:jc w:val="center"/>
        <w:rPr>
          <w:rFonts w:ascii="Arial" w:hAnsi="Arial" w:cs="Arial"/>
          <w:b/>
          <w:sz w:val="22"/>
          <w:szCs w:val="22"/>
        </w:rPr>
      </w:pPr>
    </w:p>
    <w:p w:rsidR="005A53D5" w:rsidRDefault="00E0764E">
      <w:pPr>
        <w:spacing w:after="120"/>
        <w:jc w:val="both"/>
        <w:rPr>
          <w:rFonts w:ascii="Arial" w:hAnsi="Arial" w:cs="Arial"/>
          <w:sz w:val="22"/>
          <w:szCs w:val="22"/>
        </w:rPr>
      </w:pPr>
      <w:r>
        <w:rPr>
          <w:rFonts w:ascii="Arial" w:hAnsi="Arial" w:cs="Arial"/>
          <w:sz w:val="22"/>
          <w:szCs w:val="22"/>
        </w:rPr>
        <w:t>Visto el expediente antedicho, en relación a la inscripción registral de la calle Guaja en el Inventario Municipal de Bienes y Derechos, en cumplimiento con el artículo 20 del RD 1372/1986, de 13 de junio, Alicia Torres Díaz, Geógrafa de la Oficina Técnica</w:t>
      </w:r>
      <w:r>
        <w:rPr>
          <w:rFonts w:ascii="Arial" w:hAnsi="Arial" w:cs="Arial"/>
          <w:sz w:val="22"/>
          <w:szCs w:val="22"/>
        </w:rPr>
        <w:t xml:space="preserve"> Municipal emite el siguiente informe:</w:t>
      </w:r>
    </w:p>
    <w:p w:rsidR="005A53D5" w:rsidRDefault="005A53D5">
      <w:pPr>
        <w:spacing w:after="120"/>
        <w:jc w:val="both"/>
        <w:rPr>
          <w:rFonts w:ascii="Arial" w:hAnsi="Arial" w:cs="Arial"/>
          <w:sz w:val="22"/>
          <w:szCs w:val="22"/>
        </w:rPr>
      </w:pPr>
    </w:p>
    <w:p w:rsidR="005A53D5" w:rsidRDefault="00E0764E">
      <w:pPr>
        <w:widowControl/>
        <w:numPr>
          <w:ilvl w:val="0"/>
          <w:numId w:val="18"/>
        </w:numPr>
        <w:shd w:val="clear" w:color="auto" w:fill="E0E0E0"/>
        <w:suppressAutoHyphens w:val="0"/>
        <w:spacing w:before="100" w:after="240"/>
        <w:jc w:val="both"/>
        <w:textAlignment w:val="auto"/>
      </w:pPr>
      <w:r>
        <w:rPr>
          <w:rFonts w:ascii="Arial" w:hAnsi="Arial" w:cs="Arial"/>
          <w:bCs/>
          <w:sz w:val="22"/>
          <w:szCs w:val="22"/>
          <w:shd w:val="clear" w:color="auto" w:fill="E6E6E6"/>
          <w:lang w:eastAsia="es-ES"/>
        </w:rPr>
        <w:t>DENOMINACIÓN</w:t>
      </w:r>
    </w:p>
    <w:p w:rsidR="005A53D5" w:rsidRDefault="00E0764E">
      <w:pPr>
        <w:spacing w:after="120"/>
        <w:jc w:val="both"/>
        <w:rPr>
          <w:rFonts w:ascii="Arial" w:hAnsi="Arial" w:cs="Arial"/>
          <w:sz w:val="22"/>
          <w:szCs w:val="22"/>
        </w:rPr>
      </w:pPr>
      <w:r>
        <w:rPr>
          <w:rFonts w:ascii="Arial" w:hAnsi="Arial" w:cs="Arial"/>
          <w:sz w:val="22"/>
          <w:szCs w:val="22"/>
        </w:rPr>
        <w:t>Calle Guaja.</w:t>
      </w:r>
    </w:p>
    <w:p w:rsidR="005A53D5" w:rsidRDefault="00E0764E">
      <w:pPr>
        <w:widowControl/>
        <w:numPr>
          <w:ilvl w:val="0"/>
          <w:numId w:val="18"/>
        </w:numPr>
        <w:shd w:val="clear" w:color="auto" w:fill="E0E0E0"/>
        <w:suppressAutoHyphens w:val="0"/>
        <w:spacing w:before="100" w:after="240"/>
        <w:jc w:val="both"/>
        <w:textAlignment w:val="auto"/>
      </w:pPr>
      <w:r>
        <w:rPr>
          <w:rFonts w:ascii="Arial" w:hAnsi="Arial" w:cs="Arial"/>
          <w:bCs/>
          <w:sz w:val="22"/>
          <w:szCs w:val="22"/>
          <w:shd w:val="clear" w:color="auto" w:fill="E6E6E6"/>
          <w:lang w:eastAsia="es-ES"/>
        </w:rPr>
        <w:t>NATURALEZA DEL BIEN</w:t>
      </w:r>
    </w:p>
    <w:p w:rsidR="005A53D5" w:rsidRDefault="00E0764E">
      <w:pPr>
        <w:widowControl/>
        <w:suppressAutoHyphens w:val="0"/>
        <w:autoSpaceDE w:val="0"/>
        <w:jc w:val="both"/>
      </w:pPr>
      <w:r>
        <w:rPr>
          <w:rFonts w:ascii="Arial" w:eastAsia="ArialMT" w:hAnsi="Arial" w:cs="Arial"/>
          <w:kern w:val="0"/>
          <w:sz w:val="22"/>
          <w:szCs w:val="22"/>
          <w:u w:val="single"/>
          <w:lang w:eastAsia="es-ES"/>
        </w:rPr>
        <w:t>Localización:</w:t>
      </w:r>
      <w:r>
        <w:rPr>
          <w:rFonts w:ascii="Arial" w:eastAsia="ArialMT" w:hAnsi="Arial" w:cs="Arial"/>
          <w:kern w:val="0"/>
          <w:sz w:val="22"/>
          <w:szCs w:val="22"/>
          <w:lang w:eastAsia="es-ES"/>
        </w:rPr>
        <w:t xml:space="preserve"> la calle Guaja está ubicada en el núcleo poblacional de Punta Larga.</w:t>
      </w:r>
    </w:p>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spacing w:after="120"/>
        <w:jc w:val="both"/>
      </w:pPr>
      <w:r>
        <w:rPr>
          <w:rFonts w:ascii="Arial" w:eastAsia="ArialMT" w:hAnsi="Arial" w:cs="Arial"/>
          <w:kern w:val="0"/>
          <w:sz w:val="22"/>
          <w:szCs w:val="22"/>
          <w:u w:val="single"/>
          <w:lang w:eastAsia="es-ES"/>
        </w:rPr>
        <w:t>Referencia catastral:</w:t>
      </w:r>
      <w:r>
        <w:rPr>
          <w:rFonts w:ascii="Arial" w:eastAsia="ArialMT" w:hAnsi="Arial" w:cs="Arial"/>
          <w:kern w:val="0"/>
          <w:sz w:val="22"/>
          <w:szCs w:val="22"/>
          <w:lang w:eastAsia="es-ES"/>
        </w:rPr>
        <w:t xml:space="preserve"> No tiene</w:t>
      </w:r>
    </w:p>
    <w:p w:rsidR="005A53D5" w:rsidRDefault="005A53D5">
      <w:pPr>
        <w:spacing w:after="120"/>
        <w:jc w:val="both"/>
        <w:rPr>
          <w:rFonts w:ascii="Arial" w:eastAsia="ArialMT" w:hAnsi="Arial" w:cs="Arial"/>
          <w:kern w:val="0"/>
          <w:sz w:val="22"/>
          <w:szCs w:val="22"/>
          <w:lang w:eastAsia="es-ES"/>
        </w:rPr>
      </w:pPr>
    </w:p>
    <w:p w:rsidR="005A53D5" w:rsidRDefault="00E0764E">
      <w:pPr>
        <w:numPr>
          <w:ilvl w:val="0"/>
          <w:numId w:val="18"/>
        </w:numPr>
        <w:shd w:val="clear" w:color="auto" w:fill="E7E6E6"/>
        <w:suppressAutoHyphens w:val="0"/>
        <w:jc w:val="both"/>
        <w:textAlignment w:val="auto"/>
      </w:pPr>
      <w:r>
        <w:rPr>
          <w:rFonts w:ascii="Arial" w:hAnsi="Arial" w:cs="Arial"/>
          <w:bCs/>
          <w:sz w:val="22"/>
          <w:szCs w:val="22"/>
          <w:shd w:val="clear" w:color="auto" w:fill="C0C0C0"/>
          <w:lang w:eastAsia="es-ES"/>
        </w:rPr>
        <w:t xml:space="preserve">LINDEROS </w:t>
      </w:r>
      <w:r>
        <w:rPr>
          <w:rFonts w:ascii="Arial" w:hAnsi="Arial" w:cs="Arial"/>
          <w:bCs/>
          <w:sz w:val="22"/>
          <w:szCs w:val="22"/>
          <w:shd w:val="clear" w:color="auto" w:fill="C0C0C0"/>
          <w:lang w:eastAsia="es-ES"/>
        </w:rPr>
        <w:t xml:space="preserve">                                                                                                                        </w:t>
      </w:r>
    </w:p>
    <w:p w:rsidR="005A53D5" w:rsidRDefault="005A53D5">
      <w:pPr>
        <w:suppressAutoHyphens w:val="0"/>
        <w:ind w:left="360"/>
        <w:jc w:val="both"/>
        <w:rPr>
          <w:rFonts w:ascii="Arial" w:hAnsi="Arial" w:cs="Arial"/>
          <w:bCs/>
          <w:sz w:val="22"/>
          <w:szCs w:val="22"/>
          <w:shd w:val="clear" w:color="auto" w:fill="FFFF00"/>
          <w:lang w:eastAsia="es-ES"/>
        </w:rPr>
      </w:pPr>
    </w:p>
    <w:tbl>
      <w:tblPr>
        <w:tblW w:w="8386" w:type="dxa"/>
        <w:tblInd w:w="108" w:type="dxa"/>
        <w:tblCellMar>
          <w:left w:w="10" w:type="dxa"/>
          <w:right w:w="10" w:type="dxa"/>
        </w:tblCellMar>
        <w:tblLook w:val="04A0" w:firstRow="1" w:lastRow="0" w:firstColumn="1" w:lastColumn="0" w:noHBand="0" w:noVBand="1"/>
      </w:tblPr>
      <w:tblGrid>
        <w:gridCol w:w="1235"/>
        <w:gridCol w:w="7151"/>
      </w:tblGrid>
      <w:tr w:rsidR="005A53D5">
        <w:tblPrEx>
          <w:tblCellMar>
            <w:top w:w="0" w:type="dxa"/>
            <w:bottom w:w="0" w:type="dxa"/>
          </w:tblCellMar>
        </w:tblPrEx>
        <w:trPr>
          <w:trHeight w:val="282"/>
        </w:trPr>
        <w:tc>
          <w:tcPr>
            <w:tcW w:w="123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suppressAutoHyphens w:val="0"/>
              <w:jc w:val="center"/>
              <w:rPr>
                <w:rFonts w:ascii="Arial" w:hAnsi="Arial" w:cs="Arial"/>
                <w:bCs/>
                <w:sz w:val="22"/>
                <w:szCs w:val="22"/>
                <w:lang w:eastAsia="es-ES"/>
              </w:rPr>
            </w:pPr>
          </w:p>
          <w:p w:rsidR="005A53D5" w:rsidRDefault="005A53D5">
            <w:pPr>
              <w:suppressAutoHyphens w:val="0"/>
              <w:jc w:val="center"/>
              <w:rPr>
                <w:rFonts w:ascii="Arial" w:hAnsi="Arial" w:cs="Arial"/>
                <w:bCs/>
                <w:sz w:val="22"/>
                <w:szCs w:val="22"/>
                <w:lang w:eastAsia="es-ES"/>
              </w:rPr>
            </w:pPr>
          </w:p>
          <w:p w:rsidR="005A53D5" w:rsidRDefault="00E0764E">
            <w:pPr>
              <w:suppressAutoHyphens w:val="0"/>
              <w:jc w:val="center"/>
              <w:rPr>
                <w:rFonts w:ascii="Arial" w:hAnsi="Arial" w:cs="Arial"/>
                <w:bCs/>
                <w:sz w:val="22"/>
                <w:szCs w:val="22"/>
                <w:lang w:eastAsia="es-ES"/>
              </w:rPr>
            </w:pPr>
            <w:r>
              <w:rPr>
                <w:rFonts w:ascii="Arial" w:hAnsi="Arial" w:cs="Arial"/>
                <w:bCs/>
                <w:sz w:val="22"/>
                <w:szCs w:val="22"/>
                <w:lang w:eastAsia="es-ES"/>
              </w:rPr>
              <w:t>Norte</w:t>
            </w:r>
          </w:p>
          <w:p w:rsidR="005A53D5" w:rsidRDefault="005A53D5">
            <w:pPr>
              <w:suppressAutoHyphens w:val="0"/>
              <w:jc w:val="center"/>
              <w:rPr>
                <w:rFonts w:ascii="Arial" w:hAnsi="Arial" w:cs="Arial"/>
                <w:bCs/>
                <w:sz w:val="22"/>
                <w:szCs w:val="22"/>
                <w:lang w:eastAsia="es-ES"/>
              </w:rPr>
            </w:pPr>
          </w:p>
        </w:tc>
        <w:tc>
          <w:tcPr>
            <w:tcW w:w="7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suppressAutoHyphens w:val="0"/>
              <w:ind w:left="171"/>
              <w:jc w:val="both"/>
              <w:rPr>
                <w:rFonts w:ascii="Arial" w:hAnsi="Arial" w:cs="Arial"/>
                <w:bCs/>
                <w:sz w:val="22"/>
                <w:szCs w:val="22"/>
                <w:lang w:eastAsia="es-ES"/>
              </w:rPr>
            </w:pPr>
          </w:p>
          <w:p w:rsidR="005A53D5" w:rsidRDefault="00E0764E">
            <w:pPr>
              <w:numPr>
                <w:ilvl w:val="0"/>
                <w:numId w:val="19"/>
              </w:numPr>
              <w:suppressAutoHyphens w:val="0"/>
              <w:ind w:left="170" w:hanging="142"/>
              <w:jc w:val="both"/>
              <w:textAlignment w:val="auto"/>
              <w:rPr>
                <w:rFonts w:ascii="Arial" w:hAnsi="Arial" w:cs="Arial"/>
                <w:bCs/>
                <w:sz w:val="22"/>
                <w:szCs w:val="22"/>
                <w:lang w:eastAsia="es-ES"/>
              </w:rPr>
            </w:pPr>
            <w:r>
              <w:rPr>
                <w:rFonts w:ascii="Arial" w:hAnsi="Arial" w:cs="Arial"/>
                <w:bCs/>
                <w:sz w:val="22"/>
                <w:szCs w:val="22"/>
                <w:lang w:eastAsia="es-ES"/>
              </w:rPr>
              <w:t>Parcela catastral 64929J1CS6368N (Edificio Adriana).</w:t>
            </w:r>
          </w:p>
          <w:p w:rsidR="005A53D5" w:rsidRDefault="00E0764E">
            <w:pPr>
              <w:numPr>
                <w:ilvl w:val="0"/>
                <w:numId w:val="19"/>
              </w:numPr>
              <w:suppressAutoHyphens w:val="0"/>
              <w:ind w:left="170" w:hanging="142"/>
              <w:jc w:val="both"/>
              <w:textAlignment w:val="auto"/>
              <w:rPr>
                <w:rFonts w:ascii="Arial" w:hAnsi="Arial" w:cs="Arial"/>
                <w:bCs/>
                <w:sz w:val="22"/>
                <w:szCs w:val="22"/>
                <w:lang w:eastAsia="es-ES"/>
              </w:rPr>
            </w:pPr>
            <w:r>
              <w:rPr>
                <w:rFonts w:ascii="Arial" w:hAnsi="Arial" w:cs="Arial"/>
                <w:bCs/>
                <w:sz w:val="22"/>
                <w:szCs w:val="22"/>
                <w:lang w:eastAsia="es-ES"/>
              </w:rPr>
              <w:t>Calle Araca.</w:t>
            </w:r>
          </w:p>
          <w:p w:rsidR="005A53D5" w:rsidRDefault="00E0764E">
            <w:pPr>
              <w:numPr>
                <w:ilvl w:val="0"/>
                <w:numId w:val="19"/>
              </w:numPr>
              <w:suppressAutoHyphens w:val="0"/>
              <w:ind w:left="170" w:hanging="142"/>
              <w:jc w:val="both"/>
              <w:textAlignment w:val="auto"/>
              <w:rPr>
                <w:rFonts w:ascii="Arial" w:hAnsi="Arial" w:cs="Arial"/>
                <w:bCs/>
                <w:sz w:val="22"/>
                <w:szCs w:val="22"/>
                <w:lang w:eastAsia="es-ES"/>
              </w:rPr>
            </w:pPr>
            <w:r>
              <w:rPr>
                <w:rFonts w:ascii="Arial" w:hAnsi="Arial" w:cs="Arial"/>
                <w:bCs/>
                <w:sz w:val="22"/>
                <w:szCs w:val="22"/>
                <w:lang w:eastAsia="es-ES"/>
              </w:rPr>
              <w:t>Parcela catastral 64929H2CS6368N (Edificio Afirama).</w:t>
            </w:r>
          </w:p>
          <w:p w:rsidR="005A53D5" w:rsidRDefault="005A53D5">
            <w:pPr>
              <w:suppressAutoHyphens w:val="0"/>
              <w:ind w:left="170"/>
              <w:jc w:val="both"/>
              <w:rPr>
                <w:rFonts w:ascii="Arial" w:hAnsi="Arial" w:cs="Arial"/>
                <w:bCs/>
                <w:sz w:val="22"/>
                <w:szCs w:val="22"/>
                <w:lang w:eastAsia="es-ES"/>
              </w:rPr>
            </w:pPr>
          </w:p>
        </w:tc>
      </w:tr>
      <w:tr w:rsidR="005A53D5">
        <w:tblPrEx>
          <w:tblCellMar>
            <w:top w:w="0" w:type="dxa"/>
            <w:bottom w:w="0" w:type="dxa"/>
          </w:tblCellMar>
        </w:tblPrEx>
        <w:trPr>
          <w:trHeight w:val="955"/>
        </w:trPr>
        <w:tc>
          <w:tcPr>
            <w:tcW w:w="123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suppressAutoHyphens w:val="0"/>
              <w:rPr>
                <w:rFonts w:ascii="Arial" w:hAnsi="Arial" w:cs="Arial"/>
                <w:bCs/>
                <w:sz w:val="22"/>
                <w:szCs w:val="22"/>
                <w:lang w:eastAsia="es-ES"/>
              </w:rPr>
            </w:pPr>
          </w:p>
          <w:p w:rsidR="005A53D5" w:rsidRDefault="005A53D5">
            <w:pPr>
              <w:suppressAutoHyphens w:val="0"/>
              <w:jc w:val="center"/>
              <w:rPr>
                <w:rFonts w:ascii="Arial" w:hAnsi="Arial" w:cs="Arial"/>
                <w:bCs/>
                <w:sz w:val="22"/>
                <w:szCs w:val="22"/>
                <w:lang w:eastAsia="es-ES"/>
              </w:rPr>
            </w:pPr>
          </w:p>
          <w:p w:rsidR="005A53D5" w:rsidRDefault="005A53D5">
            <w:pPr>
              <w:suppressAutoHyphens w:val="0"/>
              <w:jc w:val="center"/>
              <w:rPr>
                <w:rFonts w:ascii="Arial" w:hAnsi="Arial" w:cs="Arial"/>
                <w:bCs/>
                <w:sz w:val="22"/>
                <w:szCs w:val="22"/>
                <w:lang w:eastAsia="es-ES"/>
              </w:rPr>
            </w:pPr>
          </w:p>
          <w:p w:rsidR="005A53D5" w:rsidRDefault="005A53D5">
            <w:pPr>
              <w:suppressAutoHyphens w:val="0"/>
              <w:jc w:val="center"/>
              <w:rPr>
                <w:rFonts w:ascii="Arial" w:hAnsi="Arial" w:cs="Arial"/>
                <w:bCs/>
                <w:sz w:val="22"/>
                <w:szCs w:val="22"/>
                <w:lang w:eastAsia="es-ES"/>
              </w:rPr>
            </w:pPr>
          </w:p>
          <w:p w:rsidR="005A53D5" w:rsidRDefault="005A53D5">
            <w:pPr>
              <w:suppressAutoHyphens w:val="0"/>
              <w:jc w:val="center"/>
              <w:rPr>
                <w:rFonts w:ascii="Arial" w:hAnsi="Arial" w:cs="Arial"/>
                <w:bCs/>
                <w:sz w:val="22"/>
                <w:szCs w:val="22"/>
                <w:lang w:eastAsia="es-ES"/>
              </w:rPr>
            </w:pPr>
          </w:p>
          <w:p w:rsidR="005A53D5" w:rsidRDefault="005A53D5">
            <w:pPr>
              <w:suppressAutoHyphens w:val="0"/>
              <w:jc w:val="center"/>
              <w:rPr>
                <w:rFonts w:ascii="Arial" w:hAnsi="Arial" w:cs="Arial"/>
                <w:bCs/>
                <w:sz w:val="22"/>
                <w:szCs w:val="22"/>
                <w:lang w:eastAsia="es-ES"/>
              </w:rPr>
            </w:pPr>
          </w:p>
          <w:p w:rsidR="005A53D5" w:rsidRDefault="00E0764E">
            <w:pPr>
              <w:suppressAutoHyphens w:val="0"/>
              <w:jc w:val="center"/>
              <w:rPr>
                <w:rFonts w:ascii="Arial" w:hAnsi="Arial" w:cs="Arial"/>
                <w:bCs/>
                <w:sz w:val="22"/>
                <w:szCs w:val="22"/>
                <w:lang w:eastAsia="es-ES"/>
              </w:rPr>
            </w:pPr>
            <w:r>
              <w:rPr>
                <w:rFonts w:ascii="Arial" w:hAnsi="Arial" w:cs="Arial"/>
                <w:bCs/>
                <w:sz w:val="22"/>
                <w:szCs w:val="22"/>
                <w:lang w:eastAsia="es-ES"/>
              </w:rPr>
              <w:t>Sur</w:t>
            </w:r>
          </w:p>
        </w:tc>
        <w:tc>
          <w:tcPr>
            <w:tcW w:w="7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suppressAutoHyphens w:val="0"/>
              <w:ind w:left="171"/>
              <w:jc w:val="both"/>
              <w:rPr>
                <w:rFonts w:ascii="Arial" w:hAnsi="Arial" w:cs="Arial"/>
                <w:bCs/>
                <w:sz w:val="22"/>
                <w:szCs w:val="22"/>
                <w:lang w:eastAsia="es-ES"/>
              </w:rPr>
            </w:pPr>
          </w:p>
          <w:p w:rsidR="005A53D5" w:rsidRDefault="00E0764E">
            <w:pPr>
              <w:numPr>
                <w:ilvl w:val="0"/>
                <w:numId w:val="19"/>
              </w:numPr>
              <w:suppressAutoHyphens w:val="0"/>
              <w:ind w:left="181" w:hanging="181"/>
              <w:jc w:val="both"/>
              <w:textAlignment w:val="auto"/>
              <w:rPr>
                <w:rFonts w:ascii="Arial" w:hAnsi="Arial" w:cs="Arial"/>
                <w:bCs/>
                <w:sz w:val="22"/>
                <w:szCs w:val="22"/>
                <w:lang w:eastAsia="es-ES"/>
              </w:rPr>
            </w:pPr>
            <w:r>
              <w:rPr>
                <w:rFonts w:ascii="Arial" w:hAnsi="Arial" w:cs="Arial"/>
                <w:bCs/>
                <w:sz w:val="22"/>
                <w:szCs w:val="22"/>
                <w:lang w:eastAsia="es-ES"/>
              </w:rPr>
              <w:t>Parcela catastral 64929B7CS6368N (Edificio Caletillas Beach).</w:t>
            </w:r>
          </w:p>
          <w:p w:rsidR="005A53D5" w:rsidRDefault="00E0764E">
            <w:pPr>
              <w:numPr>
                <w:ilvl w:val="0"/>
                <w:numId w:val="19"/>
              </w:numPr>
              <w:suppressAutoHyphens w:val="0"/>
              <w:ind w:left="181" w:hanging="181"/>
              <w:jc w:val="both"/>
              <w:textAlignment w:val="auto"/>
              <w:rPr>
                <w:rFonts w:ascii="Arial" w:hAnsi="Arial" w:cs="Arial"/>
                <w:bCs/>
                <w:sz w:val="22"/>
                <w:szCs w:val="22"/>
                <w:lang w:eastAsia="es-ES"/>
              </w:rPr>
            </w:pPr>
            <w:r>
              <w:rPr>
                <w:rFonts w:ascii="Arial" w:hAnsi="Arial" w:cs="Arial"/>
                <w:bCs/>
                <w:sz w:val="22"/>
                <w:szCs w:val="22"/>
                <w:lang w:eastAsia="es-ES"/>
              </w:rPr>
              <w:t>Calle Pasacola.</w:t>
            </w:r>
          </w:p>
          <w:p w:rsidR="005A53D5" w:rsidRDefault="00E0764E">
            <w:pPr>
              <w:numPr>
                <w:ilvl w:val="0"/>
                <w:numId w:val="19"/>
              </w:numPr>
              <w:suppressAutoHyphens w:val="0"/>
              <w:ind w:left="180" w:hanging="180"/>
              <w:jc w:val="both"/>
              <w:textAlignment w:val="auto"/>
              <w:rPr>
                <w:rFonts w:ascii="Arial" w:hAnsi="Arial" w:cs="Arial"/>
                <w:bCs/>
                <w:sz w:val="22"/>
                <w:szCs w:val="22"/>
                <w:lang w:eastAsia="es-ES"/>
              </w:rPr>
            </w:pPr>
            <w:r>
              <w:rPr>
                <w:rFonts w:ascii="Arial" w:hAnsi="Arial" w:cs="Arial"/>
                <w:bCs/>
                <w:sz w:val="22"/>
                <w:szCs w:val="22"/>
                <w:lang w:eastAsia="es-ES"/>
              </w:rPr>
              <w:t>Parcela catastral 64929B6CS6368N0001DM</w:t>
            </w:r>
          </w:p>
          <w:p w:rsidR="005A53D5" w:rsidRDefault="00E0764E">
            <w:pPr>
              <w:numPr>
                <w:ilvl w:val="0"/>
                <w:numId w:val="19"/>
              </w:numPr>
              <w:suppressAutoHyphens w:val="0"/>
              <w:ind w:left="180" w:hanging="180"/>
              <w:jc w:val="both"/>
              <w:textAlignment w:val="auto"/>
              <w:rPr>
                <w:rFonts w:ascii="Arial" w:hAnsi="Arial" w:cs="Arial"/>
                <w:bCs/>
                <w:sz w:val="22"/>
                <w:szCs w:val="22"/>
                <w:lang w:eastAsia="es-ES"/>
              </w:rPr>
            </w:pPr>
            <w:r>
              <w:rPr>
                <w:rFonts w:ascii="Arial" w:hAnsi="Arial" w:cs="Arial"/>
                <w:bCs/>
                <w:sz w:val="22"/>
                <w:szCs w:val="22"/>
                <w:lang w:eastAsia="es-ES"/>
              </w:rPr>
              <w:t>Parcela catastral 64929B5CS6368N</w:t>
            </w:r>
          </w:p>
          <w:p w:rsidR="005A53D5" w:rsidRDefault="00E0764E">
            <w:pPr>
              <w:numPr>
                <w:ilvl w:val="0"/>
                <w:numId w:val="19"/>
              </w:numPr>
              <w:suppressAutoHyphens w:val="0"/>
              <w:ind w:left="180" w:hanging="180"/>
              <w:jc w:val="both"/>
              <w:textAlignment w:val="auto"/>
              <w:rPr>
                <w:rFonts w:ascii="Arial" w:hAnsi="Arial" w:cs="Arial"/>
                <w:bCs/>
                <w:sz w:val="22"/>
                <w:szCs w:val="22"/>
                <w:lang w:eastAsia="es-ES"/>
              </w:rPr>
            </w:pPr>
            <w:r>
              <w:rPr>
                <w:rFonts w:ascii="Arial" w:hAnsi="Arial" w:cs="Arial"/>
                <w:bCs/>
                <w:sz w:val="22"/>
                <w:szCs w:val="22"/>
                <w:lang w:eastAsia="es-ES"/>
              </w:rPr>
              <w:t>Parcela catastral 64929H5CS6369N</w:t>
            </w:r>
          </w:p>
          <w:p w:rsidR="005A53D5" w:rsidRDefault="00E0764E">
            <w:pPr>
              <w:numPr>
                <w:ilvl w:val="0"/>
                <w:numId w:val="19"/>
              </w:numPr>
              <w:suppressAutoHyphens w:val="0"/>
              <w:ind w:left="180" w:hanging="180"/>
              <w:jc w:val="both"/>
              <w:textAlignment w:val="auto"/>
              <w:rPr>
                <w:rFonts w:ascii="Arial" w:hAnsi="Arial" w:cs="Arial"/>
                <w:bCs/>
                <w:sz w:val="22"/>
                <w:szCs w:val="22"/>
                <w:lang w:eastAsia="es-ES"/>
              </w:rPr>
            </w:pPr>
            <w:r>
              <w:rPr>
                <w:rFonts w:ascii="Arial" w:hAnsi="Arial" w:cs="Arial"/>
                <w:bCs/>
                <w:sz w:val="22"/>
                <w:szCs w:val="22"/>
                <w:lang w:eastAsia="es-ES"/>
              </w:rPr>
              <w:t>Parcela catastral 64929B3CS6368N</w:t>
            </w:r>
          </w:p>
          <w:p w:rsidR="005A53D5" w:rsidRDefault="00E0764E">
            <w:pPr>
              <w:numPr>
                <w:ilvl w:val="0"/>
                <w:numId w:val="19"/>
              </w:numPr>
              <w:suppressAutoHyphens w:val="0"/>
              <w:ind w:left="180" w:hanging="180"/>
              <w:jc w:val="both"/>
              <w:textAlignment w:val="auto"/>
              <w:rPr>
                <w:rFonts w:ascii="Arial" w:hAnsi="Arial" w:cs="Arial"/>
                <w:bCs/>
                <w:sz w:val="22"/>
                <w:szCs w:val="22"/>
                <w:lang w:eastAsia="es-ES"/>
              </w:rPr>
            </w:pPr>
            <w:r>
              <w:rPr>
                <w:rFonts w:ascii="Arial" w:hAnsi="Arial" w:cs="Arial"/>
                <w:bCs/>
                <w:sz w:val="22"/>
                <w:szCs w:val="22"/>
                <w:lang w:eastAsia="es-ES"/>
              </w:rPr>
              <w:t>Calle Chacorche.</w:t>
            </w:r>
          </w:p>
          <w:p w:rsidR="005A53D5" w:rsidRDefault="00E0764E">
            <w:pPr>
              <w:numPr>
                <w:ilvl w:val="0"/>
                <w:numId w:val="19"/>
              </w:numPr>
              <w:suppressAutoHyphens w:val="0"/>
              <w:ind w:left="180" w:hanging="180"/>
              <w:jc w:val="both"/>
              <w:textAlignment w:val="auto"/>
              <w:rPr>
                <w:rFonts w:ascii="Arial" w:hAnsi="Arial" w:cs="Arial"/>
                <w:bCs/>
                <w:sz w:val="22"/>
                <w:szCs w:val="22"/>
                <w:lang w:eastAsia="es-ES"/>
              </w:rPr>
            </w:pPr>
            <w:r>
              <w:rPr>
                <w:rFonts w:ascii="Arial" w:hAnsi="Arial" w:cs="Arial"/>
                <w:bCs/>
                <w:sz w:val="22"/>
                <w:szCs w:val="22"/>
                <w:lang w:eastAsia="es-ES"/>
              </w:rPr>
              <w:t>Parcela catastr</w:t>
            </w:r>
            <w:r>
              <w:rPr>
                <w:rFonts w:ascii="Arial" w:hAnsi="Arial" w:cs="Arial"/>
                <w:bCs/>
                <w:sz w:val="22"/>
                <w:szCs w:val="22"/>
                <w:lang w:eastAsia="es-ES"/>
              </w:rPr>
              <w:t>al 64929B2CS6368N</w:t>
            </w:r>
          </w:p>
          <w:p w:rsidR="005A53D5" w:rsidRDefault="00E0764E">
            <w:pPr>
              <w:numPr>
                <w:ilvl w:val="0"/>
                <w:numId w:val="19"/>
              </w:numPr>
              <w:suppressAutoHyphens w:val="0"/>
              <w:ind w:left="180" w:hanging="180"/>
              <w:jc w:val="both"/>
              <w:textAlignment w:val="auto"/>
              <w:rPr>
                <w:rFonts w:ascii="Arial" w:hAnsi="Arial" w:cs="Arial"/>
                <w:bCs/>
                <w:sz w:val="22"/>
                <w:szCs w:val="22"/>
                <w:lang w:eastAsia="es-ES"/>
              </w:rPr>
            </w:pPr>
            <w:r>
              <w:rPr>
                <w:rFonts w:ascii="Arial" w:hAnsi="Arial" w:cs="Arial"/>
                <w:bCs/>
                <w:sz w:val="22"/>
                <w:szCs w:val="22"/>
                <w:lang w:eastAsia="es-ES"/>
              </w:rPr>
              <w:t>Parcela catastral 64929B1CS6368N</w:t>
            </w:r>
          </w:p>
          <w:p w:rsidR="005A53D5" w:rsidRDefault="00E0764E">
            <w:pPr>
              <w:numPr>
                <w:ilvl w:val="0"/>
                <w:numId w:val="19"/>
              </w:numPr>
              <w:suppressAutoHyphens w:val="0"/>
              <w:ind w:left="180" w:hanging="180"/>
              <w:jc w:val="both"/>
              <w:textAlignment w:val="auto"/>
              <w:rPr>
                <w:rFonts w:ascii="Arial" w:hAnsi="Arial" w:cs="Arial"/>
                <w:bCs/>
                <w:sz w:val="22"/>
                <w:szCs w:val="22"/>
                <w:lang w:eastAsia="es-ES"/>
              </w:rPr>
            </w:pPr>
            <w:r>
              <w:rPr>
                <w:rFonts w:ascii="Arial" w:hAnsi="Arial" w:cs="Arial"/>
                <w:bCs/>
                <w:sz w:val="22"/>
                <w:szCs w:val="22"/>
                <w:lang w:eastAsia="es-ES"/>
              </w:rPr>
              <w:t>Calle El Ramonal.</w:t>
            </w:r>
          </w:p>
          <w:p w:rsidR="005A53D5" w:rsidRDefault="00E0764E">
            <w:pPr>
              <w:numPr>
                <w:ilvl w:val="0"/>
                <w:numId w:val="19"/>
              </w:numPr>
              <w:suppressAutoHyphens w:val="0"/>
              <w:ind w:left="180" w:hanging="180"/>
              <w:jc w:val="both"/>
              <w:textAlignment w:val="auto"/>
              <w:rPr>
                <w:rFonts w:ascii="Arial" w:hAnsi="Arial" w:cs="Arial"/>
                <w:bCs/>
                <w:sz w:val="22"/>
                <w:szCs w:val="22"/>
                <w:lang w:eastAsia="es-ES"/>
              </w:rPr>
            </w:pPr>
            <w:r>
              <w:rPr>
                <w:rFonts w:ascii="Arial" w:hAnsi="Arial" w:cs="Arial"/>
                <w:bCs/>
                <w:sz w:val="22"/>
                <w:szCs w:val="22"/>
                <w:lang w:eastAsia="es-ES"/>
              </w:rPr>
              <w:t>Parcela catastral 6492995CS6368N</w:t>
            </w:r>
          </w:p>
          <w:p w:rsidR="005A53D5" w:rsidRDefault="00E0764E">
            <w:pPr>
              <w:numPr>
                <w:ilvl w:val="0"/>
                <w:numId w:val="19"/>
              </w:numPr>
              <w:suppressAutoHyphens w:val="0"/>
              <w:ind w:left="180" w:hanging="180"/>
              <w:jc w:val="both"/>
              <w:textAlignment w:val="auto"/>
              <w:rPr>
                <w:rFonts w:ascii="Arial" w:hAnsi="Arial" w:cs="Arial"/>
                <w:bCs/>
                <w:sz w:val="22"/>
                <w:szCs w:val="22"/>
                <w:lang w:eastAsia="es-ES"/>
              </w:rPr>
            </w:pPr>
            <w:r>
              <w:rPr>
                <w:rFonts w:ascii="Arial" w:hAnsi="Arial" w:cs="Arial"/>
                <w:bCs/>
                <w:sz w:val="22"/>
                <w:szCs w:val="22"/>
                <w:lang w:eastAsia="es-ES"/>
              </w:rPr>
              <w:t>Parcela catastral 64929J4CS6368N (Edificio Natalia)</w:t>
            </w:r>
          </w:p>
          <w:p w:rsidR="005A53D5" w:rsidRDefault="005A53D5">
            <w:pPr>
              <w:suppressAutoHyphens w:val="0"/>
              <w:ind w:left="180"/>
              <w:jc w:val="both"/>
              <w:rPr>
                <w:rFonts w:ascii="Arial" w:hAnsi="Arial" w:cs="Arial"/>
                <w:bCs/>
                <w:sz w:val="22"/>
                <w:szCs w:val="22"/>
                <w:lang w:eastAsia="es-ES"/>
              </w:rPr>
            </w:pPr>
          </w:p>
        </w:tc>
      </w:tr>
      <w:tr w:rsidR="005A53D5">
        <w:tblPrEx>
          <w:tblCellMar>
            <w:top w:w="0" w:type="dxa"/>
            <w:bottom w:w="0" w:type="dxa"/>
          </w:tblCellMar>
        </w:tblPrEx>
        <w:trPr>
          <w:trHeight w:val="562"/>
        </w:trPr>
        <w:tc>
          <w:tcPr>
            <w:tcW w:w="123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suppressAutoHyphens w:val="0"/>
              <w:rPr>
                <w:rFonts w:ascii="Arial" w:hAnsi="Arial" w:cs="Arial"/>
                <w:bCs/>
                <w:sz w:val="22"/>
                <w:szCs w:val="22"/>
                <w:lang w:eastAsia="es-ES"/>
              </w:rPr>
            </w:pPr>
          </w:p>
          <w:p w:rsidR="005A53D5" w:rsidRDefault="00E0764E">
            <w:pPr>
              <w:suppressAutoHyphens w:val="0"/>
              <w:jc w:val="center"/>
              <w:rPr>
                <w:rFonts w:ascii="Arial" w:hAnsi="Arial" w:cs="Arial"/>
                <w:bCs/>
                <w:sz w:val="22"/>
                <w:szCs w:val="22"/>
                <w:lang w:eastAsia="es-ES"/>
              </w:rPr>
            </w:pPr>
            <w:r>
              <w:rPr>
                <w:rFonts w:ascii="Arial" w:hAnsi="Arial" w:cs="Arial"/>
                <w:bCs/>
                <w:sz w:val="22"/>
                <w:szCs w:val="22"/>
                <w:lang w:eastAsia="es-ES"/>
              </w:rPr>
              <w:t>Este</w:t>
            </w:r>
          </w:p>
        </w:tc>
        <w:tc>
          <w:tcPr>
            <w:tcW w:w="7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suppressAutoHyphens w:val="0"/>
              <w:ind w:left="176"/>
              <w:jc w:val="both"/>
              <w:rPr>
                <w:rFonts w:ascii="Arial" w:hAnsi="Arial" w:cs="Arial"/>
                <w:bCs/>
                <w:color w:val="000000"/>
                <w:sz w:val="22"/>
                <w:szCs w:val="22"/>
                <w:lang w:eastAsia="es-ES"/>
              </w:rPr>
            </w:pPr>
          </w:p>
          <w:p w:rsidR="005A53D5" w:rsidRDefault="00E0764E">
            <w:pPr>
              <w:rPr>
                <w:rFonts w:ascii="Arial" w:hAnsi="Arial" w:cs="Arial"/>
                <w:sz w:val="22"/>
                <w:szCs w:val="22"/>
                <w:lang w:eastAsia="es-ES"/>
              </w:rPr>
            </w:pPr>
            <w:r>
              <w:rPr>
                <w:rFonts w:ascii="Arial" w:hAnsi="Arial" w:cs="Arial"/>
                <w:sz w:val="22"/>
                <w:szCs w:val="22"/>
                <w:lang w:eastAsia="es-ES"/>
              </w:rPr>
              <w:t>Avenida Marítima</w:t>
            </w:r>
          </w:p>
          <w:p w:rsidR="005A53D5" w:rsidRDefault="005A53D5">
            <w:pPr>
              <w:rPr>
                <w:rFonts w:ascii="Arial" w:hAnsi="Arial" w:cs="Arial"/>
                <w:sz w:val="22"/>
                <w:szCs w:val="22"/>
                <w:lang w:eastAsia="es-ES"/>
              </w:rPr>
            </w:pPr>
          </w:p>
        </w:tc>
      </w:tr>
      <w:tr w:rsidR="005A53D5">
        <w:tblPrEx>
          <w:tblCellMar>
            <w:top w:w="0" w:type="dxa"/>
            <w:bottom w:w="0" w:type="dxa"/>
          </w:tblCellMar>
        </w:tblPrEx>
        <w:trPr>
          <w:trHeight w:val="686"/>
        </w:trPr>
        <w:tc>
          <w:tcPr>
            <w:tcW w:w="123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suppressAutoHyphens w:val="0"/>
              <w:rPr>
                <w:rFonts w:ascii="Arial" w:hAnsi="Arial" w:cs="Arial"/>
                <w:bCs/>
                <w:sz w:val="22"/>
                <w:szCs w:val="22"/>
                <w:lang w:eastAsia="es-ES"/>
              </w:rPr>
            </w:pPr>
          </w:p>
          <w:p w:rsidR="005A53D5" w:rsidRDefault="00E0764E">
            <w:pPr>
              <w:suppressAutoHyphens w:val="0"/>
              <w:jc w:val="center"/>
              <w:rPr>
                <w:rFonts w:ascii="Arial" w:hAnsi="Arial" w:cs="Arial"/>
                <w:bCs/>
                <w:sz w:val="22"/>
                <w:szCs w:val="22"/>
                <w:lang w:eastAsia="es-ES"/>
              </w:rPr>
            </w:pPr>
            <w:r>
              <w:rPr>
                <w:rFonts w:ascii="Arial" w:hAnsi="Arial" w:cs="Arial"/>
                <w:bCs/>
                <w:sz w:val="22"/>
                <w:szCs w:val="22"/>
                <w:lang w:eastAsia="es-ES"/>
              </w:rPr>
              <w:t>Oeste</w:t>
            </w:r>
          </w:p>
        </w:tc>
        <w:tc>
          <w:tcPr>
            <w:tcW w:w="7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suppressAutoHyphens w:val="0"/>
              <w:jc w:val="both"/>
              <w:rPr>
                <w:rFonts w:ascii="Arial" w:hAnsi="Arial" w:cs="Arial"/>
                <w:bCs/>
                <w:sz w:val="22"/>
                <w:szCs w:val="22"/>
                <w:lang w:eastAsia="es-ES"/>
              </w:rPr>
            </w:pPr>
          </w:p>
          <w:p w:rsidR="005A53D5" w:rsidRDefault="00E0764E">
            <w:pPr>
              <w:rPr>
                <w:rFonts w:ascii="Arial" w:hAnsi="Arial" w:cs="Arial"/>
                <w:sz w:val="22"/>
                <w:szCs w:val="22"/>
                <w:lang w:eastAsia="es-ES"/>
              </w:rPr>
            </w:pPr>
            <w:r>
              <w:rPr>
                <w:rFonts w:ascii="Arial" w:hAnsi="Arial" w:cs="Arial"/>
                <w:sz w:val="22"/>
                <w:szCs w:val="22"/>
                <w:lang w:eastAsia="es-ES"/>
              </w:rPr>
              <w:t>Rambla Los Menceyes</w:t>
            </w:r>
          </w:p>
          <w:p w:rsidR="005A53D5" w:rsidRDefault="005A53D5">
            <w:pPr>
              <w:suppressAutoHyphens w:val="0"/>
              <w:jc w:val="both"/>
              <w:rPr>
                <w:rFonts w:ascii="Arial" w:hAnsi="Arial" w:cs="Arial"/>
                <w:bCs/>
                <w:sz w:val="22"/>
                <w:szCs w:val="22"/>
                <w:lang w:eastAsia="es-ES"/>
              </w:rPr>
            </w:pPr>
          </w:p>
        </w:tc>
      </w:tr>
    </w:tbl>
    <w:p w:rsidR="005A53D5" w:rsidRDefault="005A53D5">
      <w:pPr>
        <w:spacing w:after="120"/>
        <w:jc w:val="both"/>
        <w:rPr>
          <w:rFonts w:ascii="Arial" w:eastAsia="ArialMT" w:hAnsi="Arial" w:cs="Arial"/>
          <w:kern w:val="0"/>
          <w:sz w:val="22"/>
          <w:szCs w:val="22"/>
          <w:lang w:eastAsia="es-ES"/>
        </w:rPr>
      </w:pPr>
    </w:p>
    <w:p w:rsidR="005A53D5" w:rsidRDefault="00E0764E">
      <w:pPr>
        <w:widowControl/>
        <w:numPr>
          <w:ilvl w:val="0"/>
          <w:numId w:val="18"/>
        </w:numPr>
        <w:shd w:val="clear" w:color="auto" w:fill="E0E0E0"/>
        <w:suppressAutoHyphens w:val="0"/>
        <w:spacing w:before="100" w:after="240"/>
        <w:jc w:val="both"/>
        <w:textAlignment w:val="auto"/>
      </w:pPr>
      <w:r>
        <w:rPr>
          <w:rFonts w:ascii="Arial" w:hAnsi="Arial" w:cs="Arial"/>
          <w:bCs/>
          <w:sz w:val="22"/>
          <w:szCs w:val="22"/>
          <w:shd w:val="clear" w:color="auto" w:fill="E6E6E6"/>
          <w:lang w:eastAsia="es-ES"/>
        </w:rPr>
        <w:t>SUPERFICIE</w:t>
      </w:r>
    </w:p>
    <w:tbl>
      <w:tblPr>
        <w:tblW w:w="8494" w:type="dxa"/>
        <w:tblCellMar>
          <w:left w:w="10" w:type="dxa"/>
          <w:right w:w="10" w:type="dxa"/>
        </w:tblCellMar>
        <w:tblLook w:val="04A0" w:firstRow="1" w:lastRow="0" w:firstColumn="1" w:lastColumn="0" w:noHBand="0" w:noVBand="1"/>
      </w:tblPr>
      <w:tblGrid>
        <w:gridCol w:w="2723"/>
        <w:gridCol w:w="5771"/>
      </w:tblGrid>
      <w:tr w:rsidR="005A53D5">
        <w:tblPrEx>
          <w:tblCellMar>
            <w:top w:w="0" w:type="dxa"/>
            <w:bottom w:w="0" w:type="dxa"/>
          </w:tblCellMar>
        </w:tblPrEx>
        <w:tc>
          <w:tcPr>
            <w:tcW w:w="272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Superficie total</w:t>
            </w:r>
          </w:p>
          <w:p w:rsidR="005A53D5" w:rsidRDefault="005A53D5">
            <w:pPr>
              <w:widowControl/>
              <w:suppressAutoHyphens w:val="0"/>
              <w:autoSpaceDE w:val="0"/>
              <w:jc w:val="both"/>
              <w:rPr>
                <w:rFonts w:ascii="Arial" w:eastAsia="ArialMT" w:hAnsi="Arial" w:cs="Arial"/>
                <w:kern w:val="0"/>
                <w:sz w:val="22"/>
                <w:szCs w:val="22"/>
                <w:lang w:eastAsia="es-ES"/>
              </w:rPr>
            </w:pPr>
          </w:p>
        </w:tc>
        <w:tc>
          <w:tcPr>
            <w:tcW w:w="5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widowControl/>
              <w:suppressAutoHyphens w:val="0"/>
              <w:autoSpaceDE w:val="0"/>
              <w:rPr>
                <w:rFonts w:ascii="Arial" w:eastAsia="ArialMT" w:hAnsi="Arial" w:cs="Arial"/>
                <w:kern w:val="0"/>
                <w:sz w:val="22"/>
                <w:szCs w:val="22"/>
                <w:shd w:val="clear" w:color="auto" w:fill="FFFF00"/>
                <w:lang w:eastAsia="es-ES"/>
              </w:rPr>
            </w:pPr>
          </w:p>
          <w:p w:rsidR="005A53D5" w:rsidRDefault="00E0764E">
            <w:pPr>
              <w:widowControl/>
              <w:suppressAutoHyphens w:val="0"/>
              <w:autoSpaceDE w:val="0"/>
            </w:pPr>
            <w:r>
              <w:rPr>
                <w:rFonts w:ascii="Arial" w:eastAsia="ArialMT" w:hAnsi="Arial" w:cs="Arial"/>
                <w:kern w:val="0"/>
                <w:sz w:val="22"/>
                <w:szCs w:val="22"/>
                <w:lang w:eastAsia="es-ES"/>
              </w:rPr>
              <w:t>2542,82m</w:t>
            </w:r>
            <w:r>
              <w:rPr>
                <w:rFonts w:ascii="Arial" w:eastAsia="ArialMT" w:hAnsi="Arial" w:cs="Arial"/>
                <w:kern w:val="0"/>
                <w:sz w:val="22"/>
                <w:szCs w:val="22"/>
                <w:vertAlign w:val="superscript"/>
                <w:lang w:eastAsia="es-ES"/>
              </w:rPr>
              <w:t>2</w:t>
            </w:r>
          </w:p>
          <w:p w:rsidR="005A53D5" w:rsidRDefault="005A53D5">
            <w:pPr>
              <w:widowControl/>
              <w:suppressAutoHyphens w:val="0"/>
              <w:autoSpaceDE w:val="0"/>
              <w:rPr>
                <w:rFonts w:ascii="Arial" w:eastAsia="ArialMT" w:hAnsi="Arial" w:cs="Arial"/>
                <w:kern w:val="0"/>
                <w:sz w:val="22"/>
                <w:szCs w:val="22"/>
                <w:shd w:val="clear" w:color="auto" w:fill="FFFF00"/>
                <w:lang w:eastAsia="es-ES"/>
              </w:rPr>
            </w:pPr>
          </w:p>
        </w:tc>
      </w:tr>
      <w:tr w:rsidR="005A53D5">
        <w:tblPrEx>
          <w:tblCellMar>
            <w:top w:w="0" w:type="dxa"/>
            <w:bottom w:w="0" w:type="dxa"/>
          </w:tblCellMar>
        </w:tblPrEx>
        <w:tc>
          <w:tcPr>
            <w:tcW w:w="272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Superficie de calzada</w:t>
            </w:r>
          </w:p>
        </w:tc>
        <w:tc>
          <w:tcPr>
            <w:tcW w:w="5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widowControl/>
              <w:suppressAutoHyphens w:val="0"/>
              <w:autoSpaceDE w:val="0"/>
              <w:rPr>
                <w:rFonts w:ascii="Arial" w:eastAsia="ArialMT" w:hAnsi="Arial" w:cs="Arial"/>
                <w:kern w:val="0"/>
                <w:sz w:val="22"/>
                <w:szCs w:val="22"/>
                <w:shd w:val="clear" w:color="auto" w:fill="FFFF00"/>
                <w:lang w:eastAsia="es-ES"/>
              </w:rPr>
            </w:pPr>
          </w:p>
          <w:p w:rsidR="005A53D5" w:rsidRDefault="00E0764E">
            <w:pPr>
              <w:widowControl/>
              <w:suppressAutoHyphens w:val="0"/>
              <w:autoSpaceDE w:val="0"/>
            </w:pPr>
            <w:r>
              <w:rPr>
                <w:rFonts w:ascii="Arial" w:eastAsia="ArialMT" w:hAnsi="Arial" w:cs="Arial"/>
                <w:kern w:val="0"/>
                <w:sz w:val="22"/>
                <w:szCs w:val="22"/>
                <w:lang w:eastAsia="es-ES"/>
              </w:rPr>
              <w:t>1611,19m</w:t>
            </w:r>
            <w:r>
              <w:rPr>
                <w:rFonts w:ascii="Arial" w:eastAsia="ArialMT" w:hAnsi="Arial" w:cs="Arial"/>
                <w:kern w:val="0"/>
                <w:sz w:val="22"/>
                <w:szCs w:val="22"/>
                <w:vertAlign w:val="superscript"/>
                <w:lang w:eastAsia="es-ES"/>
              </w:rPr>
              <w:t>2</w:t>
            </w:r>
          </w:p>
          <w:p w:rsidR="005A53D5" w:rsidRDefault="005A53D5">
            <w:pPr>
              <w:widowControl/>
              <w:suppressAutoHyphens w:val="0"/>
              <w:autoSpaceDE w:val="0"/>
              <w:rPr>
                <w:rFonts w:ascii="Arial" w:eastAsia="ArialMT" w:hAnsi="Arial" w:cs="Arial"/>
                <w:kern w:val="0"/>
                <w:sz w:val="22"/>
                <w:szCs w:val="22"/>
                <w:shd w:val="clear" w:color="auto" w:fill="FFFF00"/>
                <w:lang w:eastAsia="es-ES"/>
              </w:rPr>
            </w:pPr>
          </w:p>
        </w:tc>
      </w:tr>
      <w:tr w:rsidR="005A53D5">
        <w:tblPrEx>
          <w:tblCellMar>
            <w:top w:w="0" w:type="dxa"/>
            <w:bottom w:w="0" w:type="dxa"/>
          </w:tblCellMar>
        </w:tblPrEx>
        <w:tc>
          <w:tcPr>
            <w:tcW w:w="272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Longitud de la calzada</w:t>
            </w:r>
          </w:p>
          <w:p w:rsidR="005A53D5" w:rsidRDefault="005A53D5">
            <w:pPr>
              <w:widowControl/>
              <w:suppressAutoHyphens w:val="0"/>
              <w:autoSpaceDE w:val="0"/>
              <w:jc w:val="both"/>
              <w:rPr>
                <w:rFonts w:ascii="Arial" w:eastAsia="ArialMT" w:hAnsi="Arial" w:cs="Arial"/>
                <w:kern w:val="0"/>
                <w:sz w:val="22"/>
                <w:szCs w:val="22"/>
                <w:lang w:eastAsia="es-ES"/>
              </w:rPr>
            </w:pPr>
          </w:p>
        </w:tc>
        <w:tc>
          <w:tcPr>
            <w:tcW w:w="5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widowControl/>
              <w:suppressAutoHyphens w:val="0"/>
              <w:autoSpaceDE w:val="0"/>
              <w:rPr>
                <w:rFonts w:ascii="Arial" w:eastAsia="ArialMT" w:hAnsi="Arial" w:cs="Arial"/>
                <w:kern w:val="0"/>
                <w:sz w:val="22"/>
                <w:szCs w:val="22"/>
                <w:shd w:val="clear" w:color="auto" w:fill="FFFF00"/>
                <w:lang w:eastAsia="es-ES"/>
              </w:rPr>
            </w:pPr>
          </w:p>
          <w:p w:rsidR="005A53D5" w:rsidRDefault="00E0764E">
            <w:pPr>
              <w:widowControl/>
              <w:suppressAutoHyphens w:val="0"/>
              <w:autoSpaceDE w:val="0"/>
            </w:pPr>
            <w:r>
              <w:rPr>
                <w:rFonts w:ascii="Arial" w:eastAsia="ArialMT" w:hAnsi="Arial" w:cs="Arial"/>
                <w:kern w:val="0"/>
                <w:sz w:val="22"/>
                <w:szCs w:val="22"/>
                <w:lang w:eastAsia="es-ES"/>
              </w:rPr>
              <w:t>168,57m</w:t>
            </w:r>
          </w:p>
        </w:tc>
      </w:tr>
      <w:tr w:rsidR="005A53D5">
        <w:tblPrEx>
          <w:tblCellMar>
            <w:top w:w="0" w:type="dxa"/>
            <w:bottom w:w="0" w:type="dxa"/>
          </w:tblCellMar>
        </w:tblPrEx>
        <w:tc>
          <w:tcPr>
            <w:tcW w:w="272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Ancho de la calzada</w:t>
            </w:r>
          </w:p>
          <w:p w:rsidR="005A53D5" w:rsidRDefault="005A53D5">
            <w:pPr>
              <w:widowControl/>
              <w:suppressAutoHyphens w:val="0"/>
              <w:autoSpaceDE w:val="0"/>
              <w:jc w:val="both"/>
              <w:rPr>
                <w:rFonts w:ascii="Arial" w:eastAsia="ArialMT" w:hAnsi="Arial" w:cs="Arial"/>
                <w:kern w:val="0"/>
                <w:sz w:val="22"/>
                <w:szCs w:val="22"/>
                <w:lang w:eastAsia="es-ES"/>
              </w:rPr>
            </w:pPr>
          </w:p>
        </w:tc>
        <w:tc>
          <w:tcPr>
            <w:tcW w:w="5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widowControl/>
              <w:suppressAutoHyphens w:val="0"/>
              <w:autoSpaceDE w:val="0"/>
              <w:rPr>
                <w:rFonts w:ascii="Arial" w:eastAsia="ArialMT" w:hAnsi="Arial" w:cs="Arial"/>
                <w:kern w:val="0"/>
                <w:sz w:val="22"/>
                <w:szCs w:val="22"/>
                <w:shd w:val="clear" w:color="auto" w:fill="FFFF00"/>
                <w:lang w:eastAsia="es-ES"/>
              </w:rPr>
            </w:pPr>
          </w:p>
          <w:p w:rsidR="005A53D5" w:rsidRDefault="00E0764E">
            <w:pPr>
              <w:widowControl/>
              <w:suppressAutoHyphens w:val="0"/>
              <w:autoSpaceDE w:val="0"/>
            </w:pPr>
            <w:r>
              <w:rPr>
                <w:rFonts w:ascii="Arial" w:eastAsia="ArialMT" w:hAnsi="Arial" w:cs="Arial"/>
                <w:kern w:val="0"/>
                <w:sz w:val="22"/>
                <w:szCs w:val="22"/>
                <w:lang w:eastAsia="es-ES"/>
              </w:rPr>
              <w:t>Variable: entre 3,57m y 13,48m</w:t>
            </w:r>
          </w:p>
        </w:tc>
      </w:tr>
      <w:tr w:rsidR="005A53D5">
        <w:tblPrEx>
          <w:tblCellMar>
            <w:top w:w="0" w:type="dxa"/>
            <w:bottom w:w="0" w:type="dxa"/>
          </w:tblCellMar>
        </w:tblPrEx>
        <w:tc>
          <w:tcPr>
            <w:tcW w:w="272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Superficie de acera</w:t>
            </w:r>
          </w:p>
          <w:p w:rsidR="005A53D5" w:rsidRDefault="005A53D5">
            <w:pPr>
              <w:widowControl/>
              <w:suppressAutoHyphens w:val="0"/>
              <w:autoSpaceDE w:val="0"/>
              <w:jc w:val="both"/>
              <w:rPr>
                <w:rFonts w:ascii="Arial" w:eastAsia="ArialMT" w:hAnsi="Arial" w:cs="Arial"/>
                <w:kern w:val="0"/>
                <w:sz w:val="22"/>
                <w:szCs w:val="22"/>
                <w:lang w:eastAsia="es-ES"/>
              </w:rPr>
            </w:pPr>
          </w:p>
        </w:tc>
        <w:tc>
          <w:tcPr>
            <w:tcW w:w="5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widowControl/>
              <w:suppressAutoHyphens w:val="0"/>
              <w:autoSpaceDE w:val="0"/>
              <w:rPr>
                <w:rFonts w:ascii="Arial" w:eastAsia="ArialMT" w:hAnsi="Arial" w:cs="Arial"/>
                <w:kern w:val="0"/>
                <w:sz w:val="22"/>
                <w:szCs w:val="22"/>
                <w:shd w:val="clear" w:color="auto" w:fill="FFFF00"/>
                <w:lang w:eastAsia="es-ES"/>
              </w:rPr>
            </w:pPr>
          </w:p>
          <w:p w:rsidR="005A53D5" w:rsidRDefault="00E0764E">
            <w:pPr>
              <w:widowControl/>
              <w:suppressAutoHyphens w:val="0"/>
              <w:autoSpaceDE w:val="0"/>
            </w:pPr>
            <w:r>
              <w:rPr>
                <w:rFonts w:ascii="Arial" w:eastAsia="ArialMT" w:hAnsi="Arial" w:cs="Arial"/>
                <w:kern w:val="0"/>
                <w:sz w:val="22"/>
                <w:szCs w:val="22"/>
                <w:lang w:eastAsia="es-ES"/>
              </w:rPr>
              <w:t>634,92m</w:t>
            </w:r>
            <w:r>
              <w:rPr>
                <w:rFonts w:ascii="Arial" w:eastAsia="ArialMT" w:hAnsi="Arial" w:cs="Arial"/>
                <w:kern w:val="0"/>
                <w:sz w:val="22"/>
                <w:szCs w:val="22"/>
                <w:vertAlign w:val="superscript"/>
                <w:lang w:eastAsia="es-ES"/>
              </w:rPr>
              <w:t>2</w:t>
            </w:r>
          </w:p>
        </w:tc>
      </w:tr>
      <w:tr w:rsidR="005A53D5">
        <w:tblPrEx>
          <w:tblCellMar>
            <w:top w:w="0" w:type="dxa"/>
            <w:bottom w:w="0" w:type="dxa"/>
          </w:tblCellMar>
        </w:tblPrEx>
        <w:tc>
          <w:tcPr>
            <w:tcW w:w="272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Superficie de jardinería</w:t>
            </w:r>
          </w:p>
        </w:tc>
        <w:tc>
          <w:tcPr>
            <w:tcW w:w="5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widowControl/>
              <w:suppressAutoHyphens w:val="0"/>
              <w:autoSpaceDE w:val="0"/>
              <w:rPr>
                <w:rFonts w:ascii="Arial" w:eastAsia="ArialMT" w:hAnsi="Arial" w:cs="Arial"/>
                <w:kern w:val="0"/>
                <w:sz w:val="22"/>
                <w:szCs w:val="22"/>
                <w:lang w:eastAsia="es-ES"/>
              </w:rPr>
            </w:pPr>
          </w:p>
          <w:p w:rsidR="005A53D5" w:rsidRDefault="00E0764E">
            <w:pPr>
              <w:widowControl/>
              <w:suppressAutoHyphens w:val="0"/>
              <w:autoSpaceDE w:val="0"/>
            </w:pPr>
            <w:r>
              <w:rPr>
                <w:rFonts w:ascii="Arial" w:eastAsia="ArialMT" w:hAnsi="Arial" w:cs="Arial"/>
                <w:kern w:val="0"/>
                <w:sz w:val="22"/>
                <w:szCs w:val="22"/>
                <w:lang w:eastAsia="es-ES"/>
              </w:rPr>
              <w:t>296,98m</w:t>
            </w:r>
            <w:r>
              <w:rPr>
                <w:rFonts w:ascii="Arial" w:eastAsia="ArialMT" w:hAnsi="Arial" w:cs="Arial"/>
                <w:kern w:val="0"/>
                <w:sz w:val="22"/>
                <w:szCs w:val="22"/>
                <w:vertAlign w:val="superscript"/>
                <w:lang w:eastAsia="es-ES"/>
              </w:rPr>
              <w:t>2</w:t>
            </w:r>
          </w:p>
          <w:p w:rsidR="005A53D5" w:rsidRDefault="005A53D5">
            <w:pPr>
              <w:widowControl/>
              <w:suppressAutoHyphens w:val="0"/>
              <w:autoSpaceDE w:val="0"/>
              <w:rPr>
                <w:rFonts w:ascii="Arial" w:eastAsia="ArialMT" w:hAnsi="Arial" w:cs="Arial"/>
                <w:kern w:val="0"/>
                <w:sz w:val="22"/>
                <w:szCs w:val="22"/>
                <w:lang w:eastAsia="es-ES"/>
              </w:rPr>
            </w:pPr>
          </w:p>
        </w:tc>
      </w:tr>
      <w:tr w:rsidR="005A53D5">
        <w:tblPrEx>
          <w:tblCellMar>
            <w:top w:w="0" w:type="dxa"/>
            <w:bottom w:w="0" w:type="dxa"/>
          </w:tblCellMar>
        </w:tblPrEx>
        <w:tc>
          <w:tcPr>
            <w:tcW w:w="272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Longitud de acera</w:t>
            </w:r>
          </w:p>
          <w:p w:rsidR="005A53D5" w:rsidRDefault="005A53D5">
            <w:pPr>
              <w:widowControl/>
              <w:suppressAutoHyphens w:val="0"/>
              <w:autoSpaceDE w:val="0"/>
              <w:jc w:val="both"/>
              <w:rPr>
                <w:rFonts w:ascii="Arial" w:eastAsia="ArialMT" w:hAnsi="Arial" w:cs="Arial"/>
                <w:kern w:val="0"/>
                <w:sz w:val="22"/>
                <w:szCs w:val="22"/>
                <w:lang w:eastAsia="es-ES"/>
              </w:rPr>
            </w:pPr>
          </w:p>
        </w:tc>
        <w:tc>
          <w:tcPr>
            <w:tcW w:w="5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widowControl/>
              <w:suppressAutoHyphens w:val="0"/>
              <w:autoSpaceDE w:val="0"/>
              <w:rPr>
                <w:rFonts w:ascii="Arial" w:eastAsia="ArialMT" w:hAnsi="Arial" w:cs="Arial"/>
                <w:kern w:val="0"/>
                <w:sz w:val="22"/>
                <w:szCs w:val="22"/>
                <w:shd w:val="clear" w:color="auto" w:fill="FFFF00"/>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 xml:space="preserve">22,40m, 28,88m, 14,89m, 24,75m, </w:t>
            </w:r>
            <w:r>
              <w:rPr>
                <w:rFonts w:ascii="Arial" w:eastAsia="ArialMT" w:hAnsi="Arial" w:cs="Arial"/>
                <w:kern w:val="0"/>
                <w:sz w:val="22"/>
                <w:szCs w:val="22"/>
                <w:lang w:eastAsia="es-ES"/>
              </w:rPr>
              <w:t>41,21m, 57,44m, 100,09m.</w:t>
            </w:r>
          </w:p>
          <w:p w:rsidR="005A53D5" w:rsidRDefault="005A53D5">
            <w:pPr>
              <w:widowControl/>
              <w:suppressAutoHyphens w:val="0"/>
              <w:autoSpaceDE w:val="0"/>
              <w:rPr>
                <w:rFonts w:ascii="Arial" w:eastAsia="ArialMT" w:hAnsi="Arial" w:cs="Arial"/>
                <w:kern w:val="0"/>
                <w:sz w:val="22"/>
                <w:szCs w:val="22"/>
                <w:lang w:eastAsia="es-ES"/>
              </w:rPr>
            </w:pPr>
          </w:p>
          <w:p w:rsidR="005A53D5" w:rsidRDefault="00E0764E">
            <w:pPr>
              <w:widowControl/>
              <w:suppressAutoHyphens w:val="0"/>
              <w:autoSpaceDE w:val="0"/>
              <w:rPr>
                <w:rFonts w:ascii="Arial" w:eastAsia="ArialMT" w:hAnsi="Arial" w:cs="Arial"/>
                <w:kern w:val="0"/>
                <w:sz w:val="22"/>
                <w:szCs w:val="22"/>
                <w:lang w:eastAsia="es-ES"/>
              </w:rPr>
            </w:pPr>
            <w:r>
              <w:rPr>
                <w:rFonts w:ascii="Arial" w:eastAsia="ArialMT" w:hAnsi="Arial" w:cs="Arial"/>
                <w:kern w:val="0"/>
                <w:sz w:val="22"/>
                <w:szCs w:val="22"/>
                <w:lang w:eastAsia="es-ES"/>
              </w:rPr>
              <w:t xml:space="preserve">Longitud acumulada de toda acera 289,66m. </w:t>
            </w:r>
          </w:p>
          <w:p w:rsidR="005A53D5" w:rsidRDefault="005A53D5">
            <w:pPr>
              <w:widowControl/>
              <w:suppressAutoHyphens w:val="0"/>
              <w:autoSpaceDE w:val="0"/>
              <w:rPr>
                <w:rFonts w:ascii="Arial" w:eastAsia="ArialMT" w:hAnsi="Arial" w:cs="Arial"/>
                <w:kern w:val="0"/>
                <w:sz w:val="22"/>
                <w:szCs w:val="22"/>
                <w:shd w:val="clear" w:color="auto" w:fill="FFFF00"/>
                <w:lang w:eastAsia="es-ES"/>
              </w:rPr>
            </w:pPr>
          </w:p>
        </w:tc>
      </w:tr>
      <w:tr w:rsidR="005A53D5">
        <w:tblPrEx>
          <w:tblCellMar>
            <w:top w:w="0" w:type="dxa"/>
            <w:bottom w:w="0" w:type="dxa"/>
          </w:tblCellMar>
        </w:tblPrEx>
        <w:tc>
          <w:tcPr>
            <w:tcW w:w="272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Ancho de acera</w:t>
            </w:r>
          </w:p>
          <w:p w:rsidR="005A53D5" w:rsidRDefault="005A53D5">
            <w:pPr>
              <w:widowControl/>
              <w:suppressAutoHyphens w:val="0"/>
              <w:autoSpaceDE w:val="0"/>
              <w:jc w:val="both"/>
              <w:rPr>
                <w:rFonts w:ascii="Arial" w:eastAsia="ArialMT" w:hAnsi="Arial" w:cs="Arial"/>
                <w:kern w:val="0"/>
                <w:sz w:val="22"/>
                <w:szCs w:val="22"/>
                <w:lang w:eastAsia="es-ES"/>
              </w:rPr>
            </w:pPr>
          </w:p>
        </w:tc>
        <w:tc>
          <w:tcPr>
            <w:tcW w:w="5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widowControl/>
              <w:suppressAutoHyphens w:val="0"/>
              <w:autoSpaceDE w:val="0"/>
              <w:rPr>
                <w:rFonts w:ascii="Arial" w:eastAsia="ArialMT" w:hAnsi="Arial" w:cs="Arial"/>
                <w:kern w:val="0"/>
                <w:sz w:val="22"/>
                <w:szCs w:val="22"/>
                <w:shd w:val="clear" w:color="auto" w:fill="FFFF00"/>
                <w:lang w:eastAsia="es-ES"/>
              </w:rPr>
            </w:pPr>
          </w:p>
          <w:p w:rsidR="005A53D5" w:rsidRDefault="00E0764E">
            <w:pPr>
              <w:widowControl/>
              <w:suppressAutoHyphens w:val="0"/>
              <w:autoSpaceDE w:val="0"/>
            </w:pPr>
            <w:r>
              <w:rPr>
                <w:rFonts w:ascii="Arial" w:eastAsia="ArialMT" w:hAnsi="Arial" w:cs="Arial"/>
                <w:kern w:val="0"/>
                <w:sz w:val="22"/>
                <w:szCs w:val="22"/>
                <w:lang w:eastAsia="es-ES"/>
              </w:rPr>
              <w:t>Variable: entre 0,63m y 4,09m.</w:t>
            </w:r>
          </w:p>
        </w:tc>
      </w:tr>
    </w:tbl>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widowControl/>
        <w:numPr>
          <w:ilvl w:val="0"/>
          <w:numId w:val="18"/>
        </w:numPr>
        <w:shd w:val="clear" w:color="auto" w:fill="E0E0E0"/>
        <w:suppressAutoHyphens w:val="0"/>
        <w:spacing w:before="100" w:after="240"/>
        <w:ind w:left="426" w:hanging="426"/>
        <w:jc w:val="both"/>
        <w:textAlignment w:val="auto"/>
        <w:rPr>
          <w:rFonts w:ascii="Arial" w:hAnsi="Arial" w:cs="Arial"/>
          <w:bCs/>
          <w:sz w:val="22"/>
          <w:szCs w:val="22"/>
          <w:shd w:val="clear" w:color="auto" w:fill="E6E6E6"/>
          <w:lang w:eastAsia="es-ES"/>
        </w:rPr>
      </w:pPr>
      <w:r>
        <w:rPr>
          <w:rFonts w:ascii="Arial" w:hAnsi="Arial" w:cs="Arial"/>
          <w:bCs/>
          <w:sz w:val="22"/>
          <w:szCs w:val="22"/>
          <w:shd w:val="clear" w:color="auto" w:fill="E6E6E6"/>
          <w:lang w:eastAsia="es-ES"/>
        </w:rPr>
        <w:t xml:space="preserve">DESCRIPCIÓN GENERAL                                                                                               </w:t>
      </w: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 xml:space="preserve">Vía de tránsito </w:t>
      </w:r>
      <w:r>
        <w:rPr>
          <w:rFonts w:ascii="Arial" w:eastAsia="ArialMT" w:hAnsi="Arial" w:cs="Arial"/>
          <w:kern w:val="0"/>
          <w:sz w:val="22"/>
          <w:szCs w:val="22"/>
          <w:lang w:eastAsia="es-ES"/>
        </w:rPr>
        <w:t>rodado y peatonal, de trazado recto, transversal a la Avenida Marítima y Rambla Los Menceyes.</w:t>
      </w: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Además, lo largo, esta vía también intersecta con las siguientes calles: El Ramonal, Chacorche, Pasacola y Araca.</w:t>
      </w: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El aparcamiento se realiza en fila en ambos la</w:t>
      </w:r>
      <w:r>
        <w:rPr>
          <w:rFonts w:ascii="Arial" w:eastAsia="ArialMT" w:hAnsi="Arial" w:cs="Arial"/>
          <w:kern w:val="0"/>
          <w:sz w:val="22"/>
          <w:szCs w:val="22"/>
          <w:lang w:eastAsia="es-ES"/>
        </w:rPr>
        <w:t>terales, aunque en uno de ellos, solo hay estacionamiento en el sector más cercano a la Avenida Marítima. En total hay una capacidad para unos 24 coches aproximadamente.</w:t>
      </w:r>
    </w:p>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widowControl/>
        <w:suppressAutoHyphens w:val="0"/>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La apertura de esta calle está asociada al proceso urbanización de la zona, siendo a </w:t>
      </w:r>
      <w:r>
        <w:rPr>
          <w:rFonts w:ascii="Arial" w:eastAsia="Times New Roman" w:hAnsi="Arial" w:cs="Arial"/>
          <w:kern w:val="0"/>
          <w:sz w:val="22"/>
          <w:szCs w:val="22"/>
          <w:lang w:eastAsia="es-ES"/>
        </w:rPr>
        <w:t xml:space="preserve">partir de la ortofoto de 1998 cuando se observa la calle con su configuración actual. </w:t>
      </w:r>
    </w:p>
    <w:p w:rsidR="005A53D5" w:rsidRDefault="005A53D5">
      <w:pPr>
        <w:widowControl/>
        <w:suppressAutoHyphens w:val="0"/>
        <w:jc w:val="both"/>
        <w:rPr>
          <w:rFonts w:ascii="Arial" w:eastAsia="Times New Roman" w:hAnsi="Arial" w:cs="Arial"/>
          <w:kern w:val="0"/>
          <w:sz w:val="22"/>
          <w:szCs w:val="22"/>
          <w:lang w:eastAsia="es-ES"/>
        </w:rPr>
      </w:pPr>
    </w:p>
    <w:p w:rsidR="005A53D5" w:rsidRDefault="00E0764E">
      <w:pPr>
        <w:widowControl/>
        <w:suppressAutoHyphens w:val="0"/>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En relación al mobiliario la calle cuenta con 8 farolas y una papelera.</w:t>
      </w:r>
    </w:p>
    <w:p w:rsidR="005A53D5" w:rsidRDefault="00E0764E">
      <w:pPr>
        <w:widowControl/>
        <w:suppressAutoHyphens w:val="0"/>
        <w:jc w:val="both"/>
      </w:pPr>
      <w:r>
        <w:rPr>
          <w:rFonts w:ascii="Arial" w:hAnsi="Arial" w:cs="Arial"/>
          <w:noProof/>
          <w:sz w:val="22"/>
          <w:szCs w:val="22"/>
          <w:lang w:eastAsia="es-ES" w:bidi="ar-SA"/>
        </w:rPr>
        <w:drawing>
          <wp:anchor distT="0" distB="0" distL="114300" distR="114300" simplePos="0" relativeHeight="251665408" behindDoc="0" locked="0" layoutInCell="1" allowOverlap="1">
            <wp:simplePos x="0" y="0"/>
            <wp:positionH relativeFrom="column">
              <wp:posOffset>408307</wp:posOffset>
            </wp:positionH>
            <wp:positionV relativeFrom="paragraph">
              <wp:posOffset>40635</wp:posOffset>
            </wp:positionV>
            <wp:extent cx="3909690" cy="2531114"/>
            <wp:effectExtent l="0" t="0" r="0" b="2536"/>
            <wp:wrapNone/>
            <wp:docPr id="20" name="Imagen 95" descr="ortofot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r="13634"/>
                    <a:stretch>
                      <a:fillRect/>
                    </a:stretch>
                  </pic:blipFill>
                  <pic:spPr>
                    <a:xfrm>
                      <a:off x="0" y="0"/>
                      <a:ext cx="3909690" cy="2531114"/>
                    </a:xfrm>
                    <a:prstGeom prst="rect">
                      <a:avLst/>
                    </a:prstGeom>
                    <a:noFill/>
                    <a:ln>
                      <a:noFill/>
                      <a:prstDash/>
                    </a:ln>
                  </pic:spPr>
                </pic:pic>
              </a:graphicData>
            </a:graphic>
          </wp:anchor>
        </w:drawing>
      </w: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E0764E">
      <w:pPr>
        <w:widowControl/>
        <w:suppressAutoHyphens w:val="0"/>
        <w:autoSpaceDE w:val="0"/>
        <w:jc w:val="both"/>
      </w:pPr>
      <w:r>
        <w:rPr>
          <w:rFonts w:ascii="Arial" w:eastAsia="ArialMT" w:hAnsi="Arial" w:cs="Arial"/>
          <w:noProof/>
          <w:kern w:val="0"/>
          <w:sz w:val="22"/>
          <w:szCs w:val="22"/>
          <w:lang w:eastAsia="es-ES" w:bidi="ar-SA"/>
        </w:rPr>
        <mc:AlternateContent>
          <mc:Choice Requires="wps">
            <w:drawing>
              <wp:anchor distT="0" distB="0" distL="114300" distR="114300" simplePos="0" relativeHeight="251666432" behindDoc="0" locked="0" layoutInCell="1" allowOverlap="1">
                <wp:simplePos x="0" y="0"/>
                <wp:positionH relativeFrom="column">
                  <wp:posOffset>1800225</wp:posOffset>
                </wp:positionH>
                <wp:positionV relativeFrom="paragraph">
                  <wp:posOffset>23490</wp:posOffset>
                </wp:positionV>
                <wp:extent cx="3563617" cy="0"/>
                <wp:effectExtent l="38100" t="76200" r="0" b="114300"/>
                <wp:wrapNone/>
                <wp:docPr id="21" name="Conector recto de flecha 94"/>
                <wp:cNvGraphicFramePr/>
                <a:graphic xmlns:a="http://schemas.openxmlformats.org/drawingml/2006/main">
                  <a:graphicData uri="http://schemas.microsoft.com/office/word/2010/wordprocessingShape">
                    <wps:wsp>
                      <wps:cNvCnPr/>
                      <wps:spPr>
                        <a:xfrm flipH="1">
                          <a:off x="0" y="0"/>
                          <a:ext cx="3563617" cy="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08283ADB" id="Conector recto de flecha 94" o:spid="_x0000_s1026" type="#_x0000_t32" style="position:absolute;margin-left:141.75pt;margin-top:1.85pt;width:280.6pt;height:0;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" strokeweight=".26467mm">
                <v:stroke endarrow="open"/>
              </v:shape>
            </w:pict>
          </mc:Fallback>
        </mc:AlternateContent>
      </w: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E0764E">
      <w:pPr>
        <w:widowControl/>
        <w:suppressAutoHyphens w:val="0"/>
        <w:autoSpaceDE w:val="0"/>
        <w:jc w:val="both"/>
      </w:pPr>
      <w:r>
        <w:rPr>
          <w:rFonts w:ascii="Arial" w:eastAsia="ArialMT" w:hAnsi="Arial" w:cs="Arial"/>
          <w:noProof/>
          <w:kern w:val="0"/>
          <w:sz w:val="22"/>
          <w:szCs w:val="22"/>
          <w:lang w:eastAsia="es-ES" w:bidi="ar-SA"/>
        </w:rPr>
        <mc:AlternateContent>
          <mc:Choice Requires="wps">
            <w:drawing>
              <wp:anchor distT="0" distB="0" distL="114300" distR="114300" simplePos="0" relativeHeight="251667456" behindDoc="0" locked="0" layoutInCell="1" allowOverlap="1">
                <wp:simplePos x="0" y="0"/>
                <wp:positionH relativeFrom="column">
                  <wp:posOffset>3239774</wp:posOffset>
                </wp:positionH>
                <wp:positionV relativeFrom="paragraph">
                  <wp:posOffset>116201</wp:posOffset>
                </wp:positionV>
                <wp:extent cx="2124068" cy="0"/>
                <wp:effectExtent l="38100" t="76200" r="0" b="114300"/>
                <wp:wrapNone/>
                <wp:docPr id="22" name="Conector recto de flecha 93"/>
                <wp:cNvGraphicFramePr/>
                <a:graphic xmlns:a="http://schemas.openxmlformats.org/drawingml/2006/main">
                  <a:graphicData uri="http://schemas.microsoft.com/office/word/2010/wordprocessingShape">
                    <wps:wsp>
                      <wps:cNvCnPr/>
                      <wps:spPr>
                        <a:xfrm flipH="1">
                          <a:off x="0" y="0"/>
                          <a:ext cx="2124068" cy="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03B6F520" id="Conector recto de flecha 93" o:spid="_x0000_s1026" type="#_x0000_t32" style="position:absolute;margin-left:255.1pt;margin-top:9.15pt;width:167.25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" strokeweight=".26467mm">
                <v:stroke endarrow="open"/>
              </v:shape>
            </w:pict>
          </mc:Fallback>
        </mc:AlternateContent>
      </w: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E0764E">
      <w:pPr>
        <w:widowControl/>
        <w:numPr>
          <w:ilvl w:val="0"/>
          <w:numId w:val="18"/>
        </w:numPr>
        <w:shd w:val="clear" w:color="auto" w:fill="E0E0E0"/>
        <w:suppressAutoHyphens w:val="0"/>
        <w:spacing w:before="100" w:after="240"/>
        <w:jc w:val="both"/>
        <w:textAlignment w:val="auto"/>
      </w:pPr>
      <w:r>
        <w:rPr>
          <w:rFonts w:ascii="Arial" w:hAnsi="Arial" w:cs="Arial"/>
          <w:bCs/>
          <w:sz w:val="22"/>
          <w:szCs w:val="22"/>
          <w:shd w:val="clear" w:color="auto" w:fill="E6E6E6"/>
          <w:lang w:eastAsia="es-ES"/>
        </w:rPr>
        <w:t>NATURALEZA DEL DERECHO</w:t>
      </w:r>
    </w:p>
    <w:p w:rsidR="005A53D5" w:rsidRDefault="00E0764E">
      <w:pPr>
        <w:suppressAutoHyphens w:val="0"/>
      </w:pPr>
      <w:r>
        <w:rPr>
          <w:rFonts w:ascii="Arial" w:hAnsi="Arial" w:cs="Arial"/>
          <w:sz w:val="22"/>
          <w:szCs w:val="22"/>
        </w:rPr>
        <w:t>Bien inmueble de dominio público y de uso público.</w:t>
      </w: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E0764E">
      <w:pPr>
        <w:widowControl/>
        <w:numPr>
          <w:ilvl w:val="0"/>
          <w:numId w:val="18"/>
        </w:numPr>
        <w:shd w:val="clear" w:color="auto" w:fill="D9D9D9"/>
        <w:suppressAutoHyphens w:val="0"/>
        <w:spacing w:before="100" w:after="240"/>
        <w:jc w:val="both"/>
        <w:textAlignment w:val="auto"/>
      </w:pPr>
      <w:r>
        <w:rPr>
          <w:rFonts w:ascii="Arial" w:hAnsi="Arial" w:cs="Arial"/>
          <w:bCs/>
          <w:sz w:val="22"/>
          <w:szCs w:val="22"/>
          <w:shd w:val="clear" w:color="auto" w:fill="E6E6E6"/>
          <w:lang w:eastAsia="es-ES"/>
        </w:rPr>
        <w:t>TÍTULO</w:t>
      </w:r>
    </w:p>
    <w:p w:rsidR="005A53D5" w:rsidRDefault="00E0764E">
      <w:pPr>
        <w:suppressAutoHyphens w:val="0"/>
        <w:jc w:val="both"/>
        <w:rPr>
          <w:rFonts w:ascii="Arial" w:hAnsi="Arial" w:cs="Arial"/>
          <w:sz w:val="22"/>
          <w:szCs w:val="22"/>
        </w:rPr>
      </w:pPr>
      <w:r>
        <w:rPr>
          <w:rFonts w:ascii="Arial" w:hAnsi="Arial" w:cs="Arial"/>
          <w:sz w:val="22"/>
          <w:szCs w:val="22"/>
        </w:rPr>
        <w:t>No se dispone título que acredite expresamente la titularidad municipal de la calle, a excepción de una parte que está asociada al proyecto de reparcelación del ASU 1B de las Normas Subsidiarias. Ese tramo se encuentra georreferenciado en los planos</w:t>
      </w:r>
      <w:r>
        <w:rPr>
          <w:rFonts w:ascii="Arial" w:hAnsi="Arial" w:cs="Arial"/>
          <w:sz w:val="22"/>
          <w:szCs w:val="22"/>
        </w:rPr>
        <w:t xml:space="preserve"> de este informe y cabe destacar que forma parte de la parcela Z del proyecto de reparcelación del ASU1B, teniendo dicha parcela los siguientes datos registrales en el Registro de la Propiedad nº4 de Santa Cruz de Tenerife:</w:t>
      </w:r>
    </w:p>
    <w:p w:rsidR="005A53D5" w:rsidRDefault="00E0764E">
      <w:pPr>
        <w:suppressAutoHyphens w:val="0"/>
        <w:jc w:val="both"/>
        <w:rPr>
          <w:rFonts w:ascii="Arial" w:hAnsi="Arial" w:cs="Arial"/>
          <w:sz w:val="22"/>
          <w:szCs w:val="22"/>
        </w:rPr>
      </w:pPr>
      <w:r>
        <w:rPr>
          <w:rFonts w:ascii="Arial" w:hAnsi="Arial" w:cs="Arial"/>
          <w:sz w:val="22"/>
          <w:szCs w:val="22"/>
        </w:rPr>
        <w:t>Número de la finca registral: 22</w:t>
      </w:r>
      <w:r>
        <w:rPr>
          <w:rFonts w:ascii="Arial" w:hAnsi="Arial" w:cs="Arial"/>
          <w:sz w:val="22"/>
          <w:szCs w:val="22"/>
        </w:rPr>
        <w:t>637, libro 280 y folio 187.</w:t>
      </w:r>
    </w:p>
    <w:p w:rsidR="005A53D5" w:rsidRDefault="00E0764E">
      <w:pPr>
        <w:suppressAutoHyphens w:val="0"/>
        <w:jc w:val="both"/>
        <w:rPr>
          <w:rFonts w:ascii="Arial" w:hAnsi="Arial" w:cs="Arial"/>
          <w:sz w:val="22"/>
          <w:szCs w:val="22"/>
        </w:rPr>
      </w:pPr>
      <w:r>
        <w:rPr>
          <w:rFonts w:ascii="Arial" w:hAnsi="Arial" w:cs="Arial"/>
          <w:sz w:val="22"/>
          <w:szCs w:val="22"/>
        </w:rPr>
        <w:t>Nombre de la finca: parcela Z</w:t>
      </w:r>
    </w:p>
    <w:p w:rsidR="005A53D5" w:rsidRDefault="00E0764E">
      <w:pPr>
        <w:suppressAutoHyphens w:val="0"/>
        <w:jc w:val="both"/>
      </w:pPr>
      <w:r>
        <w:rPr>
          <w:rFonts w:ascii="Arial" w:hAnsi="Arial" w:cs="Arial"/>
          <w:sz w:val="22"/>
          <w:szCs w:val="22"/>
        </w:rPr>
        <w:t>Superficie de la parcela: 88037m</w:t>
      </w:r>
      <w:r>
        <w:rPr>
          <w:rFonts w:ascii="Arial" w:hAnsi="Arial" w:cs="Arial"/>
          <w:sz w:val="22"/>
          <w:szCs w:val="22"/>
          <w:vertAlign w:val="superscript"/>
        </w:rPr>
        <w:t>2</w:t>
      </w:r>
    </w:p>
    <w:p w:rsidR="005A53D5" w:rsidRDefault="00E0764E">
      <w:pPr>
        <w:suppressAutoHyphens w:val="0"/>
        <w:jc w:val="both"/>
      </w:pPr>
      <w:r>
        <w:rPr>
          <w:rFonts w:ascii="Arial" w:hAnsi="Arial" w:cs="Arial"/>
          <w:sz w:val="22"/>
          <w:szCs w:val="22"/>
        </w:rPr>
        <w:t>Superficie de la calle Guaja que forma parte de la parcela Z: 1550,28m</w:t>
      </w:r>
      <w:r>
        <w:rPr>
          <w:rFonts w:ascii="Arial" w:hAnsi="Arial" w:cs="Arial"/>
          <w:sz w:val="22"/>
          <w:szCs w:val="22"/>
          <w:vertAlign w:val="superscript"/>
        </w:rPr>
        <w:t>2</w:t>
      </w:r>
      <w:r>
        <w:rPr>
          <w:rFonts w:ascii="Arial" w:hAnsi="Arial" w:cs="Arial"/>
          <w:sz w:val="22"/>
          <w:szCs w:val="22"/>
        </w:rPr>
        <w:t>.</w:t>
      </w: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E0764E">
      <w:pPr>
        <w:suppressAutoHyphens w:val="0"/>
        <w:jc w:val="both"/>
      </w:pPr>
      <w:r>
        <w:rPr>
          <w:rFonts w:ascii="Arial" w:hAnsi="Arial" w:cs="Arial"/>
          <w:noProof/>
          <w:sz w:val="22"/>
          <w:szCs w:val="22"/>
          <w:shd w:val="clear" w:color="auto" w:fill="FFFF00"/>
          <w:lang w:eastAsia="es-ES" w:bidi="ar-SA"/>
        </w:rPr>
        <w:drawing>
          <wp:anchor distT="0" distB="0" distL="114300" distR="114300" simplePos="0" relativeHeight="251663360" behindDoc="0" locked="0" layoutInCell="1" allowOverlap="1">
            <wp:simplePos x="0" y="0"/>
            <wp:positionH relativeFrom="column">
              <wp:posOffset>0</wp:posOffset>
            </wp:positionH>
            <wp:positionV relativeFrom="paragraph">
              <wp:posOffset>-62234</wp:posOffset>
            </wp:positionV>
            <wp:extent cx="4436741" cy="5854702"/>
            <wp:effectExtent l="0" t="0" r="1909" b="0"/>
            <wp:wrapNone/>
            <wp:docPr id="23" name="Imagen 92" descr="WhatsApp Image 2021-11-16 at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t="1852" r="752"/>
                    <a:stretch>
                      <a:fillRect/>
                    </a:stretch>
                  </pic:blipFill>
                  <pic:spPr>
                    <a:xfrm>
                      <a:off x="0" y="0"/>
                      <a:ext cx="4436741" cy="5854702"/>
                    </a:xfrm>
                    <a:prstGeom prst="rect">
                      <a:avLst/>
                    </a:prstGeom>
                    <a:noFill/>
                    <a:ln>
                      <a:noFill/>
                      <a:prstDash/>
                    </a:ln>
                  </pic:spPr>
                </pic:pic>
              </a:graphicData>
            </a:graphic>
          </wp:anchor>
        </w:drawing>
      </w: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E0764E">
      <w:pPr>
        <w:suppressAutoHyphens w:val="0"/>
        <w:jc w:val="both"/>
      </w:pPr>
      <w:r>
        <w:rPr>
          <w:rFonts w:ascii="Arial" w:hAnsi="Arial" w:cs="Arial"/>
          <w:noProof/>
          <w:sz w:val="22"/>
          <w:szCs w:val="22"/>
          <w:shd w:val="clear" w:color="auto" w:fill="FFFF00"/>
          <w:lang w:eastAsia="es-ES" w:bidi="ar-SA"/>
        </w:rPr>
        <mc:AlternateContent>
          <mc:Choice Requires="wps">
            <w:drawing>
              <wp:anchor distT="0" distB="0" distL="114300" distR="114300" simplePos="0" relativeHeight="251664384" behindDoc="0" locked="0" layoutInCell="1" allowOverlap="1">
                <wp:simplePos x="0" y="0"/>
                <wp:positionH relativeFrom="column">
                  <wp:posOffset>3571244</wp:posOffset>
                </wp:positionH>
                <wp:positionV relativeFrom="paragraph">
                  <wp:posOffset>130173</wp:posOffset>
                </wp:positionV>
                <wp:extent cx="2638418" cy="34931"/>
                <wp:effectExtent l="38100" t="57150" r="0" b="117469"/>
                <wp:wrapNone/>
                <wp:docPr id="24" name="Conector recto de flecha 91"/>
                <wp:cNvGraphicFramePr/>
                <a:graphic xmlns:a="http://schemas.openxmlformats.org/drawingml/2006/main">
                  <a:graphicData uri="http://schemas.microsoft.com/office/word/2010/wordprocessingShape">
                    <wps:wsp>
                      <wps:cNvCnPr/>
                      <wps:spPr>
                        <a:xfrm flipH="1">
                          <a:off x="0" y="0"/>
                          <a:ext cx="2638418" cy="34931"/>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09AA5AEE" id="Conector recto de flecha 91" o:spid="_x0000_s1026" type="#_x0000_t32" style="position:absolute;margin-left:281.2pt;margin-top:10.25pt;width:207.75pt;height:2.7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" strokeweight=".26467mm">
                <v:stroke endarrow="open"/>
              </v:shape>
            </w:pict>
          </mc:Fallback>
        </mc:AlternateContent>
      </w: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E0764E">
      <w:pPr>
        <w:suppressAutoHyphens w:val="0"/>
        <w:jc w:val="both"/>
        <w:rPr>
          <w:rFonts w:ascii="Arial" w:hAnsi="Arial" w:cs="Arial"/>
          <w:sz w:val="22"/>
          <w:szCs w:val="22"/>
        </w:rPr>
      </w:pPr>
      <w:r>
        <w:rPr>
          <w:rFonts w:ascii="Arial" w:hAnsi="Arial" w:cs="Arial"/>
          <w:sz w:val="22"/>
          <w:szCs w:val="22"/>
        </w:rPr>
        <w:t xml:space="preserve">No obstante, para el resto de la vía, </w:t>
      </w:r>
      <w:r>
        <w:rPr>
          <w:rFonts w:ascii="Arial" w:hAnsi="Arial" w:cs="Arial"/>
          <w:sz w:val="22"/>
          <w:szCs w:val="22"/>
        </w:rPr>
        <w:t>se ha consultado la base de datos documental de la página web IDECanarias, a través de la cual se constata que existe una ortofoto de 1998 donde se observa que la vía ya existía con el mismo trazado que tiene en la actualidad.</w:t>
      </w: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shd w:val="clear" w:color="auto" w:fill="FFFF00"/>
        </w:rPr>
      </w:pPr>
    </w:p>
    <w:p w:rsidR="005A53D5" w:rsidRDefault="00E0764E">
      <w:pPr>
        <w:suppressAutoHyphens w:val="0"/>
        <w:jc w:val="both"/>
      </w:pPr>
      <w:r>
        <w:rPr>
          <w:rFonts w:ascii="Arial" w:hAnsi="Arial" w:cs="Arial"/>
          <w:noProof/>
          <w:sz w:val="22"/>
          <w:szCs w:val="22"/>
          <w:lang w:eastAsia="es-ES" w:bidi="ar-SA"/>
        </w:rPr>
        <w:drawing>
          <wp:anchor distT="0" distB="0" distL="114300" distR="114300" simplePos="0" relativeHeight="251668480" behindDoc="0" locked="0" layoutInCell="1" allowOverlap="1">
            <wp:simplePos x="0" y="0"/>
            <wp:positionH relativeFrom="column">
              <wp:posOffset>1901</wp:posOffset>
            </wp:positionH>
            <wp:positionV relativeFrom="paragraph">
              <wp:posOffset>-50804</wp:posOffset>
            </wp:positionV>
            <wp:extent cx="4940302" cy="4525008"/>
            <wp:effectExtent l="0" t="0" r="0" b="8892"/>
            <wp:wrapNone/>
            <wp:docPr id="25" name="Imagen 90" descr="orto 19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4940302" cy="4525008"/>
                    </a:xfrm>
                    <a:prstGeom prst="rect">
                      <a:avLst/>
                    </a:prstGeom>
                    <a:noFill/>
                    <a:ln>
                      <a:noFill/>
                      <a:prstDash/>
                    </a:ln>
                  </pic:spPr>
                </pic:pic>
              </a:graphicData>
            </a:graphic>
          </wp:anchor>
        </w:drawing>
      </w: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E0764E">
      <w:pPr>
        <w:suppressAutoHyphens w:val="0"/>
        <w:jc w:val="both"/>
      </w:pPr>
      <w:r>
        <w:rPr>
          <w:rFonts w:ascii="Arial" w:hAnsi="Arial" w:cs="Arial"/>
          <w:noProof/>
          <w:sz w:val="22"/>
          <w:szCs w:val="22"/>
          <w:lang w:eastAsia="es-ES" w:bidi="ar-SA"/>
        </w:rPr>
        <mc:AlternateContent>
          <mc:Choice Requires="wps">
            <w:drawing>
              <wp:anchor distT="0" distB="0" distL="114300" distR="114300" simplePos="0" relativeHeight="251669504" behindDoc="0" locked="0" layoutInCell="1" allowOverlap="1">
                <wp:simplePos x="0" y="0"/>
                <wp:positionH relativeFrom="column">
                  <wp:posOffset>1551937</wp:posOffset>
                </wp:positionH>
                <wp:positionV relativeFrom="paragraph">
                  <wp:posOffset>58421</wp:posOffset>
                </wp:positionV>
                <wp:extent cx="4185923" cy="630"/>
                <wp:effectExtent l="38100" t="76200" r="0" b="113670"/>
                <wp:wrapNone/>
                <wp:docPr id="26" name="Conector recto de flecha 89"/>
                <wp:cNvGraphicFramePr/>
                <a:graphic xmlns:a="http://schemas.openxmlformats.org/drawingml/2006/main">
                  <a:graphicData uri="http://schemas.microsoft.com/office/word/2010/wordprocessingShape">
                    <wps:wsp>
                      <wps:cNvCnPr/>
                      <wps:spPr>
                        <a:xfrm flipH="1">
                          <a:off x="0" y="0"/>
                          <a:ext cx="4185923" cy="63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72E98BF1" id="Conector recto de flecha 89" o:spid="_x0000_s1026" type="#_x0000_t32" style="position:absolute;margin-left:122.2pt;margin-top:4.6pt;width:329.6pt;height:.0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" strokeweight=".26467mm">
                <v:stroke endarrow="open"/>
              </v:shape>
            </w:pict>
          </mc:Fallback>
        </mc:AlternateContent>
      </w: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E0764E">
      <w:pPr>
        <w:suppressAutoHyphens w:val="0"/>
        <w:jc w:val="both"/>
      </w:pPr>
      <w:r>
        <w:rPr>
          <w:rFonts w:ascii="Arial" w:hAnsi="Arial" w:cs="Arial"/>
          <w:noProof/>
          <w:sz w:val="22"/>
          <w:szCs w:val="22"/>
          <w:lang w:eastAsia="es-ES" w:bidi="ar-SA"/>
        </w:rPr>
        <mc:AlternateContent>
          <mc:Choice Requires="wps">
            <w:drawing>
              <wp:anchor distT="0" distB="0" distL="114300" distR="114300" simplePos="0" relativeHeight="251670528" behindDoc="0" locked="0" layoutInCell="1" allowOverlap="1">
                <wp:simplePos x="0" y="0"/>
                <wp:positionH relativeFrom="column">
                  <wp:posOffset>2855598</wp:posOffset>
                </wp:positionH>
                <wp:positionV relativeFrom="paragraph">
                  <wp:posOffset>19687</wp:posOffset>
                </wp:positionV>
                <wp:extent cx="2882262" cy="0"/>
                <wp:effectExtent l="38100" t="76200" r="0" b="114300"/>
                <wp:wrapNone/>
                <wp:docPr id="27" name="Conector recto de flecha 88"/>
                <wp:cNvGraphicFramePr/>
                <a:graphic xmlns:a="http://schemas.openxmlformats.org/drawingml/2006/main">
                  <a:graphicData uri="http://schemas.microsoft.com/office/word/2010/wordprocessingShape">
                    <wps:wsp>
                      <wps:cNvCnPr/>
                      <wps:spPr>
                        <a:xfrm flipH="1">
                          <a:off x="0" y="0"/>
                          <a:ext cx="2882262" cy="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55BCD6A7" id="Conector recto de flecha 88" o:spid="_x0000_s1026" type="#_x0000_t32" style="position:absolute;margin-left:224.85pt;margin-top:1.55pt;width:226.95pt;height:0;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" strokeweight=".26467mm">
                <v:stroke endarrow="open"/>
              </v:shape>
            </w:pict>
          </mc:Fallback>
        </mc:AlternateContent>
      </w: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right"/>
        <w:rPr>
          <w:rFonts w:ascii="Arial" w:hAnsi="Arial" w:cs="Arial"/>
          <w:sz w:val="22"/>
          <w:szCs w:val="22"/>
          <w:shd w:val="clear" w:color="auto" w:fill="FFFF00"/>
        </w:rPr>
      </w:pPr>
    </w:p>
    <w:p w:rsidR="005A53D5" w:rsidRDefault="00E0764E">
      <w:pPr>
        <w:numPr>
          <w:ilvl w:val="0"/>
          <w:numId w:val="18"/>
        </w:numPr>
        <w:shd w:val="clear" w:color="auto" w:fill="E7E6E6"/>
        <w:suppressAutoHyphens w:val="0"/>
        <w:jc w:val="both"/>
        <w:textAlignment w:val="auto"/>
      </w:pPr>
      <w:r>
        <w:rPr>
          <w:rFonts w:ascii="Arial" w:hAnsi="Arial" w:cs="Arial"/>
          <w:bCs/>
          <w:sz w:val="22"/>
          <w:szCs w:val="22"/>
          <w:shd w:val="clear" w:color="auto" w:fill="E6E6E6"/>
          <w:lang w:eastAsia="es-ES"/>
        </w:rPr>
        <w:t xml:space="preserve">DESTINO Y ACUERDO QUE LO HUBIERE DISPUESTO                                                                                                                         </w:t>
      </w:r>
    </w:p>
    <w:p w:rsidR="005A53D5" w:rsidRDefault="005A53D5">
      <w:pPr>
        <w:suppressAutoHyphens w:val="0"/>
        <w:jc w:val="both"/>
        <w:rPr>
          <w:rFonts w:ascii="Arial" w:hAnsi="Arial" w:cs="Arial"/>
          <w:sz w:val="22"/>
          <w:szCs w:val="22"/>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Destino: viario local.</w:t>
      </w: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No existe documentación al respecto.</w:t>
      </w: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E0764E">
      <w:pPr>
        <w:widowControl/>
        <w:numPr>
          <w:ilvl w:val="0"/>
          <w:numId w:val="18"/>
        </w:numPr>
        <w:shd w:val="clear" w:color="auto" w:fill="E0E0E0"/>
        <w:suppressAutoHyphens w:val="0"/>
        <w:spacing w:before="100" w:after="240"/>
        <w:ind w:left="426" w:hanging="426"/>
        <w:jc w:val="both"/>
        <w:textAlignment w:val="auto"/>
      </w:pPr>
      <w:r>
        <w:rPr>
          <w:rFonts w:ascii="Arial" w:hAnsi="Arial" w:cs="Arial"/>
          <w:bCs/>
          <w:sz w:val="22"/>
          <w:szCs w:val="22"/>
          <w:shd w:val="clear" w:color="auto" w:fill="E6E6E6"/>
          <w:lang w:eastAsia="es-ES"/>
        </w:rPr>
        <w:t xml:space="preserve">RÉGIMEN </w:t>
      </w:r>
      <w:r>
        <w:rPr>
          <w:rFonts w:ascii="Arial" w:hAnsi="Arial" w:cs="Arial"/>
          <w:bCs/>
          <w:sz w:val="22"/>
          <w:szCs w:val="22"/>
          <w:shd w:val="clear" w:color="auto" w:fill="E6E6E6"/>
          <w:lang w:eastAsia="es-ES"/>
        </w:rPr>
        <w:t>URBANÍSTICO DE APLICACIÓN</w:t>
      </w:r>
    </w:p>
    <w:p w:rsidR="005A53D5" w:rsidRDefault="00E0764E">
      <w:pPr>
        <w:suppressAutoHyphens w:val="0"/>
        <w:jc w:val="both"/>
      </w:pPr>
      <w:r>
        <w:rPr>
          <w:rFonts w:ascii="Arial" w:hAnsi="Arial" w:cs="Arial"/>
          <w:sz w:val="22"/>
          <w:szCs w:val="22"/>
          <w:lang w:eastAsia="es-ES"/>
        </w:rPr>
        <w:t xml:space="preserve">INSTRUMENTO DE PLANEAMIENTO: El presente informe se emite respecto al documento de </w:t>
      </w:r>
      <w:r>
        <w:rPr>
          <w:rFonts w:ascii="Arial" w:hAnsi="Arial" w:cs="Arial"/>
          <w:bCs/>
          <w:sz w:val="22"/>
          <w:szCs w:val="22"/>
          <w:lang w:eastAsia="es-ES"/>
        </w:rPr>
        <w:t xml:space="preserve">PLAN GENERAL DE ORDENACION DE CANDELARIA, </w:t>
      </w:r>
      <w:r>
        <w:rPr>
          <w:rFonts w:ascii="Arial" w:hAnsi="Arial" w:cs="Arial"/>
          <w:sz w:val="22"/>
          <w:szCs w:val="22"/>
          <w:lang w:eastAsia="es-ES"/>
        </w:rPr>
        <w:t>planeamiento municipal en vigor, con publicaciones en B.O.C. de fecha 10 de mayo de 2007 y B.O.P. de fech</w:t>
      </w:r>
      <w:r>
        <w:rPr>
          <w:rFonts w:ascii="Arial" w:hAnsi="Arial" w:cs="Arial"/>
          <w:sz w:val="22"/>
          <w:szCs w:val="22"/>
          <w:lang w:eastAsia="es-ES"/>
        </w:rPr>
        <w:t>a 17 de mayo de 2007 y Modificaciones Puntuales, aprobadas definitivamente por acuerdo del Ayuntamiento Pleno, en sesiones ordinarias de fecha 26 de marzo de 2009 y 29 de diciembre de 2011 y publicada en el BOP de Santa Cruz de Tenerife de fecha 17 de juni</w:t>
      </w:r>
      <w:r>
        <w:rPr>
          <w:rFonts w:ascii="Arial" w:hAnsi="Arial" w:cs="Arial"/>
          <w:sz w:val="22"/>
          <w:szCs w:val="22"/>
          <w:lang w:eastAsia="es-ES"/>
        </w:rPr>
        <w:t>o de 2009 y 3 de febrero de 2012, respectivamente.</w:t>
      </w:r>
    </w:p>
    <w:p w:rsidR="005A53D5" w:rsidRDefault="005A53D5">
      <w:pPr>
        <w:suppressAutoHyphens w:val="0"/>
        <w:ind w:left="360"/>
        <w:jc w:val="both"/>
        <w:rPr>
          <w:rFonts w:ascii="Arial" w:hAnsi="Arial" w:cs="Arial"/>
          <w:sz w:val="22"/>
          <w:szCs w:val="22"/>
          <w:shd w:val="clear" w:color="auto" w:fill="FFFF00"/>
          <w:lang w:eastAsia="es-ES"/>
        </w:rPr>
      </w:pPr>
    </w:p>
    <w:p w:rsidR="005A53D5" w:rsidRDefault="00E0764E">
      <w:pPr>
        <w:widowControl/>
        <w:numPr>
          <w:ilvl w:val="0"/>
          <w:numId w:val="18"/>
        </w:numPr>
        <w:shd w:val="clear" w:color="auto" w:fill="E0E0E0"/>
        <w:suppressAutoHyphens w:val="0"/>
        <w:spacing w:before="100" w:after="240"/>
        <w:jc w:val="both"/>
        <w:textAlignment w:val="auto"/>
      </w:pPr>
      <w:r>
        <w:rPr>
          <w:rFonts w:ascii="Arial" w:hAnsi="Arial" w:cs="Arial"/>
          <w:bCs/>
          <w:sz w:val="22"/>
          <w:szCs w:val="22"/>
          <w:shd w:val="clear" w:color="auto" w:fill="E6E6E6"/>
          <w:lang w:eastAsia="es-ES"/>
        </w:rPr>
        <w:t>CLASIFICACIÓN, CATEGORIZACIÓN Y CALIFICACIÓN DEL SUELO</w:t>
      </w:r>
    </w:p>
    <w:tbl>
      <w:tblPr>
        <w:tblW w:w="8494" w:type="dxa"/>
        <w:tblCellMar>
          <w:left w:w="10" w:type="dxa"/>
          <w:right w:w="10" w:type="dxa"/>
        </w:tblCellMar>
        <w:tblLook w:val="04A0" w:firstRow="1" w:lastRow="0" w:firstColumn="1" w:lastColumn="0" w:noHBand="0" w:noVBand="1"/>
      </w:tblPr>
      <w:tblGrid>
        <w:gridCol w:w="4092"/>
        <w:gridCol w:w="4402"/>
      </w:tblGrid>
      <w:tr w:rsidR="005A53D5">
        <w:tblPrEx>
          <w:tblCellMar>
            <w:top w:w="0" w:type="dxa"/>
            <w:bottom w:w="0" w:type="dxa"/>
          </w:tblCellMar>
        </w:tblPrEx>
        <w:tc>
          <w:tcPr>
            <w:tcW w:w="4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E0764E">
            <w:pPr>
              <w:suppressAutoHyphens w:val="0"/>
              <w:jc w:val="both"/>
              <w:rPr>
                <w:rFonts w:ascii="Arial" w:hAnsi="Arial" w:cs="Arial"/>
                <w:bCs/>
                <w:sz w:val="22"/>
                <w:szCs w:val="22"/>
                <w:lang w:eastAsia="es-ES"/>
              </w:rPr>
            </w:pPr>
            <w:r>
              <w:rPr>
                <w:rFonts w:ascii="Arial" w:hAnsi="Arial" w:cs="Arial"/>
                <w:bCs/>
                <w:sz w:val="22"/>
                <w:szCs w:val="22"/>
                <w:lang w:eastAsia="es-ES"/>
              </w:rPr>
              <w:t>CLASIFICACION DEL SUELO</w:t>
            </w:r>
          </w:p>
        </w:tc>
        <w:tc>
          <w:tcPr>
            <w:tcW w:w="4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E0764E">
            <w:pPr>
              <w:suppressAutoHyphens w:val="0"/>
              <w:jc w:val="both"/>
              <w:rPr>
                <w:rFonts w:ascii="Arial" w:hAnsi="Arial" w:cs="Arial"/>
                <w:bCs/>
                <w:sz w:val="22"/>
                <w:szCs w:val="22"/>
                <w:lang w:eastAsia="es-ES"/>
              </w:rPr>
            </w:pPr>
            <w:r>
              <w:rPr>
                <w:rFonts w:ascii="Arial" w:hAnsi="Arial" w:cs="Arial"/>
                <w:bCs/>
                <w:sz w:val="22"/>
                <w:szCs w:val="22"/>
                <w:lang w:eastAsia="es-ES"/>
              </w:rPr>
              <w:t>Suelo Urbano</w:t>
            </w:r>
          </w:p>
        </w:tc>
      </w:tr>
      <w:tr w:rsidR="005A53D5">
        <w:tblPrEx>
          <w:tblCellMar>
            <w:top w:w="0" w:type="dxa"/>
            <w:bottom w:w="0" w:type="dxa"/>
          </w:tblCellMar>
        </w:tblPrEx>
        <w:tc>
          <w:tcPr>
            <w:tcW w:w="4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E0764E">
            <w:pPr>
              <w:suppressAutoHyphens w:val="0"/>
              <w:jc w:val="both"/>
              <w:rPr>
                <w:rFonts w:ascii="Arial" w:hAnsi="Arial" w:cs="Arial"/>
                <w:bCs/>
                <w:sz w:val="22"/>
                <w:szCs w:val="22"/>
                <w:lang w:eastAsia="es-ES"/>
              </w:rPr>
            </w:pPr>
            <w:r>
              <w:rPr>
                <w:rFonts w:ascii="Arial" w:hAnsi="Arial" w:cs="Arial"/>
                <w:bCs/>
                <w:sz w:val="22"/>
                <w:szCs w:val="22"/>
                <w:lang w:eastAsia="es-ES"/>
              </w:rPr>
              <w:t>CATEGORIZACIÓN DEL SUELO</w:t>
            </w:r>
          </w:p>
        </w:tc>
        <w:tc>
          <w:tcPr>
            <w:tcW w:w="4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E0764E">
            <w:pPr>
              <w:suppressAutoHyphens w:val="0"/>
              <w:jc w:val="both"/>
              <w:rPr>
                <w:rFonts w:ascii="Arial" w:hAnsi="Arial" w:cs="Arial"/>
                <w:bCs/>
                <w:sz w:val="22"/>
                <w:szCs w:val="22"/>
                <w:lang w:eastAsia="es-ES"/>
              </w:rPr>
            </w:pPr>
            <w:r>
              <w:rPr>
                <w:rFonts w:ascii="Arial" w:hAnsi="Arial" w:cs="Arial"/>
                <w:bCs/>
                <w:sz w:val="22"/>
                <w:szCs w:val="22"/>
                <w:lang w:eastAsia="es-ES"/>
              </w:rPr>
              <w:t>Suelo Urbano Consolidado / Suelo Urbano No Consolidado</w:t>
            </w:r>
          </w:p>
        </w:tc>
      </w:tr>
      <w:tr w:rsidR="005A53D5">
        <w:tblPrEx>
          <w:tblCellMar>
            <w:top w:w="0" w:type="dxa"/>
            <w:bottom w:w="0" w:type="dxa"/>
          </w:tblCellMar>
        </w:tblPrEx>
        <w:tc>
          <w:tcPr>
            <w:tcW w:w="4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E0764E">
            <w:pPr>
              <w:suppressAutoHyphens w:val="0"/>
              <w:jc w:val="both"/>
            </w:pPr>
            <w:r>
              <w:rPr>
                <w:rFonts w:ascii="Arial" w:hAnsi="Arial" w:cs="Arial"/>
                <w:sz w:val="22"/>
                <w:szCs w:val="22"/>
                <w:lang w:eastAsia="es-ES"/>
              </w:rPr>
              <w:t xml:space="preserve">CALIFICACIÓN DEL SUELO </w:t>
            </w:r>
          </w:p>
        </w:tc>
        <w:tc>
          <w:tcPr>
            <w:tcW w:w="4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E0764E">
            <w:pPr>
              <w:suppressAutoHyphens w:val="0"/>
              <w:jc w:val="both"/>
              <w:rPr>
                <w:rFonts w:ascii="Arial" w:eastAsia="Times New Roman" w:hAnsi="Arial" w:cs="Arial"/>
                <w:kern w:val="0"/>
                <w:sz w:val="22"/>
                <w:szCs w:val="22"/>
                <w:lang w:val="es-ES_tradnl" w:eastAsia="es-ES"/>
              </w:rPr>
            </w:pPr>
            <w:r>
              <w:rPr>
                <w:rFonts w:ascii="Arial" w:eastAsia="Times New Roman" w:hAnsi="Arial" w:cs="Arial"/>
                <w:kern w:val="0"/>
                <w:sz w:val="22"/>
                <w:szCs w:val="22"/>
                <w:lang w:val="es-ES_tradnl" w:eastAsia="es-ES"/>
              </w:rPr>
              <w:t>Viario</w:t>
            </w:r>
            <w:r>
              <w:rPr>
                <w:rFonts w:ascii="Arial" w:eastAsia="Times New Roman" w:hAnsi="Arial" w:cs="Arial"/>
                <w:kern w:val="0"/>
                <w:sz w:val="22"/>
                <w:szCs w:val="22"/>
                <w:lang w:val="es-ES_tradnl" w:eastAsia="es-ES"/>
              </w:rPr>
              <w:t xml:space="preserve"> rodado (vía-calle) </w:t>
            </w:r>
          </w:p>
        </w:tc>
      </w:tr>
    </w:tbl>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E0764E">
      <w:pPr>
        <w:suppressAutoHyphens w:val="0"/>
        <w:ind w:left="360"/>
        <w:jc w:val="center"/>
      </w:pPr>
      <w:r>
        <w:rPr>
          <w:rFonts w:ascii="Arial" w:hAnsi="Arial" w:cs="Arial"/>
          <w:noProof/>
          <w:sz w:val="22"/>
          <w:szCs w:val="22"/>
          <w:lang w:eastAsia="es-ES" w:bidi="ar-SA"/>
        </w:rPr>
        <w:drawing>
          <wp:anchor distT="0" distB="0" distL="114300" distR="114300" simplePos="0" relativeHeight="251671552" behindDoc="0" locked="0" layoutInCell="1" allowOverlap="1">
            <wp:simplePos x="0" y="0"/>
            <wp:positionH relativeFrom="column">
              <wp:posOffset>-110486</wp:posOffset>
            </wp:positionH>
            <wp:positionV relativeFrom="paragraph">
              <wp:posOffset>-71122</wp:posOffset>
            </wp:positionV>
            <wp:extent cx="4583429" cy="3622038"/>
            <wp:effectExtent l="0" t="0" r="7621" b="0"/>
            <wp:wrapNone/>
            <wp:docPr id="28" name="Imagen 87" descr="PG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4583429" cy="3622038"/>
                    </a:xfrm>
                    <a:prstGeom prst="rect">
                      <a:avLst/>
                    </a:prstGeom>
                    <a:noFill/>
                    <a:ln>
                      <a:noFill/>
                      <a:prstDash/>
                    </a:ln>
                  </pic:spPr>
                </pic:pic>
              </a:graphicData>
            </a:graphic>
          </wp:anchor>
        </w:drawing>
      </w: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E0764E">
      <w:pPr>
        <w:suppressAutoHyphens w:val="0"/>
        <w:ind w:left="360"/>
        <w:jc w:val="center"/>
      </w:pPr>
      <w:r>
        <w:rPr>
          <w:rFonts w:ascii="Arial" w:hAnsi="Arial" w:cs="Arial"/>
          <w:noProof/>
          <w:sz w:val="22"/>
          <w:szCs w:val="22"/>
          <w:lang w:eastAsia="es-ES" w:bidi="ar-SA"/>
        </w:rPr>
        <mc:AlternateContent>
          <mc:Choice Requires="wps">
            <w:drawing>
              <wp:anchor distT="0" distB="0" distL="114300" distR="114300" simplePos="0" relativeHeight="251672576" behindDoc="0" locked="0" layoutInCell="1" allowOverlap="1">
                <wp:simplePos x="0" y="0"/>
                <wp:positionH relativeFrom="column">
                  <wp:posOffset>2415543</wp:posOffset>
                </wp:positionH>
                <wp:positionV relativeFrom="paragraph">
                  <wp:posOffset>142875</wp:posOffset>
                </wp:positionV>
                <wp:extent cx="3274695" cy="630"/>
                <wp:effectExtent l="38100" t="76200" r="0" b="113670"/>
                <wp:wrapNone/>
                <wp:docPr id="29" name="Conector recto de flecha 86"/>
                <wp:cNvGraphicFramePr/>
                <a:graphic xmlns:a="http://schemas.openxmlformats.org/drawingml/2006/main">
                  <a:graphicData uri="http://schemas.microsoft.com/office/word/2010/wordprocessingShape">
                    <wps:wsp>
                      <wps:cNvCnPr/>
                      <wps:spPr>
                        <a:xfrm flipH="1">
                          <a:off x="0" y="0"/>
                          <a:ext cx="3274695" cy="630"/>
                        </a:xfrm>
                        <a:prstGeom prst="straightConnector1">
                          <a:avLst/>
                        </a:prstGeom>
                        <a:noFill/>
                        <a:ln w="12701" cap="flat">
                          <a:solidFill>
                            <a:srgbClr val="000000"/>
                          </a:solidFill>
                          <a:prstDash val="solid"/>
                          <a:round/>
                          <a:tailEnd type="arrow"/>
                        </a:ln>
                      </wps:spPr>
                      <wps:bodyPr/>
                    </wps:wsp>
                  </a:graphicData>
                </a:graphic>
              </wp:anchor>
            </w:drawing>
          </mc:Choice>
          <mc:Fallback>
            <w:pict>
              <v:shape w14:anchorId="5E5569B3" id="Conector recto de flecha 86" o:spid="_x0000_s1026" type="#_x0000_t32" style="position:absolute;margin-left:190.2pt;margin-top:11.25pt;width:257.85pt;height:.0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" strokeweight=".35281mm">
                <v:stroke endarrow="open"/>
              </v:shape>
            </w:pict>
          </mc:Fallback>
        </mc:AlternateContent>
      </w: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E0764E">
      <w:pPr>
        <w:suppressAutoHyphens w:val="0"/>
        <w:ind w:left="360"/>
        <w:jc w:val="center"/>
      </w:pPr>
      <w:r>
        <w:rPr>
          <w:rFonts w:ascii="Arial" w:hAnsi="Arial" w:cs="Arial"/>
          <w:noProof/>
          <w:sz w:val="22"/>
          <w:szCs w:val="22"/>
          <w:lang w:eastAsia="es-ES" w:bidi="ar-SA"/>
        </w:rPr>
        <mc:AlternateContent>
          <mc:Choice Requires="wps">
            <w:drawing>
              <wp:anchor distT="0" distB="0" distL="114300" distR="114300" simplePos="0" relativeHeight="251673600" behindDoc="0" locked="0" layoutInCell="1" allowOverlap="1">
                <wp:simplePos x="0" y="0"/>
                <wp:positionH relativeFrom="column">
                  <wp:posOffset>1177289</wp:posOffset>
                </wp:positionH>
                <wp:positionV relativeFrom="paragraph">
                  <wp:posOffset>18416</wp:posOffset>
                </wp:positionV>
                <wp:extent cx="4512949" cy="0"/>
                <wp:effectExtent l="38100" t="76200" r="0" b="114300"/>
                <wp:wrapNone/>
                <wp:docPr id="30" name="Conector recto de flecha 85"/>
                <wp:cNvGraphicFramePr/>
                <a:graphic xmlns:a="http://schemas.openxmlformats.org/drawingml/2006/main">
                  <a:graphicData uri="http://schemas.microsoft.com/office/word/2010/wordprocessingShape">
                    <wps:wsp>
                      <wps:cNvCnPr/>
                      <wps:spPr>
                        <a:xfrm flipH="1">
                          <a:off x="0" y="0"/>
                          <a:ext cx="4512949" cy="0"/>
                        </a:xfrm>
                        <a:prstGeom prst="straightConnector1">
                          <a:avLst/>
                        </a:prstGeom>
                        <a:noFill/>
                        <a:ln w="12701" cap="flat">
                          <a:solidFill>
                            <a:srgbClr val="000000"/>
                          </a:solidFill>
                          <a:prstDash val="solid"/>
                          <a:round/>
                          <a:tailEnd type="arrow"/>
                        </a:ln>
                      </wps:spPr>
                      <wps:bodyPr/>
                    </wps:wsp>
                  </a:graphicData>
                </a:graphic>
              </wp:anchor>
            </w:drawing>
          </mc:Choice>
          <mc:Fallback>
            <w:pict>
              <v:shape w14:anchorId="3179C001" id="Conector recto de flecha 85" o:spid="_x0000_s1026" type="#_x0000_t32" style="position:absolute;margin-left:92.7pt;margin-top:1.45pt;width:355.35pt;height: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" strokeweight=".35281mm">
                <v:stroke endarrow="open"/>
              </v:shape>
            </w:pict>
          </mc:Fallback>
        </mc:AlternateContent>
      </w: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rPr>
          <w:rFonts w:ascii="Arial" w:hAnsi="Arial" w:cs="Arial"/>
          <w:sz w:val="22"/>
          <w:szCs w:val="22"/>
          <w:shd w:val="clear" w:color="auto" w:fill="FFFF00"/>
          <w:lang w:eastAsia="es-ES"/>
        </w:rPr>
      </w:pPr>
    </w:p>
    <w:p w:rsidR="005A53D5" w:rsidRDefault="005A53D5">
      <w:pPr>
        <w:suppressAutoHyphens w:val="0"/>
        <w:rPr>
          <w:rFonts w:ascii="Arial" w:hAnsi="Arial" w:cs="Arial"/>
          <w:sz w:val="22"/>
          <w:szCs w:val="22"/>
          <w:shd w:val="clear" w:color="auto" w:fill="FFFF00"/>
          <w:lang w:eastAsia="es-ES"/>
        </w:rPr>
      </w:pPr>
    </w:p>
    <w:p w:rsidR="005A53D5" w:rsidRDefault="005A53D5">
      <w:pPr>
        <w:suppressAutoHyphens w:val="0"/>
        <w:rPr>
          <w:rFonts w:ascii="Arial" w:hAnsi="Arial" w:cs="Arial"/>
          <w:sz w:val="22"/>
          <w:szCs w:val="22"/>
          <w:shd w:val="clear" w:color="auto" w:fill="FFFF00"/>
          <w:lang w:eastAsia="es-ES"/>
        </w:rPr>
      </w:pPr>
    </w:p>
    <w:p w:rsidR="005A53D5" w:rsidRDefault="005A53D5">
      <w:pPr>
        <w:suppressAutoHyphens w:val="0"/>
        <w:rPr>
          <w:rFonts w:ascii="Arial" w:hAnsi="Arial" w:cs="Arial"/>
          <w:sz w:val="22"/>
          <w:szCs w:val="22"/>
          <w:shd w:val="clear" w:color="auto" w:fill="FFFF00"/>
          <w:lang w:eastAsia="es-ES"/>
        </w:rPr>
      </w:pPr>
    </w:p>
    <w:p w:rsidR="005A53D5" w:rsidRDefault="00E0764E">
      <w:pPr>
        <w:suppressAutoHyphens w:val="0"/>
        <w:ind w:left="360"/>
        <w:rPr>
          <w:rFonts w:ascii="Arial" w:hAnsi="Arial" w:cs="Arial"/>
          <w:sz w:val="22"/>
          <w:szCs w:val="22"/>
          <w:lang w:eastAsia="es-ES"/>
        </w:rPr>
      </w:pPr>
      <w:r>
        <w:rPr>
          <w:rFonts w:ascii="Arial" w:hAnsi="Arial" w:cs="Arial"/>
          <w:sz w:val="22"/>
          <w:szCs w:val="22"/>
          <w:lang w:eastAsia="es-ES"/>
        </w:rPr>
        <w:t xml:space="preserve">          </w:t>
      </w:r>
    </w:p>
    <w:p w:rsidR="005A53D5" w:rsidRDefault="00E0764E">
      <w:pPr>
        <w:suppressAutoHyphens w:val="0"/>
        <w:ind w:left="360"/>
        <w:rPr>
          <w:rFonts w:ascii="Arial" w:hAnsi="Arial" w:cs="Arial"/>
          <w:sz w:val="22"/>
          <w:szCs w:val="22"/>
          <w:lang w:eastAsia="es-ES"/>
        </w:rPr>
      </w:pPr>
      <w:r>
        <w:rPr>
          <w:rFonts w:ascii="Arial" w:hAnsi="Arial" w:cs="Arial"/>
          <w:sz w:val="22"/>
          <w:szCs w:val="22"/>
          <w:lang w:eastAsia="es-ES"/>
        </w:rPr>
        <w:t xml:space="preserve">   Plano de Ordenación Estructural 01: clase y categorización del territorio</w:t>
      </w: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E0764E">
      <w:pPr>
        <w:suppressAutoHyphens w:val="0"/>
        <w:ind w:left="360"/>
        <w:jc w:val="center"/>
      </w:pPr>
      <w:r>
        <w:rPr>
          <w:rFonts w:ascii="Arial" w:hAnsi="Arial" w:cs="Arial"/>
          <w:noProof/>
          <w:sz w:val="22"/>
          <w:szCs w:val="22"/>
          <w:lang w:eastAsia="es-ES" w:bidi="ar-SA"/>
        </w:rPr>
        <w:drawing>
          <wp:anchor distT="0" distB="0" distL="114300" distR="114300" simplePos="0" relativeHeight="251674624" behindDoc="0" locked="0" layoutInCell="1" allowOverlap="1">
            <wp:simplePos x="0" y="0"/>
            <wp:positionH relativeFrom="column">
              <wp:posOffset>-110486</wp:posOffset>
            </wp:positionH>
            <wp:positionV relativeFrom="paragraph">
              <wp:posOffset>131445</wp:posOffset>
            </wp:positionV>
            <wp:extent cx="4775197" cy="3079754"/>
            <wp:effectExtent l="0" t="0" r="6353" b="6346"/>
            <wp:wrapNone/>
            <wp:docPr id="31" name="Imagen 84" descr="P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4775197" cy="3079754"/>
                    </a:xfrm>
                    <a:prstGeom prst="rect">
                      <a:avLst/>
                    </a:prstGeom>
                    <a:noFill/>
                    <a:ln>
                      <a:noFill/>
                      <a:prstDash/>
                    </a:ln>
                  </pic:spPr>
                </pic:pic>
              </a:graphicData>
            </a:graphic>
          </wp:anchor>
        </w:drawing>
      </w: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E0764E">
      <w:pPr>
        <w:suppressAutoHyphens w:val="0"/>
        <w:ind w:left="360"/>
        <w:jc w:val="center"/>
      </w:pPr>
      <w:r>
        <w:rPr>
          <w:rFonts w:ascii="Arial" w:hAnsi="Arial" w:cs="Arial"/>
          <w:noProof/>
          <w:sz w:val="22"/>
          <w:szCs w:val="22"/>
          <w:lang w:eastAsia="es-ES" w:bidi="ar-SA"/>
        </w:rPr>
        <mc:AlternateContent>
          <mc:Choice Requires="wps">
            <w:drawing>
              <wp:anchor distT="0" distB="0" distL="114300" distR="114300" simplePos="0" relativeHeight="251676672" behindDoc="0" locked="0" layoutInCell="1" allowOverlap="1">
                <wp:simplePos x="0" y="0"/>
                <wp:positionH relativeFrom="column">
                  <wp:posOffset>2175513</wp:posOffset>
                </wp:positionH>
                <wp:positionV relativeFrom="paragraph">
                  <wp:posOffset>40635</wp:posOffset>
                </wp:positionV>
                <wp:extent cx="3618225" cy="0"/>
                <wp:effectExtent l="38100" t="76200" r="0" b="114300"/>
                <wp:wrapNone/>
                <wp:docPr id="32" name="Conector recto de flecha 83"/>
                <wp:cNvGraphicFramePr/>
                <a:graphic xmlns:a="http://schemas.openxmlformats.org/drawingml/2006/main">
                  <a:graphicData uri="http://schemas.microsoft.com/office/word/2010/wordprocessingShape">
                    <wps:wsp>
                      <wps:cNvCnPr/>
                      <wps:spPr>
                        <a:xfrm flipH="1">
                          <a:off x="0" y="0"/>
                          <a:ext cx="3618225" cy="0"/>
                        </a:xfrm>
                        <a:prstGeom prst="straightConnector1">
                          <a:avLst/>
                        </a:prstGeom>
                        <a:noFill/>
                        <a:ln w="12701" cap="flat">
                          <a:solidFill>
                            <a:srgbClr val="000000"/>
                          </a:solidFill>
                          <a:prstDash val="solid"/>
                          <a:round/>
                          <a:tailEnd type="arrow"/>
                        </a:ln>
                      </wps:spPr>
                      <wps:bodyPr/>
                    </wps:wsp>
                  </a:graphicData>
                </a:graphic>
              </wp:anchor>
            </w:drawing>
          </mc:Choice>
          <mc:Fallback>
            <w:pict>
              <v:shape w14:anchorId="18A228C9" id="Conector recto de flecha 83" o:spid="_x0000_s1026" type="#_x0000_t32" style="position:absolute;margin-left:171.3pt;margin-top:3.2pt;width:284.9pt;height:0;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" strokeweight=".35281mm">
                <v:stroke endarrow="open"/>
              </v:shape>
            </w:pict>
          </mc:Fallback>
        </mc:AlternateContent>
      </w: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E0764E">
      <w:pPr>
        <w:suppressAutoHyphens w:val="0"/>
        <w:ind w:left="360"/>
        <w:jc w:val="center"/>
      </w:pPr>
      <w:r>
        <w:rPr>
          <w:rFonts w:ascii="Arial" w:hAnsi="Arial" w:cs="Arial"/>
          <w:noProof/>
          <w:sz w:val="22"/>
          <w:szCs w:val="22"/>
          <w:lang w:eastAsia="es-ES" w:bidi="ar-SA"/>
        </w:rPr>
        <mc:AlternateContent>
          <mc:Choice Requires="wps">
            <w:drawing>
              <wp:anchor distT="0" distB="0" distL="114300" distR="114300" simplePos="0" relativeHeight="251675648" behindDoc="0" locked="0" layoutInCell="1" allowOverlap="1">
                <wp:simplePos x="0" y="0"/>
                <wp:positionH relativeFrom="column">
                  <wp:posOffset>1958973</wp:posOffset>
                </wp:positionH>
                <wp:positionV relativeFrom="paragraph">
                  <wp:posOffset>88267</wp:posOffset>
                </wp:positionV>
                <wp:extent cx="3933192" cy="43808"/>
                <wp:effectExtent l="38100" t="38100" r="10158" b="108592"/>
                <wp:wrapNone/>
                <wp:docPr id="33" name="Conector recto de flecha 82"/>
                <wp:cNvGraphicFramePr/>
                <a:graphic xmlns:a="http://schemas.openxmlformats.org/drawingml/2006/main">
                  <a:graphicData uri="http://schemas.microsoft.com/office/word/2010/wordprocessingShape">
                    <wps:wsp>
                      <wps:cNvCnPr/>
                      <wps:spPr>
                        <a:xfrm flipH="1">
                          <a:off x="0" y="0"/>
                          <a:ext cx="3933192" cy="43808"/>
                        </a:xfrm>
                        <a:prstGeom prst="straightConnector1">
                          <a:avLst/>
                        </a:prstGeom>
                        <a:noFill/>
                        <a:ln w="12701" cap="flat">
                          <a:solidFill>
                            <a:srgbClr val="000000"/>
                          </a:solidFill>
                          <a:prstDash val="solid"/>
                          <a:round/>
                          <a:tailEnd type="arrow"/>
                        </a:ln>
                      </wps:spPr>
                      <wps:bodyPr/>
                    </wps:wsp>
                  </a:graphicData>
                </a:graphic>
              </wp:anchor>
            </w:drawing>
          </mc:Choice>
          <mc:Fallback>
            <w:pict>
              <v:shape w14:anchorId="0B522A66" id="Conector recto de flecha 82" o:spid="_x0000_s1026" type="#_x0000_t32" style="position:absolute;margin-left:154.25pt;margin-top:6.95pt;width:309.7pt;height:3.4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" strokeweight=".35281mm">
                <v:stroke endarrow="open"/>
              </v:shape>
            </w:pict>
          </mc:Fallback>
        </mc:AlternateContent>
      </w: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E0764E">
      <w:pPr>
        <w:suppressAutoHyphens w:val="0"/>
        <w:ind w:left="360"/>
        <w:jc w:val="center"/>
      </w:pPr>
      <w:r>
        <w:rPr>
          <w:rFonts w:ascii="Arial" w:hAnsi="Arial" w:cs="Arial"/>
          <w:noProof/>
          <w:sz w:val="22"/>
          <w:szCs w:val="22"/>
          <w:shd w:val="clear" w:color="auto" w:fill="FFFF00"/>
          <w:lang w:eastAsia="es-ES" w:bidi="ar-SA"/>
        </w:rPr>
        <mc:AlternateContent>
          <mc:Choice Requires="wps">
            <w:drawing>
              <wp:anchor distT="0" distB="0" distL="114300" distR="114300" simplePos="0" relativeHeight="251662336" behindDoc="0" locked="0" layoutInCell="1" allowOverlap="1">
                <wp:simplePos x="0" y="0"/>
                <wp:positionH relativeFrom="column">
                  <wp:posOffset>-255903</wp:posOffset>
                </wp:positionH>
                <wp:positionV relativeFrom="paragraph">
                  <wp:posOffset>121916</wp:posOffset>
                </wp:positionV>
                <wp:extent cx="5144771" cy="342269"/>
                <wp:effectExtent l="0" t="0" r="0" b="631"/>
                <wp:wrapSquare wrapText="bothSides"/>
                <wp:docPr id="34" name="Cuadro de texto 81"/>
                <wp:cNvGraphicFramePr/>
                <a:graphic xmlns:a="http://schemas.openxmlformats.org/drawingml/2006/main">
                  <a:graphicData uri="http://schemas.microsoft.com/office/word/2010/wordprocessingShape">
                    <wps:wsp>
                      <wps:cNvSpPr txBox="1"/>
                      <wps:spPr>
                        <a:xfrm>
                          <a:off x="0" y="0"/>
                          <a:ext cx="5144771" cy="342269"/>
                        </a:xfrm>
                        <a:prstGeom prst="rect">
                          <a:avLst/>
                        </a:prstGeom>
                        <a:solidFill>
                          <a:srgbClr val="FFFFFF"/>
                        </a:solidFill>
                        <a:ln>
                          <a:noFill/>
                          <a:prstDash/>
                        </a:ln>
                      </wps:spPr>
                      <wps:txbx>
                        <w:txbxContent>
                          <w:p w:rsidR="005A53D5" w:rsidRDefault="00E0764E">
                            <w:pPr>
                              <w:suppressAutoHyphens w:val="0"/>
                              <w:ind w:left="360"/>
                            </w:pPr>
                            <w:r>
                              <w:rPr>
                                <w:rFonts w:cs="Arial"/>
                                <w:szCs w:val="22"/>
                                <w:lang w:eastAsia="es-ES"/>
                              </w:rPr>
                              <w:t xml:space="preserve">                        </w:t>
                            </w:r>
                            <w:r>
                              <w:rPr>
                                <w:rFonts w:cs="Arial"/>
                                <w:sz w:val="18"/>
                                <w:szCs w:val="18"/>
                                <w:lang w:eastAsia="es-ES"/>
                              </w:rPr>
                              <w:t>Plano de Ordenación Detallada 16: Costa de Candelaria</w:t>
                            </w:r>
                          </w:p>
                          <w:p w:rsidR="005A53D5" w:rsidRDefault="005A53D5"/>
                        </w:txbxContent>
                      </wps:txbx>
                      <wps:bodyPr vert="horz" wrap="square" lIns="91440" tIns="45720" rIns="91440" bIns="45720" anchor="t" anchorCtr="0" compatLnSpc="0">
                        <a:noAutofit/>
                      </wps:bodyPr>
                    </wps:wsp>
                  </a:graphicData>
                </a:graphic>
              </wp:anchor>
            </w:drawing>
          </mc:Choice>
          <mc:Fallback>
            <w:pict>
              <v:shape id="Cuadro de texto 81" o:spid="_x0000_s1029" type="#_x0000_t202" style="position:absolute;left:0;text-align:left;margin-left:-20.15pt;margin-top:9.6pt;width:405.1pt;height:26.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" stroked="f">
                <v:textbox>
                  <w:txbxContent>
                    <w:p w:rsidR="005A53D5" w:rsidRDefault="00E0764E">
                      <w:pPr>
                        <w:suppressAutoHyphens w:val="0"/>
                        <w:ind w:left="360"/>
                      </w:pPr>
                      <w:r>
                        <w:rPr>
                          <w:rFonts w:cs="Arial"/>
                          <w:szCs w:val="22"/>
                          <w:lang w:eastAsia="es-ES"/>
                        </w:rPr>
                        <w:t xml:space="preserve">                        </w:t>
                      </w:r>
                      <w:r>
                        <w:rPr>
                          <w:rFonts w:cs="Arial"/>
                          <w:sz w:val="18"/>
                          <w:szCs w:val="18"/>
                          <w:lang w:eastAsia="es-ES"/>
                        </w:rPr>
                        <w:t>Plano de Ordenación Detallada 16: Costa de Candelaria</w:t>
                      </w:r>
                    </w:p>
                    <w:p w:rsidR="005A53D5" w:rsidRDefault="005A53D5"/>
                  </w:txbxContent>
                </v:textbox>
                <w10:wrap type="square"/>
              </v:shape>
            </w:pict>
          </mc:Fallback>
        </mc:AlternateContent>
      </w: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E0764E">
      <w:pPr>
        <w:numPr>
          <w:ilvl w:val="0"/>
          <w:numId w:val="18"/>
        </w:numPr>
        <w:shd w:val="clear" w:color="auto" w:fill="E7E6E6"/>
        <w:suppressAutoHyphens w:val="0"/>
        <w:jc w:val="both"/>
        <w:textAlignment w:val="auto"/>
      </w:pPr>
      <w:r>
        <w:rPr>
          <w:rFonts w:ascii="Arial" w:hAnsi="Arial" w:cs="Arial"/>
          <w:bCs/>
          <w:sz w:val="22"/>
          <w:szCs w:val="22"/>
          <w:shd w:val="clear" w:color="auto" w:fill="E6E6E6"/>
          <w:lang w:eastAsia="es-ES"/>
        </w:rPr>
        <w:t xml:space="preserve">COORDENADAS UTM                                                                                                      </w:t>
      </w:r>
    </w:p>
    <w:p w:rsidR="005A53D5" w:rsidRDefault="005A53D5">
      <w:pPr>
        <w:suppressAutoHyphens w:val="0"/>
        <w:jc w:val="both"/>
        <w:rPr>
          <w:rFonts w:ascii="Arial" w:hAnsi="Arial" w:cs="Arial"/>
          <w:bCs/>
          <w:sz w:val="22"/>
          <w:szCs w:val="22"/>
          <w:shd w:val="clear" w:color="auto" w:fill="FFFF00"/>
          <w:lang w:eastAsia="es-ES"/>
        </w:rPr>
      </w:pPr>
    </w:p>
    <w:tbl>
      <w:tblPr>
        <w:tblW w:w="3600" w:type="dxa"/>
        <w:tblInd w:w="75" w:type="dxa"/>
        <w:tblCellMar>
          <w:left w:w="10" w:type="dxa"/>
          <w:right w:w="10" w:type="dxa"/>
        </w:tblCellMar>
        <w:tblLook w:val="04A0" w:firstRow="1" w:lastRow="0" w:firstColumn="1" w:lastColumn="0" w:noHBand="0" w:noVBand="1"/>
      </w:tblPr>
      <w:tblGrid>
        <w:gridCol w:w="715"/>
        <w:gridCol w:w="1374"/>
        <w:gridCol w:w="1514"/>
      </w:tblGrid>
      <w:tr w:rsidR="005A53D5">
        <w:tblPrEx>
          <w:tblCellMar>
            <w:top w:w="0" w:type="dxa"/>
            <w:bottom w:w="0" w:type="dxa"/>
          </w:tblCellMar>
        </w:tblPrEx>
        <w:trPr>
          <w:trHeight w:val="300"/>
        </w:trPr>
        <w:tc>
          <w:tcPr>
            <w:tcW w:w="3603" w:type="dxa"/>
            <w:gridSpan w:val="3"/>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bCs/>
                <w:color w:val="000000"/>
                <w:kern w:val="0"/>
                <w:sz w:val="22"/>
                <w:szCs w:val="22"/>
                <w:lang w:eastAsia="es-ES"/>
              </w:rPr>
            </w:pPr>
            <w:r>
              <w:rPr>
                <w:rFonts w:ascii="Arial" w:eastAsia="Times New Roman" w:hAnsi="Arial" w:cs="Arial"/>
                <w:bCs/>
                <w:color w:val="000000"/>
                <w:kern w:val="0"/>
                <w:sz w:val="22"/>
                <w:szCs w:val="22"/>
                <w:lang w:eastAsia="es-ES"/>
              </w:rPr>
              <w:t>Superficie calle Guaja</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Punto</w:t>
            </w:r>
          </w:p>
        </w:tc>
        <w:tc>
          <w:tcPr>
            <w:tcW w:w="2888"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Coordenadas UTM</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Nº</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X</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Y</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366499.390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366503.310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366504.440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3138862.430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366505.630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3138862.670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3138847.720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366498.800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3138846.530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366498.740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3138845.800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366498.510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3138845.920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366470.530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3138860.110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366465.370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366462.359</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3138864.019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366455.660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3138869.630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366456.700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3138871.690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366402.040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3138898.189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366401.010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3138896.140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366398.250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3138897.520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366388.100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3138902.350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366376.060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3138909.550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366368.950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3138913.120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366367.460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366367.560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3138914.210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366366.120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3138914.950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366359.440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3138918.080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366358.490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3138916.350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366351.130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3138919.940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366349.200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366348.530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3138921.130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366347.020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3138920.790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366355.080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3138937.380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366355.570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3138936.590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366356.110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3138936.280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366401.750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366437.980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3138895.260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bl>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tbl>
      <w:tblPr>
        <w:tblW w:w="3539" w:type="dxa"/>
        <w:tblInd w:w="75" w:type="dxa"/>
        <w:tblCellMar>
          <w:left w:w="10" w:type="dxa"/>
          <w:right w:w="10" w:type="dxa"/>
        </w:tblCellMar>
        <w:tblLook w:val="04A0" w:firstRow="1" w:lastRow="0" w:firstColumn="1" w:lastColumn="0" w:noHBand="0" w:noVBand="1"/>
      </w:tblPr>
      <w:tblGrid>
        <w:gridCol w:w="715"/>
        <w:gridCol w:w="1374"/>
        <w:gridCol w:w="1453"/>
      </w:tblGrid>
      <w:tr w:rsidR="005A53D5">
        <w:tblPrEx>
          <w:tblCellMar>
            <w:top w:w="0" w:type="dxa"/>
            <w:bottom w:w="0" w:type="dxa"/>
          </w:tblCellMar>
        </w:tblPrEx>
        <w:trPr>
          <w:trHeight w:val="255"/>
        </w:trPr>
        <w:tc>
          <w:tcPr>
            <w:tcW w:w="3542"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Superficie "parcela Z" calle Guaja</w:t>
            </w:r>
          </w:p>
        </w:tc>
      </w:tr>
      <w:tr w:rsidR="005A53D5">
        <w:tblPrEx>
          <w:tblCellMar>
            <w:top w:w="0" w:type="dxa"/>
            <w:bottom w:w="0" w:type="dxa"/>
          </w:tblCellMar>
        </w:tblPrEx>
        <w:trPr>
          <w:trHeight w:val="27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827"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5A53D5">
        <w:tblPrEx>
          <w:tblCellMar>
            <w:top w:w="0" w:type="dxa"/>
            <w:bottom w:w="0" w:type="dxa"/>
          </w:tblCellMar>
        </w:tblPrEx>
        <w:trPr>
          <w:trHeight w:val="255"/>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Nº</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X</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Y</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366499.390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366503.310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366504.440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3138862.430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366505.630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3138862.670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366501.913</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3138853.888</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366364.241</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3138922.603</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366361.431</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3138917.147</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366359.440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3138918.080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366358.490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3138916.350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366351.130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3138919.940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366349.200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366348.530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3138921.130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366347.020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3138920.790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366355.080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3138937.380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366355.570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3138936.590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366356.110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3138936.280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366401.750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366437.980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3138895.260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bl>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tbl>
      <w:tblPr>
        <w:tblW w:w="3534" w:type="dxa"/>
        <w:tblInd w:w="75" w:type="dxa"/>
        <w:tblCellMar>
          <w:left w:w="10" w:type="dxa"/>
          <w:right w:w="10" w:type="dxa"/>
        </w:tblCellMar>
        <w:tblLook w:val="04A0" w:firstRow="1" w:lastRow="0" w:firstColumn="1" w:lastColumn="0" w:noHBand="0" w:noVBand="1"/>
      </w:tblPr>
      <w:tblGrid>
        <w:gridCol w:w="715"/>
        <w:gridCol w:w="1418"/>
        <w:gridCol w:w="1425"/>
      </w:tblGrid>
      <w:tr w:rsidR="005A53D5">
        <w:tblPrEx>
          <w:tblCellMar>
            <w:top w:w="0" w:type="dxa"/>
            <w:bottom w:w="0" w:type="dxa"/>
          </w:tblCellMar>
        </w:tblPrEx>
        <w:trPr>
          <w:trHeight w:val="255"/>
        </w:trPr>
        <w:tc>
          <w:tcPr>
            <w:tcW w:w="3558"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Superficie sin inmatricular Calle Guaja</w:t>
            </w:r>
          </w:p>
        </w:tc>
      </w:tr>
      <w:tr w:rsidR="005A53D5">
        <w:tblPrEx>
          <w:tblCellMar>
            <w:top w:w="0" w:type="dxa"/>
            <w:bottom w:w="0" w:type="dxa"/>
          </w:tblCellMar>
        </w:tblPrEx>
        <w:trPr>
          <w:trHeight w:val="27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843"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5A53D5">
        <w:tblPrEx>
          <w:tblCellMar>
            <w:top w:w="0" w:type="dxa"/>
            <w:bottom w:w="0" w:type="dxa"/>
          </w:tblCellMar>
        </w:tblPrEx>
        <w:trPr>
          <w:trHeight w:val="255"/>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Nº</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X</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Y</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3138847.720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366498.800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3138846.530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366498.740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3138845.800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366498.510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3138845.920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366470.530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3138860.110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366465.370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366462.359</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3138864.019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366455.660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3138869.630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366456.700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3138871.690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366402.040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3138898.189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366401.010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3138896.140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17</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366398.250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3138897.520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18</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366388.100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3138902.350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19</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366376.060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3138909.550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20</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366368.950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3138913.120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21</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366367.460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22</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366367.560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3138914.210</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23</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366366.120</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3138914.950</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37</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366361.431</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3138917.147</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366364.241</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3138922.603</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35</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366501.913</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3138853.888</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3138847.720</w:t>
            </w:r>
          </w:p>
        </w:tc>
      </w:tr>
    </w:tbl>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E0764E">
      <w:pPr>
        <w:numPr>
          <w:ilvl w:val="0"/>
          <w:numId w:val="18"/>
        </w:numPr>
        <w:shd w:val="clear" w:color="auto" w:fill="E7E6E6"/>
        <w:suppressAutoHyphens w:val="0"/>
        <w:jc w:val="both"/>
        <w:textAlignment w:val="auto"/>
      </w:pPr>
      <w:r>
        <w:rPr>
          <w:rFonts w:ascii="Arial" w:hAnsi="Arial" w:cs="Arial"/>
          <w:bCs/>
          <w:sz w:val="22"/>
          <w:szCs w:val="22"/>
          <w:shd w:val="clear" w:color="auto" w:fill="E6E6E6"/>
          <w:lang w:eastAsia="es-ES"/>
        </w:rPr>
        <w:t>FOTOGRAFÍAS</w:t>
      </w:r>
    </w:p>
    <w:p w:rsidR="005A53D5" w:rsidRDefault="00E0764E">
      <w:pPr>
        <w:suppressAutoHyphens w:val="0"/>
        <w:jc w:val="both"/>
      </w:pPr>
      <w:r>
        <w:rPr>
          <w:rFonts w:ascii="Arial" w:hAnsi="Arial" w:cs="Arial"/>
          <w:noProof/>
          <w:sz w:val="22"/>
          <w:szCs w:val="22"/>
          <w:lang w:eastAsia="es-ES" w:bidi="ar-SA"/>
        </w:rPr>
        <w:drawing>
          <wp:anchor distT="0" distB="0" distL="114300" distR="114300" simplePos="0" relativeHeight="251677696" behindDoc="0" locked="0" layoutInCell="1" allowOverlap="1">
            <wp:simplePos x="0" y="0"/>
            <wp:positionH relativeFrom="column">
              <wp:posOffset>496574</wp:posOffset>
            </wp:positionH>
            <wp:positionV relativeFrom="paragraph">
              <wp:posOffset>147318</wp:posOffset>
            </wp:positionV>
            <wp:extent cx="4368161" cy="3282311"/>
            <wp:effectExtent l="0" t="0" r="0" b="0"/>
            <wp:wrapNone/>
            <wp:docPr id="35" name="Imagen 80" descr="WhatsApp Image 2021-11-08 at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4368161" cy="3282311"/>
                    </a:xfrm>
                    <a:prstGeom prst="rect">
                      <a:avLst/>
                    </a:prstGeom>
                    <a:noFill/>
                    <a:ln>
                      <a:noFill/>
                      <a:prstDash/>
                    </a:ln>
                  </pic:spPr>
                </pic:pic>
              </a:graphicData>
            </a:graphic>
          </wp:anchor>
        </w:drawing>
      </w: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E0764E">
      <w:pPr>
        <w:suppressAutoHyphens w:val="0"/>
        <w:jc w:val="both"/>
      </w:pPr>
      <w:r>
        <w:rPr>
          <w:rFonts w:ascii="Arial" w:hAnsi="Arial" w:cs="Arial"/>
          <w:noProof/>
          <w:sz w:val="22"/>
          <w:szCs w:val="22"/>
          <w:lang w:eastAsia="es-ES" w:bidi="ar-SA"/>
        </w:rPr>
        <w:drawing>
          <wp:anchor distT="0" distB="0" distL="114300" distR="114300" simplePos="0" relativeHeight="251678720" behindDoc="0" locked="0" layoutInCell="1" allowOverlap="1">
            <wp:simplePos x="0" y="0"/>
            <wp:positionH relativeFrom="column">
              <wp:posOffset>793754</wp:posOffset>
            </wp:positionH>
            <wp:positionV relativeFrom="paragraph">
              <wp:posOffset>82552</wp:posOffset>
            </wp:positionV>
            <wp:extent cx="3811904" cy="2864486"/>
            <wp:effectExtent l="0" t="0" r="0" b="0"/>
            <wp:wrapNone/>
            <wp:docPr id="36" name="Imagen 79" descr="WhatsApp Image 2021-11-08 at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3811904" cy="2864486"/>
                    </a:xfrm>
                    <a:prstGeom prst="rect">
                      <a:avLst/>
                    </a:prstGeom>
                    <a:noFill/>
                    <a:ln>
                      <a:noFill/>
                      <a:prstDash/>
                    </a:ln>
                  </pic:spPr>
                </pic:pic>
              </a:graphicData>
            </a:graphic>
          </wp:anchor>
        </w:drawing>
      </w: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E0764E">
      <w:pPr>
        <w:shd w:val="clear" w:color="auto" w:fill="E7E6E6"/>
        <w:suppressAutoHyphens w:val="0"/>
        <w:jc w:val="both"/>
      </w:pPr>
      <w:r>
        <w:rPr>
          <w:rFonts w:ascii="Arial" w:hAnsi="Arial" w:cs="Arial"/>
          <w:sz w:val="22"/>
          <w:szCs w:val="22"/>
          <w:lang w:eastAsia="es-ES"/>
        </w:rPr>
        <w:t xml:space="preserve"> </w:t>
      </w:r>
      <w:r>
        <w:rPr>
          <w:rFonts w:ascii="Arial" w:hAnsi="Arial" w:cs="Arial"/>
          <w:bCs/>
          <w:sz w:val="22"/>
          <w:szCs w:val="22"/>
          <w:shd w:val="clear" w:color="auto" w:fill="E6E6E6"/>
          <w:lang w:eastAsia="es-ES"/>
        </w:rPr>
        <w:t>PLANOS</w:t>
      </w:r>
    </w:p>
    <w:p w:rsidR="005A53D5" w:rsidRDefault="005A53D5">
      <w:pPr>
        <w:suppressAutoHyphens w:val="0"/>
        <w:jc w:val="both"/>
        <w:rPr>
          <w:rFonts w:ascii="Arial" w:eastAsia="ArialMT" w:hAnsi="Arial" w:cs="Arial"/>
          <w:kern w:val="0"/>
          <w:sz w:val="22"/>
          <w:szCs w:val="22"/>
          <w:lang w:eastAsia="es-ES"/>
        </w:rPr>
      </w:pPr>
    </w:p>
    <w:p w:rsidR="005A53D5" w:rsidRDefault="00E0764E">
      <w:pPr>
        <w:tabs>
          <w:tab w:val="left" w:pos="6455"/>
        </w:tabs>
        <w:jc w:val="both"/>
        <w:rPr>
          <w:rFonts w:ascii="Arial" w:hAnsi="Arial" w:cs="Arial"/>
          <w:sz w:val="22"/>
          <w:szCs w:val="22"/>
        </w:rPr>
      </w:pPr>
      <w:r>
        <w:rPr>
          <w:rFonts w:ascii="Arial" w:hAnsi="Arial" w:cs="Arial"/>
          <w:sz w:val="22"/>
          <w:szCs w:val="22"/>
        </w:rPr>
        <w:t xml:space="preserve">El plano se ha elaborado tomando la base cartográfica del PGOU de Candelaria del 2011 y sobre ella </w:t>
      </w:r>
      <w:r>
        <w:rPr>
          <w:rFonts w:ascii="Arial" w:hAnsi="Arial" w:cs="Arial"/>
          <w:sz w:val="22"/>
          <w:szCs w:val="22"/>
        </w:rPr>
        <w:t>se ha dibujado el trazado actual de la calle.</w:t>
      </w:r>
    </w:p>
    <w:p w:rsidR="005A53D5" w:rsidRDefault="00E0764E">
      <w:pPr>
        <w:tabs>
          <w:tab w:val="left" w:pos="6455"/>
        </w:tabs>
      </w:pPr>
      <w:r>
        <w:rPr>
          <w:rFonts w:ascii="Arial" w:hAnsi="Arial" w:cs="Arial"/>
          <w:noProof/>
          <w:sz w:val="22"/>
          <w:szCs w:val="22"/>
          <w:lang w:eastAsia="es-ES" w:bidi="ar-SA"/>
        </w:rPr>
        <w:drawing>
          <wp:anchor distT="0" distB="0" distL="114300" distR="114300" simplePos="0" relativeHeight="251679744" behindDoc="0" locked="0" layoutInCell="1" allowOverlap="1">
            <wp:simplePos x="0" y="0"/>
            <wp:positionH relativeFrom="column">
              <wp:posOffset>56519</wp:posOffset>
            </wp:positionH>
            <wp:positionV relativeFrom="paragraph">
              <wp:posOffset>122557</wp:posOffset>
            </wp:positionV>
            <wp:extent cx="5285103" cy="7262493"/>
            <wp:effectExtent l="0" t="0" r="0" b="0"/>
            <wp:wrapNone/>
            <wp:docPr id="37" name="Imagen 78" descr="CALLE GUAJA MODIFICACIÓN SEGÚN CALIFICACIÓN REGISTRO-A3 Gestion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1994" t="2260" b="2466"/>
                    <a:stretch>
                      <a:fillRect/>
                    </a:stretch>
                  </pic:blipFill>
                  <pic:spPr>
                    <a:xfrm>
                      <a:off x="0" y="0"/>
                      <a:ext cx="5285103" cy="7262493"/>
                    </a:xfrm>
                    <a:prstGeom prst="rect">
                      <a:avLst/>
                    </a:prstGeom>
                    <a:noFill/>
                    <a:ln>
                      <a:noFill/>
                      <a:prstDash/>
                    </a:ln>
                  </pic:spPr>
                </pic:pic>
              </a:graphicData>
            </a:graphic>
          </wp:anchor>
        </w:drawing>
      </w:r>
    </w:p>
    <w:p w:rsidR="005A53D5" w:rsidRDefault="005A53D5">
      <w:pPr>
        <w:tabs>
          <w:tab w:val="left" w:pos="6455"/>
        </w:tabs>
        <w:rPr>
          <w:rFonts w:ascii="Arial" w:hAnsi="Arial" w:cs="Arial"/>
          <w:sz w:val="22"/>
          <w:szCs w:val="22"/>
          <w:shd w:val="clear" w:color="auto" w:fill="FFFF00"/>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hAnsi="Arial" w:cs="Arial"/>
          <w:sz w:val="22"/>
          <w:szCs w:val="22"/>
          <w:shd w:val="clear" w:color="auto" w:fill="FFFF00"/>
        </w:rPr>
      </w:pPr>
    </w:p>
    <w:p w:rsidR="005A53D5" w:rsidRDefault="005A53D5">
      <w:pPr>
        <w:spacing w:after="120"/>
        <w:jc w:val="both"/>
        <w:rPr>
          <w:rFonts w:ascii="Arial" w:hAnsi="Arial" w:cs="Arial"/>
          <w:sz w:val="22"/>
          <w:szCs w:val="22"/>
          <w:shd w:val="clear" w:color="auto" w:fill="FFFF00"/>
        </w:rPr>
      </w:pPr>
    </w:p>
    <w:p w:rsidR="005A53D5" w:rsidRDefault="005A53D5">
      <w:pPr>
        <w:spacing w:after="120"/>
        <w:jc w:val="both"/>
        <w:rPr>
          <w:rFonts w:ascii="Arial" w:hAnsi="Arial" w:cs="Arial"/>
          <w:sz w:val="22"/>
          <w:szCs w:val="22"/>
          <w:shd w:val="clear" w:color="auto" w:fill="FFFF00"/>
        </w:rPr>
      </w:pPr>
    </w:p>
    <w:p w:rsidR="005A53D5" w:rsidRDefault="005A53D5">
      <w:pPr>
        <w:spacing w:after="120"/>
        <w:jc w:val="center"/>
        <w:rPr>
          <w:rFonts w:ascii="Arial" w:hAnsi="Arial" w:cs="Arial"/>
          <w:sz w:val="22"/>
          <w:szCs w:val="22"/>
          <w:shd w:val="clear" w:color="auto" w:fill="FFFF00"/>
        </w:rPr>
      </w:pPr>
    </w:p>
    <w:p w:rsidR="005A53D5" w:rsidRDefault="005A53D5">
      <w:pPr>
        <w:spacing w:after="120"/>
        <w:jc w:val="center"/>
        <w:rPr>
          <w:rFonts w:ascii="Arial" w:hAnsi="Arial" w:cs="Arial"/>
          <w:sz w:val="22"/>
          <w:szCs w:val="22"/>
          <w:shd w:val="clear" w:color="auto" w:fill="FFFF00"/>
        </w:rPr>
      </w:pPr>
    </w:p>
    <w:p w:rsidR="005A53D5" w:rsidRDefault="005A53D5">
      <w:pPr>
        <w:spacing w:after="120"/>
        <w:jc w:val="center"/>
        <w:rPr>
          <w:rFonts w:ascii="Arial" w:hAnsi="Arial" w:cs="Arial"/>
          <w:sz w:val="22"/>
          <w:szCs w:val="22"/>
          <w:shd w:val="clear" w:color="auto" w:fill="FFFF00"/>
        </w:rPr>
      </w:pPr>
    </w:p>
    <w:p w:rsidR="005A53D5" w:rsidRDefault="005A53D5">
      <w:pPr>
        <w:spacing w:after="120"/>
        <w:jc w:val="center"/>
        <w:rPr>
          <w:rFonts w:ascii="Arial" w:hAnsi="Arial" w:cs="Arial"/>
          <w:sz w:val="22"/>
          <w:szCs w:val="22"/>
          <w:shd w:val="clear" w:color="auto" w:fill="FFFF00"/>
        </w:rPr>
      </w:pPr>
    </w:p>
    <w:p w:rsidR="005A53D5" w:rsidRDefault="005A53D5">
      <w:pPr>
        <w:spacing w:after="120"/>
        <w:jc w:val="cente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E0764E">
      <w:pPr>
        <w:tabs>
          <w:tab w:val="left" w:pos="6455"/>
        </w:tabs>
      </w:pPr>
      <w:r>
        <w:rPr>
          <w:rFonts w:ascii="Arial" w:hAnsi="Arial" w:cs="Arial"/>
          <w:noProof/>
          <w:sz w:val="22"/>
          <w:szCs w:val="22"/>
          <w:lang w:eastAsia="es-ES" w:bidi="ar-SA"/>
        </w:rPr>
        <w:drawing>
          <wp:anchor distT="0" distB="0" distL="114300" distR="114300" simplePos="0" relativeHeight="251680768" behindDoc="0" locked="0" layoutInCell="1" allowOverlap="1">
            <wp:simplePos x="0" y="0"/>
            <wp:positionH relativeFrom="column">
              <wp:posOffset>115571</wp:posOffset>
            </wp:positionH>
            <wp:positionV relativeFrom="paragraph">
              <wp:posOffset>-27303</wp:posOffset>
            </wp:positionV>
            <wp:extent cx="5418450" cy="7464420"/>
            <wp:effectExtent l="0" t="0" r="0" b="3180"/>
            <wp:wrapNone/>
            <wp:docPr id="38" name="Imagen 77" descr="parcela Z calle Guaja-Presentación3-A3 Gestion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l="2130" t="1715" b="2904"/>
                    <a:stretch>
                      <a:fillRect/>
                    </a:stretch>
                  </pic:blipFill>
                  <pic:spPr>
                    <a:xfrm>
                      <a:off x="0" y="0"/>
                      <a:ext cx="5418450" cy="7464420"/>
                    </a:xfrm>
                    <a:prstGeom prst="rect">
                      <a:avLst/>
                    </a:prstGeom>
                    <a:noFill/>
                    <a:ln>
                      <a:noFill/>
                      <a:prstDash/>
                    </a:ln>
                  </pic:spPr>
                </pic:pic>
              </a:graphicData>
            </a:graphic>
          </wp:anchor>
        </w:drawing>
      </w: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E0764E">
      <w:pPr>
        <w:tabs>
          <w:tab w:val="left" w:pos="6455"/>
        </w:tabs>
      </w:pPr>
      <w:r>
        <w:rPr>
          <w:rFonts w:ascii="Arial" w:hAnsi="Arial" w:cs="Arial"/>
          <w:sz w:val="22"/>
          <w:szCs w:val="22"/>
        </w:rPr>
        <w:t>Y para que conste a los efectos oportunos, salvo error u omisión, se firma el presente informe</w:t>
      </w:r>
      <w:r>
        <w:rPr>
          <w:rFonts w:ascii="Arial" w:hAnsi="Arial" w:cs="Arial"/>
          <w:i/>
          <w:sz w:val="22"/>
          <w:szCs w:val="22"/>
        </w:rPr>
        <w:t xml:space="preserve">”. </w:t>
      </w:r>
    </w:p>
    <w:p w:rsidR="005A53D5" w:rsidRDefault="005A53D5">
      <w:pPr>
        <w:widowControl/>
        <w:suppressAutoHyphens w:val="0"/>
        <w:autoSpaceDE w:val="0"/>
        <w:rPr>
          <w:rFonts w:ascii="Arial" w:eastAsia="Times New Roman" w:hAnsi="Arial" w:cs="Arial"/>
          <w:b/>
          <w:bCs/>
          <w:kern w:val="0"/>
          <w:sz w:val="22"/>
          <w:szCs w:val="22"/>
          <w:lang w:eastAsia="es-ES"/>
        </w:rPr>
      </w:pPr>
    </w:p>
    <w:p w:rsidR="005A53D5" w:rsidRDefault="00E0764E">
      <w:pPr>
        <w:widowControl/>
        <w:suppressAutoHyphens w:val="0"/>
        <w:autoSpaceDE w:val="0"/>
      </w:pPr>
      <w:r>
        <w:rPr>
          <w:rFonts w:ascii="Arial" w:eastAsia="Times New Roman" w:hAnsi="Arial" w:cs="Arial"/>
          <w:b/>
          <w:bCs/>
          <w:kern w:val="0"/>
          <w:sz w:val="22"/>
          <w:szCs w:val="22"/>
          <w:lang w:eastAsia="es-ES"/>
        </w:rPr>
        <w:t xml:space="preserve">          </w:t>
      </w:r>
      <w:r>
        <w:rPr>
          <w:rFonts w:ascii="Arial" w:hAnsi="Arial" w:cs="Arial"/>
          <w:sz w:val="22"/>
          <w:szCs w:val="22"/>
        </w:rPr>
        <w:t xml:space="preserve">No </w:t>
      </w:r>
      <w:r>
        <w:rPr>
          <w:rFonts w:ascii="Arial" w:hAnsi="Arial" w:cs="Arial"/>
          <w:sz w:val="22"/>
          <w:szCs w:val="22"/>
        </w:rPr>
        <w:t>obstante, la Junta de Gobierno Local acordará lo más procedente</w:t>
      </w:r>
    </w:p>
    <w:p w:rsidR="005A53D5" w:rsidRDefault="005A53D5">
      <w:pPr>
        <w:widowControl/>
        <w:suppressAutoHyphens w:val="0"/>
        <w:autoSpaceDE w:val="0"/>
        <w:rPr>
          <w:rFonts w:ascii="Arial" w:eastAsia="Times New Roman" w:hAnsi="Arial" w:cs="Arial"/>
          <w:b/>
          <w:bCs/>
          <w:kern w:val="0"/>
          <w:sz w:val="22"/>
          <w:szCs w:val="22"/>
          <w:lang w:eastAsia="es-ES"/>
        </w:rPr>
      </w:pPr>
    </w:p>
    <w:p w:rsidR="005A53D5" w:rsidRDefault="005A53D5">
      <w:pPr>
        <w:widowControl/>
        <w:suppressAutoHyphens w:val="0"/>
        <w:autoSpaceDE w:val="0"/>
        <w:rPr>
          <w:rFonts w:ascii="Arial" w:eastAsia="Times New Roman" w:hAnsi="Arial" w:cs="Arial"/>
          <w:b/>
          <w:bCs/>
          <w:kern w:val="0"/>
          <w:sz w:val="22"/>
          <w:szCs w:val="22"/>
          <w:lang w:eastAsia="es-ES"/>
        </w:rPr>
      </w:pPr>
    </w:p>
    <w:p w:rsidR="005A53D5" w:rsidRDefault="00E0764E">
      <w:pPr>
        <w:pStyle w:val="Textoindependiente"/>
        <w:jc w:val="both"/>
      </w:pPr>
      <w:r>
        <w:rPr>
          <w:rFonts w:cs="Arial"/>
          <w:b/>
          <w:bCs/>
          <w:szCs w:val="22"/>
        </w:rPr>
        <w:t xml:space="preserve">     Consta en el expediente Informe Jurídico emitido por </w:t>
      </w:r>
      <w:r>
        <w:rPr>
          <w:rFonts w:cs="Arial"/>
          <w:b/>
          <w:szCs w:val="22"/>
        </w:rPr>
        <w:t>Doña Mª del Pilar Chico Delgado, que desempeña el puesto de Técnico de Administración General, conformado por D. Octavio Manuel Fern</w:t>
      </w:r>
      <w:r>
        <w:rPr>
          <w:rFonts w:cs="Arial"/>
          <w:b/>
          <w:szCs w:val="22"/>
        </w:rPr>
        <w:t xml:space="preserve">ández Hernández, Secretario General, de 21 de mayo de 2024, </w:t>
      </w:r>
      <w:r>
        <w:rPr>
          <w:rFonts w:cs="Arial"/>
          <w:b/>
          <w:bCs/>
          <w:szCs w:val="22"/>
        </w:rPr>
        <w:t>del siguiente tenor literal:</w:t>
      </w:r>
    </w:p>
    <w:p w:rsidR="005A53D5" w:rsidRDefault="005A53D5">
      <w:pPr>
        <w:pStyle w:val="Textoindependiente"/>
        <w:jc w:val="both"/>
        <w:rPr>
          <w:rFonts w:cs="Arial"/>
          <w:b/>
          <w:bCs/>
          <w:szCs w:val="22"/>
        </w:rPr>
      </w:pPr>
    </w:p>
    <w:p w:rsidR="005A53D5" w:rsidRDefault="00E0764E">
      <w:pPr>
        <w:pStyle w:val="Textoindependiente"/>
        <w:jc w:val="center"/>
        <w:rPr>
          <w:rFonts w:cs="Arial"/>
          <w:b/>
          <w:bCs/>
          <w:szCs w:val="22"/>
        </w:rPr>
      </w:pPr>
      <w:r>
        <w:rPr>
          <w:rFonts w:cs="Arial"/>
          <w:b/>
          <w:bCs/>
          <w:szCs w:val="22"/>
        </w:rPr>
        <w:t>“INFORME JURIDICO</w:t>
      </w:r>
    </w:p>
    <w:p w:rsidR="005A53D5" w:rsidRDefault="00E0764E">
      <w:pPr>
        <w:pStyle w:val="Textoindependiente"/>
        <w:jc w:val="both"/>
        <w:rPr>
          <w:rFonts w:cs="Arial"/>
          <w:szCs w:val="22"/>
        </w:rPr>
      </w:pPr>
      <w:r>
        <w:rPr>
          <w:rFonts w:cs="Arial"/>
          <w:szCs w:val="22"/>
        </w:rPr>
        <w:t>Visto el informe jurídico de la Técnico de Administración General, Mª del Pilar Chico Delgado, conformado por el Secretario General Octavio Manuel F</w:t>
      </w:r>
      <w:r>
        <w:rPr>
          <w:rFonts w:cs="Arial"/>
          <w:szCs w:val="22"/>
        </w:rPr>
        <w:t>ernández Hernández, de fecha 21 de mayo de 2024, que transcrito literalmente dice:</w:t>
      </w:r>
    </w:p>
    <w:p w:rsidR="005A53D5" w:rsidRDefault="005A53D5">
      <w:pPr>
        <w:pStyle w:val="Textoindependiente"/>
        <w:jc w:val="center"/>
        <w:rPr>
          <w:rFonts w:cs="Arial"/>
          <w:szCs w:val="22"/>
        </w:rPr>
      </w:pPr>
    </w:p>
    <w:p w:rsidR="005A53D5" w:rsidRDefault="00E0764E">
      <w:pPr>
        <w:jc w:val="center"/>
      </w:pPr>
      <w:r>
        <w:rPr>
          <w:rFonts w:ascii="Arial" w:hAnsi="Arial" w:cs="Arial"/>
          <w:bCs/>
          <w:sz w:val="22"/>
          <w:szCs w:val="22"/>
        </w:rPr>
        <w:t>ANTECEDENTES</w:t>
      </w:r>
    </w:p>
    <w:p w:rsidR="005A53D5" w:rsidRDefault="005A53D5">
      <w:pPr>
        <w:jc w:val="center"/>
        <w:rPr>
          <w:rFonts w:ascii="Arial" w:hAnsi="Arial" w:cs="Arial"/>
          <w:sz w:val="22"/>
          <w:szCs w:val="22"/>
        </w:rPr>
      </w:pPr>
    </w:p>
    <w:p w:rsidR="005A53D5" w:rsidRDefault="00E0764E">
      <w:pPr>
        <w:pStyle w:val="Textoindependiente"/>
        <w:ind w:firstLine="709"/>
        <w:jc w:val="both"/>
        <w:rPr>
          <w:rFonts w:eastAsia="Times New Roman" w:cs="Arial"/>
          <w:szCs w:val="22"/>
        </w:rPr>
      </w:pPr>
      <w:r>
        <w:rPr>
          <w:rFonts w:eastAsia="Times New Roman" w:cs="Arial"/>
          <w:szCs w:val="22"/>
        </w:rPr>
        <w:t xml:space="preserve">Visto que por Acuerdo de la Junta de Gobierno Local de fecha 13 de diciembre de 2021 se aprobó la actualización del Inventario de Bienes del Ayuntamiento de </w:t>
      </w:r>
      <w:r>
        <w:rPr>
          <w:rFonts w:eastAsia="Times New Roman" w:cs="Arial"/>
          <w:szCs w:val="22"/>
        </w:rPr>
        <w:t>Candelaria y la incorporación en el mismo de la Calle Guaja.</w:t>
      </w:r>
    </w:p>
    <w:p w:rsidR="005A53D5" w:rsidRDefault="00E0764E">
      <w:pPr>
        <w:widowControl/>
        <w:suppressAutoHyphens w:val="0"/>
        <w:autoSpaceDE w:val="0"/>
        <w:ind w:firstLine="709"/>
        <w:jc w:val="both"/>
        <w:rPr>
          <w:rFonts w:ascii="Arial" w:eastAsia="ArialMT" w:hAnsi="Arial" w:cs="Arial"/>
          <w:kern w:val="0"/>
          <w:sz w:val="22"/>
          <w:szCs w:val="22"/>
          <w:lang w:eastAsia="es-ES"/>
        </w:rPr>
      </w:pPr>
      <w:r>
        <w:rPr>
          <w:rFonts w:ascii="Arial" w:eastAsia="ArialMT" w:hAnsi="Arial" w:cs="Arial"/>
          <w:kern w:val="0"/>
          <w:sz w:val="22"/>
          <w:szCs w:val="22"/>
          <w:lang w:eastAsia="es-ES"/>
        </w:rPr>
        <w:t xml:space="preserve">Vista la Nota de Calificación emitida por el Registro de la Propiedad nº4 de Santa Cruz de Tenerife, el 28 de noviembre de 2023 con registro de entrada 2023-E-RC-15053, relativo a la inscripción </w:t>
      </w:r>
      <w:r>
        <w:rPr>
          <w:rFonts w:ascii="Arial" w:eastAsia="ArialMT" w:hAnsi="Arial" w:cs="Arial"/>
          <w:kern w:val="0"/>
          <w:sz w:val="22"/>
          <w:szCs w:val="22"/>
          <w:lang w:eastAsia="es-ES"/>
        </w:rPr>
        <w:t xml:space="preserve">registral de la Calle Guaja mediante la cual se advierten varios defectos. </w:t>
      </w:r>
    </w:p>
    <w:p w:rsidR="005A53D5" w:rsidRDefault="005A53D5">
      <w:pPr>
        <w:widowControl/>
        <w:suppressAutoHyphens w:val="0"/>
        <w:autoSpaceDE w:val="0"/>
        <w:rPr>
          <w:rFonts w:ascii="Arial" w:eastAsia="ArialMT" w:hAnsi="Arial" w:cs="Arial"/>
          <w:kern w:val="0"/>
          <w:sz w:val="22"/>
          <w:szCs w:val="22"/>
          <w:lang w:eastAsia="es-ES"/>
        </w:rPr>
      </w:pPr>
    </w:p>
    <w:p w:rsidR="005A53D5" w:rsidRDefault="00E0764E">
      <w:pPr>
        <w:widowControl/>
        <w:suppressAutoHyphens w:val="0"/>
        <w:autoSpaceDE w:val="0"/>
        <w:ind w:firstLine="709"/>
        <w:jc w:val="both"/>
      </w:pPr>
      <w:r>
        <w:rPr>
          <w:rFonts w:ascii="Arial" w:eastAsia="ArialMT" w:hAnsi="Arial" w:cs="Arial"/>
          <w:kern w:val="0"/>
          <w:sz w:val="22"/>
          <w:szCs w:val="22"/>
          <w:lang w:eastAsia="es-ES"/>
        </w:rPr>
        <w:t>El primero de ellos indica que l</w:t>
      </w:r>
      <w:r>
        <w:rPr>
          <w:rFonts w:ascii="Arial" w:eastAsia="Times New Roman" w:hAnsi="Arial" w:cs="Arial"/>
          <w:kern w:val="0"/>
          <w:sz w:val="22"/>
          <w:szCs w:val="22"/>
        </w:rPr>
        <w:t xml:space="preserve">a base gráfica presentada por el Ayuntamiento de Candelaria invade la base gráfica catastral inscrita en 2020 para la finca registral 29976 de </w:t>
      </w:r>
      <w:r>
        <w:rPr>
          <w:rFonts w:ascii="Arial" w:eastAsia="Times New Roman" w:hAnsi="Arial" w:cs="Arial"/>
          <w:kern w:val="0"/>
          <w:sz w:val="22"/>
          <w:szCs w:val="22"/>
        </w:rPr>
        <w:t>Candelaria.</w:t>
      </w:r>
    </w:p>
    <w:p w:rsidR="005A53D5" w:rsidRDefault="00E0764E">
      <w:pPr>
        <w:widowControl/>
        <w:suppressAutoHyphens w:val="0"/>
        <w:autoSpaceDE w:val="0"/>
        <w:ind w:firstLine="709"/>
        <w:jc w:val="both"/>
        <w:rPr>
          <w:rFonts w:ascii="Arial" w:eastAsia="ArialMT" w:hAnsi="Arial" w:cs="Arial"/>
          <w:kern w:val="0"/>
          <w:sz w:val="22"/>
          <w:szCs w:val="22"/>
          <w:lang w:eastAsia="es-ES"/>
        </w:rPr>
      </w:pPr>
      <w:r>
        <w:rPr>
          <w:rFonts w:ascii="Arial" w:eastAsia="ArialMT" w:hAnsi="Arial" w:cs="Arial"/>
          <w:kern w:val="0"/>
          <w:sz w:val="22"/>
          <w:szCs w:val="22"/>
          <w:lang w:eastAsia="es-ES"/>
        </w:rPr>
        <w:tab/>
      </w:r>
    </w:p>
    <w:p w:rsidR="005A53D5" w:rsidRDefault="00E0764E">
      <w:pPr>
        <w:widowControl/>
        <w:suppressAutoHyphens w:val="0"/>
        <w:autoSpaceDE w:val="0"/>
        <w:ind w:firstLine="709"/>
        <w:jc w:val="both"/>
      </w:pPr>
      <w:r>
        <w:rPr>
          <w:rFonts w:ascii="Arial" w:eastAsia="ArialMT" w:hAnsi="Arial" w:cs="Arial"/>
          <w:kern w:val="0"/>
          <w:sz w:val="22"/>
          <w:szCs w:val="22"/>
          <w:lang w:eastAsia="es-ES"/>
        </w:rPr>
        <w:t>El segundo defecto también hace mención a que la base gráfica presentada por el Ayuntamiento i</w:t>
      </w:r>
      <w:r>
        <w:rPr>
          <w:rFonts w:ascii="Arial" w:eastAsia="Times New Roman" w:hAnsi="Arial" w:cs="Arial"/>
          <w:bCs/>
          <w:kern w:val="0"/>
          <w:sz w:val="22"/>
          <w:szCs w:val="22"/>
        </w:rPr>
        <w:t>nvade terrenos cuya titularidad no ha podido acreditar el Ayuntamiento como suyos y que están relacionados con el desarrollo de la Unidad de Actuaci</w:t>
      </w:r>
      <w:r>
        <w:rPr>
          <w:rFonts w:ascii="Arial" w:eastAsia="Times New Roman" w:hAnsi="Arial" w:cs="Arial"/>
          <w:bCs/>
          <w:kern w:val="0"/>
          <w:sz w:val="22"/>
          <w:szCs w:val="22"/>
        </w:rPr>
        <w:t xml:space="preserve">ón C02 Chipás. En este sentido, los promotores de dicha unidad de actuación han presentado una oposición para que se respete toda la superficie del ámbito que establece el PGO de Candelaria. </w:t>
      </w: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ab/>
      </w:r>
    </w:p>
    <w:p w:rsidR="005A53D5" w:rsidRDefault="00E0764E">
      <w:pPr>
        <w:ind w:firstLine="709"/>
        <w:jc w:val="both"/>
        <w:rPr>
          <w:rFonts w:ascii="Arial" w:eastAsia="Times New Roman" w:hAnsi="Arial" w:cs="Arial"/>
          <w:sz w:val="22"/>
          <w:szCs w:val="22"/>
        </w:rPr>
      </w:pPr>
      <w:r>
        <w:rPr>
          <w:rFonts w:ascii="Arial" w:eastAsia="Times New Roman" w:hAnsi="Arial" w:cs="Arial"/>
          <w:sz w:val="22"/>
          <w:szCs w:val="22"/>
        </w:rPr>
        <w:t>Visto que la Oficina Técnica ha procedido a subsanar los error</w:t>
      </w:r>
      <w:r>
        <w:rPr>
          <w:rFonts w:ascii="Arial" w:eastAsia="Times New Roman" w:hAnsi="Arial" w:cs="Arial"/>
          <w:sz w:val="22"/>
          <w:szCs w:val="22"/>
        </w:rPr>
        <w:t>es advertidos en la nota de calificación, consta en el expediente informe emitido por la técnica de bienes municipales de fecha 20/5/2024, cuyo tenor literal es el siguiente:</w:t>
      </w:r>
    </w:p>
    <w:p w:rsidR="005A53D5" w:rsidRDefault="005A53D5">
      <w:pPr>
        <w:jc w:val="both"/>
        <w:rPr>
          <w:rFonts w:ascii="Arial" w:eastAsia="Times New Roman" w:hAnsi="Arial" w:cs="Arial"/>
          <w:sz w:val="22"/>
          <w:szCs w:val="22"/>
        </w:rPr>
      </w:pPr>
    </w:p>
    <w:p w:rsidR="005A53D5" w:rsidRDefault="00E0764E">
      <w:pPr>
        <w:spacing w:after="120"/>
        <w:jc w:val="both"/>
      </w:pPr>
      <w:r>
        <w:rPr>
          <w:rFonts w:ascii="Arial" w:hAnsi="Arial" w:cs="Arial"/>
          <w:i/>
          <w:sz w:val="22"/>
          <w:szCs w:val="22"/>
        </w:rPr>
        <w:t>“</w:t>
      </w:r>
      <w:r>
        <w:rPr>
          <w:rFonts w:ascii="Arial" w:hAnsi="Arial" w:cs="Arial"/>
          <w:sz w:val="22"/>
          <w:szCs w:val="22"/>
        </w:rPr>
        <w:t>Visto el expediente antedicho, en relación a la inscripción registral de la cal</w:t>
      </w:r>
      <w:r>
        <w:rPr>
          <w:rFonts w:ascii="Arial" w:hAnsi="Arial" w:cs="Arial"/>
          <w:sz w:val="22"/>
          <w:szCs w:val="22"/>
        </w:rPr>
        <w:t>le Guaja en el Inventario Municipal de Bienes y Derechos, en cumplimiento con el artículo 20 del RD 1372/1986, de 13 de junio, Alicia Torres Díaz, Geógrafa de la Oficina Técnica Municipal emite el siguiente informe:</w:t>
      </w:r>
    </w:p>
    <w:p w:rsidR="005A53D5" w:rsidRDefault="005A53D5">
      <w:pPr>
        <w:spacing w:after="120"/>
        <w:jc w:val="both"/>
        <w:rPr>
          <w:rFonts w:ascii="Arial" w:hAnsi="Arial" w:cs="Arial"/>
          <w:sz w:val="22"/>
          <w:szCs w:val="22"/>
        </w:rPr>
      </w:pPr>
    </w:p>
    <w:p w:rsidR="005A53D5" w:rsidRDefault="00E0764E">
      <w:pPr>
        <w:widowControl/>
        <w:numPr>
          <w:ilvl w:val="0"/>
          <w:numId w:val="20"/>
        </w:numPr>
        <w:shd w:val="clear" w:color="auto" w:fill="E0E0E0"/>
        <w:suppressAutoHyphens w:val="0"/>
        <w:spacing w:before="100" w:after="240"/>
        <w:jc w:val="both"/>
        <w:textAlignment w:val="auto"/>
      </w:pPr>
      <w:r>
        <w:rPr>
          <w:rFonts w:ascii="Arial" w:hAnsi="Arial" w:cs="Arial"/>
          <w:bCs/>
          <w:sz w:val="22"/>
          <w:szCs w:val="22"/>
          <w:shd w:val="clear" w:color="auto" w:fill="E6E6E6"/>
          <w:lang w:eastAsia="es-ES"/>
        </w:rPr>
        <w:t>DENOMINACIÓN</w:t>
      </w:r>
    </w:p>
    <w:p w:rsidR="005A53D5" w:rsidRDefault="00E0764E">
      <w:pPr>
        <w:spacing w:after="120"/>
        <w:jc w:val="both"/>
        <w:rPr>
          <w:rFonts w:ascii="Arial" w:hAnsi="Arial" w:cs="Arial"/>
          <w:sz w:val="22"/>
          <w:szCs w:val="22"/>
        </w:rPr>
      </w:pPr>
      <w:r>
        <w:rPr>
          <w:rFonts w:ascii="Arial" w:hAnsi="Arial" w:cs="Arial"/>
          <w:sz w:val="22"/>
          <w:szCs w:val="22"/>
        </w:rPr>
        <w:t>Calle Guaja.</w:t>
      </w:r>
    </w:p>
    <w:p w:rsidR="005A53D5" w:rsidRDefault="00E0764E">
      <w:pPr>
        <w:widowControl/>
        <w:numPr>
          <w:ilvl w:val="0"/>
          <w:numId w:val="20"/>
        </w:numPr>
        <w:shd w:val="clear" w:color="auto" w:fill="E0E0E0"/>
        <w:suppressAutoHyphens w:val="0"/>
        <w:spacing w:before="100" w:after="240"/>
        <w:jc w:val="both"/>
        <w:textAlignment w:val="auto"/>
      </w:pPr>
      <w:r>
        <w:rPr>
          <w:rFonts w:ascii="Arial" w:hAnsi="Arial" w:cs="Arial"/>
          <w:bCs/>
          <w:sz w:val="22"/>
          <w:szCs w:val="22"/>
          <w:shd w:val="clear" w:color="auto" w:fill="E6E6E6"/>
          <w:lang w:eastAsia="es-ES"/>
        </w:rPr>
        <w:t xml:space="preserve">NATURALEZA </w:t>
      </w:r>
      <w:r>
        <w:rPr>
          <w:rFonts w:ascii="Arial" w:hAnsi="Arial" w:cs="Arial"/>
          <w:bCs/>
          <w:sz w:val="22"/>
          <w:szCs w:val="22"/>
          <w:shd w:val="clear" w:color="auto" w:fill="E6E6E6"/>
          <w:lang w:eastAsia="es-ES"/>
        </w:rPr>
        <w:t>DEL BIEN</w:t>
      </w:r>
    </w:p>
    <w:p w:rsidR="005A53D5" w:rsidRDefault="00E0764E">
      <w:pPr>
        <w:widowControl/>
        <w:suppressAutoHyphens w:val="0"/>
        <w:autoSpaceDE w:val="0"/>
        <w:jc w:val="both"/>
      </w:pPr>
      <w:r>
        <w:rPr>
          <w:rFonts w:ascii="Arial" w:eastAsia="ArialMT" w:hAnsi="Arial" w:cs="Arial"/>
          <w:kern w:val="0"/>
          <w:sz w:val="22"/>
          <w:szCs w:val="22"/>
          <w:u w:val="single"/>
          <w:lang w:eastAsia="es-ES"/>
        </w:rPr>
        <w:t>Localización:</w:t>
      </w:r>
      <w:r>
        <w:rPr>
          <w:rFonts w:ascii="Arial" w:eastAsia="ArialMT" w:hAnsi="Arial" w:cs="Arial"/>
          <w:kern w:val="0"/>
          <w:sz w:val="22"/>
          <w:szCs w:val="22"/>
          <w:lang w:eastAsia="es-ES"/>
        </w:rPr>
        <w:t xml:space="preserve"> la calle Guaja está ubicada en el núcleo poblacional de Punta Larga.</w:t>
      </w:r>
    </w:p>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spacing w:after="120"/>
        <w:jc w:val="both"/>
      </w:pPr>
      <w:r>
        <w:rPr>
          <w:rFonts w:ascii="Arial" w:eastAsia="ArialMT" w:hAnsi="Arial" w:cs="Arial"/>
          <w:kern w:val="0"/>
          <w:sz w:val="22"/>
          <w:szCs w:val="22"/>
          <w:u w:val="single"/>
          <w:lang w:eastAsia="es-ES"/>
        </w:rPr>
        <w:t>Referencia catastral:</w:t>
      </w:r>
      <w:r>
        <w:rPr>
          <w:rFonts w:ascii="Arial" w:eastAsia="ArialMT" w:hAnsi="Arial" w:cs="Arial"/>
          <w:kern w:val="0"/>
          <w:sz w:val="22"/>
          <w:szCs w:val="22"/>
          <w:lang w:eastAsia="es-ES"/>
        </w:rPr>
        <w:t xml:space="preserve"> No tiene</w:t>
      </w:r>
    </w:p>
    <w:p w:rsidR="005A53D5" w:rsidRDefault="005A53D5">
      <w:pPr>
        <w:spacing w:after="120"/>
        <w:jc w:val="both"/>
        <w:rPr>
          <w:rFonts w:ascii="Arial" w:eastAsia="ArialMT" w:hAnsi="Arial" w:cs="Arial"/>
          <w:kern w:val="0"/>
          <w:sz w:val="22"/>
          <w:szCs w:val="22"/>
          <w:lang w:eastAsia="es-ES"/>
        </w:rPr>
      </w:pPr>
    </w:p>
    <w:p w:rsidR="005A53D5" w:rsidRDefault="00E0764E">
      <w:pPr>
        <w:numPr>
          <w:ilvl w:val="0"/>
          <w:numId w:val="20"/>
        </w:numPr>
        <w:shd w:val="clear" w:color="auto" w:fill="E7E6E6"/>
        <w:suppressAutoHyphens w:val="0"/>
        <w:jc w:val="both"/>
        <w:textAlignment w:val="auto"/>
      </w:pPr>
      <w:r>
        <w:rPr>
          <w:rFonts w:ascii="Arial" w:hAnsi="Arial" w:cs="Arial"/>
          <w:bCs/>
          <w:sz w:val="22"/>
          <w:szCs w:val="22"/>
          <w:shd w:val="clear" w:color="auto" w:fill="C0C0C0"/>
          <w:lang w:eastAsia="es-ES"/>
        </w:rPr>
        <w:t xml:space="preserve">LINDEROS                                                                                                                         </w:t>
      </w:r>
    </w:p>
    <w:p w:rsidR="005A53D5" w:rsidRDefault="005A53D5">
      <w:pPr>
        <w:suppressAutoHyphens w:val="0"/>
        <w:ind w:left="360"/>
        <w:jc w:val="both"/>
        <w:rPr>
          <w:rFonts w:ascii="Arial" w:hAnsi="Arial" w:cs="Arial"/>
          <w:bCs/>
          <w:sz w:val="22"/>
          <w:szCs w:val="22"/>
          <w:shd w:val="clear" w:color="auto" w:fill="FFFF00"/>
          <w:lang w:eastAsia="es-ES"/>
        </w:rPr>
      </w:pPr>
    </w:p>
    <w:tbl>
      <w:tblPr>
        <w:tblW w:w="8386" w:type="dxa"/>
        <w:tblInd w:w="108" w:type="dxa"/>
        <w:tblCellMar>
          <w:left w:w="10" w:type="dxa"/>
          <w:right w:w="10" w:type="dxa"/>
        </w:tblCellMar>
        <w:tblLook w:val="04A0" w:firstRow="1" w:lastRow="0" w:firstColumn="1" w:lastColumn="0" w:noHBand="0" w:noVBand="1"/>
      </w:tblPr>
      <w:tblGrid>
        <w:gridCol w:w="1235"/>
        <w:gridCol w:w="7151"/>
      </w:tblGrid>
      <w:tr w:rsidR="005A53D5">
        <w:tblPrEx>
          <w:tblCellMar>
            <w:top w:w="0" w:type="dxa"/>
            <w:bottom w:w="0" w:type="dxa"/>
          </w:tblCellMar>
        </w:tblPrEx>
        <w:trPr>
          <w:trHeight w:val="282"/>
        </w:trPr>
        <w:tc>
          <w:tcPr>
            <w:tcW w:w="123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suppressAutoHyphens w:val="0"/>
              <w:jc w:val="center"/>
              <w:rPr>
                <w:rFonts w:ascii="Arial" w:hAnsi="Arial" w:cs="Arial"/>
                <w:bCs/>
                <w:sz w:val="22"/>
                <w:szCs w:val="22"/>
                <w:lang w:eastAsia="es-ES"/>
              </w:rPr>
            </w:pPr>
          </w:p>
          <w:p w:rsidR="005A53D5" w:rsidRDefault="005A53D5">
            <w:pPr>
              <w:suppressAutoHyphens w:val="0"/>
              <w:jc w:val="center"/>
              <w:rPr>
                <w:rFonts w:ascii="Arial" w:hAnsi="Arial" w:cs="Arial"/>
                <w:bCs/>
                <w:sz w:val="22"/>
                <w:szCs w:val="22"/>
                <w:lang w:eastAsia="es-ES"/>
              </w:rPr>
            </w:pPr>
          </w:p>
          <w:p w:rsidR="005A53D5" w:rsidRDefault="00E0764E">
            <w:pPr>
              <w:suppressAutoHyphens w:val="0"/>
              <w:jc w:val="center"/>
              <w:rPr>
                <w:rFonts w:ascii="Arial" w:hAnsi="Arial" w:cs="Arial"/>
                <w:bCs/>
                <w:sz w:val="22"/>
                <w:szCs w:val="22"/>
                <w:lang w:eastAsia="es-ES"/>
              </w:rPr>
            </w:pPr>
            <w:r>
              <w:rPr>
                <w:rFonts w:ascii="Arial" w:hAnsi="Arial" w:cs="Arial"/>
                <w:bCs/>
                <w:sz w:val="22"/>
                <w:szCs w:val="22"/>
                <w:lang w:eastAsia="es-ES"/>
              </w:rPr>
              <w:t>Norte</w:t>
            </w:r>
          </w:p>
          <w:p w:rsidR="005A53D5" w:rsidRDefault="005A53D5">
            <w:pPr>
              <w:suppressAutoHyphens w:val="0"/>
              <w:jc w:val="center"/>
              <w:rPr>
                <w:rFonts w:ascii="Arial" w:hAnsi="Arial" w:cs="Arial"/>
                <w:bCs/>
                <w:sz w:val="22"/>
                <w:szCs w:val="22"/>
                <w:lang w:eastAsia="es-ES"/>
              </w:rPr>
            </w:pPr>
          </w:p>
        </w:tc>
        <w:tc>
          <w:tcPr>
            <w:tcW w:w="7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suppressAutoHyphens w:val="0"/>
              <w:ind w:left="171"/>
              <w:jc w:val="both"/>
              <w:rPr>
                <w:rFonts w:ascii="Arial" w:hAnsi="Arial" w:cs="Arial"/>
                <w:bCs/>
                <w:sz w:val="22"/>
                <w:szCs w:val="22"/>
                <w:lang w:eastAsia="es-ES"/>
              </w:rPr>
            </w:pPr>
          </w:p>
          <w:p w:rsidR="005A53D5" w:rsidRDefault="00E0764E">
            <w:pPr>
              <w:numPr>
                <w:ilvl w:val="0"/>
                <w:numId w:val="19"/>
              </w:numPr>
              <w:suppressAutoHyphens w:val="0"/>
              <w:ind w:left="170" w:hanging="142"/>
              <w:jc w:val="both"/>
              <w:textAlignment w:val="auto"/>
              <w:rPr>
                <w:rFonts w:ascii="Arial" w:hAnsi="Arial" w:cs="Arial"/>
                <w:bCs/>
                <w:sz w:val="22"/>
                <w:szCs w:val="22"/>
                <w:lang w:eastAsia="es-ES"/>
              </w:rPr>
            </w:pPr>
            <w:r>
              <w:rPr>
                <w:rFonts w:ascii="Arial" w:hAnsi="Arial" w:cs="Arial"/>
                <w:bCs/>
                <w:sz w:val="22"/>
                <w:szCs w:val="22"/>
                <w:lang w:eastAsia="es-ES"/>
              </w:rPr>
              <w:t>Parcela catastral 64929J1CS6368N (Edificio Adriana).</w:t>
            </w:r>
          </w:p>
          <w:p w:rsidR="005A53D5" w:rsidRDefault="00E0764E">
            <w:pPr>
              <w:numPr>
                <w:ilvl w:val="0"/>
                <w:numId w:val="19"/>
              </w:numPr>
              <w:suppressAutoHyphens w:val="0"/>
              <w:ind w:left="170" w:hanging="142"/>
              <w:jc w:val="both"/>
              <w:textAlignment w:val="auto"/>
              <w:rPr>
                <w:rFonts w:ascii="Arial" w:hAnsi="Arial" w:cs="Arial"/>
                <w:bCs/>
                <w:sz w:val="22"/>
                <w:szCs w:val="22"/>
                <w:lang w:eastAsia="es-ES"/>
              </w:rPr>
            </w:pPr>
            <w:r>
              <w:rPr>
                <w:rFonts w:ascii="Arial" w:hAnsi="Arial" w:cs="Arial"/>
                <w:bCs/>
                <w:sz w:val="22"/>
                <w:szCs w:val="22"/>
                <w:lang w:eastAsia="es-ES"/>
              </w:rPr>
              <w:t>Calle Araca.</w:t>
            </w:r>
          </w:p>
          <w:p w:rsidR="005A53D5" w:rsidRDefault="00E0764E">
            <w:pPr>
              <w:numPr>
                <w:ilvl w:val="0"/>
                <w:numId w:val="19"/>
              </w:numPr>
              <w:suppressAutoHyphens w:val="0"/>
              <w:ind w:left="170" w:hanging="142"/>
              <w:jc w:val="both"/>
              <w:textAlignment w:val="auto"/>
              <w:rPr>
                <w:rFonts w:ascii="Arial" w:hAnsi="Arial" w:cs="Arial"/>
                <w:bCs/>
                <w:sz w:val="22"/>
                <w:szCs w:val="22"/>
                <w:lang w:eastAsia="es-ES"/>
              </w:rPr>
            </w:pPr>
            <w:r>
              <w:rPr>
                <w:rFonts w:ascii="Arial" w:hAnsi="Arial" w:cs="Arial"/>
                <w:bCs/>
                <w:sz w:val="22"/>
                <w:szCs w:val="22"/>
                <w:lang w:eastAsia="es-ES"/>
              </w:rPr>
              <w:t>Parcela catastral 64929H2CS6368N (Edificio Afirama).</w:t>
            </w:r>
          </w:p>
          <w:p w:rsidR="005A53D5" w:rsidRDefault="005A53D5">
            <w:pPr>
              <w:suppressAutoHyphens w:val="0"/>
              <w:ind w:left="170"/>
              <w:jc w:val="both"/>
              <w:rPr>
                <w:rFonts w:ascii="Arial" w:hAnsi="Arial" w:cs="Arial"/>
                <w:bCs/>
                <w:sz w:val="22"/>
                <w:szCs w:val="22"/>
                <w:lang w:eastAsia="es-ES"/>
              </w:rPr>
            </w:pPr>
          </w:p>
        </w:tc>
      </w:tr>
      <w:tr w:rsidR="005A53D5">
        <w:tblPrEx>
          <w:tblCellMar>
            <w:top w:w="0" w:type="dxa"/>
            <w:bottom w:w="0" w:type="dxa"/>
          </w:tblCellMar>
        </w:tblPrEx>
        <w:trPr>
          <w:trHeight w:val="955"/>
        </w:trPr>
        <w:tc>
          <w:tcPr>
            <w:tcW w:w="123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suppressAutoHyphens w:val="0"/>
              <w:rPr>
                <w:rFonts w:ascii="Arial" w:hAnsi="Arial" w:cs="Arial"/>
                <w:bCs/>
                <w:sz w:val="22"/>
                <w:szCs w:val="22"/>
                <w:lang w:eastAsia="es-ES"/>
              </w:rPr>
            </w:pPr>
          </w:p>
          <w:p w:rsidR="005A53D5" w:rsidRDefault="005A53D5">
            <w:pPr>
              <w:suppressAutoHyphens w:val="0"/>
              <w:jc w:val="center"/>
              <w:rPr>
                <w:rFonts w:ascii="Arial" w:hAnsi="Arial" w:cs="Arial"/>
                <w:bCs/>
                <w:sz w:val="22"/>
                <w:szCs w:val="22"/>
                <w:lang w:eastAsia="es-ES"/>
              </w:rPr>
            </w:pPr>
          </w:p>
          <w:p w:rsidR="005A53D5" w:rsidRDefault="005A53D5">
            <w:pPr>
              <w:suppressAutoHyphens w:val="0"/>
              <w:jc w:val="center"/>
              <w:rPr>
                <w:rFonts w:ascii="Arial" w:hAnsi="Arial" w:cs="Arial"/>
                <w:bCs/>
                <w:sz w:val="22"/>
                <w:szCs w:val="22"/>
                <w:lang w:eastAsia="es-ES"/>
              </w:rPr>
            </w:pPr>
          </w:p>
          <w:p w:rsidR="005A53D5" w:rsidRDefault="005A53D5">
            <w:pPr>
              <w:suppressAutoHyphens w:val="0"/>
              <w:jc w:val="center"/>
              <w:rPr>
                <w:rFonts w:ascii="Arial" w:hAnsi="Arial" w:cs="Arial"/>
                <w:bCs/>
                <w:sz w:val="22"/>
                <w:szCs w:val="22"/>
                <w:lang w:eastAsia="es-ES"/>
              </w:rPr>
            </w:pPr>
          </w:p>
          <w:p w:rsidR="005A53D5" w:rsidRDefault="005A53D5">
            <w:pPr>
              <w:suppressAutoHyphens w:val="0"/>
              <w:jc w:val="center"/>
              <w:rPr>
                <w:rFonts w:ascii="Arial" w:hAnsi="Arial" w:cs="Arial"/>
                <w:bCs/>
                <w:sz w:val="22"/>
                <w:szCs w:val="22"/>
                <w:lang w:eastAsia="es-ES"/>
              </w:rPr>
            </w:pPr>
          </w:p>
          <w:p w:rsidR="005A53D5" w:rsidRDefault="005A53D5">
            <w:pPr>
              <w:suppressAutoHyphens w:val="0"/>
              <w:jc w:val="center"/>
              <w:rPr>
                <w:rFonts w:ascii="Arial" w:hAnsi="Arial" w:cs="Arial"/>
                <w:bCs/>
                <w:sz w:val="22"/>
                <w:szCs w:val="22"/>
                <w:lang w:eastAsia="es-ES"/>
              </w:rPr>
            </w:pPr>
          </w:p>
          <w:p w:rsidR="005A53D5" w:rsidRDefault="00E0764E">
            <w:pPr>
              <w:suppressAutoHyphens w:val="0"/>
              <w:jc w:val="center"/>
              <w:rPr>
                <w:rFonts w:ascii="Arial" w:hAnsi="Arial" w:cs="Arial"/>
                <w:bCs/>
                <w:sz w:val="22"/>
                <w:szCs w:val="22"/>
                <w:lang w:eastAsia="es-ES"/>
              </w:rPr>
            </w:pPr>
            <w:r>
              <w:rPr>
                <w:rFonts w:ascii="Arial" w:hAnsi="Arial" w:cs="Arial"/>
                <w:bCs/>
                <w:sz w:val="22"/>
                <w:szCs w:val="22"/>
                <w:lang w:eastAsia="es-ES"/>
              </w:rPr>
              <w:t>Sur</w:t>
            </w:r>
          </w:p>
        </w:tc>
        <w:tc>
          <w:tcPr>
            <w:tcW w:w="7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suppressAutoHyphens w:val="0"/>
              <w:ind w:left="171"/>
              <w:jc w:val="both"/>
              <w:rPr>
                <w:rFonts w:ascii="Arial" w:hAnsi="Arial" w:cs="Arial"/>
                <w:bCs/>
                <w:sz w:val="22"/>
                <w:szCs w:val="22"/>
                <w:lang w:eastAsia="es-ES"/>
              </w:rPr>
            </w:pPr>
          </w:p>
          <w:p w:rsidR="005A53D5" w:rsidRDefault="00E0764E">
            <w:pPr>
              <w:numPr>
                <w:ilvl w:val="0"/>
                <w:numId w:val="19"/>
              </w:numPr>
              <w:suppressAutoHyphens w:val="0"/>
              <w:ind w:left="181" w:hanging="181"/>
              <w:jc w:val="both"/>
              <w:textAlignment w:val="auto"/>
              <w:rPr>
                <w:rFonts w:ascii="Arial" w:hAnsi="Arial" w:cs="Arial"/>
                <w:bCs/>
                <w:sz w:val="22"/>
                <w:szCs w:val="22"/>
                <w:lang w:eastAsia="es-ES"/>
              </w:rPr>
            </w:pPr>
            <w:r>
              <w:rPr>
                <w:rFonts w:ascii="Arial" w:hAnsi="Arial" w:cs="Arial"/>
                <w:bCs/>
                <w:sz w:val="22"/>
                <w:szCs w:val="22"/>
                <w:lang w:eastAsia="es-ES"/>
              </w:rPr>
              <w:t>Parcela catastral 64929B7CS6368N (Edificio Caletillas Beach).</w:t>
            </w:r>
          </w:p>
          <w:p w:rsidR="005A53D5" w:rsidRDefault="00E0764E">
            <w:pPr>
              <w:numPr>
                <w:ilvl w:val="0"/>
                <w:numId w:val="19"/>
              </w:numPr>
              <w:suppressAutoHyphens w:val="0"/>
              <w:ind w:left="181" w:hanging="181"/>
              <w:jc w:val="both"/>
              <w:textAlignment w:val="auto"/>
              <w:rPr>
                <w:rFonts w:ascii="Arial" w:hAnsi="Arial" w:cs="Arial"/>
                <w:bCs/>
                <w:sz w:val="22"/>
                <w:szCs w:val="22"/>
                <w:lang w:eastAsia="es-ES"/>
              </w:rPr>
            </w:pPr>
            <w:r>
              <w:rPr>
                <w:rFonts w:ascii="Arial" w:hAnsi="Arial" w:cs="Arial"/>
                <w:bCs/>
                <w:sz w:val="22"/>
                <w:szCs w:val="22"/>
                <w:lang w:eastAsia="es-ES"/>
              </w:rPr>
              <w:t>Calle Pasacola.</w:t>
            </w:r>
          </w:p>
          <w:p w:rsidR="005A53D5" w:rsidRDefault="00E0764E">
            <w:pPr>
              <w:numPr>
                <w:ilvl w:val="0"/>
                <w:numId w:val="19"/>
              </w:numPr>
              <w:suppressAutoHyphens w:val="0"/>
              <w:ind w:left="180" w:hanging="180"/>
              <w:jc w:val="both"/>
              <w:textAlignment w:val="auto"/>
              <w:rPr>
                <w:rFonts w:ascii="Arial" w:hAnsi="Arial" w:cs="Arial"/>
                <w:bCs/>
                <w:sz w:val="22"/>
                <w:szCs w:val="22"/>
                <w:lang w:eastAsia="es-ES"/>
              </w:rPr>
            </w:pPr>
            <w:r>
              <w:rPr>
                <w:rFonts w:ascii="Arial" w:hAnsi="Arial" w:cs="Arial"/>
                <w:bCs/>
                <w:sz w:val="22"/>
                <w:szCs w:val="22"/>
                <w:lang w:eastAsia="es-ES"/>
              </w:rPr>
              <w:t xml:space="preserve">Parcela catastral </w:t>
            </w:r>
            <w:r>
              <w:rPr>
                <w:rFonts w:ascii="Arial" w:hAnsi="Arial" w:cs="Arial"/>
                <w:bCs/>
                <w:sz w:val="22"/>
                <w:szCs w:val="22"/>
                <w:lang w:eastAsia="es-ES"/>
              </w:rPr>
              <w:t>64929B6CS6368N0001DM</w:t>
            </w:r>
          </w:p>
          <w:p w:rsidR="005A53D5" w:rsidRDefault="00E0764E">
            <w:pPr>
              <w:numPr>
                <w:ilvl w:val="0"/>
                <w:numId w:val="19"/>
              </w:numPr>
              <w:suppressAutoHyphens w:val="0"/>
              <w:ind w:left="180" w:hanging="180"/>
              <w:jc w:val="both"/>
              <w:textAlignment w:val="auto"/>
              <w:rPr>
                <w:rFonts w:ascii="Arial" w:hAnsi="Arial" w:cs="Arial"/>
                <w:bCs/>
                <w:sz w:val="22"/>
                <w:szCs w:val="22"/>
                <w:lang w:eastAsia="es-ES"/>
              </w:rPr>
            </w:pPr>
            <w:r>
              <w:rPr>
                <w:rFonts w:ascii="Arial" w:hAnsi="Arial" w:cs="Arial"/>
                <w:bCs/>
                <w:sz w:val="22"/>
                <w:szCs w:val="22"/>
                <w:lang w:eastAsia="es-ES"/>
              </w:rPr>
              <w:t>Parcela catastral 64929B5CS6368N</w:t>
            </w:r>
          </w:p>
          <w:p w:rsidR="005A53D5" w:rsidRDefault="00E0764E">
            <w:pPr>
              <w:numPr>
                <w:ilvl w:val="0"/>
                <w:numId w:val="19"/>
              </w:numPr>
              <w:suppressAutoHyphens w:val="0"/>
              <w:ind w:left="180" w:hanging="180"/>
              <w:jc w:val="both"/>
              <w:textAlignment w:val="auto"/>
              <w:rPr>
                <w:rFonts w:ascii="Arial" w:hAnsi="Arial" w:cs="Arial"/>
                <w:bCs/>
                <w:sz w:val="22"/>
                <w:szCs w:val="22"/>
                <w:lang w:eastAsia="es-ES"/>
              </w:rPr>
            </w:pPr>
            <w:r>
              <w:rPr>
                <w:rFonts w:ascii="Arial" w:hAnsi="Arial" w:cs="Arial"/>
                <w:bCs/>
                <w:sz w:val="22"/>
                <w:szCs w:val="22"/>
                <w:lang w:eastAsia="es-ES"/>
              </w:rPr>
              <w:t>Parcela catastral 64929H5CS6369N</w:t>
            </w:r>
          </w:p>
          <w:p w:rsidR="005A53D5" w:rsidRDefault="00E0764E">
            <w:pPr>
              <w:numPr>
                <w:ilvl w:val="0"/>
                <w:numId w:val="19"/>
              </w:numPr>
              <w:suppressAutoHyphens w:val="0"/>
              <w:ind w:left="180" w:hanging="180"/>
              <w:jc w:val="both"/>
              <w:textAlignment w:val="auto"/>
              <w:rPr>
                <w:rFonts w:ascii="Arial" w:hAnsi="Arial" w:cs="Arial"/>
                <w:bCs/>
                <w:sz w:val="22"/>
                <w:szCs w:val="22"/>
                <w:lang w:eastAsia="es-ES"/>
              </w:rPr>
            </w:pPr>
            <w:r>
              <w:rPr>
                <w:rFonts w:ascii="Arial" w:hAnsi="Arial" w:cs="Arial"/>
                <w:bCs/>
                <w:sz w:val="22"/>
                <w:szCs w:val="22"/>
                <w:lang w:eastAsia="es-ES"/>
              </w:rPr>
              <w:t>Parcela catastral 64929B3CS6368N</w:t>
            </w:r>
          </w:p>
          <w:p w:rsidR="005A53D5" w:rsidRDefault="00E0764E">
            <w:pPr>
              <w:numPr>
                <w:ilvl w:val="0"/>
                <w:numId w:val="19"/>
              </w:numPr>
              <w:suppressAutoHyphens w:val="0"/>
              <w:ind w:left="180" w:hanging="180"/>
              <w:jc w:val="both"/>
              <w:textAlignment w:val="auto"/>
              <w:rPr>
                <w:rFonts w:ascii="Arial" w:hAnsi="Arial" w:cs="Arial"/>
                <w:bCs/>
                <w:sz w:val="22"/>
                <w:szCs w:val="22"/>
                <w:lang w:eastAsia="es-ES"/>
              </w:rPr>
            </w:pPr>
            <w:r>
              <w:rPr>
                <w:rFonts w:ascii="Arial" w:hAnsi="Arial" w:cs="Arial"/>
                <w:bCs/>
                <w:sz w:val="22"/>
                <w:szCs w:val="22"/>
                <w:lang w:eastAsia="es-ES"/>
              </w:rPr>
              <w:t>Calle Chacorche.</w:t>
            </w:r>
          </w:p>
          <w:p w:rsidR="005A53D5" w:rsidRDefault="00E0764E">
            <w:pPr>
              <w:numPr>
                <w:ilvl w:val="0"/>
                <w:numId w:val="19"/>
              </w:numPr>
              <w:suppressAutoHyphens w:val="0"/>
              <w:ind w:left="180" w:hanging="180"/>
              <w:jc w:val="both"/>
              <w:textAlignment w:val="auto"/>
              <w:rPr>
                <w:rFonts w:ascii="Arial" w:hAnsi="Arial" w:cs="Arial"/>
                <w:bCs/>
                <w:sz w:val="22"/>
                <w:szCs w:val="22"/>
                <w:lang w:eastAsia="es-ES"/>
              </w:rPr>
            </w:pPr>
            <w:r>
              <w:rPr>
                <w:rFonts w:ascii="Arial" w:hAnsi="Arial" w:cs="Arial"/>
                <w:bCs/>
                <w:sz w:val="22"/>
                <w:szCs w:val="22"/>
                <w:lang w:eastAsia="es-ES"/>
              </w:rPr>
              <w:t>Parcela catastral 64929B2CS6368N</w:t>
            </w:r>
          </w:p>
          <w:p w:rsidR="005A53D5" w:rsidRDefault="00E0764E">
            <w:pPr>
              <w:numPr>
                <w:ilvl w:val="0"/>
                <w:numId w:val="19"/>
              </w:numPr>
              <w:suppressAutoHyphens w:val="0"/>
              <w:ind w:left="180" w:hanging="180"/>
              <w:jc w:val="both"/>
              <w:textAlignment w:val="auto"/>
              <w:rPr>
                <w:rFonts w:ascii="Arial" w:hAnsi="Arial" w:cs="Arial"/>
                <w:bCs/>
                <w:sz w:val="22"/>
                <w:szCs w:val="22"/>
                <w:lang w:eastAsia="es-ES"/>
              </w:rPr>
            </w:pPr>
            <w:r>
              <w:rPr>
                <w:rFonts w:ascii="Arial" w:hAnsi="Arial" w:cs="Arial"/>
                <w:bCs/>
                <w:sz w:val="22"/>
                <w:szCs w:val="22"/>
                <w:lang w:eastAsia="es-ES"/>
              </w:rPr>
              <w:t>Parcela catastral 64929B1CS6368N</w:t>
            </w:r>
          </w:p>
          <w:p w:rsidR="005A53D5" w:rsidRDefault="00E0764E">
            <w:pPr>
              <w:numPr>
                <w:ilvl w:val="0"/>
                <w:numId w:val="19"/>
              </w:numPr>
              <w:suppressAutoHyphens w:val="0"/>
              <w:ind w:left="180" w:hanging="180"/>
              <w:jc w:val="both"/>
              <w:textAlignment w:val="auto"/>
              <w:rPr>
                <w:rFonts w:ascii="Arial" w:hAnsi="Arial" w:cs="Arial"/>
                <w:bCs/>
                <w:sz w:val="22"/>
                <w:szCs w:val="22"/>
                <w:lang w:eastAsia="es-ES"/>
              </w:rPr>
            </w:pPr>
            <w:r>
              <w:rPr>
                <w:rFonts w:ascii="Arial" w:hAnsi="Arial" w:cs="Arial"/>
                <w:bCs/>
                <w:sz w:val="22"/>
                <w:szCs w:val="22"/>
                <w:lang w:eastAsia="es-ES"/>
              </w:rPr>
              <w:t>Calle El Ramonal.</w:t>
            </w:r>
          </w:p>
          <w:p w:rsidR="005A53D5" w:rsidRDefault="00E0764E">
            <w:pPr>
              <w:numPr>
                <w:ilvl w:val="0"/>
                <w:numId w:val="19"/>
              </w:numPr>
              <w:suppressAutoHyphens w:val="0"/>
              <w:ind w:left="180" w:hanging="180"/>
              <w:jc w:val="both"/>
              <w:textAlignment w:val="auto"/>
              <w:rPr>
                <w:rFonts w:ascii="Arial" w:hAnsi="Arial" w:cs="Arial"/>
                <w:bCs/>
                <w:sz w:val="22"/>
                <w:szCs w:val="22"/>
                <w:lang w:eastAsia="es-ES"/>
              </w:rPr>
            </w:pPr>
            <w:r>
              <w:rPr>
                <w:rFonts w:ascii="Arial" w:hAnsi="Arial" w:cs="Arial"/>
                <w:bCs/>
                <w:sz w:val="22"/>
                <w:szCs w:val="22"/>
                <w:lang w:eastAsia="es-ES"/>
              </w:rPr>
              <w:t>Parcela catastral 6492995CS6368N</w:t>
            </w:r>
          </w:p>
          <w:p w:rsidR="005A53D5" w:rsidRDefault="00E0764E">
            <w:pPr>
              <w:numPr>
                <w:ilvl w:val="0"/>
                <w:numId w:val="19"/>
              </w:numPr>
              <w:suppressAutoHyphens w:val="0"/>
              <w:ind w:left="180" w:hanging="180"/>
              <w:jc w:val="both"/>
              <w:textAlignment w:val="auto"/>
              <w:rPr>
                <w:rFonts w:ascii="Arial" w:hAnsi="Arial" w:cs="Arial"/>
                <w:bCs/>
                <w:sz w:val="22"/>
                <w:szCs w:val="22"/>
                <w:lang w:eastAsia="es-ES"/>
              </w:rPr>
            </w:pPr>
            <w:r>
              <w:rPr>
                <w:rFonts w:ascii="Arial" w:hAnsi="Arial" w:cs="Arial"/>
                <w:bCs/>
                <w:sz w:val="22"/>
                <w:szCs w:val="22"/>
                <w:lang w:eastAsia="es-ES"/>
              </w:rPr>
              <w:t>Parcela catastral 64929J4CS6368N (Edificio Natalia)</w:t>
            </w:r>
          </w:p>
          <w:p w:rsidR="005A53D5" w:rsidRDefault="005A53D5">
            <w:pPr>
              <w:suppressAutoHyphens w:val="0"/>
              <w:ind w:left="180"/>
              <w:jc w:val="both"/>
              <w:rPr>
                <w:rFonts w:ascii="Arial" w:hAnsi="Arial" w:cs="Arial"/>
                <w:bCs/>
                <w:sz w:val="22"/>
                <w:szCs w:val="22"/>
                <w:lang w:eastAsia="es-ES"/>
              </w:rPr>
            </w:pPr>
          </w:p>
        </w:tc>
      </w:tr>
      <w:tr w:rsidR="005A53D5">
        <w:tblPrEx>
          <w:tblCellMar>
            <w:top w:w="0" w:type="dxa"/>
            <w:bottom w:w="0" w:type="dxa"/>
          </w:tblCellMar>
        </w:tblPrEx>
        <w:trPr>
          <w:trHeight w:val="562"/>
        </w:trPr>
        <w:tc>
          <w:tcPr>
            <w:tcW w:w="123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suppressAutoHyphens w:val="0"/>
              <w:rPr>
                <w:rFonts w:ascii="Arial" w:hAnsi="Arial" w:cs="Arial"/>
                <w:bCs/>
                <w:sz w:val="22"/>
                <w:szCs w:val="22"/>
                <w:lang w:eastAsia="es-ES"/>
              </w:rPr>
            </w:pPr>
          </w:p>
          <w:p w:rsidR="005A53D5" w:rsidRDefault="00E0764E">
            <w:pPr>
              <w:suppressAutoHyphens w:val="0"/>
              <w:jc w:val="center"/>
              <w:rPr>
                <w:rFonts w:ascii="Arial" w:hAnsi="Arial" w:cs="Arial"/>
                <w:bCs/>
                <w:sz w:val="22"/>
                <w:szCs w:val="22"/>
                <w:lang w:eastAsia="es-ES"/>
              </w:rPr>
            </w:pPr>
            <w:r>
              <w:rPr>
                <w:rFonts w:ascii="Arial" w:hAnsi="Arial" w:cs="Arial"/>
                <w:bCs/>
                <w:sz w:val="22"/>
                <w:szCs w:val="22"/>
                <w:lang w:eastAsia="es-ES"/>
              </w:rPr>
              <w:t>Este</w:t>
            </w:r>
          </w:p>
        </w:tc>
        <w:tc>
          <w:tcPr>
            <w:tcW w:w="7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suppressAutoHyphens w:val="0"/>
              <w:ind w:left="176"/>
              <w:jc w:val="both"/>
              <w:rPr>
                <w:rFonts w:ascii="Arial" w:hAnsi="Arial" w:cs="Arial"/>
                <w:bCs/>
                <w:color w:val="000000"/>
                <w:sz w:val="22"/>
                <w:szCs w:val="22"/>
                <w:lang w:eastAsia="es-ES"/>
              </w:rPr>
            </w:pPr>
          </w:p>
          <w:p w:rsidR="005A53D5" w:rsidRDefault="00E0764E">
            <w:pPr>
              <w:rPr>
                <w:rFonts w:ascii="Arial" w:hAnsi="Arial" w:cs="Arial"/>
                <w:sz w:val="22"/>
                <w:szCs w:val="22"/>
                <w:lang w:eastAsia="es-ES"/>
              </w:rPr>
            </w:pPr>
            <w:r>
              <w:rPr>
                <w:rFonts w:ascii="Arial" w:hAnsi="Arial" w:cs="Arial"/>
                <w:sz w:val="22"/>
                <w:szCs w:val="22"/>
                <w:lang w:eastAsia="es-ES"/>
              </w:rPr>
              <w:t>Avenida Marítima</w:t>
            </w:r>
          </w:p>
          <w:p w:rsidR="005A53D5" w:rsidRDefault="005A53D5">
            <w:pPr>
              <w:rPr>
                <w:rFonts w:ascii="Arial" w:hAnsi="Arial" w:cs="Arial"/>
                <w:sz w:val="22"/>
                <w:szCs w:val="22"/>
                <w:lang w:eastAsia="es-ES"/>
              </w:rPr>
            </w:pPr>
          </w:p>
        </w:tc>
      </w:tr>
      <w:tr w:rsidR="005A53D5">
        <w:tblPrEx>
          <w:tblCellMar>
            <w:top w:w="0" w:type="dxa"/>
            <w:bottom w:w="0" w:type="dxa"/>
          </w:tblCellMar>
        </w:tblPrEx>
        <w:trPr>
          <w:trHeight w:val="686"/>
        </w:trPr>
        <w:tc>
          <w:tcPr>
            <w:tcW w:w="123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suppressAutoHyphens w:val="0"/>
              <w:rPr>
                <w:rFonts w:ascii="Arial" w:hAnsi="Arial" w:cs="Arial"/>
                <w:bCs/>
                <w:sz w:val="22"/>
                <w:szCs w:val="22"/>
                <w:lang w:eastAsia="es-ES"/>
              </w:rPr>
            </w:pPr>
          </w:p>
          <w:p w:rsidR="005A53D5" w:rsidRDefault="00E0764E">
            <w:pPr>
              <w:suppressAutoHyphens w:val="0"/>
              <w:jc w:val="center"/>
              <w:rPr>
                <w:rFonts w:ascii="Arial" w:hAnsi="Arial" w:cs="Arial"/>
                <w:bCs/>
                <w:sz w:val="22"/>
                <w:szCs w:val="22"/>
                <w:lang w:eastAsia="es-ES"/>
              </w:rPr>
            </w:pPr>
            <w:r>
              <w:rPr>
                <w:rFonts w:ascii="Arial" w:hAnsi="Arial" w:cs="Arial"/>
                <w:bCs/>
                <w:sz w:val="22"/>
                <w:szCs w:val="22"/>
                <w:lang w:eastAsia="es-ES"/>
              </w:rPr>
              <w:t>Oeste</w:t>
            </w:r>
          </w:p>
        </w:tc>
        <w:tc>
          <w:tcPr>
            <w:tcW w:w="7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suppressAutoHyphens w:val="0"/>
              <w:jc w:val="both"/>
              <w:rPr>
                <w:rFonts w:ascii="Arial" w:hAnsi="Arial" w:cs="Arial"/>
                <w:bCs/>
                <w:sz w:val="22"/>
                <w:szCs w:val="22"/>
                <w:lang w:eastAsia="es-ES"/>
              </w:rPr>
            </w:pPr>
          </w:p>
          <w:p w:rsidR="005A53D5" w:rsidRDefault="00E0764E">
            <w:pPr>
              <w:rPr>
                <w:rFonts w:ascii="Arial" w:hAnsi="Arial" w:cs="Arial"/>
                <w:sz w:val="22"/>
                <w:szCs w:val="22"/>
                <w:lang w:eastAsia="es-ES"/>
              </w:rPr>
            </w:pPr>
            <w:r>
              <w:rPr>
                <w:rFonts w:ascii="Arial" w:hAnsi="Arial" w:cs="Arial"/>
                <w:sz w:val="22"/>
                <w:szCs w:val="22"/>
                <w:lang w:eastAsia="es-ES"/>
              </w:rPr>
              <w:t>Rambla Los Menceyes</w:t>
            </w:r>
          </w:p>
          <w:p w:rsidR="005A53D5" w:rsidRDefault="005A53D5">
            <w:pPr>
              <w:suppressAutoHyphens w:val="0"/>
              <w:jc w:val="both"/>
              <w:rPr>
                <w:rFonts w:ascii="Arial" w:hAnsi="Arial" w:cs="Arial"/>
                <w:bCs/>
                <w:sz w:val="22"/>
                <w:szCs w:val="22"/>
                <w:lang w:eastAsia="es-ES"/>
              </w:rPr>
            </w:pPr>
          </w:p>
        </w:tc>
      </w:tr>
    </w:tbl>
    <w:p w:rsidR="005A53D5" w:rsidRDefault="005A53D5">
      <w:pPr>
        <w:spacing w:after="120"/>
        <w:jc w:val="both"/>
        <w:rPr>
          <w:rFonts w:ascii="Arial" w:eastAsia="ArialMT" w:hAnsi="Arial" w:cs="Arial"/>
          <w:kern w:val="0"/>
          <w:sz w:val="22"/>
          <w:szCs w:val="22"/>
          <w:lang w:eastAsia="es-ES"/>
        </w:rPr>
      </w:pPr>
    </w:p>
    <w:p w:rsidR="005A53D5" w:rsidRDefault="00E0764E">
      <w:pPr>
        <w:widowControl/>
        <w:numPr>
          <w:ilvl w:val="0"/>
          <w:numId w:val="20"/>
        </w:numPr>
        <w:shd w:val="clear" w:color="auto" w:fill="E0E0E0"/>
        <w:suppressAutoHyphens w:val="0"/>
        <w:spacing w:before="100" w:after="240"/>
        <w:jc w:val="both"/>
        <w:textAlignment w:val="auto"/>
      </w:pPr>
      <w:r>
        <w:rPr>
          <w:rFonts w:ascii="Arial" w:hAnsi="Arial" w:cs="Arial"/>
          <w:bCs/>
          <w:sz w:val="22"/>
          <w:szCs w:val="22"/>
          <w:shd w:val="clear" w:color="auto" w:fill="E6E6E6"/>
          <w:lang w:eastAsia="es-ES"/>
        </w:rPr>
        <w:t>SUPERFICIE</w:t>
      </w:r>
    </w:p>
    <w:tbl>
      <w:tblPr>
        <w:tblW w:w="8494" w:type="dxa"/>
        <w:tblCellMar>
          <w:left w:w="10" w:type="dxa"/>
          <w:right w:w="10" w:type="dxa"/>
        </w:tblCellMar>
        <w:tblLook w:val="04A0" w:firstRow="1" w:lastRow="0" w:firstColumn="1" w:lastColumn="0" w:noHBand="0" w:noVBand="1"/>
      </w:tblPr>
      <w:tblGrid>
        <w:gridCol w:w="2723"/>
        <w:gridCol w:w="5771"/>
      </w:tblGrid>
      <w:tr w:rsidR="005A53D5">
        <w:tblPrEx>
          <w:tblCellMar>
            <w:top w:w="0" w:type="dxa"/>
            <w:bottom w:w="0" w:type="dxa"/>
          </w:tblCellMar>
        </w:tblPrEx>
        <w:tc>
          <w:tcPr>
            <w:tcW w:w="272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Superficie total</w:t>
            </w:r>
          </w:p>
          <w:p w:rsidR="005A53D5" w:rsidRDefault="005A53D5">
            <w:pPr>
              <w:widowControl/>
              <w:suppressAutoHyphens w:val="0"/>
              <w:autoSpaceDE w:val="0"/>
              <w:jc w:val="both"/>
              <w:rPr>
                <w:rFonts w:ascii="Arial" w:eastAsia="ArialMT" w:hAnsi="Arial" w:cs="Arial"/>
                <w:kern w:val="0"/>
                <w:sz w:val="22"/>
                <w:szCs w:val="22"/>
                <w:lang w:eastAsia="es-ES"/>
              </w:rPr>
            </w:pPr>
          </w:p>
        </w:tc>
        <w:tc>
          <w:tcPr>
            <w:tcW w:w="5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widowControl/>
              <w:suppressAutoHyphens w:val="0"/>
              <w:autoSpaceDE w:val="0"/>
              <w:rPr>
                <w:rFonts w:ascii="Arial" w:eastAsia="ArialMT" w:hAnsi="Arial" w:cs="Arial"/>
                <w:kern w:val="0"/>
                <w:sz w:val="22"/>
                <w:szCs w:val="22"/>
                <w:shd w:val="clear" w:color="auto" w:fill="FFFF00"/>
                <w:lang w:eastAsia="es-ES"/>
              </w:rPr>
            </w:pPr>
          </w:p>
          <w:p w:rsidR="005A53D5" w:rsidRDefault="00E0764E">
            <w:pPr>
              <w:widowControl/>
              <w:suppressAutoHyphens w:val="0"/>
              <w:autoSpaceDE w:val="0"/>
            </w:pPr>
            <w:r>
              <w:rPr>
                <w:rFonts w:ascii="Arial" w:eastAsia="ArialMT" w:hAnsi="Arial" w:cs="Arial"/>
                <w:kern w:val="0"/>
                <w:sz w:val="22"/>
                <w:szCs w:val="22"/>
                <w:lang w:eastAsia="es-ES"/>
              </w:rPr>
              <w:t>2542,82m</w:t>
            </w:r>
            <w:r>
              <w:rPr>
                <w:rFonts w:ascii="Arial" w:eastAsia="ArialMT" w:hAnsi="Arial" w:cs="Arial"/>
                <w:kern w:val="0"/>
                <w:sz w:val="22"/>
                <w:szCs w:val="22"/>
                <w:vertAlign w:val="superscript"/>
                <w:lang w:eastAsia="es-ES"/>
              </w:rPr>
              <w:t>2</w:t>
            </w:r>
          </w:p>
          <w:p w:rsidR="005A53D5" w:rsidRDefault="005A53D5">
            <w:pPr>
              <w:widowControl/>
              <w:suppressAutoHyphens w:val="0"/>
              <w:autoSpaceDE w:val="0"/>
              <w:rPr>
                <w:rFonts w:ascii="Arial" w:eastAsia="ArialMT" w:hAnsi="Arial" w:cs="Arial"/>
                <w:kern w:val="0"/>
                <w:sz w:val="22"/>
                <w:szCs w:val="22"/>
                <w:shd w:val="clear" w:color="auto" w:fill="FFFF00"/>
                <w:lang w:eastAsia="es-ES"/>
              </w:rPr>
            </w:pPr>
          </w:p>
        </w:tc>
      </w:tr>
      <w:tr w:rsidR="005A53D5">
        <w:tblPrEx>
          <w:tblCellMar>
            <w:top w:w="0" w:type="dxa"/>
            <w:bottom w:w="0" w:type="dxa"/>
          </w:tblCellMar>
        </w:tblPrEx>
        <w:tc>
          <w:tcPr>
            <w:tcW w:w="272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Superficie de calzada</w:t>
            </w:r>
          </w:p>
        </w:tc>
        <w:tc>
          <w:tcPr>
            <w:tcW w:w="5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widowControl/>
              <w:suppressAutoHyphens w:val="0"/>
              <w:autoSpaceDE w:val="0"/>
              <w:rPr>
                <w:rFonts w:ascii="Arial" w:eastAsia="ArialMT" w:hAnsi="Arial" w:cs="Arial"/>
                <w:kern w:val="0"/>
                <w:sz w:val="22"/>
                <w:szCs w:val="22"/>
                <w:shd w:val="clear" w:color="auto" w:fill="FFFF00"/>
                <w:lang w:eastAsia="es-ES"/>
              </w:rPr>
            </w:pPr>
          </w:p>
          <w:p w:rsidR="005A53D5" w:rsidRDefault="00E0764E">
            <w:pPr>
              <w:widowControl/>
              <w:suppressAutoHyphens w:val="0"/>
              <w:autoSpaceDE w:val="0"/>
            </w:pPr>
            <w:r>
              <w:rPr>
                <w:rFonts w:ascii="Arial" w:eastAsia="ArialMT" w:hAnsi="Arial" w:cs="Arial"/>
                <w:kern w:val="0"/>
                <w:sz w:val="22"/>
                <w:szCs w:val="22"/>
                <w:lang w:eastAsia="es-ES"/>
              </w:rPr>
              <w:t>1611,19m</w:t>
            </w:r>
            <w:r>
              <w:rPr>
                <w:rFonts w:ascii="Arial" w:eastAsia="ArialMT" w:hAnsi="Arial" w:cs="Arial"/>
                <w:kern w:val="0"/>
                <w:sz w:val="22"/>
                <w:szCs w:val="22"/>
                <w:vertAlign w:val="superscript"/>
                <w:lang w:eastAsia="es-ES"/>
              </w:rPr>
              <w:t>2</w:t>
            </w:r>
          </w:p>
          <w:p w:rsidR="005A53D5" w:rsidRDefault="005A53D5">
            <w:pPr>
              <w:widowControl/>
              <w:suppressAutoHyphens w:val="0"/>
              <w:autoSpaceDE w:val="0"/>
              <w:rPr>
                <w:rFonts w:ascii="Arial" w:eastAsia="ArialMT" w:hAnsi="Arial" w:cs="Arial"/>
                <w:kern w:val="0"/>
                <w:sz w:val="22"/>
                <w:szCs w:val="22"/>
                <w:shd w:val="clear" w:color="auto" w:fill="FFFF00"/>
                <w:lang w:eastAsia="es-ES"/>
              </w:rPr>
            </w:pPr>
          </w:p>
        </w:tc>
      </w:tr>
      <w:tr w:rsidR="005A53D5">
        <w:tblPrEx>
          <w:tblCellMar>
            <w:top w:w="0" w:type="dxa"/>
            <w:bottom w:w="0" w:type="dxa"/>
          </w:tblCellMar>
        </w:tblPrEx>
        <w:tc>
          <w:tcPr>
            <w:tcW w:w="272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Longitud de la calzada</w:t>
            </w:r>
          </w:p>
          <w:p w:rsidR="005A53D5" w:rsidRDefault="005A53D5">
            <w:pPr>
              <w:widowControl/>
              <w:suppressAutoHyphens w:val="0"/>
              <w:autoSpaceDE w:val="0"/>
              <w:jc w:val="both"/>
              <w:rPr>
                <w:rFonts w:ascii="Arial" w:eastAsia="ArialMT" w:hAnsi="Arial" w:cs="Arial"/>
                <w:kern w:val="0"/>
                <w:sz w:val="22"/>
                <w:szCs w:val="22"/>
                <w:lang w:eastAsia="es-ES"/>
              </w:rPr>
            </w:pPr>
          </w:p>
        </w:tc>
        <w:tc>
          <w:tcPr>
            <w:tcW w:w="5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widowControl/>
              <w:suppressAutoHyphens w:val="0"/>
              <w:autoSpaceDE w:val="0"/>
              <w:rPr>
                <w:rFonts w:ascii="Arial" w:eastAsia="ArialMT" w:hAnsi="Arial" w:cs="Arial"/>
                <w:kern w:val="0"/>
                <w:sz w:val="22"/>
                <w:szCs w:val="22"/>
                <w:shd w:val="clear" w:color="auto" w:fill="FFFF00"/>
                <w:lang w:eastAsia="es-ES"/>
              </w:rPr>
            </w:pPr>
          </w:p>
          <w:p w:rsidR="005A53D5" w:rsidRDefault="00E0764E">
            <w:pPr>
              <w:widowControl/>
              <w:suppressAutoHyphens w:val="0"/>
              <w:autoSpaceDE w:val="0"/>
            </w:pPr>
            <w:r>
              <w:rPr>
                <w:rFonts w:ascii="Arial" w:eastAsia="ArialMT" w:hAnsi="Arial" w:cs="Arial"/>
                <w:kern w:val="0"/>
                <w:sz w:val="22"/>
                <w:szCs w:val="22"/>
                <w:lang w:eastAsia="es-ES"/>
              </w:rPr>
              <w:t>168,57m</w:t>
            </w:r>
          </w:p>
        </w:tc>
      </w:tr>
      <w:tr w:rsidR="005A53D5">
        <w:tblPrEx>
          <w:tblCellMar>
            <w:top w:w="0" w:type="dxa"/>
            <w:bottom w:w="0" w:type="dxa"/>
          </w:tblCellMar>
        </w:tblPrEx>
        <w:tc>
          <w:tcPr>
            <w:tcW w:w="272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Ancho de la calzada</w:t>
            </w:r>
          </w:p>
          <w:p w:rsidR="005A53D5" w:rsidRDefault="005A53D5">
            <w:pPr>
              <w:widowControl/>
              <w:suppressAutoHyphens w:val="0"/>
              <w:autoSpaceDE w:val="0"/>
              <w:jc w:val="both"/>
              <w:rPr>
                <w:rFonts w:ascii="Arial" w:eastAsia="ArialMT" w:hAnsi="Arial" w:cs="Arial"/>
                <w:kern w:val="0"/>
                <w:sz w:val="22"/>
                <w:szCs w:val="22"/>
                <w:lang w:eastAsia="es-ES"/>
              </w:rPr>
            </w:pPr>
          </w:p>
        </w:tc>
        <w:tc>
          <w:tcPr>
            <w:tcW w:w="5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widowControl/>
              <w:suppressAutoHyphens w:val="0"/>
              <w:autoSpaceDE w:val="0"/>
              <w:rPr>
                <w:rFonts w:ascii="Arial" w:eastAsia="ArialMT" w:hAnsi="Arial" w:cs="Arial"/>
                <w:kern w:val="0"/>
                <w:sz w:val="22"/>
                <w:szCs w:val="22"/>
                <w:shd w:val="clear" w:color="auto" w:fill="FFFF00"/>
                <w:lang w:eastAsia="es-ES"/>
              </w:rPr>
            </w:pPr>
          </w:p>
          <w:p w:rsidR="005A53D5" w:rsidRDefault="00E0764E">
            <w:pPr>
              <w:widowControl/>
              <w:suppressAutoHyphens w:val="0"/>
              <w:autoSpaceDE w:val="0"/>
            </w:pPr>
            <w:r>
              <w:rPr>
                <w:rFonts w:ascii="Arial" w:eastAsia="ArialMT" w:hAnsi="Arial" w:cs="Arial"/>
                <w:kern w:val="0"/>
                <w:sz w:val="22"/>
                <w:szCs w:val="22"/>
                <w:lang w:eastAsia="es-ES"/>
              </w:rPr>
              <w:t>Variable: entre 3,57m y 13,48m</w:t>
            </w:r>
          </w:p>
        </w:tc>
      </w:tr>
      <w:tr w:rsidR="005A53D5">
        <w:tblPrEx>
          <w:tblCellMar>
            <w:top w:w="0" w:type="dxa"/>
            <w:bottom w:w="0" w:type="dxa"/>
          </w:tblCellMar>
        </w:tblPrEx>
        <w:tc>
          <w:tcPr>
            <w:tcW w:w="272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Superficie de acera</w:t>
            </w:r>
          </w:p>
          <w:p w:rsidR="005A53D5" w:rsidRDefault="005A53D5">
            <w:pPr>
              <w:widowControl/>
              <w:suppressAutoHyphens w:val="0"/>
              <w:autoSpaceDE w:val="0"/>
              <w:jc w:val="both"/>
              <w:rPr>
                <w:rFonts w:ascii="Arial" w:eastAsia="ArialMT" w:hAnsi="Arial" w:cs="Arial"/>
                <w:kern w:val="0"/>
                <w:sz w:val="22"/>
                <w:szCs w:val="22"/>
                <w:lang w:eastAsia="es-ES"/>
              </w:rPr>
            </w:pPr>
          </w:p>
        </w:tc>
        <w:tc>
          <w:tcPr>
            <w:tcW w:w="5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widowControl/>
              <w:suppressAutoHyphens w:val="0"/>
              <w:autoSpaceDE w:val="0"/>
              <w:rPr>
                <w:rFonts w:ascii="Arial" w:eastAsia="ArialMT" w:hAnsi="Arial" w:cs="Arial"/>
                <w:kern w:val="0"/>
                <w:sz w:val="22"/>
                <w:szCs w:val="22"/>
                <w:shd w:val="clear" w:color="auto" w:fill="FFFF00"/>
                <w:lang w:eastAsia="es-ES"/>
              </w:rPr>
            </w:pPr>
          </w:p>
          <w:p w:rsidR="005A53D5" w:rsidRDefault="00E0764E">
            <w:pPr>
              <w:widowControl/>
              <w:suppressAutoHyphens w:val="0"/>
              <w:autoSpaceDE w:val="0"/>
            </w:pPr>
            <w:r>
              <w:rPr>
                <w:rFonts w:ascii="Arial" w:eastAsia="ArialMT" w:hAnsi="Arial" w:cs="Arial"/>
                <w:kern w:val="0"/>
                <w:sz w:val="22"/>
                <w:szCs w:val="22"/>
                <w:lang w:eastAsia="es-ES"/>
              </w:rPr>
              <w:t>634,92m</w:t>
            </w:r>
            <w:r>
              <w:rPr>
                <w:rFonts w:ascii="Arial" w:eastAsia="ArialMT" w:hAnsi="Arial" w:cs="Arial"/>
                <w:kern w:val="0"/>
                <w:sz w:val="22"/>
                <w:szCs w:val="22"/>
                <w:vertAlign w:val="superscript"/>
                <w:lang w:eastAsia="es-ES"/>
              </w:rPr>
              <w:t>2</w:t>
            </w:r>
          </w:p>
        </w:tc>
      </w:tr>
      <w:tr w:rsidR="005A53D5">
        <w:tblPrEx>
          <w:tblCellMar>
            <w:top w:w="0" w:type="dxa"/>
            <w:bottom w:w="0" w:type="dxa"/>
          </w:tblCellMar>
        </w:tblPrEx>
        <w:tc>
          <w:tcPr>
            <w:tcW w:w="272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Superficie de jardinería</w:t>
            </w:r>
          </w:p>
        </w:tc>
        <w:tc>
          <w:tcPr>
            <w:tcW w:w="5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widowControl/>
              <w:suppressAutoHyphens w:val="0"/>
              <w:autoSpaceDE w:val="0"/>
              <w:rPr>
                <w:rFonts w:ascii="Arial" w:eastAsia="ArialMT" w:hAnsi="Arial" w:cs="Arial"/>
                <w:kern w:val="0"/>
                <w:sz w:val="22"/>
                <w:szCs w:val="22"/>
                <w:lang w:eastAsia="es-ES"/>
              </w:rPr>
            </w:pPr>
          </w:p>
          <w:p w:rsidR="005A53D5" w:rsidRDefault="00E0764E">
            <w:pPr>
              <w:widowControl/>
              <w:suppressAutoHyphens w:val="0"/>
              <w:autoSpaceDE w:val="0"/>
            </w:pPr>
            <w:r>
              <w:rPr>
                <w:rFonts w:ascii="Arial" w:eastAsia="ArialMT" w:hAnsi="Arial" w:cs="Arial"/>
                <w:kern w:val="0"/>
                <w:sz w:val="22"/>
                <w:szCs w:val="22"/>
                <w:lang w:eastAsia="es-ES"/>
              </w:rPr>
              <w:t>296,98m</w:t>
            </w:r>
            <w:r>
              <w:rPr>
                <w:rFonts w:ascii="Arial" w:eastAsia="ArialMT" w:hAnsi="Arial" w:cs="Arial"/>
                <w:kern w:val="0"/>
                <w:sz w:val="22"/>
                <w:szCs w:val="22"/>
                <w:vertAlign w:val="superscript"/>
                <w:lang w:eastAsia="es-ES"/>
              </w:rPr>
              <w:t>2</w:t>
            </w:r>
          </w:p>
          <w:p w:rsidR="005A53D5" w:rsidRDefault="005A53D5">
            <w:pPr>
              <w:widowControl/>
              <w:suppressAutoHyphens w:val="0"/>
              <w:autoSpaceDE w:val="0"/>
              <w:rPr>
                <w:rFonts w:ascii="Arial" w:eastAsia="ArialMT" w:hAnsi="Arial" w:cs="Arial"/>
                <w:kern w:val="0"/>
                <w:sz w:val="22"/>
                <w:szCs w:val="22"/>
                <w:lang w:eastAsia="es-ES"/>
              </w:rPr>
            </w:pPr>
          </w:p>
        </w:tc>
      </w:tr>
      <w:tr w:rsidR="005A53D5">
        <w:tblPrEx>
          <w:tblCellMar>
            <w:top w:w="0" w:type="dxa"/>
            <w:bottom w:w="0" w:type="dxa"/>
          </w:tblCellMar>
        </w:tblPrEx>
        <w:tc>
          <w:tcPr>
            <w:tcW w:w="272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Longitud de acera</w:t>
            </w:r>
          </w:p>
          <w:p w:rsidR="005A53D5" w:rsidRDefault="005A53D5">
            <w:pPr>
              <w:widowControl/>
              <w:suppressAutoHyphens w:val="0"/>
              <w:autoSpaceDE w:val="0"/>
              <w:jc w:val="both"/>
              <w:rPr>
                <w:rFonts w:ascii="Arial" w:eastAsia="ArialMT" w:hAnsi="Arial" w:cs="Arial"/>
                <w:kern w:val="0"/>
                <w:sz w:val="22"/>
                <w:szCs w:val="22"/>
                <w:lang w:eastAsia="es-ES"/>
              </w:rPr>
            </w:pPr>
          </w:p>
        </w:tc>
        <w:tc>
          <w:tcPr>
            <w:tcW w:w="5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widowControl/>
              <w:suppressAutoHyphens w:val="0"/>
              <w:autoSpaceDE w:val="0"/>
              <w:rPr>
                <w:rFonts w:ascii="Arial" w:eastAsia="ArialMT" w:hAnsi="Arial" w:cs="Arial"/>
                <w:kern w:val="0"/>
                <w:sz w:val="22"/>
                <w:szCs w:val="22"/>
                <w:shd w:val="clear" w:color="auto" w:fill="FFFF00"/>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22,40m, 28,88m, 14,89m, 24,75m, 41,21m, 57,44m, 100,09m.</w:t>
            </w:r>
          </w:p>
          <w:p w:rsidR="005A53D5" w:rsidRDefault="005A53D5">
            <w:pPr>
              <w:widowControl/>
              <w:suppressAutoHyphens w:val="0"/>
              <w:autoSpaceDE w:val="0"/>
              <w:rPr>
                <w:rFonts w:ascii="Arial" w:eastAsia="ArialMT" w:hAnsi="Arial" w:cs="Arial"/>
                <w:kern w:val="0"/>
                <w:sz w:val="22"/>
                <w:szCs w:val="22"/>
                <w:lang w:eastAsia="es-ES"/>
              </w:rPr>
            </w:pPr>
          </w:p>
          <w:p w:rsidR="005A53D5" w:rsidRDefault="00E0764E">
            <w:pPr>
              <w:widowControl/>
              <w:suppressAutoHyphens w:val="0"/>
              <w:autoSpaceDE w:val="0"/>
              <w:rPr>
                <w:rFonts w:ascii="Arial" w:eastAsia="ArialMT" w:hAnsi="Arial" w:cs="Arial"/>
                <w:kern w:val="0"/>
                <w:sz w:val="22"/>
                <w:szCs w:val="22"/>
                <w:lang w:eastAsia="es-ES"/>
              </w:rPr>
            </w:pPr>
            <w:r>
              <w:rPr>
                <w:rFonts w:ascii="Arial" w:eastAsia="ArialMT" w:hAnsi="Arial" w:cs="Arial"/>
                <w:kern w:val="0"/>
                <w:sz w:val="22"/>
                <w:szCs w:val="22"/>
                <w:lang w:eastAsia="es-ES"/>
              </w:rPr>
              <w:t xml:space="preserve">Longitud acumulada de toda acera 289,66m. </w:t>
            </w:r>
          </w:p>
          <w:p w:rsidR="005A53D5" w:rsidRDefault="005A53D5">
            <w:pPr>
              <w:widowControl/>
              <w:suppressAutoHyphens w:val="0"/>
              <w:autoSpaceDE w:val="0"/>
              <w:rPr>
                <w:rFonts w:ascii="Arial" w:eastAsia="ArialMT" w:hAnsi="Arial" w:cs="Arial"/>
                <w:kern w:val="0"/>
                <w:sz w:val="22"/>
                <w:szCs w:val="22"/>
                <w:shd w:val="clear" w:color="auto" w:fill="FFFF00"/>
                <w:lang w:eastAsia="es-ES"/>
              </w:rPr>
            </w:pPr>
          </w:p>
        </w:tc>
      </w:tr>
      <w:tr w:rsidR="005A53D5">
        <w:tblPrEx>
          <w:tblCellMar>
            <w:top w:w="0" w:type="dxa"/>
            <w:bottom w:w="0" w:type="dxa"/>
          </w:tblCellMar>
        </w:tblPrEx>
        <w:tc>
          <w:tcPr>
            <w:tcW w:w="272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Ancho de acera</w:t>
            </w:r>
          </w:p>
          <w:p w:rsidR="005A53D5" w:rsidRDefault="005A53D5">
            <w:pPr>
              <w:widowControl/>
              <w:suppressAutoHyphens w:val="0"/>
              <w:autoSpaceDE w:val="0"/>
              <w:jc w:val="both"/>
              <w:rPr>
                <w:rFonts w:ascii="Arial" w:eastAsia="ArialMT" w:hAnsi="Arial" w:cs="Arial"/>
                <w:kern w:val="0"/>
                <w:sz w:val="22"/>
                <w:szCs w:val="22"/>
                <w:lang w:eastAsia="es-ES"/>
              </w:rPr>
            </w:pPr>
          </w:p>
        </w:tc>
        <w:tc>
          <w:tcPr>
            <w:tcW w:w="5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widowControl/>
              <w:suppressAutoHyphens w:val="0"/>
              <w:autoSpaceDE w:val="0"/>
              <w:rPr>
                <w:rFonts w:ascii="Arial" w:eastAsia="ArialMT" w:hAnsi="Arial" w:cs="Arial"/>
                <w:kern w:val="0"/>
                <w:sz w:val="22"/>
                <w:szCs w:val="22"/>
                <w:shd w:val="clear" w:color="auto" w:fill="FFFF00"/>
                <w:lang w:eastAsia="es-ES"/>
              </w:rPr>
            </w:pPr>
          </w:p>
          <w:p w:rsidR="005A53D5" w:rsidRDefault="00E0764E">
            <w:pPr>
              <w:widowControl/>
              <w:suppressAutoHyphens w:val="0"/>
              <w:autoSpaceDE w:val="0"/>
            </w:pPr>
            <w:r>
              <w:rPr>
                <w:rFonts w:ascii="Arial" w:eastAsia="ArialMT" w:hAnsi="Arial" w:cs="Arial"/>
                <w:kern w:val="0"/>
                <w:sz w:val="22"/>
                <w:szCs w:val="22"/>
                <w:lang w:eastAsia="es-ES"/>
              </w:rPr>
              <w:t xml:space="preserve">Variable: </w:t>
            </w:r>
            <w:r>
              <w:rPr>
                <w:rFonts w:ascii="Arial" w:eastAsia="ArialMT" w:hAnsi="Arial" w:cs="Arial"/>
                <w:kern w:val="0"/>
                <w:sz w:val="22"/>
                <w:szCs w:val="22"/>
                <w:lang w:eastAsia="es-ES"/>
              </w:rPr>
              <w:t>entre 0,63m y 4,09m.</w:t>
            </w:r>
          </w:p>
        </w:tc>
      </w:tr>
    </w:tbl>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widowControl/>
        <w:numPr>
          <w:ilvl w:val="0"/>
          <w:numId w:val="20"/>
        </w:numPr>
        <w:shd w:val="clear" w:color="auto" w:fill="E0E0E0"/>
        <w:suppressAutoHyphens w:val="0"/>
        <w:spacing w:before="100" w:after="240"/>
        <w:ind w:left="426" w:hanging="426"/>
        <w:jc w:val="both"/>
        <w:textAlignment w:val="auto"/>
        <w:rPr>
          <w:rFonts w:ascii="Arial" w:hAnsi="Arial" w:cs="Arial"/>
          <w:bCs/>
          <w:sz w:val="22"/>
          <w:szCs w:val="22"/>
          <w:shd w:val="clear" w:color="auto" w:fill="E6E6E6"/>
          <w:lang w:eastAsia="es-ES"/>
        </w:rPr>
      </w:pPr>
      <w:r>
        <w:rPr>
          <w:rFonts w:ascii="Arial" w:hAnsi="Arial" w:cs="Arial"/>
          <w:bCs/>
          <w:sz w:val="22"/>
          <w:szCs w:val="22"/>
          <w:shd w:val="clear" w:color="auto" w:fill="E6E6E6"/>
          <w:lang w:eastAsia="es-ES"/>
        </w:rPr>
        <w:t xml:space="preserve">DESCRIPCIÓN GENERAL                                                                                               </w:t>
      </w: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Vía de tránsito rodado y peatonal, de trazado recto, transversal a la Avenida Marítima y Rambla Los Menceyes.</w:t>
      </w: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Además,</w:t>
      </w:r>
      <w:r>
        <w:rPr>
          <w:rFonts w:ascii="Arial" w:eastAsia="ArialMT" w:hAnsi="Arial" w:cs="Arial"/>
          <w:kern w:val="0"/>
          <w:sz w:val="22"/>
          <w:szCs w:val="22"/>
          <w:lang w:eastAsia="es-ES"/>
        </w:rPr>
        <w:t xml:space="preserve"> lo largo, esta vía también intersecta con las siguientes calles: El Ramonal, Chacorche, Pasacola y Araca.</w:t>
      </w: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El aparcamiento se realiza en fila en ambos laterales, aunque en uno de ellos, solo hay estacionamiento en el sector más cercano a la Avenida Maríti</w:t>
      </w:r>
      <w:r>
        <w:rPr>
          <w:rFonts w:ascii="Arial" w:eastAsia="ArialMT" w:hAnsi="Arial" w:cs="Arial"/>
          <w:kern w:val="0"/>
          <w:sz w:val="22"/>
          <w:szCs w:val="22"/>
          <w:lang w:eastAsia="es-ES"/>
        </w:rPr>
        <w:t>ma. En total hay una capacidad para unos 24 coches aproximadamente.</w:t>
      </w:r>
    </w:p>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widowControl/>
        <w:suppressAutoHyphens w:val="0"/>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 xml:space="preserve">La apertura de esta calle está asociada al proceso urbanización de la zona, siendo a partir de la ortofoto de 1998 cuando se observa la calle con su configuración actual. </w:t>
      </w:r>
    </w:p>
    <w:p w:rsidR="005A53D5" w:rsidRDefault="005A53D5">
      <w:pPr>
        <w:widowControl/>
        <w:suppressAutoHyphens w:val="0"/>
        <w:jc w:val="both"/>
        <w:rPr>
          <w:rFonts w:ascii="Arial" w:eastAsia="Times New Roman" w:hAnsi="Arial" w:cs="Arial"/>
          <w:kern w:val="0"/>
          <w:sz w:val="22"/>
          <w:szCs w:val="22"/>
          <w:lang w:eastAsia="es-ES"/>
        </w:rPr>
      </w:pPr>
    </w:p>
    <w:p w:rsidR="005A53D5" w:rsidRDefault="00E0764E">
      <w:pPr>
        <w:widowControl/>
        <w:suppressAutoHyphens w:val="0"/>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En relación al</w:t>
      </w:r>
      <w:r>
        <w:rPr>
          <w:rFonts w:ascii="Arial" w:eastAsia="Times New Roman" w:hAnsi="Arial" w:cs="Arial"/>
          <w:kern w:val="0"/>
          <w:sz w:val="22"/>
          <w:szCs w:val="22"/>
          <w:lang w:eastAsia="es-ES"/>
        </w:rPr>
        <w:t xml:space="preserve"> mobiliario la calle cuenta con 8 farolas y una papelera.</w:t>
      </w:r>
    </w:p>
    <w:p w:rsidR="005A53D5" w:rsidRDefault="00E0764E">
      <w:pPr>
        <w:widowControl/>
        <w:suppressAutoHyphens w:val="0"/>
        <w:jc w:val="both"/>
      </w:pPr>
      <w:r>
        <w:rPr>
          <w:rFonts w:ascii="Arial" w:hAnsi="Arial" w:cs="Arial"/>
          <w:noProof/>
          <w:sz w:val="22"/>
          <w:szCs w:val="22"/>
          <w:lang w:eastAsia="es-ES" w:bidi="ar-SA"/>
        </w:rPr>
        <w:drawing>
          <wp:anchor distT="0" distB="0" distL="114300" distR="114300" simplePos="0" relativeHeight="251684864" behindDoc="0" locked="0" layoutInCell="1" allowOverlap="1">
            <wp:simplePos x="0" y="0"/>
            <wp:positionH relativeFrom="column">
              <wp:posOffset>408307</wp:posOffset>
            </wp:positionH>
            <wp:positionV relativeFrom="paragraph">
              <wp:posOffset>40635</wp:posOffset>
            </wp:positionV>
            <wp:extent cx="3909690" cy="2531114"/>
            <wp:effectExtent l="0" t="0" r="0" b="2536"/>
            <wp:wrapNone/>
            <wp:docPr id="39" name="Imagen 76" descr="ortofot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r="13634"/>
                    <a:stretch>
                      <a:fillRect/>
                    </a:stretch>
                  </pic:blipFill>
                  <pic:spPr>
                    <a:xfrm>
                      <a:off x="0" y="0"/>
                      <a:ext cx="3909690" cy="2531114"/>
                    </a:xfrm>
                    <a:prstGeom prst="rect">
                      <a:avLst/>
                    </a:prstGeom>
                    <a:noFill/>
                    <a:ln>
                      <a:noFill/>
                      <a:prstDash/>
                    </a:ln>
                  </pic:spPr>
                </pic:pic>
              </a:graphicData>
            </a:graphic>
          </wp:anchor>
        </w:drawing>
      </w: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E0764E">
      <w:pPr>
        <w:widowControl/>
        <w:suppressAutoHyphens w:val="0"/>
        <w:autoSpaceDE w:val="0"/>
        <w:jc w:val="both"/>
      </w:pPr>
      <w:r>
        <w:rPr>
          <w:rFonts w:ascii="Arial" w:eastAsia="ArialMT" w:hAnsi="Arial" w:cs="Arial"/>
          <w:noProof/>
          <w:kern w:val="0"/>
          <w:sz w:val="22"/>
          <w:szCs w:val="22"/>
          <w:lang w:eastAsia="es-ES" w:bidi="ar-SA"/>
        </w:rPr>
        <mc:AlternateContent>
          <mc:Choice Requires="wps">
            <w:drawing>
              <wp:anchor distT="0" distB="0" distL="114300" distR="114300" simplePos="0" relativeHeight="251685888" behindDoc="0" locked="0" layoutInCell="1" allowOverlap="1">
                <wp:simplePos x="0" y="0"/>
                <wp:positionH relativeFrom="column">
                  <wp:posOffset>1800225</wp:posOffset>
                </wp:positionH>
                <wp:positionV relativeFrom="paragraph">
                  <wp:posOffset>23490</wp:posOffset>
                </wp:positionV>
                <wp:extent cx="3563617" cy="0"/>
                <wp:effectExtent l="38100" t="76200" r="0" b="114300"/>
                <wp:wrapNone/>
                <wp:docPr id="40" name="Conector recto de flecha 75"/>
                <wp:cNvGraphicFramePr/>
                <a:graphic xmlns:a="http://schemas.openxmlformats.org/drawingml/2006/main">
                  <a:graphicData uri="http://schemas.microsoft.com/office/word/2010/wordprocessingShape">
                    <wps:wsp>
                      <wps:cNvCnPr/>
                      <wps:spPr>
                        <a:xfrm flipH="1">
                          <a:off x="0" y="0"/>
                          <a:ext cx="3563617" cy="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3A8DCFB3" id="Conector recto de flecha 75" o:spid="_x0000_s1026" type="#_x0000_t32" style="position:absolute;margin-left:141.75pt;margin-top:1.85pt;width:280.6pt;height:0;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" strokeweight=".26467mm">
                <v:stroke endarrow="open"/>
              </v:shape>
            </w:pict>
          </mc:Fallback>
        </mc:AlternateContent>
      </w: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E0764E">
      <w:pPr>
        <w:widowControl/>
        <w:suppressAutoHyphens w:val="0"/>
        <w:autoSpaceDE w:val="0"/>
        <w:jc w:val="both"/>
      </w:pPr>
      <w:r>
        <w:rPr>
          <w:rFonts w:ascii="Arial" w:eastAsia="ArialMT" w:hAnsi="Arial" w:cs="Arial"/>
          <w:noProof/>
          <w:kern w:val="0"/>
          <w:sz w:val="22"/>
          <w:szCs w:val="22"/>
          <w:lang w:eastAsia="es-ES" w:bidi="ar-SA"/>
        </w:rPr>
        <mc:AlternateContent>
          <mc:Choice Requires="wps">
            <w:drawing>
              <wp:anchor distT="0" distB="0" distL="114300" distR="114300" simplePos="0" relativeHeight="251686912" behindDoc="0" locked="0" layoutInCell="1" allowOverlap="1">
                <wp:simplePos x="0" y="0"/>
                <wp:positionH relativeFrom="column">
                  <wp:posOffset>3239774</wp:posOffset>
                </wp:positionH>
                <wp:positionV relativeFrom="paragraph">
                  <wp:posOffset>116201</wp:posOffset>
                </wp:positionV>
                <wp:extent cx="2124068" cy="0"/>
                <wp:effectExtent l="38100" t="76200" r="0" b="114300"/>
                <wp:wrapNone/>
                <wp:docPr id="41" name="Conector recto de flecha 74"/>
                <wp:cNvGraphicFramePr/>
                <a:graphic xmlns:a="http://schemas.openxmlformats.org/drawingml/2006/main">
                  <a:graphicData uri="http://schemas.microsoft.com/office/word/2010/wordprocessingShape">
                    <wps:wsp>
                      <wps:cNvCnPr/>
                      <wps:spPr>
                        <a:xfrm flipH="1">
                          <a:off x="0" y="0"/>
                          <a:ext cx="2124068" cy="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2A6417B3" id="Conector recto de flecha 74" o:spid="_x0000_s1026" type="#_x0000_t32" style="position:absolute;margin-left:255.1pt;margin-top:9.15pt;width:167.25pt;height:0;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" strokeweight=".26467mm">
                <v:stroke endarrow="open"/>
              </v:shape>
            </w:pict>
          </mc:Fallback>
        </mc:AlternateContent>
      </w: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E0764E">
      <w:pPr>
        <w:widowControl/>
        <w:numPr>
          <w:ilvl w:val="0"/>
          <w:numId w:val="20"/>
        </w:numPr>
        <w:shd w:val="clear" w:color="auto" w:fill="E0E0E0"/>
        <w:suppressAutoHyphens w:val="0"/>
        <w:spacing w:before="100" w:after="240"/>
        <w:jc w:val="both"/>
        <w:textAlignment w:val="auto"/>
      </w:pPr>
      <w:r>
        <w:rPr>
          <w:rFonts w:ascii="Arial" w:hAnsi="Arial" w:cs="Arial"/>
          <w:bCs/>
          <w:sz w:val="22"/>
          <w:szCs w:val="22"/>
          <w:shd w:val="clear" w:color="auto" w:fill="E6E6E6"/>
          <w:lang w:eastAsia="es-ES"/>
        </w:rPr>
        <w:t>NATURALEZA DEL DERECHO</w:t>
      </w:r>
    </w:p>
    <w:p w:rsidR="005A53D5" w:rsidRDefault="00E0764E">
      <w:pPr>
        <w:suppressAutoHyphens w:val="0"/>
      </w:pPr>
      <w:r>
        <w:rPr>
          <w:rFonts w:ascii="Arial" w:hAnsi="Arial" w:cs="Arial"/>
          <w:sz w:val="22"/>
          <w:szCs w:val="22"/>
        </w:rPr>
        <w:t>Bien inmueble de dominio público y de uso público.</w:t>
      </w: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E0764E">
      <w:pPr>
        <w:widowControl/>
        <w:numPr>
          <w:ilvl w:val="0"/>
          <w:numId w:val="20"/>
        </w:numPr>
        <w:shd w:val="clear" w:color="auto" w:fill="D9D9D9"/>
        <w:suppressAutoHyphens w:val="0"/>
        <w:spacing w:before="100" w:after="240"/>
        <w:jc w:val="both"/>
        <w:textAlignment w:val="auto"/>
      </w:pPr>
      <w:r>
        <w:rPr>
          <w:rFonts w:ascii="Arial" w:hAnsi="Arial" w:cs="Arial"/>
          <w:bCs/>
          <w:sz w:val="22"/>
          <w:szCs w:val="22"/>
          <w:shd w:val="clear" w:color="auto" w:fill="E6E6E6"/>
          <w:lang w:eastAsia="es-ES"/>
        </w:rPr>
        <w:t>TÍTULO</w:t>
      </w:r>
    </w:p>
    <w:p w:rsidR="005A53D5" w:rsidRDefault="00E0764E">
      <w:pPr>
        <w:suppressAutoHyphens w:val="0"/>
        <w:jc w:val="both"/>
        <w:rPr>
          <w:rFonts w:ascii="Arial" w:hAnsi="Arial" w:cs="Arial"/>
          <w:sz w:val="22"/>
          <w:szCs w:val="22"/>
        </w:rPr>
      </w:pPr>
      <w:r>
        <w:rPr>
          <w:rFonts w:ascii="Arial" w:hAnsi="Arial" w:cs="Arial"/>
          <w:sz w:val="22"/>
          <w:szCs w:val="22"/>
        </w:rPr>
        <w:t>No se dispone título que acredite expresamente la titularidad municipal de la calle, a excepción</w:t>
      </w:r>
      <w:r>
        <w:rPr>
          <w:rFonts w:ascii="Arial" w:hAnsi="Arial" w:cs="Arial"/>
          <w:sz w:val="22"/>
          <w:szCs w:val="22"/>
        </w:rPr>
        <w:t xml:space="preserve"> de una parte que está asociada al proyecto de reparcelación del ASU 1B de las Normas Subsidiarias. Ese tramo se encuentra georreferenciado en los planos de este informe y cabe destacar que forma parte de la parcela Z del proyecto de reparcelación del ASU1</w:t>
      </w:r>
      <w:r>
        <w:rPr>
          <w:rFonts w:ascii="Arial" w:hAnsi="Arial" w:cs="Arial"/>
          <w:sz w:val="22"/>
          <w:szCs w:val="22"/>
        </w:rPr>
        <w:t>B, teniendo dicha parcela los siguientes datos registrales en el Registro de la Propiedad nº4 de Santa Cruz de Tenerife:</w:t>
      </w:r>
    </w:p>
    <w:p w:rsidR="005A53D5" w:rsidRDefault="00E0764E">
      <w:pPr>
        <w:suppressAutoHyphens w:val="0"/>
        <w:jc w:val="both"/>
        <w:rPr>
          <w:rFonts w:ascii="Arial" w:hAnsi="Arial" w:cs="Arial"/>
          <w:sz w:val="22"/>
          <w:szCs w:val="22"/>
        </w:rPr>
      </w:pPr>
      <w:r>
        <w:rPr>
          <w:rFonts w:ascii="Arial" w:hAnsi="Arial" w:cs="Arial"/>
          <w:sz w:val="22"/>
          <w:szCs w:val="22"/>
        </w:rPr>
        <w:t>Número de la finca registral: 22637, libro 280 y folio 187.</w:t>
      </w:r>
    </w:p>
    <w:p w:rsidR="005A53D5" w:rsidRDefault="00E0764E">
      <w:pPr>
        <w:suppressAutoHyphens w:val="0"/>
        <w:jc w:val="both"/>
        <w:rPr>
          <w:rFonts w:ascii="Arial" w:hAnsi="Arial" w:cs="Arial"/>
          <w:sz w:val="22"/>
          <w:szCs w:val="22"/>
        </w:rPr>
      </w:pPr>
      <w:r>
        <w:rPr>
          <w:rFonts w:ascii="Arial" w:hAnsi="Arial" w:cs="Arial"/>
          <w:sz w:val="22"/>
          <w:szCs w:val="22"/>
        </w:rPr>
        <w:t>Nombre de la finca: parcela Z</w:t>
      </w:r>
    </w:p>
    <w:p w:rsidR="005A53D5" w:rsidRDefault="00E0764E">
      <w:pPr>
        <w:suppressAutoHyphens w:val="0"/>
        <w:jc w:val="both"/>
      </w:pPr>
      <w:r>
        <w:rPr>
          <w:rFonts w:ascii="Arial" w:hAnsi="Arial" w:cs="Arial"/>
          <w:sz w:val="22"/>
          <w:szCs w:val="22"/>
        </w:rPr>
        <w:t>Superficie de la parcela: 88037m</w:t>
      </w:r>
      <w:r>
        <w:rPr>
          <w:rFonts w:ascii="Arial" w:hAnsi="Arial" w:cs="Arial"/>
          <w:sz w:val="22"/>
          <w:szCs w:val="22"/>
          <w:vertAlign w:val="superscript"/>
        </w:rPr>
        <w:t>2</w:t>
      </w:r>
    </w:p>
    <w:p w:rsidR="005A53D5" w:rsidRDefault="00E0764E">
      <w:pPr>
        <w:suppressAutoHyphens w:val="0"/>
        <w:jc w:val="both"/>
      </w:pPr>
      <w:r>
        <w:rPr>
          <w:rFonts w:ascii="Arial" w:hAnsi="Arial" w:cs="Arial"/>
          <w:sz w:val="22"/>
          <w:szCs w:val="22"/>
        </w:rPr>
        <w:t xml:space="preserve">Superficie </w:t>
      </w:r>
      <w:r>
        <w:rPr>
          <w:rFonts w:ascii="Arial" w:hAnsi="Arial" w:cs="Arial"/>
          <w:sz w:val="22"/>
          <w:szCs w:val="22"/>
        </w:rPr>
        <w:t>de la calle Guaja que forma parte de la parcela Z: 1550,28m</w:t>
      </w:r>
      <w:r>
        <w:rPr>
          <w:rFonts w:ascii="Arial" w:hAnsi="Arial" w:cs="Arial"/>
          <w:sz w:val="22"/>
          <w:szCs w:val="22"/>
          <w:vertAlign w:val="superscript"/>
        </w:rPr>
        <w:t>2</w:t>
      </w:r>
      <w:r>
        <w:rPr>
          <w:rFonts w:ascii="Arial" w:hAnsi="Arial" w:cs="Arial"/>
          <w:sz w:val="22"/>
          <w:szCs w:val="22"/>
        </w:rPr>
        <w:t>.</w:t>
      </w:r>
    </w:p>
    <w:p w:rsidR="005A53D5" w:rsidRDefault="005A53D5">
      <w:pPr>
        <w:suppressAutoHyphens w:val="0"/>
        <w:jc w:val="both"/>
        <w:rPr>
          <w:rFonts w:ascii="Arial" w:hAnsi="Arial" w:cs="Arial"/>
          <w:sz w:val="22"/>
          <w:szCs w:val="22"/>
          <w:shd w:val="clear" w:color="auto" w:fill="FFFF00"/>
        </w:rPr>
      </w:pPr>
    </w:p>
    <w:p w:rsidR="005A53D5" w:rsidRDefault="00E0764E">
      <w:pPr>
        <w:suppressAutoHyphens w:val="0"/>
        <w:jc w:val="both"/>
      </w:pPr>
      <w:r>
        <w:rPr>
          <w:rFonts w:ascii="Arial" w:hAnsi="Arial" w:cs="Arial"/>
          <w:noProof/>
          <w:sz w:val="22"/>
          <w:szCs w:val="22"/>
          <w:shd w:val="clear" w:color="auto" w:fill="FFFF00"/>
          <w:lang w:eastAsia="es-ES" w:bidi="ar-SA"/>
        </w:rPr>
        <w:drawing>
          <wp:anchor distT="0" distB="0" distL="114300" distR="114300" simplePos="0" relativeHeight="251682816" behindDoc="0" locked="0" layoutInCell="1" allowOverlap="1">
            <wp:simplePos x="0" y="0"/>
            <wp:positionH relativeFrom="column">
              <wp:posOffset>0</wp:posOffset>
            </wp:positionH>
            <wp:positionV relativeFrom="paragraph">
              <wp:posOffset>-62234</wp:posOffset>
            </wp:positionV>
            <wp:extent cx="4436741" cy="5854702"/>
            <wp:effectExtent l="0" t="0" r="1909" b="0"/>
            <wp:wrapNone/>
            <wp:docPr id="42" name="Imagen 73" descr="WhatsApp Image 2021-11-16 at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t="1852" r="752"/>
                    <a:stretch>
                      <a:fillRect/>
                    </a:stretch>
                  </pic:blipFill>
                  <pic:spPr>
                    <a:xfrm>
                      <a:off x="0" y="0"/>
                      <a:ext cx="4436741" cy="5854702"/>
                    </a:xfrm>
                    <a:prstGeom prst="rect">
                      <a:avLst/>
                    </a:prstGeom>
                    <a:noFill/>
                    <a:ln>
                      <a:noFill/>
                      <a:prstDash/>
                    </a:ln>
                  </pic:spPr>
                </pic:pic>
              </a:graphicData>
            </a:graphic>
          </wp:anchor>
        </w:drawing>
      </w: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E0764E">
      <w:pPr>
        <w:suppressAutoHyphens w:val="0"/>
        <w:jc w:val="both"/>
      </w:pPr>
      <w:r>
        <w:rPr>
          <w:rFonts w:ascii="Arial" w:hAnsi="Arial" w:cs="Arial"/>
          <w:noProof/>
          <w:sz w:val="22"/>
          <w:szCs w:val="22"/>
          <w:shd w:val="clear" w:color="auto" w:fill="FFFF00"/>
          <w:lang w:eastAsia="es-ES" w:bidi="ar-SA"/>
        </w:rPr>
        <mc:AlternateContent>
          <mc:Choice Requires="wps">
            <w:drawing>
              <wp:anchor distT="0" distB="0" distL="114300" distR="114300" simplePos="0" relativeHeight="251683840" behindDoc="0" locked="0" layoutInCell="1" allowOverlap="1">
                <wp:simplePos x="0" y="0"/>
                <wp:positionH relativeFrom="column">
                  <wp:posOffset>3571244</wp:posOffset>
                </wp:positionH>
                <wp:positionV relativeFrom="paragraph">
                  <wp:posOffset>130173</wp:posOffset>
                </wp:positionV>
                <wp:extent cx="2638418" cy="34931"/>
                <wp:effectExtent l="38100" t="57150" r="0" b="117469"/>
                <wp:wrapNone/>
                <wp:docPr id="43" name="Conector recto de flecha 72"/>
                <wp:cNvGraphicFramePr/>
                <a:graphic xmlns:a="http://schemas.openxmlformats.org/drawingml/2006/main">
                  <a:graphicData uri="http://schemas.microsoft.com/office/word/2010/wordprocessingShape">
                    <wps:wsp>
                      <wps:cNvCnPr/>
                      <wps:spPr>
                        <a:xfrm flipH="1">
                          <a:off x="0" y="0"/>
                          <a:ext cx="2638418" cy="34931"/>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563DA68A" id="Conector recto de flecha 72" o:spid="_x0000_s1026" type="#_x0000_t32" style="position:absolute;margin-left:281.2pt;margin-top:10.25pt;width:207.75pt;height:2.7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" strokeweight=".26467mm">
                <v:stroke endarrow="open"/>
              </v:shape>
            </w:pict>
          </mc:Fallback>
        </mc:AlternateContent>
      </w: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E0764E">
      <w:pPr>
        <w:suppressAutoHyphens w:val="0"/>
        <w:jc w:val="both"/>
        <w:rPr>
          <w:rFonts w:ascii="Arial" w:hAnsi="Arial" w:cs="Arial"/>
          <w:sz w:val="22"/>
          <w:szCs w:val="22"/>
        </w:rPr>
      </w:pPr>
      <w:r>
        <w:rPr>
          <w:rFonts w:ascii="Arial" w:hAnsi="Arial" w:cs="Arial"/>
          <w:sz w:val="22"/>
          <w:szCs w:val="22"/>
        </w:rPr>
        <w:t xml:space="preserve">No obstante, para el resto de la vía, se ha consultado la base de datos documental de la página web IDECanarias, a través de la cual se constata que </w:t>
      </w:r>
      <w:r>
        <w:rPr>
          <w:rFonts w:ascii="Arial" w:hAnsi="Arial" w:cs="Arial"/>
          <w:sz w:val="22"/>
          <w:szCs w:val="22"/>
        </w:rPr>
        <w:t>existe una ortofoto de 1998 donde se observa que la vía ya existía con el mismo trazado que tiene en la actualidad.</w:t>
      </w: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shd w:val="clear" w:color="auto" w:fill="FFFF00"/>
        </w:rPr>
      </w:pPr>
    </w:p>
    <w:p w:rsidR="005A53D5" w:rsidRDefault="00E0764E">
      <w:pPr>
        <w:suppressAutoHyphens w:val="0"/>
        <w:jc w:val="both"/>
      </w:pPr>
      <w:r>
        <w:rPr>
          <w:rFonts w:ascii="Arial" w:hAnsi="Arial" w:cs="Arial"/>
          <w:noProof/>
          <w:sz w:val="22"/>
          <w:szCs w:val="22"/>
          <w:lang w:eastAsia="es-ES" w:bidi="ar-SA"/>
        </w:rPr>
        <w:drawing>
          <wp:anchor distT="0" distB="0" distL="114300" distR="114300" simplePos="0" relativeHeight="251687936" behindDoc="0" locked="0" layoutInCell="1" allowOverlap="1">
            <wp:simplePos x="0" y="0"/>
            <wp:positionH relativeFrom="column">
              <wp:posOffset>1901</wp:posOffset>
            </wp:positionH>
            <wp:positionV relativeFrom="paragraph">
              <wp:posOffset>-50804</wp:posOffset>
            </wp:positionV>
            <wp:extent cx="4940302" cy="4525008"/>
            <wp:effectExtent l="0" t="0" r="0" b="8892"/>
            <wp:wrapNone/>
            <wp:docPr id="44" name="Imagen 71" descr="orto 19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4940302" cy="4525008"/>
                    </a:xfrm>
                    <a:prstGeom prst="rect">
                      <a:avLst/>
                    </a:prstGeom>
                    <a:noFill/>
                    <a:ln>
                      <a:noFill/>
                      <a:prstDash/>
                    </a:ln>
                  </pic:spPr>
                </pic:pic>
              </a:graphicData>
            </a:graphic>
          </wp:anchor>
        </w:drawing>
      </w: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E0764E">
      <w:pPr>
        <w:suppressAutoHyphens w:val="0"/>
        <w:jc w:val="both"/>
      </w:pPr>
      <w:r>
        <w:rPr>
          <w:rFonts w:ascii="Arial" w:hAnsi="Arial" w:cs="Arial"/>
          <w:noProof/>
          <w:sz w:val="22"/>
          <w:szCs w:val="22"/>
          <w:lang w:eastAsia="es-ES" w:bidi="ar-SA"/>
        </w:rPr>
        <mc:AlternateContent>
          <mc:Choice Requires="wps">
            <w:drawing>
              <wp:anchor distT="0" distB="0" distL="114300" distR="114300" simplePos="0" relativeHeight="251688960" behindDoc="0" locked="0" layoutInCell="1" allowOverlap="1">
                <wp:simplePos x="0" y="0"/>
                <wp:positionH relativeFrom="column">
                  <wp:posOffset>1551937</wp:posOffset>
                </wp:positionH>
                <wp:positionV relativeFrom="paragraph">
                  <wp:posOffset>58421</wp:posOffset>
                </wp:positionV>
                <wp:extent cx="4185923" cy="630"/>
                <wp:effectExtent l="38100" t="76200" r="0" b="113670"/>
                <wp:wrapNone/>
                <wp:docPr id="45" name="Conector recto de flecha 70"/>
                <wp:cNvGraphicFramePr/>
                <a:graphic xmlns:a="http://schemas.openxmlformats.org/drawingml/2006/main">
                  <a:graphicData uri="http://schemas.microsoft.com/office/word/2010/wordprocessingShape">
                    <wps:wsp>
                      <wps:cNvCnPr/>
                      <wps:spPr>
                        <a:xfrm flipH="1">
                          <a:off x="0" y="0"/>
                          <a:ext cx="4185923" cy="63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7D6A330A" id="Conector recto de flecha 70" o:spid="_x0000_s1026" type="#_x0000_t32" style="position:absolute;margin-left:122.2pt;margin-top:4.6pt;width:329.6pt;height:.05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" strokeweight=".26467mm">
                <v:stroke endarrow="open"/>
              </v:shape>
            </w:pict>
          </mc:Fallback>
        </mc:AlternateContent>
      </w: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E0764E">
      <w:pPr>
        <w:suppressAutoHyphens w:val="0"/>
        <w:jc w:val="both"/>
      </w:pPr>
      <w:r>
        <w:rPr>
          <w:rFonts w:ascii="Arial" w:hAnsi="Arial" w:cs="Arial"/>
          <w:noProof/>
          <w:sz w:val="22"/>
          <w:szCs w:val="22"/>
          <w:lang w:eastAsia="es-ES" w:bidi="ar-SA"/>
        </w:rPr>
        <mc:AlternateContent>
          <mc:Choice Requires="wps">
            <w:drawing>
              <wp:anchor distT="0" distB="0" distL="114300" distR="114300" simplePos="0" relativeHeight="251689984" behindDoc="0" locked="0" layoutInCell="1" allowOverlap="1">
                <wp:simplePos x="0" y="0"/>
                <wp:positionH relativeFrom="column">
                  <wp:posOffset>2855598</wp:posOffset>
                </wp:positionH>
                <wp:positionV relativeFrom="paragraph">
                  <wp:posOffset>19687</wp:posOffset>
                </wp:positionV>
                <wp:extent cx="2882262" cy="0"/>
                <wp:effectExtent l="38100" t="76200" r="0" b="114300"/>
                <wp:wrapNone/>
                <wp:docPr id="46" name="Conector recto de flecha 69"/>
                <wp:cNvGraphicFramePr/>
                <a:graphic xmlns:a="http://schemas.openxmlformats.org/drawingml/2006/main">
                  <a:graphicData uri="http://schemas.microsoft.com/office/word/2010/wordprocessingShape">
                    <wps:wsp>
                      <wps:cNvCnPr/>
                      <wps:spPr>
                        <a:xfrm flipH="1">
                          <a:off x="0" y="0"/>
                          <a:ext cx="2882262" cy="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1AF3B61F" id="Conector recto de flecha 69" o:spid="_x0000_s1026" type="#_x0000_t32" style="position:absolute;margin-left:224.85pt;margin-top:1.55pt;width:226.95pt;height:0;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" strokeweight=".26467mm">
                <v:stroke endarrow="open"/>
              </v:shape>
            </w:pict>
          </mc:Fallback>
        </mc:AlternateContent>
      </w: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right"/>
        <w:rPr>
          <w:rFonts w:ascii="Arial" w:hAnsi="Arial" w:cs="Arial"/>
          <w:sz w:val="22"/>
          <w:szCs w:val="22"/>
          <w:shd w:val="clear" w:color="auto" w:fill="FFFF00"/>
        </w:rPr>
      </w:pPr>
    </w:p>
    <w:p w:rsidR="005A53D5" w:rsidRDefault="005A53D5">
      <w:pPr>
        <w:suppressAutoHyphens w:val="0"/>
        <w:jc w:val="right"/>
        <w:rPr>
          <w:rFonts w:ascii="Arial" w:hAnsi="Arial" w:cs="Arial"/>
          <w:sz w:val="22"/>
          <w:szCs w:val="22"/>
          <w:shd w:val="clear" w:color="auto" w:fill="FFFF00"/>
        </w:rPr>
      </w:pPr>
    </w:p>
    <w:p w:rsidR="005A53D5" w:rsidRDefault="00E0764E">
      <w:pPr>
        <w:numPr>
          <w:ilvl w:val="0"/>
          <w:numId w:val="20"/>
        </w:numPr>
        <w:shd w:val="clear" w:color="auto" w:fill="E7E6E6"/>
        <w:suppressAutoHyphens w:val="0"/>
        <w:jc w:val="both"/>
        <w:textAlignment w:val="auto"/>
      </w:pPr>
      <w:r>
        <w:rPr>
          <w:rFonts w:ascii="Arial" w:hAnsi="Arial" w:cs="Arial"/>
          <w:bCs/>
          <w:sz w:val="22"/>
          <w:szCs w:val="22"/>
          <w:shd w:val="clear" w:color="auto" w:fill="E6E6E6"/>
          <w:lang w:eastAsia="es-ES"/>
        </w:rPr>
        <w:t xml:space="preserve">DESTINO Y ACUERDO QUE LO HUBIERE DISPUESTO </w:t>
      </w:r>
      <w:r>
        <w:rPr>
          <w:rFonts w:ascii="Arial" w:hAnsi="Arial" w:cs="Arial"/>
          <w:bCs/>
          <w:sz w:val="22"/>
          <w:szCs w:val="22"/>
          <w:shd w:val="clear" w:color="auto" w:fill="E6E6E6"/>
          <w:lang w:eastAsia="es-ES"/>
        </w:rPr>
        <w:t xml:space="preserve">                                                                                                                        </w:t>
      </w:r>
    </w:p>
    <w:p w:rsidR="005A53D5" w:rsidRDefault="005A53D5">
      <w:pPr>
        <w:suppressAutoHyphens w:val="0"/>
        <w:jc w:val="both"/>
        <w:rPr>
          <w:rFonts w:ascii="Arial" w:hAnsi="Arial" w:cs="Arial"/>
          <w:sz w:val="22"/>
          <w:szCs w:val="22"/>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Destino: viario local.</w:t>
      </w: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No existe documentación al respecto.</w:t>
      </w: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E0764E">
      <w:pPr>
        <w:widowControl/>
        <w:numPr>
          <w:ilvl w:val="0"/>
          <w:numId w:val="20"/>
        </w:numPr>
        <w:shd w:val="clear" w:color="auto" w:fill="E0E0E0"/>
        <w:suppressAutoHyphens w:val="0"/>
        <w:spacing w:before="100" w:after="240"/>
        <w:ind w:left="426" w:hanging="426"/>
        <w:jc w:val="both"/>
        <w:textAlignment w:val="auto"/>
      </w:pPr>
      <w:r>
        <w:rPr>
          <w:rFonts w:ascii="Arial" w:hAnsi="Arial" w:cs="Arial"/>
          <w:bCs/>
          <w:sz w:val="22"/>
          <w:szCs w:val="22"/>
          <w:shd w:val="clear" w:color="auto" w:fill="E6E6E6"/>
          <w:lang w:eastAsia="es-ES"/>
        </w:rPr>
        <w:t>RÉGIMEN URBANÍSTICO DE APLICACIÓN</w:t>
      </w:r>
    </w:p>
    <w:p w:rsidR="005A53D5" w:rsidRDefault="00E0764E">
      <w:pPr>
        <w:suppressAutoHyphens w:val="0"/>
        <w:jc w:val="both"/>
      </w:pPr>
      <w:r>
        <w:rPr>
          <w:rFonts w:ascii="Arial" w:hAnsi="Arial" w:cs="Arial"/>
          <w:sz w:val="22"/>
          <w:szCs w:val="22"/>
          <w:lang w:eastAsia="es-ES"/>
        </w:rPr>
        <w:t xml:space="preserve">INSTRUMENTO DE PLANEAMIENTO: El </w:t>
      </w:r>
      <w:r>
        <w:rPr>
          <w:rFonts w:ascii="Arial" w:hAnsi="Arial" w:cs="Arial"/>
          <w:sz w:val="22"/>
          <w:szCs w:val="22"/>
          <w:lang w:eastAsia="es-ES"/>
        </w:rPr>
        <w:t xml:space="preserve">presente informe se emite respecto al documento de </w:t>
      </w:r>
      <w:r>
        <w:rPr>
          <w:rFonts w:ascii="Arial" w:hAnsi="Arial" w:cs="Arial"/>
          <w:bCs/>
          <w:sz w:val="22"/>
          <w:szCs w:val="22"/>
          <w:lang w:eastAsia="es-ES"/>
        </w:rPr>
        <w:t xml:space="preserve">PLAN GENERAL DE ORDENACION DE CANDELARIA, </w:t>
      </w:r>
      <w:r>
        <w:rPr>
          <w:rFonts w:ascii="Arial" w:hAnsi="Arial" w:cs="Arial"/>
          <w:sz w:val="22"/>
          <w:szCs w:val="22"/>
          <w:lang w:eastAsia="es-ES"/>
        </w:rPr>
        <w:t>planeamiento municipal en vigor, con publicaciones en B.O.C. de fecha 10 de mayo de 2007 y B.O.P. de fecha 17 de mayo de 2007 y Modificaciones Puntuales, aprobadas</w:t>
      </w:r>
      <w:r>
        <w:rPr>
          <w:rFonts w:ascii="Arial" w:hAnsi="Arial" w:cs="Arial"/>
          <w:sz w:val="22"/>
          <w:szCs w:val="22"/>
          <w:lang w:eastAsia="es-ES"/>
        </w:rPr>
        <w:t xml:space="preserve"> definitivamente por acuerdo del Ayuntamiento Pleno, en sesiones ordinarias de fecha 26 de marzo de 2009 y 29 de diciembre de 2011 y publicada en el BOP de Santa Cruz de Tenerife de fecha 17 de junio de 2009 y 3 de febrero de 2012, respectivamente.</w:t>
      </w:r>
    </w:p>
    <w:p w:rsidR="005A53D5" w:rsidRDefault="005A53D5">
      <w:pPr>
        <w:suppressAutoHyphens w:val="0"/>
        <w:ind w:left="360"/>
        <w:jc w:val="both"/>
        <w:rPr>
          <w:rFonts w:ascii="Arial" w:hAnsi="Arial" w:cs="Arial"/>
          <w:sz w:val="22"/>
          <w:szCs w:val="22"/>
          <w:shd w:val="clear" w:color="auto" w:fill="FFFF00"/>
          <w:lang w:eastAsia="es-ES"/>
        </w:rPr>
      </w:pPr>
    </w:p>
    <w:p w:rsidR="005A53D5" w:rsidRDefault="00E0764E">
      <w:pPr>
        <w:widowControl/>
        <w:numPr>
          <w:ilvl w:val="0"/>
          <w:numId w:val="20"/>
        </w:numPr>
        <w:shd w:val="clear" w:color="auto" w:fill="E0E0E0"/>
        <w:suppressAutoHyphens w:val="0"/>
        <w:spacing w:before="100" w:after="240"/>
        <w:jc w:val="both"/>
        <w:textAlignment w:val="auto"/>
      </w:pPr>
      <w:r>
        <w:rPr>
          <w:rFonts w:ascii="Arial" w:hAnsi="Arial" w:cs="Arial"/>
          <w:bCs/>
          <w:sz w:val="22"/>
          <w:szCs w:val="22"/>
          <w:shd w:val="clear" w:color="auto" w:fill="E6E6E6"/>
          <w:lang w:eastAsia="es-ES"/>
        </w:rPr>
        <w:t>CLASIFICACIÓN, CATEGORIZACIÓN Y CALIFICACIÓN DEL SUELO</w:t>
      </w:r>
    </w:p>
    <w:tbl>
      <w:tblPr>
        <w:tblW w:w="8494" w:type="dxa"/>
        <w:tblCellMar>
          <w:left w:w="10" w:type="dxa"/>
          <w:right w:w="10" w:type="dxa"/>
        </w:tblCellMar>
        <w:tblLook w:val="04A0" w:firstRow="1" w:lastRow="0" w:firstColumn="1" w:lastColumn="0" w:noHBand="0" w:noVBand="1"/>
      </w:tblPr>
      <w:tblGrid>
        <w:gridCol w:w="4092"/>
        <w:gridCol w:w="4402"/>
      </w:tblGrid>
      <w:tr w:rsidR="005A53D5">
        <w:tblPrEx>
          <w:tblCellMar>
            <w:top w:w="0" w:type="dxa"/>
            <w:bottom w:w="0" w:type="dxa"/>
          </w:tblCellMar>
        </w:tblPrEx>
        <w:tc>
          <w:tcPr>
            <w:tcW w:w="4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E0764E">
            <w:pPr>
              <w:suppressAutoHyphens w:val="0"/>
              <w:jc w:val="both"/>
              <w:rPr>
                <w:rFonts w:ascii="Arial" w:hAnsi="Arial" w:cs="Arial"/>
                <w:bCs/>
                <w:sz w:val="22"/>
                <w:szCs w:val="22"/>
                <w:lang w:eastAsia="es-ES"/>
              </w:rPr>
            </w:pPr>
            <w:r>
              <w:rPr>
                <w:rFonts w:ascii="Arial" w:hAnsi="Arial" w:cs="Arial"/>
                <w:bCs/>
                <w:sz w:val="22"/>
                <w:szCs w:val="22"/>
                <w:lang w:eastAsia="es-ES"/>
              </w:rPr>
              <w:t>CLASIFICACION DEL SUELO</w:t>
            </w:r>
          </w:p>
        </w:tc>
        <w:tc>
          <w:tcPr>
            <w:tcW w:w="4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E0764E">
            <w:pPr>
              <w:suppressAutoHyphens w:val="0"/>
              <w:jc w:val="both"/>
              <w:rPr>
                <w:rFonts w:ascii="Arial" w:hAnsi="Arial" w:cs="Arial"/>
                <w:bCs/>
                <w:sz w:val="22"/>
                <w:szCs w:val="22"/>
                <w:lang w:eastAsia="es-ES"/>
              </w:rPr>
            </w:pPr>
            <w:r>
              <w:rPr>
                <w:rFonts w:ascii="Arial" w:hAnsi="Arial" w:cs="Arial"/>
                <w:bCs/>
                <w:sz w:val="22"/>
                <w:szCs w:val="22"/>
                <w:lang w:eastAsia="es-ES"/>
              </w:rPr>
              <w:t>Suelo Urbano</w:t>
            </w:r>
          </w:p>
        </w:tc>
      </w:tr>
      <w:tr w:rsidR="005A53D5">
        <w:tblPrEx>
          <w:tblCellMar>
            <w:top w:w="0" w:type="dxa"/>
            <w:bottom w:w="0" w:type="dxa"/>
          </w:tblCellMar>
        </w:tblPrEx>
        <w:tc>
          <w:tcPr>
            <w:tcW w:w="4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E0764E">
            <w:pPr>
              <w:suppressAutoHyphens w:val="0"/>
              <w:jc w:val="both"/>
              <w:rPr>
                <w:rFonts w:ascii="Arial" w:hAnsi="Arial" w:cs="Arial"/>
                <w:bCs/>
                <w:sz w:val="22"/>
                <w:szCs w:val="22"/>
                <w:lang w:eastAsia="es-ES"/>
              </w:rPr>
            </w:pPr>
            <w:r>
              <w:rPr>
                <w:rFonts w:ascii="Arial" w:hAnsi="Arial" w:cs="Arial"/>
                <w:bCs/>
                <w:sz w:val="22"/>
                <w:szCs w:val="22"/>
                <w:lang w:eastAsia="es-ES"/>
              </w:rPr>
              <w:t>CATEGORIZACIÓN DEL SUELO</w:t>
            </w:r>
          </w:p>
        </w:tc>
        <w:tc>
          <w:tcPr>
            <w:tcW w:w="4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E0764E">
            <w:pPr>
              <w:suppressAutoHyphens w:val="0"/>
              <w:jc w:val="both"/>
              <w:rPr>
                <w:rFonts w:ascii="Arial" w:hAnsi="Arial" w:cs="Arial"/>
                <w:bCs/>
                <w:sz w:val="22"/>
                <w:szCs w:val="22"/>
                <w:lang w:eastAsia="es-ES"/>
              </w:rPr>
            </w:pPr>
            <w:r>
              <w:rPr>
                <w:rFonts w:ascii="Arial" w:hAnsi="Arial" w:cs="Arial"/>
                <w:bCs/>
                <w:sz w:val="22"/>
                <w:szCs w:val="22"/>
                <w:lang w:eastAsia="es-ES"/>
              </w:rPr>
              <w:t>Suelo Urbano Consolidado / Suelo Urbano No Consolidado</w:t>
            </w:r>
          </w:p>
        </w:tc>
      </w:tr>
      <w:tr w:rsidR="005A53D5">
        <w:tblPrEx>
          <w:tblCellMar>
            <w:top w:w="0" w:type="dxa"/>
            <w:bottom w:w="0" w:type="dxa"/>
          </w:tblCellMar>
        </w:tblPrEx>
        <w:tc>
          <w:tcPr>
            <w:tcW w:w="4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E0764E">
            <w:pPr>
              <w:suppressAutoHyphens w:val="0"/>
              <w:jc w:val="both"/>
            </w:pPr>
            <w:r>
              <w:rPr>
                <w:rFonts w:ascii="Arial" w:hAnsi="Arial" w:cs="Arial"/>
                <w:sz w:val="22"/>
                <w:szCs w:val="22"/>
                <w:lang w:eastAsia="es-ES"/>
              </w:rPr>
              <w:t xml:space="preserve">CALIFICACIÓN DEL SUELO </w:t>
            </w:r>
          </w:p>
        </w:tc>
        <w:tc>
          <w:tcPr>
            <w:tcW w:w="4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E0764E">
            <w:pPr>
              <w:suppressAutoHyphens w:val="0"/>
              <w:jc w:val="both"/>
              <w:rPr>
                <w:rFonts w:ascii="Arial" w:eastAsia="Times New Roman" w:hAnsi="Arial" w:cs="Arial"/>
                <w:kern w:val="0"/>
                <w:sz w:val="22"/>
                <w:szCs w:val="22"/>
                <w:lang w:val="es-ES_tradnl" w:eastAsia="es-ES"/>
              </w:rPr>
            </w:pPr>
            <w:r>
              <w:rPr>
                <w:rFonts w:ascii="Arial" w:eastAsia="Times New Roman" w:hAnsi="Arial" w:cs="Arial"/>
                <w:kern w:val="0"/>
                <w:sz w:val="22"/>
                <w:szCs w:val="22"/>
                <w:lang w:val="es-ES_tradnl" w:eastAsia="es-ES"/>
              </w:rPr>
              <w:t xml:space="preserve">Viario rodado (vía-calle) </w:t>
            </w:r>
          </w:p>
        </w:tc>
      </w:tr>
    </w:tbl>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E0764E">
      <w:pPr>
        <w:suppressAutoHyphens w:val="0"/>
        <w:ind w:left="360"/>
        <w:jc w:val="center"/>
      </w:pPr>
      <w:r>
        <w:rPr>
          <w:rFonts w:ascii="Arial" w:hAnsi="Arial" w:cs="Arial"/>
          <w:noProof/>
          <w:sz w:val="22"/>
          <w:szCs w:val="22"/>
          <w:lang w:eastAsia="es-ES" w:bidi="ar-SA"/>
        </w:rPr>
        <w:drawing>
          <wp:anchor distT="0" distB="0" distL="114300" distR="114300" simplePos="0" relativeHeight="251691008" behindDoc="0" locked="0" layoutInCell="1" allowOverlap="1">
            <wp:simplePos x="0" y="0"/>
            <wp:positionH relativeFrom="column">
              <wp:posOffset>-110486</wp:posOffset>
            </wp:positionH>
            <wp:positionV relativeFrom="paragraph">
              <wp:posOffset>-71122</wp:posOffset>
            </wp:positionV>
            <wp:extent cx="4583429" cy="3622038"/>
            <wp:effectExtent l="0" t="0" r="7621" b="0"/>
            <wp:wrapNone/>
            <wp:docPr id="47" name="Imagen 68" descr="PG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4583429" cy="3622038"/>
                    </a:xfrm>
                    <a:prstGeom prst="rect">
                      <a:avLst/>
                    </a:prstGeom>
                    <a:noFill/>
                    <a:ln>
                      <a:noFill/>
                      <a:prstDash/>
                    </a:ln>
                  </pic:spPr>
                </pic:pic>
              </a:graphicData>
            </a:graphic>
          </wp:anchor>
        </w:drawing>
      </w: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E0764E">
      <w:pPr>
        <w:suppressAutoHyphens w:val="0"/>
        <w:ind w:left="360"/>
        <w:jc w:val="center"/>
      </w:pPr>
      <w:r>
        <w:rPr>
          <w:rFonts w:ascii="Arial" w:hAnsi="Arial" w:cs="Arial"/>
          <w:noProof/>
          <w:sz w:val="22"/>
          <w:szCs w:val="22"/>
          <w:lang w:eastAsia="es-ES" w:bidi="ar-SA"/>
        </w:rPr>
        <mc:AlternateContent>
          <mc:Choice Requires="wps">
            <w:drawing>
              <wp:anchor distT="0" distB="0" distL="114300" distR="114300" simplePos="0" relativeHeight="251692032" behindDoc="0" locked="0" layoutInCell="1" allowOverlap="1">
                <wp:simplePos x="0" y="0"/>
                <wp:positionH relativeFrom="column">
                  <wp:posOffset>2415543</wp:posOffset>
                </wp:positionH>
                <wp:positionV relativeFrom="paragraph">
                  <wp:posOffset>142875</wp:posOffset>
                </wp:positionV>
                <wp:extent cx="3274695" cy="630"/>
                <wp:effectExtent l="38100" t="76200" r="0" b="113670"/>
                <wp:wrapNone/>
                <wp:docPr id="48" name="Conector recto de flecha 67"/>
                <wp:cNvGraphicFramePr/>
                <a:graphic xmlns:a="http://schemas.openxmlformats.org/drawingml/2006/main">
                  <a:graphicData uri="http://schemas.microsoft.com/office/word/2010/wordprocessingShape">
                    <wps:wsp>
                      <wps:cNvCnPr/>
                      <wps:spPr>
                        <a:xfrm flipH="1">
                          <a:off x="0" y="0"/>
                          <a:ext cx="3274695" cy="630"/>
                        </a:xfrm>
                        <a:prstGeom prst="straightConnector1">
                          <a:avLst/>
                        </a:prstGeom>
                        <a:noFill/>
                        <a:ln w="12701" cap="flat">
                          <a:solidFill>
                            <a:srgbClr val="000000"/>
                          </a:solidFill>
                          <a:prstDash val="solid"/>
                          <a:round/>
                          <a:tailEnd type="arrow"/>
                        </a:ln>
                      </wps:spPr>
                      <wps:bodyPr/>
                    </wps:wsp>
                  </a:graphicData>
                </a:graphic>
              </wp:anchor>
            </w:drawing>
          </mc:Choice>
          <mc:Fallback>
            <w:pict>
              <v:shape w14:anchorId="61B5BEC0" id="Conector recto de flecha 67" o:spid="_x0000_s1026" type="#_x0000_t32" style="position:absolute;margin-left:190.2pt;margin-top:11.25pt;width:257.85pt;height:.05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" strokeweight=".35281mm">
                <v:stroke endarrow="open"/>
              </v:shape>
            </w:pict>
          </mc:Fallback>
        </mc:AlternateContent>
      </w: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E0764E">
      <w:pPr>
        <w:suppressAutoHyphens w:val="0"/>
        <w:ind w:left="360"/>
        <w:jc w:val="center"/>
      </w:pPr>
      <w:r>
        <w:rPr>
          <w:rFonts w:ascii="Arial" w:hAnsi="Arial" w:cs="Arial"/>
          <w:noProof/>
          <w:sz w:val="22"/>
          <w:szCs w:val="22"/>
          <w:lang w:eastAsia="es-ES" w:bidi="ar-SA"/>
        </w:rPr>
        <mc:AlternateContent>
          <mc:Choice Requires="wps">
            <w:drawing>
              <wp:anchor distT="0" distB="0" distL="114300" distR="114300" simplePos="0" relativeHeight="251693056" behindDoc="0" locked="0" layoutInCell="1" allowOverlap="1">
                <wp:simplePos x="0" y="0"/>
                <wp:positionH relativeFrom="column">
                  <wp:posOffset>1177289</wp:posOffset>
                </wp:positionH>
                <wp:positionV relativeFrom="paragraph">
                  <wp:posOffset>18416</wp:posOffset>
                </wp:positionV>
                <wp:extent cx="4512949" cy="0"/>
                <wp:effectExtent l="38100" t="76200" r="0" b="114300"/>
                <wp:wrapNone/>
                <wp:docPr id="49" name="Conector recto de flecha 66"/>
                <wp:cNvGraphicFramePr/>
                <a:graphic xmlns:a="http://schemas.openxmlformats.org/drawingml/2006/main">
                  <a:graphicData uri="http://schemas.microsoft.com/office/word/2010/wordprocessingShape">
                    <wps:wsp>
                      <wps:cNvCnPr/>
                      <wps:spPr>
                        <a:xfrm flipH="1">
                          <a:off x="0" y="0"/>
                          <a:ext cx="4512949" cy="0"/>
                        </a:xfrm>
                        <a:prstGeom prst="straightConnector1">
                          <a:avLst/>
                        </a:prstGeom>
                        <a:noFill/>
                        <a:ln w="12701" cap="flat">
                          <a:solidFill>
                            <a:srgbClr val="000000"/>
                          </a:solidFill>
                          <a:prstDash val="solid"/>
                          <a:round/>
                          <a:tailEnd type="arrow"/>
                        </a:ln>
                      </wps:spPr>
                      <wps:bodyPr/>
                    </wps:wsp>
                  </a:graphicData>
                </a:graphic>
              </wp:anchor>
            </w:drawing>
          </mc:Choice>
          <mc:Fallback>
            <w:pict>
              <v:shape w14:anchorId="5EA10A54" id="Conector recto de flecha 66" o:spid="_x0000_s1026" type="#_x0000_t32" style="position:absolute;margin-left:92.7pt;margin-top:1.45pt;width:355.35pt;height:0;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" strokeweight=".35281mm">
                <v:stroke endarrow="open"/>
              </v:shape>
            </w:pict>
          </mc:Fallback>
        </mc:AlternateContent>
      </w: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rPr>
          <w:rFonts w:ascii="Arial" w:hAnsi="Arial" w:cs="Arial"/>
          <w:sz w:val="22"/>
          <w:szCs w:val="22"/>
          <w:shd w:val="clear" w:color="auto" w:fill="FFFF00"/>
          <w:lang w:eastAsia="es-ES"/>
        </w:rPr>
      </w:pPr>
    </w:p>
    <w:p w:rsidR="005A53D5" w:rsidRDefault="005A53D5">
      <w:pPr>
        <w:suppressAutoHyphens w:val="0"/>
        <w:rPr>
          <w:rFonts w:ascii="Arial" w:hAnsi="Arial" w:cs="Arial"/>
          <w:sz w:val="22"/>
          <w:szCs w:val="22"/>
          <w:shd w:val="clear" w:color="auto" w:fill="FFFF00"/>
          <w:lang w:eastAsia="es-ES"/>
        </w:rPr>
      </w:pPr>
    </w:p>
    <w:p w:rsidR="005A53D5" w:rsidRDefault="005A53D5">
      <w:pPr>
        <w:suppressAutoHyphens w:val="0"/>
        <w:rPr>
          <w:rFonts w:ascii="Arial" w:hAnsi="Arial" w:cs="Arial"/>
          <w:sz w:val="22"/>
          <w:szCs w:val="22"/>
          <w:shd w:val="clear" w:color="auto" w:fill="FFFF00"/>
          <w:lang w:eastAsia="es-ES"/>
        </w:rPr>
      </w:pPr>
    </w:p>
    <w:p w:rsidR="005A53D5" w:rsidRDefault="005A53D5">
      <w:pPr>
        <w:suppressAutoHyphens w:val="0"/>
        <w:rPr>
          <w:rFonts w:ascii="Arial" w:hAnsi="Arial" w:cs="Arial"/>
          <w:sz w:val="22"/>
          <w:szCs w:val="22"/>
          <w:shd w:val="clear" w:color="auto" w:fill="FFFF00"/>
          <w:lang w:eastAsia="es-ES"/>
        </w:rPr>
      </w:pPr>
    </w:p>
    <w:p w:rsidR="005A53D5" w:rsidRDefault="00E0764E">
      <w:pPr>
        <w:suppressAutoHyphens w:val="0"/>
        <w:ind w:left="360"/>
        <w:rPr>
          <w:rFonts w:ascii="Arial" w:hAnsi="Arial" w:cs="Arial"/>
          <w:sz w:val="22"/>
          <w:szCs w:val="22"/>
          <w:lang w:eastAsia="es-ES"/>
        </w:rPr>
      </w:pPr>
      <w:r>
        <w:rPr>
          <w:rFonts w:ascii="Arial" w:hAnsi="Arial" w:cs="Arial"/>
          <w:sz w:val="22"/>
          <w:szCs w:val="22"/>
          <w:lang w:eastAsia="es-ES"/>
        </w:rPr>
        <w:t xml:space="preserve">          </w:t>
      </w:r>
    </w:p>
    <w:p w:rsidR="005A53D5" w:rsidRDefault="00E0764E">
      <w:pPr>
        <w:suppressAutoHyphens w:val="0"/>
        <w:ind w:left="360"/>
        <w:rPr>
          <w:rFonts w:ascii="Arial" w:hAnsi="Arial" w:cs="Arial"/>
          <w:sz w:val="22"/>
          <w:szCs w:val="22"/>
          <w:lang w:eastAsia="es-ES"/>
        </w:rPr>
      </w:pPr>
      <w:r>
        <w:rPr>
          <w:rFonts w:ascii="Arial" w:hAnsi="Arial" w:cs="Arial"/>
          <w:sz w:val="22"/>
          <w:szCs w:val="22"/>
          <w:lang w:eastAsia="es-ES"/>
        </w:rPr>
        <w:t xml:space="preserve">   Plano de Ordenación Estructural 01: clase y categorización del territorio</w:t>
      </w: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E0764E">
      <w:pPr>
        <w:suppressAutoHyphens w:val="0"/>
        <w:ind w:left="360"/>
        <w:jc w:val="center"/>
      </w:pPr>
      <w:r>
        <w:rPr>
          <w:rFonts w:ascii="Arial" w:hAnsi="Arial" w:cs="Arial"/>
          <w:noProof/>
          <w:sz w:val="22"/>
          <w:szCs w:val="22"/>
          <w:lang w:eastAsia="es-ES" w:bidi="ar-SA"/>
        </w:rPr>
        <w:drawing>
          <wp:anchor distT="0" distB="0" distL="114300" distR="114300" simplePos="0" relativeHeight="251694080" behindDoc="0" locked="0" layoutInCell="1" allowOverlap="1">
            <wp:simplePos x="0" y="0"/>
            <wp:positionH relativeFrom="column">
              <wp:posOffset>-110486</wp:posOffset>
            </wp:positionH>
            <wp:positionV relativeFrom="paragraph">
              <wp:posOffset>131445</wp:posOffset>
            </wp:positionV>
            <wp:extent cx="4775197" cy="3079754"/>
            <wp:effectExtent l="0" t="0" r="6353" b="6346"/>
            <wp:wrapNone/>
            <wp:docPr id="50" name="Imagen 65" descr="P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4775197" cy="3079754"/>
                    </a:xfrm>
                    <a:prstGeom prst="rect">
                      <a:avLst/>
                    </a:prstGeom>
                    <a:noFill/>
                    <a:ln>
                      <a:noFill/>
                      <a:prstDash/>
                    </a:ln>
                  </pic:spPr>
                </pic:pic>
              </a:graphicData>
            </a:graphic>
          </wp:anchor>
        </w:drawing>
      </w: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E0764E">
      <w:pPr>
        <w:suppressAutoHyphens w:val="0"/>
        <w:ind w:left="360"/>
        <w:jc w:val="center"/>
      </w:pPr>
      <w:r>
        <w:rPr>
          <w:rFonts w:ascii="Arial" w:hAnsi="Arial" w:cs="Arial"/>
          <w:noProof/>
          <w:sz w:val="22"/>
          <w:szCs w:val="22"/>
          <w:lang w:eastAsia="es-ES" w:bidi="ar-SA"/>
        </w:rPr>
        <mc:AlternateContent>
          <mc:Choice Requires="wps">
            <w:drawing>
              <wp:anchor distT="0" distB="0" distL="114300" distR="114300" simplePos="0" relativeHeight="251696128" behindDoc="0" locked="0" layoutInCell="1" allowOverlap="1">
                <wp:simplePos x="0" y="0"/>
                <wp:positionH relativeFrom="column">
                  <wp:posOffset>2175513</wp:posOffset>
                </wp:positionH>
                <wp:positionV relativeFrom="paragraph">
                  <wp:posOffset>40635</wp:posOffset>
                </wp:positionV>
                <wp:extent cx="3618225" cy="0"/>
                <wp:effectExtent l="38100" t="76200" r="0" b="114300"/>
                <wp:wrapNone/>
                <wp:docPr id="51" name="Conector recto de flecha 64"/>
                <wp:cNvGraphicFramePr/>
                <a:graphic xmlns:a="http://schemas.openxmlformats.org/drawingml/2006/main">
                  <a:graphicData uri="http://schemas.microsoft.com/office/word/2010/wordprocessingShape">
                    <wps:wsp>
                      <wps:cNvCnPr/>
                      <wps:spPr>
                        <a:xfrm flipH="1">
                          <a:off x="0" y="0"/>
                          <a:ext cx="3618225" cy="0"/>
                        </a:xfrm>
                        <a:prstGeom prst="straightConnector1">
                          <a:avLst/>
                        </a:prstGeom>
                        <a:noFill/>
                        <a:ln w="12701" cap="flat">
                          <a:solidFill>
                            <a:srgbClr val="000000"/>
                          </a:solidFill>
                          <a:prstDash val="solid"/>
                          <a:round/>
                          <a:tailEnd type="arrow"/>
                        </a:ln>
                      </wps:spPr>
                      <wps:bodyPr/>
                    </wps:wsp>
                  </a:graphicData>
                </a:graphic>
              </wp:anchor>
            </w:drawing>
          </mc:Choice>
          <mc:Fallback>
            <w:pict>
              <v:shape w14:anchorId="451616B5" id="Conector recto de flecha 64" o:spid="_x0000_s1026" type="#_x0000_t32" style="position:absolute;margin-left:171.3pt;margin-top:3.2pt;width:284.9pt;height:0;flip:x;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" strokeweight=".35281mm">
                <v:stroke endarrow="open"/>
              </v:shape>
            </w:pict>
          </mc:Fallback>
        </mc:AlternateContent>
      </w: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E0764E">
      <w:pPr>
        <w:suppressAutoHyphens w:val="0"/>
        <w:ind w:left="360"/>
        <w:jc w:val="center"/>
      </w:pPr>
      <w:r>
        <w:rPr>
          <w:rFonts w:ascii="Arial" w:hAnsi="Arial" w:cs="Arial"/>
          <w:noProof/>
          <w:sz w:val="22"/>
          <w:szCs w:val="22"/>
          <w:lang w:eastAsia="es-ES" w:bidi="ar-SA"/>
        </w:rPr>
        <mc:AlternateContent>
          <mc:Choice Requires="wps">
            <w:drawing>
              <wp:anchor distT="0" distB="0" distL="114300" distR="114300" simplePos="0" relativeHeight="251695104" behindDoc="0" locked="0" layoutInCell="1" allowOverlap="1">
                <wp:simplePos x="0" y="0"/>
                <wp:positionH relativeFrom="column">
                  <wp:posOffset>1958973</wp:posOffset>
                </wp:positionH>
                <wp:positionV relativeFrom="paragraph">
                  <wp:posOffset>88267</wp:posOffset>
                </wp:positionV>
                <wp:extent cx="3933192" cy="43808"/>
                <wp:effectExtent l="38100" t="38100" r="10158" b="108592"/>
                <wp:wrapNone/>
                <wp:docPr id="52" name="Conector recto de flecha 63"/>
                <wp:cNvGraphicFramePr/>
                <a:graphic xmlns:a="http://schemas.openxmlformats.org/drawingml/2006/main">
                  <a:graphicData uri="http://schemas.microsoft.com/office/word/2010/wordprocessingShape">
                    <wps:wsp>
                      <wps:cNvCnPr/>
                      <wps:spPr>
                        <a:xfrm flipH="1">
                          <a:off x="0" y="0"/>
                          <a:ext cx="3933192" cy="43808"/>
                        </a:xfrm>
                        <a:prstGeom prst="straightConnector1">
                          <a:avLst/>
                        </a:prstGeom>
                        <a:noFill/>
                        <a:ln w="12701" cap="flat">
                          <a:solidFill>
                            <a:srgbClr val="000000"/>
                          </a:solidFill>
                          <a:prstDash val="solid"/>
                          <a:round/>
                          <a:tailEnd type="arrow"/>
                        </a:ln>
                      </wps:spPr>
                      <wps:bodyPr/>
                    </wps:wsp>
                  </a:graphicData>
                </a:graphic>
              </wp:anchor>
            </w:drawing>
          </mc:Choice>
          <mc:Fallback>
            <w:pict>
              <v:shape w14:anchorId="0AEBEBAD" id="Conector recto de flecha 63" o:spid="_x0000_s1026" type="#_x0000_t32" style="position:absolute;margin-left:154.25pt;margin-top:6.95pt;width:309.7pt;height:3.4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" strokeweight=".35281mm">
                <v:stroke endarrow="open"/>
              </v:shape>
            </w:pict>
          </mc:Fallback>
        </mc:AlternateContent>
      </w: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E0764E">
      <w:pPr>
        <w:suppressAutoHyphens w:val="0"/>
        <w:ind w:left="360"/>
        <w:jc w:val="center"/>
      </w:pPr>
      <w:r>
        <w:rPr>
          <w:rFonts w:ascii="Arial" w:hAnsi="Arial" w:cs="Arial"/>
          <w:noProof/>
          <w:sz w:val="22"/>
          <w:szCs w:val="22"/>
          <w:shd w:val="clear" w:color="auto" w:fill="FFFF00"/>
          <w:lang w:eastAsia="es-ES" w:bidi="ar-SA"/>
        </w:rPr>
        <mc:AlternateContent>
          <mc:Choice Requires="wps">
            <w:drawing>
              <wp:anchor distT="0" distB="0" distL="114300" distR="114300" simplePos="0" relativeHeight="251681792" behindDoc="0" locked="0" layoutInCell="1" allowOverlap="1">
                <wp:simplePos x="0" y="0"/>
                <wp:positionH relativeFrom="column">
                  <wp:posOffset>-255903</wp:posOffset>
                </wp:positionH>
                <wp:positionV relativeFrom="paragraph">
                  <wp:posOffset>106683</wp:posOffset>
                </wp:positionV>
                <wp:extent cx="5144771" cy="327026"/>
                <wp:effectExtent l="0" t="0" r="0" b="0"/>
                <wp:wrapSquare wrapText="bothSides"/>
                <wp:docPr id="53" name="Cuadro de texto 62"/>
                <wp:cNvGraphicFramePr/>
                <a:graphic xmlns:a="http://schemas.openxmlformats.org/drawingml/2006/main">
                  <a:graphicData uri="http://schemas.microsoft.com/office/word/2010/wordprocessingShape">
                    <wps:wsp>
                      <wps:cNvSpPr txBox="1"/>
                      <wps:spPr>
                        <a:xfrm>
                          <a:off x="0" y="0"/>
                          <a:ext cx="5144771" cy="327026"/>
                        </a:xfrm>
                        <a:prstGeom prst="rect">
                          <a:avLst/>
                        </a:prstGeom>
                        <a:solidFill>
                          <a:srgbClr val="FFFFFF"/>
                        </a:solidFill>
                        <a:ln>
                          <a:noFill/>
                          <a:prstDash/>
                        </a:ln>
                      </wps:spPr>
                      <wps:txbx>
                        <w:txbxContent>
                          <w:p w:rsidR="005A53D5" w:rsidRDefault="00E0764E">
                            <w:pPr>
                              <w:suppressAutoHyphens w:val="0"/>
                              <w:ind w:left="360"/>
                            </w:pPr>
                            <w:r>
                              <w:rPr>
                                <w:rFonts w:cs="Arial"/>
                                <w:szCs w:val="22"/>
                                <w:lang w:eastAsia="es-ES"/>
                              </w:rPr>
                              <w:t xml:space="preserve">                        </w:t>
                            </w:r>
                            <w:r>
                              <w:rPr>
                                <w:rFonts w:cs="Arial"/>
                                <w:sz w:val="18"/>
                                <w:szCs w:val="18"/>
                                <w:lang w:eastAsia="es-ES"/>
                              </w:rPr>
                              <w:t>Plano de Ordenación Detallada 16: Costa de Candelaria</w:t>
                            </w:r>
                          </w:p>
                          <w:p w:rsidR="005A53D5" w:rsidRDefault="005A53D5"/>
                        </w:txbxContent>
                      </wps:txbx>
                      <wps:bodyPr vert="horz" wrap="square" lIns="91440" tIns="45720" rIns="91440" bIns="45720" anchor="t" anchorCtr="0" compatLnSpc="0">
                        <a:noAutofit/>
                      </wps:bodyPr>
                    </wps:wsp>
                  </a:graphicData>
                </a:graphic>
              </wp:anchor>
            </w:drawing>
          </mc:Choice>
          <mc:Fallback>
            <w:pict>
              <v:shape id="Cuadro de texto 62" o:spid="_x0000_s1030" type="#_x0000_t202" style="position:absolute;left:0;text-align:left;margin-left:-20.15pt;margin-top:8.4pt;width:405.1pt;height:25.7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" stroked="f">
                <v:textbox>
                  <w:txbxContent>
                    <w:p w:rsidR="005A53D5" w:rsidRDefault="00E0764E">
                      <w:pPr>
                        <w:suppressAutoHyphens w:val="0"/>
                        <w:ind w:left="360"/>
                      </w:pPr>
                      <w:r>
                        <w:rPr>
                          <w:rFonts w:cs="Arial"/>
                          <w:szCs w:val="22"/>
                          <w:lang w:eastAsia="es-ES"/>
                        </w:rPr>
                        <w:t xml:space="preserve">                        </w:t>
                      </w:r>
                      <w:r>
                        <w:rPr>
                          <w:rFonts w:cs="Arial"/>
                          <w:sz w:val="18"/>
                          <w:szCs w:val="18"/>
                          <w:lang w:eastAsia="es-ES"/>
                        </w:rPr>
                        <w:t>Plano de Ordenación Detallada 16: Costa de Candelaria</w:t>
                      </w:r>
                    </w:p>
                    <w:p w:rsidR="005A53D5" w:rsidRDefault="005A53D5"/>
                  </w:txbxContent>
                </v:textbox>
                <w10:wrap type="square"/>
              </v:shape>
            </w:pict>
          </mc:Fallback>
        </mc:AlternateContent>
      </w: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E0764E">
      <w:pPr>
        <w:numPr>
          <w:ilvl w:val="0"/>
          <w:numId w:val="20"/>
        </w:numPr>
        <w:shd w:val="clear" w:color="auto" w:fill="E7E6E6"/>
        <w:suppressAutoHyphens w:val="0"/>
        <w:jc w:val="both"/>
        <w:textAlignment w:val="auto"/>
      </w:pPr>
      <w:r>
        <w:rPr>
          <w:rFonts w:ascii="Arial" w:hAnsi="Arial" w:cs="Arial"/>
          <w:bCs/>
          <w:sz w:val="22"/>
          <w:szCs w:val="22"/>
          <w:shd w:val="clear" w:color="auto" w:fill="E6E6E6"/>
          <w:lang w:eastAsia="es-ES"/>
        </w:rPr>
        <w:t xml:space="preserve">COORDENADAS UTM </w:t>
      </w:r>
      <w:r>
        <w:rPr>
          <w:rFonts w:ascii="Arial" w:hAnsi="Arial" w:cs="Arial"/>
          <w:bCs/>
          <w:sz w:val="22"/>
          <w:szCs w:val="22"/>
          <w:shd w:val="clear" w:color="auto" w:fill="E6E6E6"/>
          <w:lang w:eastAsia="es-ES"/>
        </w:rPr>
        <w:t xml:space="preserve">                                                                                                     </w:t>
      </w:r>
    </w:p>
    <w:p w:rsidR="005A53D5" w:rsidRDefault="005A53D5">
      <w:pPr>
        <w:suppressAutoHyphens w:val="0"/>
        <w:jc w:val="both"/>
        <w:rPr>
          <w:rFonts w:ascii="Arial" w:hAnsi="Arial" w:cs="Arial"/>
          <w:bCs/>
          <w:sz w:val="22"/>
          <w:szCs w:val="22"/>
          <w:shd w:val="clear" w:color="auto" w:fill="FFFF00"/>
          <w:lang w:eastAsia="es-ES"/>
        </w:rPr>
      </w:pPr>
    </w:p>
    <w:tbl>
      <w:tblPr>
        <w:tblW w:w="3600" w:type="dxa"/>
        <w:tblInd w:w="75" w:type="dxa"/>
        <w:tblCellMar>
          <w:left w:w="10" w:type="dxa"/>
          <w:right w:w="10" w:type="dxa"/>
        </w:tblCellMar>
        <w:tblLook w:val="04A0" w:firstRow="1" w:lastRow="0" w:firstColumn="1" w:lastColumn="0" w:noHBand="0" w:noVBand="1"/>
      </w:tblPr>
      <w:tblGrid>
        <w:gridCol w:w="715"/>
        <w:gridCol w:w="1374"/>
        <w:gridCol w:w="1514"/>
      </w:tblGrid>
      <w:tr w:rsidR="005A53D5">
        <w:tblPrEx>
          <w:tblCellMar>
            <w:top w:w="0" w:type="dxa"/>
            <w:bottom w:w="0" w:type="dxa"/>
          </w:tblCellMar>
        </w:tblPrEx>
        <w:trPr>
          <w:trHeight w:val="300"/>
        </w:trPr>
        <w:tc>
          <w:tcPr>
            <w:tcW w:w="3603" w:type="dxa"/>
            <w:gridSpan w:val="3"/>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bCs/>
                <w:color w:val="000000"/>
                <w:kern w:val="0"/>
                <w:sz w:val="22"/>
                <w:szCs w:val="22"/>
                <w:lang w:eastAsia="es-ES"/>
              </w:rPr>
            </w:pPr>
            <w:r>
              <w:rPr>
                <w:rFonts w:ascii="Arial" w:eastAsia="Times New Roman" w:hAnsi="Arial" w:cs="Arial"/>
                <w:bCs/>
                <w:color w:val="000000"/>
                <w:kern w:val="0"/>
                <w:sz w:val="22"/>
                <w:szCs w:val="22"/>
                <w:lang w:eastAsia="es-ES"/>
              </w:rPr>
              <w:t>Superficie calle Guaja</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Punto</w:t>
            </w:r>
          </w:p>
        </w:tc>
        <w:tc>
          <w:tcPr>
            <w:tcW w:w="2888"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Coordenadas UTM</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Nº</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X</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Y</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366499.390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366503.310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366504.440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3138862.430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366505.630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3138862.670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3138847.720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366498.800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3138846.530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366498.740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3138845.800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366498.510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3138845.920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366470.530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3138860.110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366465.370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366462.359</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3138864.019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366455.660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3138869.630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366456.700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3138871.690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366402.040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3138898.189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366401.010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3138896.140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366398.250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3138897.520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366388.100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3138902.350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366376.060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3138909.550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366368.950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3138913.120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366367.460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366367.560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3138914.210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366366.120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3138914.950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366359.440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3138918.080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366358.490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3138916.350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366351.130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3138919.940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366349.200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366348.530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3138921.130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366347.020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3138920.790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366355.080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3138937.380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366355.570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3138936.590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366356.110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3138936.280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366401.750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366437.980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3138895.260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bl>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tbl>
      <w:tblPr>
        <w:tblW w:w="3539" w:type="dxa"/>
        <w:tblInd w:w="75" w:type="dxa"/>
        <w:tblCellMar>
          <w:left w:w="10" w:type="dxa"/>
          <w:right w:w="10" w:type="dxa"/>
        </w:tblCellMar>
        <w:tblLook w:val="04A0" w:firstRow="1" w:lastRow="0" w:firstColumn="1" w:lastColumn="0" w:noHBand="0" w:noVBand="1"/>
      </w:tblPr>
      <w:tblGrid>
        <w:gridCol w:w="715"/>
        <w:gridCol w:w="1374"/>
        <w:gridCol w:w="1453"/>
      </w:tblGrid>
      <w:tr w:rsidR="005A53D5">
        <w:tblPrEx>
          <w:tblCellMar>
            <w:top w:w="0" w:type="dxa"/>
            <w:bottom w:w="0" w:type="dxa"/>
          </w:tblCellMar>
        </w:tblPrEx>
        <w:trPr>
          <w:trHeight w:val="255"/>
        </w:trPr>
        <w:tc>
          <w:tcPr>
            <w:tcW w:w="3542"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Superficie "parcela Z" calle Guaja</w:t>
            </w:r>
          </w:p>
        </w:tc>
      </w:tr>
      <w:tr w:rsidR="005A53D5">
        <w:tblPrEx>
          <w:tblCellMar>
            <w:top w:w="0" w:type="dxa"/>
            <w:bottom w:w="0" w:type="dxa"/>
          </w:tblCellMar>
        </w:tblPrEx>
        <w:trPr>
          <w:trHeight w:val="27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827"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5A53D5">
        <w:tblPrEx>
          <w:tblCellMar>
            <w:top w:w="0" w:type="dxa"/>
            <w:bottom w:w="0" w:type="dxa"/>
          </w:tblCellMar>
        </w:tblPrEx>
        <w:trPr>
          <w:trHeight w:val="255"/>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Nº</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X</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Y</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366499.390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366503.310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366504.440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3138862.430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366505.630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3138862.670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366501.913</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3138853.888</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366364.241</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3138922.603</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366361.431</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3138917.147</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366359.440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3138918.080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366358.490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3138916.350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366351.130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3138919.940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366349.200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366348.530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3138921.130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366347.020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3138920.790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366355.080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3138937.380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366355.570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3138936.590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366356.110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3138936.280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366401.750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366437.980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3138895.260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bl>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tbl>
      <w:tblPr>
        <w:tblW w:w="3534" w:type="dxa"/>
        <w:tblInd w:w="75" w:type="dxa"/>
        <w:tblCellMar>
          <w:left w:w="10" w:type="dxa"/>
          <w:right w:w="10" w:type="dxa"/>
        </w:tblCellMar>
        <w:tblLook w:val="04A0" w:firstRow="1" w:lastRow="0" w:firstColumn="1" w:lastColumn="0" w:noHBand="0" w:noVBand="1"/>
      </w:tblPr>
      <w:tblGrid>
        <w:gridCol w:w="715"/>
        <w:gridCol w:w="1418"/>
        <w:gridCol w:w="1425"/>
      </w:tblGrid>
      <w:tr w:rsidR="005A53D5">
        <w:tblPrEx>
          <w:tblCellMar>
            <w:top w:w="0" w:type="dxa"/>
            <w:bottom w:w="0" w:type="dxa"/>
          </w:tblCellMar>
        </w:tblPrEx>
        <w:trPr>
          <w:trHeight w:val="255"/>
        </w:trPr>
        <w:tc>
          <w:tcPr>
            <w:tcW w:w="3558"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Superficie sin inmatricular Calle Guaja</w:t>
            </w:r>
          </w:p>
        </w:tc>
      </w:tr>
      <w:tr w:rsidR="005A53D5">
        <w:tblPrEx>
          <w:tblCellMar>
            <w:top w:w="0" w:type="dxa"/>
            <w:bottom w:w="0" w:type="dxa"/>
          </w:tblCellMar>
        </w:tblPrEx>
        <w:trPr>
          <w:trHeight w:val="27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843"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5A53D5">
        <w:tblPrEx>
          <w:tblCellMar>
            <w:top w:w="0" w:type="dxa"/>
            <w:bottom w:w="0" w:type="dxa"/>
          </w:tblCellMar>
        </w:tblPrEx>
        <w:trPr>
          <w:trHeight w:val="255"/>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Nº</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X</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Y</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3138847.720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366498.800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3138846.530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366498.740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3138845.800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366498.510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3138845.920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366470.530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3138860.110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366465.370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366462.359</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3138864.019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366455.660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3138869.630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366456.700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3138871.690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366402.040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3138898.189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366401.010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3138896.140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17</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366398.250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3138897.520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18</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366388.100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3138902.350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19</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366376.060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3138909.550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20</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366368.950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3138913.120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21</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366367.460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22</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366367.560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3138914.210</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23</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366366.120</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3138914.950</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37</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366361.431</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3138917.147</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366364.241</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3138922.603</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35</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366501.913</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3138853.888</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3138847.720</w:t>
            </w:r>
          </w:p>
        </w:tc>
      </w:tr>
    </w:tbl>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E0764E">
      <w:pPr>
        <w:numPr>
          <w:ilvl w:val="0"/>
          <w:numId w:val="20"/>
        </w:numPr>
        <w:shd w:val="clear" w:color="auto" w:fill="E7E6E6"/>
        <w:suppressAutoHyphens w:val="0"/>
        <w:jc w:val="both"/>
        <w:textAlignment w:val="auto"/>
      </w:pPr>
      <w:r>
        <w:rPr>
          <w:rFonts w:ascii="Arial" w:hAnsi="Arial" w:cs="Arial"/>
          <w:bCs/>
          <w:sz w:val="22"/>
          <w:szCs w:val="22"/>
          <w:shd w:val="clear" w:color="auto" w:fill="E6E6E6"/>
          <w:lang w:eastAsia="es-ES"/>
        </w:rPr>
        <w:t>FOTOGRAFÍAS</w:t>
      </w:r>
    </w:p>
    <w:p w:rsidR="005A53D5" w:rsidRDefault="005A53D5">
      <w:pPr>
        <w:suppressAutoHyphens w:val="0"/>
        <w:jc w:val="both"/>
        <w:rPr>
          <w:rFonts w:ascii="Arial" w:hAnsi="Arial" w:cs="Arial"/>
          <w:bCs/>
          <w:sz w:val="22"/>
          <w:szCs w:val="22"/>
          <w:shd w:val="clear" w:color="auto" w:fill="FFFF00"/>
          <w:lang w:eastAsia="es-ES"/>
        </w:rPr>
      </w:pPr>
    </w:p>
    <w:p w:rsidR="005A53D5" w:rsidRDefault="00E0764E">
      <w:pPr>
        <w:suppressAutoHyphens w:val="0"/>
        <w:jc w:val="both"/>
      </w:pPr>
      <w:r>
        <w:rPr>
          <w:rFonts w:ascii="Arial" w:hAnsi="Arial" w:cs="Arial"/>
          <w:noProof/>
          <w:sz w:val="22"/>
          <w:szCs w:val="22"/>
          <w:lang w:eastAsia="es-ES" w:bidi="ar-SA"/>
        </w:rPr>
        <w:drawing>
          <wp:anchor distT="0" distB="0" distL="114300" distR="114300" simplePos="0" relativeHeight="251697152" behindDoc="0" locked="0" layoutInCell="1" allowOverlap="1">
            <wp:simplePos x="0" y="0"/>
            <wp:positionH relativeFrom="column">
              <wp:posOffset>702314</wp:posOffset>
            </wp:positionH>
            <wp:positionV relativeFrom="paragraph">
              <wp:posOffset>38733</wp:posOffset>
            </wp:positionV>
            <wp:extent cx="3811904" cy="2864486"/>
            <wp:effectExtent l="0" t="0" r="0" b="0"/>
            <wp:wrapNone/>
            <wp:docPr id="54" name="Imagen 61" descr="WhatsApp Image 2021-11-08 at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3811904" cy="2864486"/>
                    </a:xfrm>
                    <a:prstGeom prst="rect">
                      <a:avLst/>
                    </a:prstGeom>
                    <a:noFill/>
                    <a:ln>
                      <a:noFill/>
                      <a:prstDash/>
                    </a:ln>
                  </pic:spPr>
                </pic:pic>
              </a:graphicData>
            </a:graphic>
          </wp:anchor>
        </w:drawing>
      </w: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E0764E">
      <w:pPr>
        <w:suppressAutoHyphens w:val="0"/>
        <w:jc w:val="both"/>
      </w:pPr>
      <w:r>
        <w:rPr>
          <w:rFonts w:ascii="Arial" w:hAnsi="Arial" w:cs="Arial"/>
          <w:noProof/>
          <w:sz w:val="22"/>
          <w:szCs w:val="22"/>
          <w:lang w:eastAsia="es-ES" w:bidi="ar-SA"/>
        </w:rPr>
        <w:drawing>
          <wp:anchor distT="0" distB="0" distL="114300" distR="114300" simplePos="0" relativeHeight="251698176" behindDoc="0" locked="0" layoutInCell="1" allowOverlap="1">
            <wp:simplePos x="0" y="0"/>
            <wp:positionH relativeFrom="column">
              <wp:posOffset>793754</wp:posOffset>
            </wp:positionH>
            <wp:positionV relativeFrom="paragraph">
              <wp:posOffset>120015</wp:posOffset>
            </wp:positionV>
            <wp:extent cx="3804288" cy="2858771"/>
            <wp:effectExtent l="0" t="0" r="5712" b="0"/>
            <wp:wrapNone/>
            <wp:docPr id="55" name="Imagen 60" descr="WhatsApp Image 2021-11-08 at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3804288" cy="2858771"/>
                    </a:xfrm>
                    <a:prstGeom prst="rect">
                      <a:avLst/>
                    </a:prstGeom>
                    <a:noFill/>
                    <a:ln>
                      <a:noFill/>
                      <a:prstDash/>
                    </a:ln>
                  </pic:spPr>
                </pic:pic>
              </a:graphicData>
            </a:graphic>
          </wp:anchor>
        </w:drawing>
      </w: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E0764E">
      <w:pPr>
        <w:shd w:val="clear" w:color="auto" w:fill="E7E6E6"/>
        <w:suppressAutoHyphens w:val="0"/>
        <w:jc w:val="both"/>
      </w:pPr>
      <w:r>
        <w:rPr>
          <w:rFonts w:ascii="Arial" w:hAnsi="Arial" w:cs="Arial"/>
          <w:sz w:val="22"/>
          <w:szCs w:val="22"/>
          <w:lang w:eastAsia="es-ES"/>
        </w:rPr>
        <w:t xml:space="preserve"> </w:t>
      </w:r>
      <w:r>
        <w:rPr>
          <w:rFonts w:ascii="Arial" w:hAnsi="Arial" w:cs="Arial"/>
          <w:bCs/>
          <w:sz w:val="22"/>
          <w:szCs w:val="22"/>
          <w:shd w:val="clear" w:color="auto" w:fill="E6E6E6"/>
          <w:lang w:eastAsia="es-ES"/>
        </w:rPr>
        <w:t>PLANOS</w:t>
      </w:r>
    </w:p>
    <w:p w:rsidR="005A53D5" w:rsidRDefault="005A53D5">
      <w:pPr>
        <w:suppressAutoHyphens w:val="0"/>
        <w:jc w:val="both"/>
        <w:rPr>
          <w:rFonts w:ascii="Arial" w:eastAsia="ArialMT" w:hAnsi="Arial" w:cs="Arial"/>
          <w:kern w:val="0"/>
          <w:sz w:val="22"/>
          <w:szCs w:val="22"/>
          <w:lang w:eastAsia="es-ES"/>
        </w:rPr>
      </w:pPr>
    </w:p>
    <w:p w:rsidR="005A53D5" w:rsidRDefault="00E0764E">
      <w:pPr>
        <w:tabs>
          <w:tab w:val="left" w:pos="6455"/>
        </w:tabs>
        <w:jc w:val="both"/>
        <w:rPr>
          <w:rFonts w:ascii="Arial" w:hAnsi="Arial" w:cs="Arial"/>
          <w:sz w:val="22"/>
          <w:szCs w:val="22"/>
        </w:rPr>
      </w:pPr>
      <w:r>
        <w:rPr>
          <w:rFonts w:ascii="Arial" w:hAnsi="Arial" w:cs="Arial"/>
          <w:sz w:val="22"/>
          <w:szCs w:val="22"/>
        </w:rPr>
        <w:t xml:space="preserve">El plano se ha elaborado tomando la base cartográfica del PGOU de Candelaria del 2011 y sobre ella se ha dibujado </w:t>
      </w:r>
      <w:r>
        <w:rPr>
          <w:rFonts w:ascii="Arial" w:hAnsi="Arial" w:cs="Arial"/>
          <w:sz w:val="22"/>
          <w:szCs w:val="22"/>
        </w:rPr>
        <w:t>el trazado actual de la calle.</w:t>
      </w:r>
    </w:p>
    <w:p w:rsidR="005A53D5" w:rsidRDefault="00E0764E">
      <w:pPr>
        <w:tabs>
          <w:tab w:val="left" w:pos="6455"/>
        </w:tabs>
      </w:pPr>
      <w:r>
        <w:rPr>
          <w:rFonts w:ascii="Arial" w:hAnsi="Arial" w:cs="Arial"/>
          <w:noProof/>
          <w:sz w:val="22"/>
          <w:szCs w:val="22"/>
          <w:lang w:eastAsia="es-ES" w:bidi="ar-SA"/>
        </w:rPr>
        <w:drawing>
          <wp:anchor distT="0" distB="0" distL="114300" distR="114300" simplePos="0" relativeHeight="251699200" behindDoc="0" locked="0" layoutInCell="1" allowOverlap="1">
            <wp:simplePos x="0" y="0"/>
            <wp:positionH relativeFrom="column">
              <wp:posOffset>-57780</wp:posOffset>
            </wp:positionH>
            <wp:positionV relativeFrom="paragraph">
              <wp:posOffset>203197</wp:posOffset>
            </wp:positionV>
            <wp:extent cx="5403847" cy="7425686"/>
            <wp:effectExtent l="0" t="0" r="6353" b="3814"/>
            <wp:wrapNone/>
            <wp:docPr id="56" name="Imagen 59" descr="CALLE GUAJA MODIFICACIÓN SEGÚN CALIFICACIÓN REGISTRO-A3 Gestion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1994" t="2260" b="2466"/>
                    <a:stretch>
                      <a:fillRect/>
                    </a:stretch>
                  </pic:blipFill>
                  <pic:spPr>
                    <a:xfrm>
                      <a:off x="0" y="0"/>
                      <a:ext cx="5403847" cy="7425686"/>
                    </a:xfrm>
                    <a:prstGeom prst="rect">
                      <a:avLst/>
                    </a:prstGeom>
                    <a:noFill/>
                    <a:ln>
                      <a:noFill/>
                      <a:prstDash/>
                    </a:ln>
                  </pic:spPr>
                </pic:pic>
              </a:graphicData>
            </a:graphic>
          </wp:anchor>
        </w:drawing>
      </w:r>
    </w:p>
    <w:p w:rsidR="005A53D5" w:rsidRDefault="005A53D5">
      <w:pPr>
        <w:tabs>
          <w:tab w:val="left" w:pos="6455"/>
        </w:tabs>
        <w:rPr>
          <w:rFonts w:ascii="Arial" w:hAnsi="Arial" w:cs="Arial"/>
          <w:sz w:val="22"/>
          <w:szCs w:val="22"/>
          <w:shd w:val="clear" w:color="auto" w:fill="FFFF00"/>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hAnsi="Arial" w:cs="Arial"/>
          <w:sz w:val="22"/>
          <w:szCs w:val="22"/>
          <w:shd w:val="clear" w:color="auto" w:fill="FFFF00"/>
        </w:rPr>
      </w:pPr>
    </w:p>
    <w:p w:rsidR="005A53D5" w:rsidRDefault="005A53D5">
      <w:pPr>
        <w:spacing w:after="120"/>
        <w:jc w:val="both"/>
        <w:rPr>
          <w:rFonts w:ascii="Arial" w:hAnsi="Arial" w:cs="Arial"/>
          <w:sz w:val="22"/>
          <w:szCs w:val="22"/>
          <w:shd w:val="clear" w:color="auto" w:fill="FFFF00"/>
        </w:rPr>
      </w:pPr>
    </w:p>
    <w:p w:rsidR="005A53D5" w:rsidRDefault="005A53D5">
      <w:pPr>
        <w:spacing w:after="120"/>
        <w:jc w:val="both"/>
        <w:rPr>
          <w:rFonts w:ascii="Arial" w:hAnsi="Arial" w:cs="Arial"/>
          <w:sz w:val="22"/>
          <w:szCs w:val="22"/>
          <w:shd w:val="clear" w:color="auto" w:fill="FFFF00"/>
        </w:rPr>
      </w:pPr>
    </w:p>
    <w:p w:rsidR="005A53D5" w:rsidRDefault="005A53D5">
      <w:pPr>
        <w:spacing w:after="120"/>
        <w:jc w:val="center"/>
        <w:rPr>
          <w:rFonts w:ascii="Arial" w:hAnsi="Arial" w:cs="Arial"/>
          <w:sz w:val="22"/>
          <w:szCs w:val="22"/>
          <w:shd w:val="clear" w:color="auto" w:fill="FFFF00"/>
        </w:rPr>
      </w:pPr>
    </w:p>
    <w:p w:rsidR="005A53D5" w:rsidRDefault="005A53D5">
      <w:pPr>
        <w:spacing w:after="120"/>
        <w:jc w:val="center"/>
        <w:rPr>
          <w:rFonts w:ascii="Arial" w:hAnsi="Arial" w:cs="Arial"/>
          <w:sz w:val="22"/>
          <w:szCs w:val="22"/>
          <w:shd w:val="clear" w:color="auto" w:fill="FFFF00"/>
        </w:rPr>
      </w:pPr>
    </w:p>
    <w:p w:rsidR="005A53D5" w:rsidRDefault="005A53D5">
      <w:pPr>
        <w:spacing w:after="120"/>
        <w:jc w:val="center"/>
        <w:rPr>
          <w:rFonts w:ascii="Arial" w:hAnsi="Arial" w:cs="Arial"/>
          <w:sz w:val="22"/>
          <w:szCs w:val="22"/>
          <w:shd w:val="clear" w:color="auto" w:fill="FFFF00"/>
        </w:rPr>
      </w:pPr>
    </w:p>
    <w:p w:rsidR="005A53D5" w:rsidRDefault="005A53D5">
      <w:pPr>
        <w:spacing w:after="120"/>
        <w:jc w:val="center"/>
        <w:rPr>
          <w:rFonts w:ascii="Arial" w:hAnsi="Arial" w:cs="Arial"/>
          <w:sz w:val="22"/>
          <w:szCs w:val="22"/>
          <w:shd w:val="clear" w:color="auto" w:fill="FFFF00"/>
        </w:rPr>
      </w:pPr>
    </w:p>
    <w:p w:rsidR="005A53D5" w:rsidRDefault="005A53D5">
      <w:pPr>
        <w:spacing w:after="120"/>
        <w:jc w:val="cente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E0764E">
      <w:pPr>
        <w:tabs>
          <w:tab w:val="left" w:pos="6455"/>
        </w:tabs>
      </w:pPr>
      <w:r>
        <w:rPr>
          <w:rFonts w:ascii="Arial" w:hAnsi="Arial" w:cs="Arial"/>
          <w:noProof/>
          <w:sz w:val="22"/>
          <w:szCs w:val="22"/>
          <w:lang w:eastAsia="es-ES" w:bidi="ar-SA"/>
        </w:rPr>
        <w:drawing>
          <wp:anchor distT="0" distB="0" distL="114300" distR="114300" simplePos="0" relativeHeight="251700224" behindDoc="0" locked="0" layoutInCell="1" allowOverlap="1">
            <wp:simplePos x="0" y="0"/>
            <wp:positionH relativeFrom="column">
              <wp:posOffset>77467</wp:posOffset>
            </wp:positionH>
            <wp:positionV relativeFrom="paragraph">
              <wp:posOffset>-29846</wp:posOffset>
            </wp:positionV>
            <wp:extent cx="5435595" cy="7487921"/>
            <wp:effectExtent l="0" t="0" r="0" b="0"/>
            <wp:wrapNone/>
            <wp:docPr id="57" name="Imagen 58" descr="parcela Z calle Guaja-Presentación3-A3 Gestion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l="2130" t="1715" b="2904"/>
                    <a:stretch>
                      <a:fillRect/>
                    </a:stretch>
                  </pic:blipFill>
                  <pic:spPr>
                    <a:xfrm>
                      <a:off x="0" y="0"/>
                      <a:ext cx="5435595" cy="7487921"/>
                    </a:xfrm>
                    <a:prstGeom prst="rect">
                      <a:avLst/>
                    </a:prstGeom>
                    <a:noFill/>
                    <a:ln>
                      <a:noFill/>
                      <a:prstDash/>
                    </a:ln>
                  </pic:spPr>
                </pic:pic>
              </a:graphicData>
            </a:graphic>
          </wp:anchor>
        </w:drawing>
      </w: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E0764E">
      <w:pPr>
        <w:tabs>
          <w:tab w:val="left" w:pos="6455"/>
        </w:tabs>
      </w:pPr>
      <w:r>
        <w:rPr>
          <w:rFonts w:ascii="Arial" w:hAnsi="Arial" w:cs="Arial"/>
          <w:sz w:val="22"/>
          <w:szCs w:val="22"/>
        </w:rPr>
        <w:t>Y para que conste a los efectos oportunos, salvo error u omisión, se firma el presente informe</w:t>
      </w:r>
      <w:r>
        <w:rPr>
          <w:rFonts w:ascii="Arial" w:hAnsi="Arial" w:cs="Arial"/>
          <w:i/>
          <w:sz w:val="22"/>
          <w:szCs w:val="22"/>
        </w:rPr>
        <w:t xml:space="preserve">”. </w:t>
      </w:r>
    </w:p>
    <w:p w:rsidR="005A53D5" w:rsidRDefault="005A53D5">
      <w:pPr>
        <w:jc w:val="both"/>
        <w:rPr>
          <w:rFonts w:ascii="Arial" w:eastAsia="Times New Roman" w:hAnsi="Arial" w:cs="Arial"/>
          <w:i/>
          <w:sz w:val="22"/>
          <w:szCs w:val="22"/>
        </w:rPr>
      </w:pPr>
    </w:p>
    <w:p w:rsidR="005A53D5" w:rsidRDefault="005A53D5">
      <w:pPr>
        <w:jc w:val="both"/>
        <w:rPr>
          <w:rFonts w:ascii="Arial" w:eastAsia="Times New Roman" w:hAnsi="Arial" w:cs="Arial"/>
          <w:sz w:val="22"/>
          <w:szCs w:val="22"/>
        </w:rPr>
      </w:pPr>
    </w:p>
    <w:p w:rsidR="005A53D5" w:rsidRDefault="00E0764E">
      <w:pPr>
        <w:widowControl/>
        <w:spacing w:line="360" w:lineRule="auto"/>
        <w:ind w:firstLine="696"/>
        <w:jc w:val="center"/>
        <w:rPr>
          <w:rFonts w:ascii="Arial" w:eastAsia="Times New Roman" w:hAnsi="Arial" w:cs="Arial"/>
          <w:bCs/>
          <w:kern w:val="0"/>
          <w:sz w:val="22"/>
          <w:szCs w:val="22"/>
        </w:rPr>
      </w:pPr>
      <w:r>
        <w:rPr>
          <w:rFonts w:ascii="Arial" w:eastAsia="Times New Roman" w:hAnsi="Arial" w:cs="Arial"/>
          <w:bCs/>
          <w:kern w:val="0"/>
          <w:sz w:val="22"/>
          <w:szCs w:val="22"/>
        </w:rPr>
        <w:t>FUNDAMENTOS JURIDICOS</w:t>
      </w:r>
    </w:p>
    <w:p w:rsidR="005A53D5" w:rsidRDefault="005A53D5">
      <w:pPr>
        <w:widowControl/>
        <w:spacing w:line="360" w:lineRule="auto"/>
        <w:ind w:firstLine="696"/>
        <w:jc w:val="center"/>
        <w:rPr>
          <w:rFonts w:ascii="Arial" w:eastAsia="Times New Roman" w:hAnsi="Arial" w:cs="Arial"/>
          <w:kern w:val="0"/>
          <w:sz w:val="22"/>
          <w:szCs w:val="22"/>
        </w:rPr>
      </w:pPr>
    </w:p>
    <w:p w:rsidR="005A53D5" w:rsidRDefault="00E0764E">
      <w:pPr>
        <w:widowControl/>
        <w:spacing w:line="360" w:lineRule="auto"/>
        <w:jc w:val="both"/>
        <w:rPr>
          <w:rFonts w:ascii="Arial" w:eastAsia="Times New Roman" w:hAnsi="Arial" w:cs="Arial"/>
          <w:kern w:val="0"/>
          <w:sz w:val="22"/>
          <w:szCs w:val="22"/>
        </w:rPr>
      </w:pPr>
      <w:r>
        <w:rPr>
          <w:rFonts w:ascii="Arial" w:eastAsia="Times New Roman" w:hAnsi="Arial" w:cs="Arial"/>
          <w:kern w:val="0"/>
          <w:sz w:val="22"/>
          <w:szCs w:val="22"/>
        </w:rPr>
        <w:t>La Legislación aplicable viene determinada por:</w:t>
      </w:r>
    </w:p>
    <w:p w:rsidR="005A53D5" w:rsidRDefault="005A53D5">
      <w:pPr>
        <w:widowControl/>
        <w:spacing w:line="360" w:lineRule="auto"/>
        <w:jc w:val="both"/>
        <w:rPr>
          <w:rFonts w:ascii="Arial" w:eastAsia="Times New Roman" w:hAnsi="Arial" w:cs="Arial"/>
          <w:kern w:val="0"/>
          <w:sz w:val="22"/>
          <w:szCs w:val="22"/>
        </w:rPr>
      </w:pPr>
    </w:p>
    <w:p w:rsidR="005A53D5" w:rsidRDefault="00E0764E">
      <w:pPr>
        <w:widowControl/>
        <w:spacing w:line="360" w:lineRule="auto"/>
        <w:ind w:firstLine="696"/>
        <w:jc w:val="both"/>
      </w:pPr>
      <w:r>
        <w:rPr>
          <w:rFonts w:ascii="Arial" w:eastAsia="Times New Roman" w:hAnsi="Arial" w:cs="Arial"/>
          <w:kern w:val="0"/>
          <w:sz w:val="22"/>
          <w:szCs w:val="22"/>
        </w:rPr>
        <w:t>—</w:t>
      </w:r>
      <w:r>
        <w:rPr>
          <w:rFonts w:ascii="Arial" w:eastAsia="Verdana" w:hAnsi="Arial" w:cs="Arial"/>
          <w:kern w:val="0"/>
          <w:sz w:val="22"/>
          <w:szCs w:val="22"/>
        </w:rPr>
        <w:t xml:space="preserve"> </w:t>
      </w:r>
      <w:r>
        <w:rPr>
          <w:rFonts w:ascii="Arial" w:eastAsia="Times New Roman" w:hAnsi="Arial" w:cs="Arial"/>
          <w:kern w:val="0"/>
          <w:sz w:val="22"/>
          <w:szCs w:val="22"/>
        </w:rPr>
        <w:t>Los artículos 17 a 36 del Reglamento de Bienes de las Entidades Locales aprobado por Real Decreto 1372/1986, de 13 de junio.</w:t>
      </w:r>
    </w:p>
    <w:p w:rsidR="005A53D5" w:rsidRDefault="005A53D5">
      <w:pPr>
        <w:widowControl/>
        <w:spacing w:line="360" w:lineRule="auto"/>
        <w:ind w:firstLine="696"/>
        <w:jc w:val="both"/>
        <w:rPr>
          <w:rFonts w:ascii="Arial" w:eastAsia="Times New Roman" w:hAnsi="Arial" w:cs="Arial"/>
          <w:kern w:val="0"/>
          <w:sz w:val="22"/>
          <w:szCs w:val="22"/>
        </w:rPr>
      </w:pPr>
    </w:p>
    <w:p w:rsidR="005A53D5" w:rsidRDefault="00E0764E">
      <w:pPr>
        <w:widowControl/>
        <w:spacing w:line="360" w:lineRule="auto"/>
        <w:ind w:firstLine="696"/>
        <w:jc w:val="both"/>
      </w:pPr>
      <w:r>
        <w:rPr>
          <w:rFonts w:ascii="Arial" w:eastAsia="Times New Roman" w:hAnsi="Arial" w:cs="Arial"/>
          <w:kern w:val="0"/>
          <w:sz w:val="22"/>
          <w:szCs w:val="22"/>
        </w:rPr>
        <w:t>—</w:t>
      </w:r>
      <w:r>
        <w:rPr>
          <w:rFonts w:ascii="Arial" w:eastAsia="Verdana" w:hAnsi="Arial" w:cs="Arial"/>
          <w:kern w:val="0"/>
          <w:sz w:val="22"/>
          <w:szCs w:val="22"/>
        </w:rPr>
        <w:t xml:space="preserve"> </w:t>
      </w:r>
      <w:r>
        <w:rPr>
          <w:rFonts w:ascii="Arial" w:eastAsia="Times New Roman" w:hAnsi="Arial" w:cs="Arial"/>
          <w:kern w:val="0"/>
          <w:sz w:val="22"/>
          <w:szCs w:val="22"/>
        </w:rPr>
        <w:t>El artículo 86 del Texto Refundido de las Disposiciones Legales Vigentes en M</w:t>
      </w:r>
      <w:r>
        <w:rPr>
          <w:rFonts w:ascii="Arial" w:eastAsia="Times New Roman" w:hAnsi="Arial" w:cs="Arial"/>
          <w:kern w:val="0"/>
          <w:sz w:val="22"/>
          <w:szCs w:val="22"/>
        </w:rPr>
        <w:t>ateria de Régimen Local aprobado por Real Decreto Legislativo 781/1986, de 18 de abril y la disposición transitoria del Reglamento de Bienes de las Entidades Locales (RB), aprobado por Real Decreto 1372/1986, de 13 de junio (BOE de 7 de julio), que estable</w:t>
      </w:r>
      <w:r>
        <w:rPr>
          <w:rFonts w:ascii="Arial" w:eastAsia="Times New Roman" w:hAnsi="Arial" w:cs="Arial"/>
          <w:kern w:val="0"/>
          <w:sz w:val="22"/>
          <w:szCs w:val="22"/>
        </w:rPr>
        <w:t>ce la obligación de inventariar todos los bienes, cualquiera que sea su naturaleza, y, entre ellos, todos los de dominio público, incluidas las vías públicas.</w:t>
      </w:r>
    </w:p>
    <w:p w:rsidR="005A53D5" w:rsidRDefault="005A53D5">
      <w:pPr>
        <w:widowControl/>
        <w:spacing w:line="360" w:lineRule="auto"/>
        <w:ind w:firstLine="696"/>
        <w:jc w:val="both"/>
        <w:rPr>
          <w:rFonts w:ascii="Arial" w:eastAsia="Times New Roman" w:hAnsi="Arial" w:cs="Arial"/>
          <w:kern w:val="0"/>
          <w:sz w:val="22"/>
          <w:szCs w:val="22"/>
        </w:rPr>
      </w:pPr>
    </w:p>
    <w:p w:rsidR="005A53D5" w:rsidRDefault="00E0764E">
      <w:pPr>
        <w:widowControl/>
        <w:tabs>
          <w:tab w:val="left" w:pos="6455"/>
        </w:tabs>
        <w:spacing w:line="360" w:lineRule="auto"/>
        <w:ind w:firstLine="709"/>
        <w:jc w:val="both"/>
      </w:pPr>
      <w:r>
        <w:rPr>
          <w:rFonts w:ascii="Arial" w:eastAsia="Verdana" w:hAnsi="Arial" w:cs="Arial"/>
          <w:kern w:val="0"/>
          <w:sz w:val="22"/>
          <w:szCs w:val="22"/>
        </w:rPr>
        <w:t xml:space="preserve"> </w:t>
      </w:r>
      <w:r>
        <w:rPr>
          <w:rFonts w:ascii="Arial" w:eastAsia="Times New Roman" w:hAnsi="Arial" w:cs="Arial"/>
          <w:kern w:val="0"/>
          <w:sz w:val="22"/>
          <w:szCs w:val="22"/>
        </w:rPr>
        <w:t>El Pleno de la corporación Local será el órgano competente para acordar la aprobación del inven</w:t>
      </w:r>
      <w:r>
        <w:rPr>
          <w:rFonts w:ascii="Arial" w:eastAsia="Times New Roman" w:hAnsi="Arial" w:cs="Arial"/>
          <w:kern w:val="0"/>
          <w:sz w:val="22"/>
          <w:szCs w:val="22"/>
        </w:rPr>
        <w:t>tario ya formado, su rectificación y comprobación. En este supuesto, se encuentran delegadas las competencias para aprobación, modificación y rectificación del Inventario de Bienes y Derechos de la Corporación en la Junta de Gobierno Local, por acuerdo del</w:t>
      </w:r>
      <w:r>
        <w:rPr>
          <w:rFonts w:ascii="Arial" w:eastAsia="Times New Roman" w:hAnsi="Arial" w:cs="Arial"/>
          <w:kern w:val="0"/>
          <w:sz w:val="22"/>
          <w:szCs w:val="22"/>
        </w:rPr>
        <w:t xml:space="preserve"> pleno celebrado el día 27 de junio de 2023.</w:t>
      </w:r>
    </w:p>
    <w:p w:rsidR="005A53D5" w:rsidRDefault="00E0764E">
      <w:pPr>
        <w:tabs>
          <w:tab w:val="left" w:pos="6455"/>
        </w:tabs>
        <w:spacing w:after="120" w:line="360" w:lineRule="auto"/>
        <w:jc w:val="both"/>
      </w:pPr>
      <w:r>
        <w:rPr>
          <w:rFonts w:ascii="Arial" w:eastAsia="Times New Roman" w:hAnsi="Arial" w:cs="Arial"/>
          <w:sz w:val="22"/>
          <w:szCs w:val="22"/>
        </w:rPr>
        <w:t>Visto cuanto antecede, la que suscribe eleva la siguiente propuesta de resolución:</w:t>
      </w:r>
    </w:p>
    <w:p w:rsidR="005A53D5" w:rsidRDefault="005A53D5">
      <w:pPr>
        <w:tabs>
          <w:tab w:val="left" w:pos="567"/>
        </w:tabs>
        <w:spacing w:after="120" w:line="360" w:lineRule="auto"/>
        <w:jc w:val="both"/>
        <w:rPr>
          <w:rFonts w:ascii="Arial" w:hAnsi="Arial" w:cs="Arial"/>
          <w:sz w:val="22"/>
          <w:szCs w:val="22"/>
        </w:rPr>
      </w:pPr>
    </w:p>
    <w:p w:rsidR="005A53D5" w:rsidRDefault="00E0764E">
      <w:pPr>
        <w:widowControl/>
        <w:suppressAutoHyphens w:val="0"/>
        <w:spacing w:before="100" w:after="119"/>
        <w:jc w:val="center"/>
        <w:rPr>
          <w:rFonts w:ascii="Arial" w:eastAsia="Times New Roman" w:hAnsi="Arial" w:cs="Arial"/>
          <w:kern w:val="0"/>
          <w:sz w:val="22"/>
          <w:szCs w:val="22"/>
        </w:rPr>
      </w:pPr>
      <w:r>
        <w:rPr>
          <w:rFonts w:ascii="Arial" w:eastAsia="Times New Roman" w:hAnsi="Arial" w:cs="Arial"/>
          <w:kern w:val="0"/>
          <w:sz w:val="22"/>
          <w:szCs w:val="22"/>
        </w:rPr>
        <w:t>PROPUESTA DE RESOLUCIÓN</w:t>
      </w:r>
    </w:p>
    <w:p w:rsidR="005A53D5" w:rsidRDefault="005A53D5">
      <w:pPr>
        <w:widowControl/>
        <w:suppressAutoHyphens w:val="0"/>
        <w:spacing w:before="100" w:after="119"/>
        <w:jc w:val="center"/>
        <w:rPr>
          <w:rFonts w:ascii="Arial" w:eastAsia="Times New Roman" w:hAnsi="Arial" w:cs="Arial"/>
          <w:kern w:val="0"/>
          <w:sz w:val="22"/>
          <w:szCs w:val="22"/>
        </w:rPr>
      </w:pPr>
    </w:p>
    <w:p w:rsidR="005A53D5" w:rsidRDefault="00E0764E">
      <w:pPr>
        <w:widowControl/>
        <w:suppressAutoHyphens w:val="0"/>
        <w:spacing w:before="100" w:after="119" w:line="360" w:lineRule="auto"/>
        <w:ind w:right="71"/>
        <w:jc w:val="both"/>
        <w:rPr>
          <w:rFonts w:ascii="Arial" w:eastAsia="Times New Roman" w:hAnsi="Arial" w:cs="Arial"/>
          <w:kern w:val="0"/>
          <w:sz w:val="22"/>
          <w:szCs w:val="22"/>
        </w:rPr>
      </w:pPr>
      <w:r>
        <w:rPr>
          <w:rFonts w:ascii="Arial" w:eastAsia="Times New Roman" w:hAnsi="Arial" w:cs="Arial"/>
          <w:kern w:val="0"/>
          <w:sz w:val="22"/>
          <w:szCs w:val="22"/>
        </w:rPr>
        <w:t>PRIMERO: Dejar sin efecto la ficha del Inventario de Bienes relativa a la calle Guaja aprobada por Jun</w:t>
      </w:r>
      <w:r>
        <w:rPr>
          <w:rFonts w:ascii="Arial" w:eastAsia="Times New Roman" w:hAnsi="Arial" w:cs="Arial"/>
          <w:kern w:val="0"/>
          <w:sz w:val="22"/>
          <w:szCs w:val="22"/>
        </w:rPr>
        <w:t>ta de Gobierno Local el 13 de diciembre de 2021, en base a la calificación realizada por la registradora del Registro nº4 de Santa Cruz de Tenerife.</w:t>
      </w:r>
    </w:p>
    <w:p w:rsidR="005A53D5" w:rsidRDefault="00E0764E">
      <w:pPr>
        <w:widowControl/>
        <w:suppressAutoHyphens w:val="0"/>
        <w:spacing w:before="100" w:after="119" w:line="360" w:lineRule="auto"/>
        <w:ind w:right="71"/>
        <w:jc w:val="both"/>
        <w:rPr>
          <w:rFonts w:ascii="Arial" w:eastAsia="Times New Roman" w:hAnsi="Arial" w:cs="Arial"/>
          <w:kern w:val="0"/>
          <w:sz w:val="22"/>
          <w:szCs w:val="22"/>
        </w:rPr>
      </w:pPr>
      <w:r>
        <w:rPr>
          <w:rFonts w:ascii="Arial" w:eastAsia="Times New Roman" w:hAnsi="Arial" w:cs="Arial"/>
          <w:kern w:val="0"/>
          <w:sz w:val="22"/>
          <w:szCs w:val="22"/>
        </w:rPr>
        <w:t>SEGUNDO: Aprobar la siguiente ficha de inventario relativa a la calle Guaja.</w:t>
      </w:r>
    </w:p>
    <w:p w:rsidR="005A53D5" w:rsidRDefault="005A53D5">
      <w:pPr>
        <w:widowControl/>
        <w:suppressAutoHyphens w:val="0"/>
        <w:spacing w:before="100" w:after="119" w:line="360" w:lineRule="auto"/>
        <w:ind w:right="71"/>
        <w:jc w:val="both"/>
        <w:rPr>
          <w:rFonts w:ascii="Arial" w:eastAsia="Times New Roman" w:hAnsi="Arial" w:cs="Arial"/>
          <w:kern w:val="0"/>
          <w:sz w:val="22"/>
          <w:szCs w:val="22"/>
        </w:rPr>
      </w:pPr>
    </w:p>
    <w:p w:rsidR="005A53D5" w:rsidRDefault="005A53D5">
      <w:pPr>
        <w:widowControl/>
        <w:suppressAutoHyphens w:val="0"/>
        <w:spacing w:before="100" w:after="119" w:line="360" w:lineRule="auto"/>
        <w:ind w:right="71"/>
        <w:jc w:val="both"/>
        <w:rPr>
          <w:rFonts w:ascii="Arial" w:eastAsia="Times New Roman" w:hAnsi="Arial" w:cs="Arial"/>
          <w:kern w:val="0"/>
          <w:sz w:val="22"/>
          <w:szCs w:val="22"/>
        </w:rPr>
      </w:pPr>
    </w:p>
    <w:p w:rsidR="005A53D5" w:rsidRDefault="00E0764E">
      <w:pPr>
        <w:widowControl/>
        <w:suppressAutoHyphens w:val="0"/>
        <w:spacing w:before="100" w:after="119"/>
        <w:ind w:right="71" w:firstLine="696"/>
        <w:jc w:val="both"/>
      </w:pPr>
      <w:r>
        <w:rPr>
          <w:rFonts w:ascii="Arial" w:hAnsi="Arial" w:cs="Arial"/>
          <w:noProof/>
          <w:sz w:val="22"/>
          <w:szCs w:val="22"/>
          <w:lang w:eastAsia="es-ES" w:bidi="ar-SA"/>
        </w:rPr>
        <w:drawing>
          <wp:anchor distT="0" distB="0" distL="114300" distR="114300" simplePos="0" relativeHeight="251701248" behindDoc="0" locked="0" layoutInCell="1" allowOverlap="1">
            <wp:simplePos x="0" y="0"/>
            <wp:positionH relativeFrom="column">
              <wp:posOffset>468629</wp:posOffset>
            </wp:positionH>
            <wp:positionV relativeFrom="paragraph">
              <wp:posOffset>176534</wp:posOffset>
            </wp:positionV>
            <wp:extent cx="4928231" cy="4203697"/>
            <wp:effectExtent l="0" t="0" r="5719" b="6353"/>
            <wp:wrapNone/>
            <wp:docPr id="58" name="Imagen 57" descr="ficha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4928231" cy="4203697"/>
                    </a:xfrm>
                    <a:prstGeom prst="rect">
                      <a:avLst/>
                    </a:prstGeom>
                    <a:noFill/>
                    <a:ln>
                      <a:noFill/>
                      <a:prstDash/>
                    </a:ln>
                  </pic:spPr>
                </pic:pic>
              </a:graphicData>
            </a:graphic>
          </wp:anchor>
        </w:drawing>
      </w: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E0764E">
      <w:pPr>
        <w:widowControl/>
        <w:suppressAutoHyphens w:val="0"/>
        <w:spacing w:before="100" w:after="119"/>
        <w:ind w:right="71" w:firstLine="696"/>
        <w:jc w:val="both"/>
      </w:pPr>
      <w:r>
        <w:rPr>
          <w:rFonts w:ascii="Arial" w:hAnsi="Arial" w:cs="Arial"/>
          <w:noProof/>
          <w:sz w:val="22"/>
          <w:szCs w:val="22"/>
          <w:lang w:eastAsia="es-ES" w:bidi="ar-SA"/>
        </w:rPr>
        <w:drawing>
          <wp:anchor distT="0" distB="0" distL="114300" distR="114300" simplePos="0" relativeHeight="251702272" behindDoc="0" locked="0" layoutInCell="1" allowOverlap="1">
            <wp:simplePos x="0" y="0"/>
            <wp:positionH relativeFrom="column">
              <wp:posOffset>649608</wp:posOffset>
            </wp:positionH>
            <wp:positionV relativeFrom="paragraph">
              <wp:posOffset>630</wp:posOffset>
            </wp:positionV>
            <wp:extent cx="4594859" cy="3392359"/>
            <wp:effectExtent l="0" t="0" r="0" b="0"/>
            <wp:wrapNone/>
            <wp:docPr id="59" name="Imagen 56" descr="ficha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t="24997"/>
                    <a:stretch>
                      <a:fillRect/>
                    </a:stretch>
                  </pic:blipFill>
                  <pic:spPr>
                    <a:xfrm>
                      <a:off x="0" y="0"/>
                      <a:ext cx="4594859" cy="3392359"/>
                    </a:xfrm>
                    <a:prstGeom prst="rect">
                      <a:avLst/>
                    </a:prstGeom>
                    <a:noFill/>
                    <a:ln>
                      <a:noFill/>
                      <a:prstDash/>
                    </a:ln>
                  </pic:spPr>
                </pic:pic>
              </a:graphicData>
            </a:graphic>
          </wp:anchor>
        </w:drawing>
      </w: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E0764E">
      <w:pPr>
        <w:widowControl/>
        <w:suppressAutoHyphens w:val="0"/>
        <w:spacing w:before="100" w:after="119"/>
        <w:ind w:right="71" w:firstLine="696"/>
        <w:jc w:val="both"/>
      </w:pPr>
      <w:r>
        <w:rPr>
          <w:rFonts w:ascii="Arial" w:hAnsi="Arial" w:cs="Arial"/>
          <w:noProof/>
          <w:sz w:val="22"/>
          <w:szCs w:val="22"/>
          <w:lang w:eastAsia="es-ES" w:bidi="ar-SA"/>
        </w:rPr>
        <w:drawing>
          <wp:anchor distT="0" distB="0" distL="114300" distR="114300" simplePos="0" relativeHeight="251703296" behindDoc="0" locked="0" layoutInCell="1" allowOverlap="1">
            <wp:simplePos x="0" y="0"/>
            <wp:positionH relativeFrom="column">
              <wp:posOffset>388620</wp:posOffset>
            </wp:positionH>
            <wp:positionV relativeFrom="paragraph">
              <wp:posOffset>105412</wp:posOffset>
            </wp:positionV>
            <wp:extent cx="4352928" cy="4344671"/>
            <wp:effectExtent l="0" t="0" r="9522" b="0"/>
            <wp:wrapNone/>
            <wp:docPr id="60" name="Imagen 55" descr="ficha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4352928" cy="4344671"/>
                    </a:xfrm>
                    <a:prstGeom prst="rect">
                      <a:avLst/>
                    </a:prstGeom>
                    <a:noFill/>
                    <a:ln>
                      <a:noFill/>
                      <a:prstDash/>
                    </a:ln>
                  </pic:spPr>
                </pic:pic>
              </a:graphicData>
            </a:graphic>
          </wp:anchor>
        </w:drawing>
      </w: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jc w:val="both"/>
        <w:rPr>
          <w:rFonts w:ascii="Arial" w:eastAsia="Times New Roman" w:hAnsi="Arial" w:cs="Arial"/>
          <w:bCs/>
          <w:kern w:val="0"/>
          <w:sz w:val="22"/>
          <w:szCs w:val="22"/>
        </w:rPr>
      </w:pPr>
    </w:p>
    <w:p w:rsidR="005A53D5" w:rsidRDefault="00E0764E">
      <w:pPr>
        <w:widowControl/>
        <w:suppressAutoHyphens w:val="0"/>
        <w:spacing w:before="100" w:after="119"/>
        <w:ind w:right="71"/>
        <w:jc w:val="both"/>
        <w:rPr>
          <w:rFonts w:ascii="Arial" w:eastAsia="Times New Roman" w:hAnsi="Arial" w:cs="Arial"/>
          <w:bCs/>
          <w:kern w:val="0"/>
          <w:sz w:val="22"/>
          <w:szCs w:val="22"/>
        </w:rPr>
      </w:pPr>
      <w:r>
        <w:rPr>
          <w:rFonts w:ascii="Arial" w:eastAsia="Times New Roman" w:hAnsi="Arial" w:cs="Arial"/>
          <w:bCs/>
          <w:kern w:val="0"/>
          <w:sz w:val="22"/>
          <w:szCs w:val="22"/>
        </w:rPr>
        <w:t xml:space="preserve">TERCERO: Aprobar las siguientes coordenadas y planimetría:  </w:t>
      </w:r>
    </w:p>
    <w:tbl>
      <w:tblPr>
        <w:tblW w:w="3600" w:type="dxa"/>
        <w:tblInd w:w="75" w:type="dxa"/>
        <w:tblCellMar>
          <w:left w:w="10" w:type="dxa"/>
          <w:right w:w="10" w:type="dxa"/>
        </w:tblCellMar>
        <w:tblLook w:val="04A0" w:firstRow="1" w:lastRow="0" w:firstColumn="1" w:lastColumn="0" w:noHBand="0" w:noVBand="1"/>
      </w:tblPr>
      <w:tblGrid>
        <w:gridCol w:w="715"/>
        <w:gridCol w:w="1374"/>
        <w:gridCol w:w="1514"/>
      </w:tblGrid>
      <w:tr w:rsidR="005A53D5">
        <w:tblPrEx>
          <w:tblCellMar>
            <w:top w:w="0" w:type="dxa"/>
            <w:bottom w:w="0" w:type="dxa"/>
          </w:tblCellMar>
        </w:tblPrEx>
        <w:trPr>
          <w:trHeight w:val="300"/>
        </w:trPr>
        <w:tc>
          <w:tcPr>
            <w:tcW w:w="3603" w:type="dxa"/>
            <w:gridSpan w:val="3"/>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bCs/>
                <w:color w:val="000000"/>
                <w:kern w:val="0"/>
                <w:sz w:val="22"/>
                <w:szCs w:val="22"/>
                <w:lang w:eastAsia="es-ES"/>
              </w:rPr>
            </w:pPr>
            <w:r>
              <w:rPr>
                <w:rFonts w:ascii="Arial" w:eastAsia="Times New Roman" w:hAnsi="Arial" w:cs="Arial"/>
                <w:bCs/>
                <w:color w:val="000000"/>
                <w:kern w:val="0"/>
                <w:sz w:val="22"/>
                <w:szCs w:val="22"/>
                <w:lang w:eastAsia="es-ES"/>
              </w:rPr>
              <w:t>Superficie calle Guaja</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Punto</w:t>
            </w:r>
          </w:p>
        </w:tc>
        <w:tc>
          <w:tcPr>
            <w:tcW w:w="2888"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Coordenadas UTM</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Nº</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X</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Y</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366499.390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366503.310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366504.440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3138862.430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366505.630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3138862.670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3138847.720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366498.800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3138846.530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366498.740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3138845.800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366498.510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3138845.920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366470.530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3138860.110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366465.370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366462.359</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3138864.019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366455.660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3138869.630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366456.700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3138871.690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366402.040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3138898.189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366401.010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3138896.140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366398.250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3138897.520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366388.100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3138902.350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366376.060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3138909.550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366368.950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3138913.120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366367.460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366367.560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3138914.210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366366.120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3138914.950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366359.440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3138918.080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366358.490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3138916.350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366351.130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3138919.940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366349.200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366348.530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3138921.130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366347.020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3138920.790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366355.080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3138937.380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366355.570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3138936.590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366356.110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3138936.280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366401.750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366437.980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3138895.260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bl>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000000" w:rsidRDefault="00E0764E">
      <w:pPr>
        <w:rPr>
          <w:rFonts w:cs="Mangal"/>
          <w:szCs w:val="21"/>
        </w:rPr>
        <w:sectPr w:rsidR="00000000">
          <w:type w:val="continuous"/>
          <w:pgSz w:w="11906" w:h="16838"/>
          <w:pgMar w:top="2835" w:right="1701" w:bottom="1644" w:left="1701" w:header="692" w:footer="567" w:gutter="0"/>
          <w:cols w:space="720"/>
          <w:titlePg/>
        </w:sectPr>
      </w:pPr>
    </w:p>
    <w:tbl>
      <w:tblPr>
        <w:tblW w:w="3539" w:type="dxa"/>
        <w:tblInd w:w="75" w:type="dxa"/>
        <w:tblCellMar>
          <w:left w:w="10" w:type="dxa"/>
          <w:right w:w="10" w:type="dxa"/>
        </w:tblCellMar>
        <w:tblLook w:val="04A0" w:firstRow="1" w:lastRow="0" w:firstColumn="1" w:lastColumn="0" w:noHBand="0" w:noVBand="1"/>
      </w:tblPr>
      <w:tblGrid>
        <w:gridCol w:w="715"/>
        <w:gridCol w:w="1374"/>
        <w:gridCol w:w="1453"/>
      </w:tblGrid>
      <w:tr w:rsidR="005A53D5">
        <w:tblPrEx>
          <w:tblCellMar>
            <w:top w:w="0" w:type="dxa"/>
            <w:bottom w:w="0" w:type="dxa"/>
          </w:tblCellMar>
        </w:tblPrEx>
        <w:trPr>
          <w:trHeight w:val="255"/>
        </w:trPr>
        <w:tc>
          <w:tcPr>
            <w:tcW w:w="3542"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perficie "parcela Z" calle Guaja</w:t>
            </w:r>
          </w:p>
        </w:tc>
      </w:tr>
      <w:tr w:rsidR="005A53D5">
        <w:tblPrEx>
          <w:tblCellMar>
            <w:top w:w="0" w:type="dxa"/>
            <w:bottom w:w="0" w:type="dxa"/>
          </w:tblCellMar>
        </w:tblPrEx>
        <w:trPr>
          <w:trHeight w:val="27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827"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5A53D5">
        <w:tblPrEx>
          <w:tblCellMar>
            <w:top w:w="0" w:type="dxa"/>
            <w:bottom w:w="0" w:type="dxa"/>
          </w:tblCellMar>
        </w:tblPrEx>
        <w:trPr>
          <w:trHeight w:val="255"/>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Nº</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X</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Y</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366499.390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366503.310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366504.440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3138862.430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366505.630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3138862.670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366501.913</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3138853.888</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366364.241</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3138922.603</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366361.431</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3138917.147</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366359.440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3138918.080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366358.490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3138916.350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366351.130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3138919.940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366349.200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366348.530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3138921.130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366347.020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3138920.790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366355.080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3138937.380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366355.570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3138936.590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366356.110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3138936.280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366401.750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366437.980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3138895.260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bl>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tbl>
      <w:tblPr>
        <w:tblW w:w="3534" w:type="dxa"/>
        <w:tblInd w:w="75" w:type="dxa"/>
        <w:tblCellMar>
          <w:left w:w="10" w:type="dxa"/>
          <w:right w:w="10" w:type="dxa"/>
        </w:tblCellMar>
        <w:tblLook w:val="04A0" w:firstRow="1" w:lastRow="0" w:firstColumn="1" w:lastColumn="0" w:noHBand="0" w:noVBand="1"/>
      </w:tblPr>
      <w:tblGrid>
        <w:gridCol w:w="715"/>
        <w:gridCol w:w="1418"/>
        <w:gridCol w:w="1425"/>
      </w:tblGrid>
      <w:tr w:rsidR="005A53D5">
        <w:tblPrEx>
          <w:tblCellMar>
            <w:top w:w="0" w:type="dxa"/>
            <w:bottom w:w="0" w:type="dxa"/>
          </w:tblCellMar>
        </w:tblPrEx>
        <w:trPr>
          <w:trHeight w:val="255"/>
        </w:trPr>
        <w:tc>
          <w:tcPr>
            <w:tcW w:w="3558"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Superficie sin inmatricular Calle Guaja</w:t>
            </w:r>
          </w:p>
        </w:tc>
      </w:tr>
      <w:tr w:rsidR="005A53D5">
        <w:tblPrEx>
          <w:tblCellMar>
            <w:top w:w="0" w:type="dxa"/>
            <w:bottom w:w="0" w:type="dxa"/>
          </w:tblCellMar>
        </w:tblPrEx>
        <w:trPr>
          <w:trHeight w:val="27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843"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5A53D5">
        <w:tblPrEx>
          <w:tblCellMar>
            <w:top w:w="0" w:type="dxa"/>
            <w:bottom w:w="0" w:type="dxa"/>
          </w:tblCellMar>
        </w:tblPrEx>
        <w:trPr>
          <w:trHeight w:val="255"/>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Nº</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X</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Y</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3138847.720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366498.800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3138846.530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366498.740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3138845.800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366498.510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3138845.920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366470.530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3138860.110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366465.370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366462.359</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3138864.019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366455.660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3138869.630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366456.700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3138871.690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366402.040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3138898.189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366401.010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3138896.140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17</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366398.250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3138897.520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18</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366388.100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3138902.350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19</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366376.060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3138909.550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20</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366368.950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3138913.120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21</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366367.460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22</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366367.560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3138914.210</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23</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366366.120</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3138914.950</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37</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366361.431</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3138917.147</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366364.241</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3138922.603</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35</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366501.913</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3138853.888</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3138847.720</w:t>
            </w:r>
          </w:p>
        </w:tc>
      </w:tr>
    </w:tbl>
    <w:p w:rsidR="005A53D5" w:rsidRDefault="00E0764E">
      <w:pPr>
        <w:widowControl/>
        <w:suppressAutoHyphens w:val="0"/>
        <w:spacing w:before="100" w:after="119"/>
        <w:ind w:right="71" w:firstLine="696"/>
        <w:jc w:val="both"/>
      </w:pPr>
      <w:r>
        <w:rPr>
          <w:rFonts w:ascii="Arial" w:eastAsia="Times New Roman" w:hAnsi="Arial" w:cs="Arial"/>
          <w:bCs/>
          <w:noProof/>
          <w:kern w:val="0"/>
          <w:sz w:val="22"/>
          <w:szCs w:val="22"/>
          <w:lang w:eastAsia="es-ES" w:bidi="ar-SA"/>
        </w:rPr>
        <w:drawing>
          <wp:anchor distT="0" distB="0" distL="114300" distR="114300" simplePos="0" relativeHeight="251705344" behindDoc="0" locked="0" layoutInCell="1" allowOverlap="1">
            <wp:simplePos x="0" y="0"/>
            <wp:positionH relativeFrom="margin">
              <wp:align>center</wp:align>
            </wp:positionH>
            <wp:positionV relativeFrom="paragraph">
              <wp:posOffset>124458</wp:posOffset>
            </wp:positionV>
            <wp:extent cx="4671056" cy="6418639"/>
            <wp:effectExtent l="0" t="0" r="0" b="1211"/>
            <wp:wrapNone/>
            <wp:docPr id="61" name="Imagen 53" descr="CALLE GUAJA MODIFICACIÓN SEGÚN CALIFICACIÓN REGISTRO-A3 Gestion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1994" t="2260" b="2466"/>
                    <a:stretch>
                      <a:fillRect/>
                    </a:stretch>
                  </pic:blipFill>
                  <pic:spPr>
                    <a:xfrm>
                      <a:off x="0" y="0"/>
                      <a:ext cx="4671056" cy="6418639"/>
                    </a:xfrm>
                    <a:prstGeom prst="rect">
                      <a:avLst/>
                    </a:prstGeom>
                    <a:noFill/>
                    <a:ln>
                      <a:noFill/>
                      <a:prstDash/>
                    </a:ln>
                  </pic:spPr>
                </pic:pic>
              </a:graphicData>
            </a:graphic>
          </wp:anchor>
        </w:drawing>
      </w: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E0764E">
      <w:pPr>
        <w:widowControl/>
        <w:suppressAutoHyphens w:val="0"/>
        <w:spacing w:before="100" w:after="119"/>
        <w:ind w:right="71" w:firstLine="696"/>
        <w:jc w:val="both"/>
      </w:pPr>
      <w:r>
        <w:rPr>
          <w:rFonts w:ascii="Arial" w:eastAsia="Times New Roman" w:hAnsi="Arial" w:cs="Arial"/>
          <w:bCs/>
          <w:noProof/>
          <w:kern w:val="0"/>
          <w:sz w:val="22"/>
          <w:szCs w:val="22"/>
          <w:lang w:eastAsia="es-ES" w:bidi="ar-SA"/>
        </w:rPr>
        <w:drawing>
          <wp:anchor distT="0" distB="0" distL="114300" distR="114300" simplePos="0" relativeHeight="251706368" behindDoc="0" locked="0" layoutInCell="1" allowOverlap="1">
            <wp:simplePos x="0" y="0"/>
            <wp:positionH relativeFrom="column">
              <wp:posOffset>-59051</wp:posOffset>
            </wp:positionH>
            <wp:positionV relativeFrom="paragraph">
              <wp:posOffset>-3813</wp:posOffset>
            </wp:positionV>
            <wp:extent cx="5791562" cy="7978140"/>
            <wp:effectExtent l="0" t="0" r="0" b="3810"/>
            <wp:wrapNone/>
            <wp:docPr id="62" name="Imagen 52" descr="parcela Z calle Guaja-Presentación3-A3 Gestion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l="2130" t="1715" b="2904"/>
                    <a:stretch>
                      <a:fillRect/>
                    </a:stretch>
                  </pic:blipFill>
                  <pic:spPr>
                    <a:xfrm>
                      <a:off x="0" y="0"/>
                      <a:ext cx="5791562" cy="7978140"/>
                    </a:xfrm>
                    <a:prstGeom prst="rect">
                      <a:avLst/>
                    </a:prstGeom>
                    <a:noFill/>
                    <a:ln>
                      <a:noFill/>
                      <a:prstDash/>
                    </a:ln>
                  </pic:spPr>
                </pic:pic>
              </a:graphicData>
            </a:graphic>
          </wp:anchor>
        </w:drawing>
      </w: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E0764E">
      <w:pPr>
        <w:widowControl/>
        <w:tabs>
          <w:tab w:val="left" w:pos="3071"/>
        </w:tabs>
        <w:suppressAutoHyphens w:val="0"/>
        <w:spacing w:before="100" w:after="119"/>
        <w:ind w:right="71" w:firstLine="696"/>
        <w:jc w:val="both"/>
        <w:rPr>
          <w:rFonts w:ascii="Arial" w:eastAsia="Times New Roman" w:hAnsi="Arial" w:cs="Arial"/>
          <w:bCs/>
          <w:kern w:val="0"/>
          <w:sz w:val="22"/>
          <w:szCs w:val="22"/>
        </w:rPr>
      </w:pPr>
      <w:r>
        <w:rPr>
          <w:rFonts w:ascii="Arial" w:eastAsia="Times New Roman" w:hAnsi="Arial" w:cs="Arial"/>
          <w:bCs/>
          <w:kern w:val="0"/>
          <w:sz w:val="22"/>
          <w:szCs w:val="22"/>
        </w:rPr>
        <w:tab/>
      </w:r>
    </w:p>
    <w:p w:rsidR="005A53D5" w:rsidRDefault="005A53D5">
      <w:pPr>
        <w:widowControl/>
        <w:tabs>
          <w:tab w:val="left" w:pos="3071"/>
        </w:tabs>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tabs>
          <w:tab w:val="left" w:pos="3071"/>
        </w:tabs>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tabs>
          <w:tab w:val="left" w:pos="3071"/>
        </w:tabs>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tabs>
          <w:tab w:val="left" w:pos="3071"/>
        </w:tabs>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tabs>
          <w:tab w:val="left" w:pos="3071"/>
        </w:tabs>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tabs>
          <w:tab w:val="left" w:pos="3071"/>
        </w:tabs>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jc w:val="both"/>
        <w:rPr>
          <w:rFonts w:ascii="Arial" w:eastAsia="Times New Roman" w:hAnsi="Arial" w:cs="Arial"/>
          <w:bCs/>
          <w:kern w:val="0"/>
          <w:sz w:val="22"/>
          <w:szCs w:val="22"/>
        </w:rPr>
      </w:pPr>
    </w:p>
    <w:p w:rsidR="005A53D5" w:rsidRDefault="005A53D5">
      <w:pPr>
        <w:widowControl/>
        <w:suppressAutoHyphens w:val="0"/>
        <w:spacing w:before="100" w:after="119"/>
        <w:ind w:right="71"/>
        <w:jc w:val="both"/>
        <w:rPr>
          <w:rFonts w:ascii="Arial" w:eastAsia="Times New Roman" w:hAnsi="Arial" w:cs="Arial"/>
          <w:bCs/>
          <w:kern w:val="0"/>
          <w:sz w:val="22"/>
          <w:szCs w:val="22"/>
        </w:rPr>
      </w:pPr>
    </w:p>
    <w:p w:rsidR="005A53D5" w:rsidRDefault="005A53D5">
      <w:pPr>
        <w:widowControl/>
        <w:suppressAutoHyphens w:val="0"/>
        <w:spacing w:before="100" w:after="119"/>
        <w:ind w:right="71"/>
        <w:jc w:val="both"/>
        <w:rPr>
          <w:rFonts w:ascii="Arial" w:eastAsia="Times New Roman" w:hAnsi="Arial" w:cs="Arial"/>
          <w:bCs/>
          <w:kern w:val="0"/>
          <w:sz w:val="22"/>
          <w:szCs w:val="22"/>
        </w:rPr>
      </w:pPr>
    </w:p>
    <w:p w:rsidR="005A53D5" w:rsidRDefault="005A53D5">
      <w:pPr>
        <w:widowControl/>
        <w:suppressAutoHyphens w:val="0"/>
        <w:spacing w:before="100" w:after="119"/>
        <w:ind w:right="71"/>
        <w:jc w:val="both"/>
        <w:rPr>
          <w:rFonts w:ascii="Arial" w:eastAsia="Times New Roman" w:hAnsi="Arial" w:cs="Arial"/>
          <w:bCs/>
          <w:kern w:val="0"/>
          <w:sz w:val="22"/>
          <w:szCs w:val="22"/>
        </w:rPr>
      </w:pPr>
    </w:p>
    <w:p w:rsidR="005A53D5" w:rsidRDefault="005A53D5">
      <w:pPr>
        <w:widowControl/>
        <w:suppressAutoHyphens w:val="0"/>
        <w:spacing w:before="100" w:after="119"/>
        <w:ind w:right="71"/>
        <w:jc w:val="both"/>
        <w:rPr>
          <w:rFonts w:ascii="Arial" w:eastAsia="Times New Roman" w:hAnsi="Arial" w:cs="Arial"/>
          <w:bCs/>
          <w:kern w:val="0"/>
          <w:sz w:val="22"/>
          <w:szCs w:val="22"/>
        </w:rPr>
      </w:pPr>
    </w:p>
    <w:p w:rsidR="005A53D5" w:rsidRDefault="005A53D5">
      <w:pPr>
        <w:widowControl/>
        <w:suppressAutoHyphens w:val="0"/>
        <w:spacing w:before="100" w:after="119"/>
        <w:ind w:right="71"/>
        <w:jc w:val="both"/>
        <w:rPr>
          <w:rFonts w:ascii="Arial" w:eastAsia="Times New Roman" w:hAnsi="Arial" w:cs="Arial"/>
          <w:bCs/>
          <w:kern w:val="0"/>
          <w:sz w:val="22"/>
          <w:szCs w:val="22"/>
        </w:rPr>
      </w:pPr>
    </w:p>
    <w:p w:rsidR="005A53D5" w:rsidRDefault="005A53D5">
      <w:pPr>
        <w:widowControl/>
        <w:suppressAutoHyphens w:val="0"/>
        <w:spacing w:before="100" w:after="119"/>
        <w:ind w:right="71"/>
        <w:jc w:val="both"/>
        <w:rPr>
          <w:rFonts w:ascii="Arial" w:eastAsia="Times New Roman" w:hAnsi="Arial" w:cs="Arial"/>
          <w:bCs/>
          <w:kern w:val="0"/>
          <w:sz w:val="22"/>
          <w:szCs w:val="22"/>
        </w:rPr>
      </w:pPr>
    </w:p>
    <w:p w:rsidR="005A53D5" w:rsidRDefault="005A53D5">
      <w:pPr>
        <w:widowControl/>
        <w:suppressAutoHyphens w:val="0"/>
        <w:spacing w:before="100" w:after="119"/>
        <w:ind w:right="71"/>
        <w:jc w:val="both"/>
        <w:rPr>
          <w:rFonts w:ascii="Arial" w:eastAsia="Times New Roman" w:hAnsi="Arial" w:cs="Arial"/>
          <w:bCs/>
          <w:kern w:val="0"/>
          <w:sz w:val="22"/>
          <w:szCs w:val="22"/>
        </w:rPr>
      </w:pPr>
    </w:p>
    <w:p w:rsidR="005A53D5" w:rsidRDefault="005A53D5">
      <w:pPr>
        <w:widowControl/>
        <w:suppressAutoHyphens w:val="0"/>
        <w:spacing w:before="100" w:after="119"/>
        <w:ind w:right="71"/>
        <w:jc w:val="both"/>
        <w:rPr>
          <w:rFonts w:ascii="Arial" w:eastAsia="Times New Roman" w:hAnsi="Arial" w:cs="Arial"/>
          <w:bCs/>
          <w:kern w:val="0"/>
          <w:sz w:val="22"/>
          <w:szCs w:val="22"/>
        </w:rPr>
      </w:pPr>
    </w:p>
    <w:p w:rsidR="005A53D5" w:rsidRDefault="005A53D5">
      <w:pPr>
        <w:widowControl/>
        <w:suppressAutoHyphens w:val="0"/>
        <w:spacing w:before="100" w:after="119"/>
        <w:ind w:right="71"/>
        <w:jc w:val="both"/>
        <w:rPr>
          <w:rFonts w:ascii="Arial" w:eastAsia="Times New Roman" w:hAnsi="Arial" w:cs="Arial"/>
          <w:bCs/>
          <w:kern w:val="0"/>
          <w:sz w:val="22"/>
          <w:szCs w:val="22"/>
        </w:rPr>
      </w:pPr>
    </w:p>
    <w:p w:rsidR="005A53D5" w:rsidRDefault="005A53D5">
      <w:pPr>
        <w:widowControl/>
        <w:suppressAutoHyphens w:val="0"/>
        <w:spacing w:before="100" w:after="119"/>
        <w:ind w:right="71"/>
        <w:jc w:val="both"/>
        <w:rPr>
          <w:rFonts w:ascii="Arial" w:eastAsia="Times New Roman" w:hAnsi="Arial" w:cs="Arial"/>
          <w:bCs/>
          <w:kern w:val="0"/>
          <w:sz w:val="22"/>
          <w:szCs w:val="22"/>
        </w:rPr>
      </w:pPr>
    </w:p>
    <w:p w:rsidR="005A53D5" w:rsidRDefault="005A53D5">
      <w:pPr>
        <w:widowControl/>
        <w:suppressAutoHyphens w:val="0"/>
        <w:spacing w:before="100" w:after="119"/>
        <w:ind w:right="71"/>
        <w:jc w:val="both"/>
        <w:rPr>
          <w:rFonts w:ascii="Arial" w:eastAsia="Times New Roman" w:hAnsi="Arial" w:cs="Arial"/>
          <w:bCs/>
          <w:kern w:val="0"/>
          <w:sz w:val="22"/>
          <w:szCs w:val="22"/>
        </w:rPr>
      </w:pPr>
    </w:p>
    <w:p w:rsidR="005A53D5" w:rsidRDefault="005A53D5">
      <w:pPr>
        <w:widowControl/>
        <w:suppressAutoHyphens w:val="0"/>
        <w:spacing w:before="100" w:after="119"/>
        <w:ind w:right="71"/>
        <w:jc w:val="both"/>
        <w:rPr>
          <w:rFonts w:ascii="Arial" w:eastAsia="Times New Roman" w:hAnsi="Arial" w:cs="Arial"/>
          <w:bCs/>
          <w:kern w:val="0"/>
          <w:sz w:val="22"/>
          <w:szCs w:val="22"/>
        </w:rPr>
      </w:pPr>
    </w:p>
    <w:p w:rsidR="005A53D5" w:rsidRDefault="005A53D5">
      <w:pPr>
        <w:widowControl/>
        <w:suppressAutoHyphens w:val="0"/>
        <w:spacing w:before="100" w:after="119"/>
        <w:ind w:right="71"/>
        <w:jc w:val="both"/>
        <w:rPr>
          <w:rFonts w:ascii="Arial" w:eastAsia="Times New Roman" w:hAnsi="Arial" w:cs="Arial"/>
          <w:bCs/>
          <w:kern w:val="0"/>
          <w:sz w:val="22"/>
          <w:szCs w:val="22"/>
        </w:rPr>
      </w:pPr>
    </w:p>
    <w:p w:rsidR="005A53D5" w:rsidRDefault="00E0764E">
      <w:pPr>
        <w:widowControl/>
        <w:suppressAutoHyphens w:val="0"/>
        <w:spacing w:before="100" w:after="119"/>
        <w:ind w:right="71"/>
        <w:jc w:val="both"/>
      </w:pPr>
      <w:r>
        <w:rPr>
          <w:rFonts w:ascii="Arial" w:eastAsia="Times New Roman" w:hAnsi="Arial" w:cs="Arial"/>
          <w:bCs/>
          <w:kern w:val="0"/>
          <w:sz w:val="22"/>
          <w:szCs w:val="22"/>
        </w:rPr>
        <w:t xml:space="preserve">CUARTO: </w:t>
      </w:r>
      <w:r>
        <w:rPr>
          <w:rFonts w:ascii="Arial" w:eastAsia="Times New Roman" w:hAnsi="Arial" w:cs="Arial"/>
          <w:kern w:val="0"/>
          <w:sz w:val="22"/>
          <w:szCs w:val="22"/>
        </w:rPr>
        <w:t xml:space="preserve">Dar cuenta al Registro de la Propiedad nº4 de Santa Cruz de Tenerife de las presentes modificaciones y tramitar </w:t>
      </w:r>
      <w:r>
        <w:rPr>
          <w:rFonts w:ascii="Arial" w:eastAsia="Times New Roman" w:hAnsi="Arial" w:cs="Arial"/>
          <w:kern w:val="0"/>
          <w:sz w:val="22"/>
          <w:szCs w:val="22"/>
        </w:rPr>
        <w:t>su inscripción de acuerdo con el Art. 206 de la Ley Hipotecaria.</w:t>
      </w:r>
    </w:p>
    <w:p w:rsidR="005A53D5" w:rsidRDefault="00E0764E">
      <w:pPr>
        <w:widowControl/>
        <w:suppressAutoHyphens w:val="0"/>
        <w:spacing w:before="100" w:after="119"/>
        <w:ind w:right="71"/>
        <w:jc w:val="both"/>
      </w:pPr>
      <w:r>
        <w:rPr>
          <w:rFonts w:ascii="Arial" w:eastAsia="Times New Roman" w:hAnsi="Arial" w:cs="Arial"/>
          <w:bCs/>
          <w:kern w:val="0"/>
          <w:sz w:val="22"/>
          <w:szCs w:val="22"/>
        </w:rPr>
        <w:t xml:space="preserve">QUINTO: </w:t>
      </w:r>
      <w:r>
        <w:rPr>
          <w:rFonts w:ascii="Arial" w:eastAsia="Times New Roman" w:hAnsi="Arial" w:cs="Arial"/>
          <w:kern w:val="0"/>
          <w:sz w:val="22"/>
          <w:szCs w:val="22"/>
        </w:rPr>
        <w:t>Facultar a la Alcaldesa- Presidenta para que realice cuantas actuaciones considere precisas en aplicación del presente acuerdo</w:t>
      </w:r>
      <w:r>
        <w:rPr>
          <w:rFonts w:ascii="Arial" w:hAnsi="Arial" w:cs="Arial"/>
          <w:sz w:val="22"/>
          <w:szCs w:val="22"/>
        </w:rPr>
        <w:t>…”.</w:t>
      </w:r>
    </w:p>
    <w:p w:rsidR="005A53D5" w:rsidRDefault="005A53D5">
      <w:pPr>
        <w:widowControl/>
        <w:suppressAutoHyphens w:val="0"/>
        <w:spacing w:before="100" w:after="119"/>
        <w:ind w:right="71"/>
        <w:jc w:val="both"/>
        <w:rPr>
          <w:rFonts w:ascii="Arial" w:hAnsi="Arial" w:cs="Arial"/>
          <w:sz w:val="22"/>
          <w:szCs w:val="22"/>
        </w:rPr>
      </w:pPr>
    </w:p>
    <w:p w:rsidR="005A53D5" w:rsidRDefault="00E0764E">
      <w:pPr>
        <w:widowControl/>
        <w:suppressAutoHyphens w:val="0"/>
        <w:spacing w:before="100" w:after="119" w:line="360" w:lineRule="auto"/>
        <w:ind w:right="71" w:firstLine="709"/>
        <w:jc w:val="both"/>
        <w:rPr>
          <w:rFonts w:ascii="Arial" w:hAnsi="Arial" w:cs="Arial"/>
          <w:sz w:val="22"/>
          <w:szCs w:val="22"/>
        </w:rPr>
      </w:pPr>
      <w:r>
        <w:rPr>
          <w:rFonts w:ascii="Arial" w:hAnsi="Arial" w:cs="Arial"/>
          <w:sz w:val="22"/>
          <w:szCs w:val="22"/>
        </w:rPr>
        <w:t>En virtud de lo expuesto, se somete a la Junta de Go</w:t>
      </w:r>
      <w:r>
        <w:rPr>
          <w:rFonts w:ascii="Arial" w:hAnsi="Arial" w:cs="Arial"/>
          <w:sz w:val="22"/>
          <w:szCs w:val="22"/>
        </w:rPr>
        <w:t xml:space="preserve">bierno local la siguiente propuesta de acuerdo: </w:t>
      </w:r>
    </w:p>
    <w:p w:rsidR="005A53D5" w:rsidRDefault="00E0764E">
      <w:pPr>
        <w:pStyle w:val="NormalWeb"/>
        <w:spacing w:line="360" w:lineRule="auto"/>
        <w:ind w:right="71"/>
        <w:jc w:val="both"/>
      </w:pPr>
      <w:r>
        <w:rPr>
          <w:rFonts w:ascii="Arial" w:hAnsi="Arial" w:cs="Arial"/>
          <w:b/>
          <w:sz w:val="22"/>
          <w:szCs w:val="22"/>
        </w:rPr>
        <w:t>PRIMERO:</w:t>
      </w:r>
      <w:r>
        <w:rPr>
          <w:rFonts w:ascii="Arial" w:hAnsi="Arial" w:cs="Arial"/>
          <w:sz w:val="22"/>
          <w:szCs w:val="22"/>
        </w:rPr>
        <w:t xml:space="preserve"> Dejar sin efecto la ficha del Inventario de Bienes relativa a la calle Guaja aprobada por Junta de Gobierno Local el 13 de diciembre de 2021, en base a la calificación realizada por la registradora </w:t>
      </w:r>
      <w:r>
        <w:rPr>
          <w:rFonts w:ascii="Arial" w:hAnsi="Arial" w:cs="Arial"/>
          <w:sz w:val="22"/>
          <w:szCs w:val="22"/>
        </w:rPr>
        <w:t>del Registro nº4 de Santa Cruz de Tenerife.</w:t>
      </w:r>
    </w:p>
    <w:p w:rsidR="005A53D5" w:rsidRDefault="00E0764E">
      <w:pPr>
        <w:pStyle w:val="NormalWeb"/>
        <w:spacing w:line="360" w:lineRule="auto"/>
        <w:ind w:right="71"/>
        <w:jc w:val="both"/>
      </w:pPr>
      <w:r>
        <w:rPr>
          <w:rFonts w:ascii="Arial" w:hAnsi="Arial" w:cs="Arial"/>
          <w:b/>
          <w:sz w:val="22"/>
          <w:szCs w:val="22"/>
        </w:rPr>
        <w:t xml:space="preserve">SEGUNDO: </w:t>
      </w:r>
      <w:r>
        <w:rPr>
          <w:rFonts w:ascii="Arial" w:hAnsi="Arial" w:cs="Arial"/>
          <w:sz w:val="22"/>
          <w:szCs w:val="22"/>
        </w:rPr>
        <w:t>Aprobar la siguiente ficha de inventario relativa a la calle Guaja.</w:t>
      </w:r>
    </w:p>
    <w:p w:rsidR="005A53D5" w:rsidRDefault="00E0764E">
      <w:pPr>
        <w:pStyle w:val="NormalWeb"/>
        <w:spacing w:line="360" w:lineRule="auto"/>
        <w:ind w:right="71"/>
        <w:jc w:val="both"/>
      </w:pPr>
      <w:r>
        <w:rPr>
          <w:rFonts w:ascii="Arial" w:hAnsi="Arial" w:cs="Arial"/>
          <w:noProof/>
          <w:sz w:val="22"/>
          <w:szCs w:val="22"/>
        </w:rPr>
        <w:drawing>
          <wp:anchor distT="0" distB="0" distL="114300" distR="114300" simplePos="0" relativeHeight="251707392" behindDoc="0" locked="0" layoutInCell="1" allowOverlap="1">
            <wp:simplePos x="0" y="0"/>
            <wp:positionH relativeFrom="column">
              <wp:posOffset>253361</wp:posOffset>
            </wp:positionH>
            <wp:positionV relativeFrom="paragraph">
              <wp:posOffset>201762</wp:posOffset>
            </wp:positionV>
            <wp:extent cx="4793860" cy="4089050"/>
            <wp:effectExtent l="0" t="0" r="6740" b="6700"/>
            <wp:wrapNone/>
            <wp:docPr id="63" name="Imagen 51" descr="ficha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4793860" cy="4089050"/>
                    </a:xfrm>
                    <a:prstGeom prst="rect">
                      <a:avLst/>
                    </a:prstGeom>
                    <a:noFill/>
                    <a:ln>
                      <a:noFill/>
                      <a:prstDash/>
                    </a:ln>
                  </pic:spPr>
                </pic:pic>
              </a:graphicData>
            </a:graphic>
          </wp:anchor>
        </w:drawing>
      </w:r>
    </w:p>
    <w:p w:rsidR="005A53D5" w:rsidRDefault="005A53D5">
      <w:pPr>
        <w:pStyle w:val="NormalWeb"/>
        <w:spacing w:line="360" w:lineRule="auto"/>
        <w:ind w:right="71"/>
        <w:jc w:val="both"/>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E0764E">
      <w:pPr>
        <w:widowControl/>
        <w:suppressAutoHyphens w:val="0"/>
        <w:spacing w:before="100" w:after="119"/>
        <w:ind w:right="71" w:firstLine="696"/>
        <w:jc w:val="both"/>
      </w:pPr>
      <w:r>
        <w:rPr>
          <w:rFonts w:ascii="Arial" w:hAnsi="Arial" w:cs="Arial"/>
          <w:noProof/>
          <w:sz w:val="22"/>
          <w:szCs w:val="22"/>
          <w:lang w:eastAsia="es-ES" w:bidi="ar-SA"/>
        </w:rPr>
        <w:drawing>
          <wp:anchor distT="0" distB="0" distL="114300" distR="114300" simplePos="0" relativeHeight="251708416" behindDoc="0" locked="0" layoutInCell="1" allowOverlap="1">
            <wp:simplePos x="0" y="0"/>
            <wp:positionH relativeFrom="margin">
              <wp:posOffset>200655</wp:posOffset>
            </wp:positionH>
            <wp:positionV relativeFrom="paragraph">
              <wp:posOffset>201926</wp:posOffset>
            </wp:positionV>
            <wp:extent cx="4562471" cy="3368677"/>
            <wp:effectExtent l="0" t="0" r="0" b="3173"/>
            <wp:wrapNone/>
            <wp:docPr id="64" name="Imagen 50" descr="ficha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t="24997"/>
                    <a:stretch>
                      <a:fillRect/>
                    </a:stretch>
                  </pic:blipFill>
                  <pic:spPr>
                    <a:xfrm>
                      <a:off x="0" y="0"/>
                      <a:ext cx="4562471" cy="3368677"/>
                    </a:xfrm>
                    <a:prstGeom prst="rect">
                      <a:avLst/>
                    </a:prstGeom>
                    <a:noFill/>
                    <a:ln>
                      <a:noFill/>
                      <a:prstDash/>
                    </a:ln>
                  </pic:spPr>
                </pic:pic>
              </a:graphicData>
            </a:graphic>
          </wp:anchor>
        </w:drawing>
      </w: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E0764E">
      <w:pPr>
        <w:widowControl/>
        <w:suppressAutoHyphens w:val="0"/>
        <w:spacing w:before="100" w:after="119"/>
        <w:ind w:right="71" w:firstLine="696"/>
        <w:jc w:val="both"/>
      </w:pPr>
      <w:r>
        <w:rPr>
          <w:rFonts w:ascii="Arial" w:hAnsi="Arial" w:cs="Arial"/>
          <w:noProof/>
          <w:sz w:val="22"/>
          <w:szCs w:val="22"/>
          <w:lang w:eastAsia="es-ES" w:bidi="ar-SA"/>
        </w:rPr>
        <w:drawing>
          <wp:anchor distT="0" distB="0" distL="114300" distR="114300" simplePos="0" relativeHeight="251709440" behindDoc="0" locked="0" layoutInCell="1" allowOverlap="1">
            <wp:simplePos x="0" y="0"/>
            <wp:positionH relativeFrom="margin">
              <wp:align>center</wp:align>
            </wp:positionH>
            <wp:positionV relativeFrom="paragraph">
              <wp:posOffset>31117</wp:posOffset>
            </wp:positionV>
            <wp:extent cx="3954779" cy="3947629"/>
            <wp:effectExtent l="0" t="0" r="7621" b="0"/>
            <wp:wrapNone/>
            <wp:docPr id="65" name="Imagen 49" descr="ficha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3954779" cy="3947629"/>
                    </a:xfrm>
                    <a:prstGeom prst="rect">
                      <a:avLst/>
                    </a:prstGeom>
                    <a:noFill/>
                    <a:ln>
                      <a:noFill/>
                      <a:prstDash/>
                    </a:ln>
                  </pic:spPr>
                </pic:pic>
              </a:graphicData>
            </a:graphic>
          </wp:anchor>
        </w:drawing>
      </w: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E0764E">
      <w:pPr>
        <w:widowControl/>
        <w:suppressAutoHyphens w:val="0"/>
        <w:spacing w:before="100" w:after="119"/>
        <w:ind w:right="71"/>
        <w:jc w:val="both"/>
      </w:pPr>
      <w:r>
        <w:rPr>
          <w:rFonts w:ascii="Arial" w:eastAsia="Times New Roman" w:hAnsi="Arial" w:cs="Arial"/>
          <w:b/>
          <w:bCs/>
          <w:kern w:val="0"/>
          <w:sz w:val="22"/>
          <w:szCs w:val="22"/>
        </w:rPr>
        <w:t xml:space="preserve">TERCERO: </w:t>
      </w:r>
      <w:r>
        <w:rPr>
          <w:rFonts w:ascii="Arial" w:eastAsia="Times New Roman" w:hAnsi="Arial" w:cs="Arial"/>
          <w:bCs/>
          <w:kern w:val="0"/>
          <w:sz w:val="22"/>
          <w:szCs w:val="22"/>
        </w:rPr>
        <w:t>Aprobar las siguientes coordenadas y planimetría:</w:t>
      </w:r>
      <w:r>
        <w:rPr>
          <w:rFonts w:ascii="Arial" w:eastAsia="Times New Roman" w:hAnsi="Arial" w:cs="Arial"/>
          <w:b/>
          <w:bCs/>
          <w:kern w:val="0"/>
          <w:sz w:val="22"/>
          <w:szCs w:val="22"/>
        </w:rPr>
        <w:t xml:space="preserve">  </w:t>
      </w:r>
    </w:p>
    <w:tbl>
      <w:tblPr>
        <w:tblW w:w="3600" w:type="dxa"/>
        <w:tblInd w:w="75" w:type="dxa"/>
        <w:tblCellMar>
          <w:left w:w="10" w:type="dxa"/>
          <w:right w:w="10" w:type="dxa"/>
        </w:tblCellMar>
        <w:tblLook w:val="04A0" w:firstRow="1" w:lastRow="0" w:firstColumn="1" w:lastColumn="0" w:noHBand="0" w:noVBand="1"/>
      </w:tblPr>
      <w:tblGrid>
        <w:gridCol w:w="715"/>
        <w:gridCol w:w="1374"/>
        <w:gridCol w:w="1514"/>
      </w:tblGrid>
      <w:tr w:rsidR="005A53D5">
        <w:tblPrEx>
          <w:tblCellMar>
            <w:top w:w="0" w:type="dxa"/>
            <w:bottom w:w="0" w:type="dxa"/>
          </w:tblCellMar>
        </w:tblPrEx>
        <w:trPr>
          <w:trHeight w:val="300"/>
        </w:trPr>
        <w:tc>
          <w:tcPr>
            <w:tcW w:w="3603" w:type="dxa"/>
            <w:gridSpan w:val="3"/>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b/>
                <w:bCs/>
                <w:color w:val="000000"/>
                <w:kern w:val="0"/>
                <w:sz w:val="22"/>
                <w:szCs w:val="22"/>
                <w:lang w:eastAsia="es-ES"/>
              </w:rPr>
            </w:pPr>
            <w:r>
              <w:rPr>
                <w:rFonts w:ascii="Arial" w:eastAsia="Times New Roman" w:hAnsi="Arial" w:cs="Arial"/>
                <w:b/>
                <w:bCs/>
                <w:color w:val="000000"/>
                <w:kern w:val="0"/>
                <w:sz w:val="22"/>
                <w:szCs w:val="22"/>
                <w:lang w:eastAsia="es-ES"/>
              </w:rPr>
              <w:t xml:space="preserve">Superficie </w:t>
            </w:r>
            <w:r>
              <w:rPr>
                <w:rFonts w:ascii="Arial" w:eastAsia="Times New Roman" w:hAnsi="Arial" w:cs="Arial"/>
                <w:b/>
                <w:bCs/>
                <w:color w:val="000000"/>
                <w:kern w:val="0"/>
                <w:sz w:val="22"/>
                <w:szCs w:val="22"/>
                <w:lang w:eastAsia="es-ES"/>
              </w:rPr>
              <w:t>calle Guaja</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Punto</w:t>
            </w:r>
          </w:p>
        </w:tc>
        <w:tc>
          <w:tcPr>
            <w:tcW w:w="2888"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Coordenadas UTM</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Nº</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X</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Y</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366499.390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366503.310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366504.440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3138862.430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366505.630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3138862.670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3138847.720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366498.800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3138846.530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366498.740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3138845.800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366498.510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3138845.920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366470.530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3138860.110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366465.370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366462.359</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3138864.019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366455.660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3138869.630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366456.700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3138871.690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366402.040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3138898.189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366401.010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3138896.140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366398.250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3138897.520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366388.100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3138902.350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366376.060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3138909.550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366368.950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3138913.120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366367.460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366367.560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3138914.210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366366.120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3138914.950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366359.440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3138918.080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366358.490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3138916.350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366351.130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3138919.940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366349.200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366348.530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3138921.130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366347.020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3138920.790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366355.080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3138937.380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366355.570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3138936.590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366356.110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3138936.280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366401.750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366437.980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3138895.260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bl>
    <w:p w:rsidR="005A53D5" w:rsidRDefault="005A53D5">
      <w:pPr>
        <w:widowControl/>
        <w:suppressAutoHyphens w:val="0"/>
        <w:spacing w:before="100" w:after="119"/>
        <w:ind w:right="71" w:firstLine="696"/>
        <w:jc w:val="both"/>
        <w:rPr>
          <w:rFonts w:ascii="Arial" w:eastAsia="Times New Roman" w:hAnsi="Arial" w:cs="Arial"/>
          <w:b/>
          <w:bCs/>
          <w:kern w:val="0"/>
          <w:sz w:val="22"/>
          <w:szCs w:val="22"/>
        </w:rPr>
        <w:sectPr w:rsidR="005A53D5">
          <w:headerReference w:type="default" r:id="rId23"/>
          <w:footerReference w:type="default" r:id="rId24"/>
          <w:pgSz w:w="11906" w:h="16838"/>
          <w:pgMar w:top="1998" w:right="1701" w:bottom="1418" w:left="1701" w:header="709" w:footer="709" w:gutter="0"/>
          <w:cols w:space="720"/>
        </w:sectPr>
      </w:pPr>
    </w:p>
    <w:tbl>
      <w:tblPr>
        <w:tblW w:w="3539" w:type="dxa"/>
        <w:tblInd w:w="75" w:type="dxa"/>
        <w:tblCellMar>
          <w:left w:w="10" w:type="dxa"/>
          <w:right w:w="10" w:type="dxa"/>
        </w:tblCellMar>
        <w:tblLook w:val="04A0" w:firstRow="1" w:lastRow="0" w:firstColumn="1" w:lastColumn="0" w:noHBand="0" w:noVBand="1"/>
      </w:tblPr>
      <w:tblGrid>
        <w:gridCol w:w="715"/>
        <w:gridCol w:w="1374"/>
        <w:gridCol w:w="1453"/>
      </w:tblGrid>
      <w:tr w:rsidR="005A53D5">
        <w:tblPrEx>
          <w:tblCellMar>
            <w:top w:w="0" w:type="dxa"/>
            <w:bottom w:w="0" w:type="dxa"/>
          </w:tblCellMar>
        </w:tblPrEx>
        <w:trPr>
          <w:trHeight w:val="255"/>
        </w:trPr>
        <w:tc>
          <w:tcPr>
            <w:tcW w:w="3542"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Superficie "parcela Z" calle Guaja</w:t>
            </w:r>
          </w:p>
        </w:tc>
      </w:tr>
      <w:tr w:rsidR="005A53D5">
        <w:tblPrEx>
          <w:tblCellMar>
            <w:top w:w="0" w:type="dxa"/>
            <w:bottom w:w="0" w:type="dxa"/>
          </w:tblCellMar>
        </w:tblPrEx>
        <w:trPr>
          <w:trHeight w:val="27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827"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5A53D5">
        <w:tblPrEx>
          <w:tblCellMar>
            <w:top w:w="0" w:type="dxa"/>
            <w:bottom w:w="0" w:type="dxa"/>
          </w:tblCellMar>
        </w:tblPrEx>
        <w:trPr>
          <w:trHeight w:val="255"/>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Nº</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X</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Y</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366499.390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366503.310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366504.440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3138862.430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366505.630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3138862.670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366501.913</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3138853.888</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366364.241</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3138922.603</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366361.431</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3138917.147</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366359.440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3138918.080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366358.490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3138916.350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366351.130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3138919.940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366349.200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366348.530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3138921.130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366347.020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3138920.790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366355.080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3138937.380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366355.570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3138936.590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366356.110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3138936.280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366401.750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366437.980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3138895.260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bl>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tbl>
      <w:tblPr>
        <w:tblW w:w="3534" w:type="dxa"/>
        <w:tblInd w:w="75" w:type="dxa"/>
        <w:tblCellMar>
          <w:left w:w="10" w:type="dxa"/>
          <w:right w:w="10" w:type="dxa"/>
        </w:tblCellMar>
        <w:tblLook w:val="04A0" w:firstRow="1" w:lastRow="0" w:firstColumn="1" w:lastColumn="0" w:noHBand="0" w:noVBand="1"/>
      </w:tblPr>
      <w:tblGrid>
        <w:gridCol w:w="715"/>
        <w:gridCol w:w="1418"/>
        <w:gridCol w:w="1425"/>
      </w:tblGrid>
      <w:tr w:rsidR="005A53D5">
        <w:tblPrEx>
          <w:tblCellMar>
            <w:top w:w="0" w:type="dxa"/>
            <w:bottom w:w="0" w:type="dxa"/>
          </w:tblCellMar>
        </w:tblPrEx>
        <w:trPr>
          <w:trHeight w:val="255"/>
        </w:trPr>
        <w:tc>
          <w:tcPr>
            <w:tcW w:w="3558"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Superficie sin inmatricular Calle Guaja</w:t>
            </w:r>
          </w:p>
        </w:tc>
      </w:tr>
      <w:tr w:rsidR="005A53D5">
        <w:tblPrEx>
          <w:tblCellMar>
            <w:top w:w="0" w:type="dxa"/>
            <w:bottom w:w="0" w:type="dxa"/>
          </w:tblCellMar>
        </w:tblPrEx>
        <w:trPr>
          <w:trHeight w:val="27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843"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5A53D5">
        <w:tblPrEx>
          <w:tblCellMar>
            <w:top w:w="0" w:type="dxa"/>
            <w:bottom w:w="0" w:type="dxa"/>
          </w:tblCellMar>
        </w:tblPrEx>
        <w:trPr>
          <w:trHeight w:val="255"/>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Nº</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X</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Y</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3138847.720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366498.800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3138846.530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366498.740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3138845.800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366498.510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3138845.920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366470.530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3138860.110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366465.370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366462.359</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3138864.019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366455.660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3138869.630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366456.700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3138871.690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366402.040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3138898.189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366401.010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3138896.140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17</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366398.250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3138897.520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18</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366388.100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3138902.350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19</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366376.060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3138909.550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20</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366368.950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3138913.120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21</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366367.460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22</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366367.560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3138914.210</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23</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366366.120</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3138914.950</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37</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366361.431</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3138917.147</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366364.241</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3138922.603</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35</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366501.913</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3138853.888</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3138847.720</w:t>
            </w:r>
          </w:p>
        </w:tc>
      </w:tr>
    </w:tbl>
    <w:p w:rsidR="005A53D5" w:rsidRDefault="00E0764E">
      <w:pPr>
        <w:widowControl/>
        <w:suppressAutoHyphens w:val="0"/>
        <w:spacing w:before="100" w:after="119"/>
        <w:ind w:right="71" w:firstLine="696"/>
        <w:jc w:val="both"/>
      </w:pPr>
      <w:r>
        <w:rPr>
          <w:rFonts w:ascii="Arial" w:eastAsia="Times New Roman" w:hAnsi="Arial" w:cs="Arial"/>
          <w:b/>
          <w:bCs/>
          <w:noProof/>
          <w:kern w:val="0"/>
          <w:sz w:val="22"/>
          <w:szCs w:val="22"/>
          <w:lang w:eastAsia="es-ES" w:bidi="ar-SA"/>
        </w:rPr>
        <w:drawing>
          <wp:anchor distT="0" distB="0" distL="114300" distR="114300" simplePos="0" relativeHeight="251710464" behindDoc="0" locked="0" layoutInCell="1" allowOverlap="1">
            <wp:simplePos x="0" y="0"/>
            <wp:positionH relativeFrom="margin">
              <wp:posOffset>510536</wp:posOffset>
            </wp:positionH>
            <wp:positionV relativeFrom="paragraph">
              <wp:posOffset>101598</wp:posOffset>
            </wp:positionV>
            <wp:extent cx="4838703" cy="6649077"/>
            <wp:effectExtent l="0" t="0" r="0" b="0"/>
            <wp:wrapNone/>
            <wp:docPr id="66" name="Imagen 48" descr="CALLE GUAJA MODIFICACIÓN SEGÚN CALIFICACIÓN REGISTRO-A3 Gestion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1994" t="2260" b="2466"/>
                    <a:stretch>
                      <a:fillRect/>
                    </a:stretch>
                  </pic:blipFill>
                  <pic:spPr>
                    <a:xfrm>
                      <a:off x="0" y="0"/>
                      <a:ext cx="4838703" cy="6649077"/>
                    </a:xfrm>
                    <a:prstGeom prst="rect">
                      <a:avLst/>
                    </a:prstGeom>
                    <a:noFill/>
                    <a:ln>
                      <a:noFill/>
                      <a:prstDash/>
                    </a:ln>
                  </pic:spPr>
                </pic:pic>
              </a:graphicData>
            </a:graphic>
          </wp:anchor>
        </w:drawing>
      </w: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E0764E">
      <w:pPr>
        <w:widowControl/>
        <w:suppressAutoHyphens w:val="0"/>
        <w:spacing w:before="100" w:after="119"/>
        <w:ind w:right="71" w:firstLine="696"/>
        <w:jc w:val="both"/>
      </w:pPr>
      <w:r>
        <w:rPr>
          <w:rFonts w:ascii="Arial" w:eastAsia="Times New Roman" w:hAnsi="Arial" w:cs="Arial"/>
          <w:b/>
          <w:bCs/>
          <w:noProof/>
          <w:kern w:val="0"/>
          <w:sz w:val="22"/>
          <w:szCs w:val="22"/>
          <w:lang w:eastAsia="es-ES" w:bidi="ar-SA"/>
        </w:rPr>
        <w:drawing>
          <wp:anchor distT="0" distB="0" distL="114300" distR="114300" simplePos="0" relativeHeight="251711488" behindDoc="0" locked="0" layoutInCell="1" allowOverlap="1">
            <wp:simplePos x="0" y="0"/>
            <wp:positionH relativeFrom="column">
              <wp:posOffset>-208912</wp:posOffset>
            </wp:positionH>
            <wp:positionV relativeFrom="paragraph">
              <wp:posOffset>1271</wp:posOffset>
            </wp:positionV>
            <wp:extent cx="5941057" cy="8183880"/>
            <wp:effectExtent l="0" t="0" r="2543" b="7620"/>
            <wp:wrapNone/>
            <wp:docPr id="67" name="Imagen 47" descr="parcela Z calle Guaja-Presentación3-A3 Gestion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l="2130" t="1715" b="2904"/>
                    <a:stretch>
                      <a:fillRect/>
                    </a:stretch>
                  </pic:blipFill>
                  <pic:spPr>
                    <a:xfrm>
                      <a:off x="0" y="0"/>
                      <a:ext cx="5941057" cy="8183880"/>
                    </a:xfrm>
                    <a:prstGeom prst="rect">
                      <a:avLst/>
                    </a:prstGeom>
                    <a:noFill/>
                    <a:ln>
                      <a:noFill/>
                      <a:prstDash/>
                    </a:ln>
                  </pic:spPr>
                </pic:pic>
              </a:graphicData>
            </a:graphic>
          </wp:anchor>
        </w:drawing>
      </w: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E0764E">
      <w:pPr>
        <w:widowControl/>
        <w:tabs>
          <w:tab w:val="left" w:pos="3071"/>
        </w:tabs>
        <w:suppressAutoHyphens w:val="0"/>
        <w:spacing w:before="100" w:after="119"/>
        <w:ind w:right="71" w:firstLine="696"/>
        <w:jc w:val="both"/>
        <w:rPr>
          <w:rFonts w:ascii="Arial" w:eastAsia="Times New Roman" w:hAnsi="Arial" w:cs="Arial"/>
          <w:b/>
          <w:bCs/>
          <w:kern w:val="0"/>
          <w:sz w:val="22"/>
          <w:szCs w:val="22"/>
        </w:rPr>
      </w:pPr>
      <w:r>
        <w:rPr>
          <w:rFonts w:ascii="Arial" w:eastAsia="Times New Roman" w:hAnsi="Arial" w:cs="Arial"/>
          <w:b/>
          <w:bCs/>
          <w:kern w:val="0"/>
          <w:sz w:val="22"/>
          <w:szCs w:val="22"/>
        </w:rPr>
        <w:tab/>
      </w:r>
    </w:p>
    <w:p w:rsidR="005A53D5" w:rsidRDefault="005A53D5">
      <w:pPr>
        <w:widowControl/>
        <w:tabs>
          <w:tab w:val="left" w:pos="3071"/>
        </w:tabs>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tabs>
          <w:tab w:val="left" w:pos="3071"/>
        </w:tabs>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tabs>
          <w:tab w:val="left" w:pos="3071"/>
        </w:tabs>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tabs>
          <w:tab w:val="left" w:pos="3071"/>
        </w:tabs>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tabs>
          <w:tab w:val="left" w:pos="3071"/>
        </w:tabs>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tabs>
          <w:tab w:val="left" w:pos="3071"/>
        </w:tabs>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E0764E">
      <w:pPr>
        <w:widowControl/>
        <w:suppressAutoHyphens w:val="0"/>
        <w:spacing w:before="100" w:after="119"/>
        <w:ind w:right="71"/>
        <w:jc w:val="both"/>
      </w:pPr>
      <w:r>
        <w:rPr>
          <w:rFonts w:ascii="Arial" w:eastAsia="Times New Roman" w:hAnsi="Arial" w:cs="Arial"/>
          <w:b/>
          <w:bCs/>
          <w:kern w:val="0"/>
          <w:sz w:val="22"/>
          <w:szCs w:val="22"/>
        </w:rPr>
        <w:t xml:space="preserve">CUARTO: </w:t>
      </w:r>
      <w:r>
        <w:rPr>
          <w:rFonts w:ascii="Arial" w:eastAsia="Times New Roman" w:hAnsi="Arial" w:cs="Arial"/>
          <w:kern w:val="0"/>
          <w:sz w:val="22"/>
          <w:szCs w:val="22"/>
        </w:rPr>
        <w:t>Dar cuenta al Registro de la Propiedad nº4 de Santa Cruz de Tenerife de las presentes modificaciones y tramitar su inscripción de acuerdo con el Art. 206 de la Ley Hipotecaria.</w:t>
      </w:r>
    </w:p>
    <w:p w:rsidR="005A53D5" w:rsidRDefault="005A53D5">
      <w:pPr>
        <w:widowControl/>
        <w:suppressAutoHyphens w:val="0"/>
        <w:spacing w:before="100" w:after="119"/>
        <w:ind w:right="71"/>
        <w:jc w:val="both"/>
        <w:rPr>
          <w:rFonts w:ascii="Arial" w:eastAsia="Times New Roman" w:hAnsi="Arial" w:cs="Arial"/>
          <w:kern w:val="0"/>
          <w:sz w:val="22"/>
          <w:szCs w:val="22"/>
        </w:rPr>
      </w:pPr>
    </w:p>
    <w:p w:rsidR="005A53D5" w:rsidRDefault="00E0764E">
      <w:pPr>
        <w:widowControl/>
        <w:suppressAutoHyphens w:val="0"/>
        <w:spacing w:before="100" w:after="119"/>
        <w:ind w:right="71"/>
        <w:jc w:val="both"/>
      </w:pPr>
      <w:r>
        <w:rPr>
          <w:rFonts w:ascii="Arial" w:eastAsia="Times New Roman" w:hAnsi="Arial" w:cs="Arial"/>
          <w:b/>
          <w:bCs/>
          <w:kern w:val="0"/>
          <w:sz w:val="22"/>
          <w:szCs w:val="22"/>
        </w:rPr>
        <w:t xml:space="preserve">QUINTO: </w:t>
      </w:r>
      <w:r>
        <w:rPr>
          <w:rFonts w:ascii="Arial" w:eastAsia="Times New Roman" w:hAnsi="Arial" w:cs="Arial"/>
          <w:kern w:val="0"/>
          <w:sz w:val="22"/>
          <w:szCs w:val="22"/>
        </w:rPr>
        <w:t xml:space="preserve">Facultar a la Alcaldesa- Presidenta </w:t>
      </w:r>
      <w:r>
        <w:rPr>
          <w:rFonts w:ascii="Arial" w:eastAsia="Times New Roman" w:hAnsi="Arial" w:cs="Arial"/>
          <w:kern w:val="0"/>
          <w:sz w:val="22"/>
          <w:szCs w:val="22"/>
        </w:rPr>
        <w:t>para que realice cuantas actuaciones considere precisas en aplicación del presente acuerdo</w:t>
      </w:r>
      <w:r>
        <w:rPr>
          <w:rFonts w:ascii="Arial" w:hAnsi="Arial" w:cs="Arial"/>
          <w:sz w:val="22"/>
          <w:szCs w:val="22"/>
        </w:rPr>
        <w:t>.”</w:t>
      </w:r>
    </w:p>
    <w:p w:rsidR="005A53D5" w:rsidRDefault="005A53D5">
      <w:pPr>
        <w:spacing w:after="279" w:line="340" w:lineRule="auto"/>
        <w:ind w:left="15" w:right="103" w:firstLine="696"/>
        <w:rPr>
          <w:rFonts w:ascii="Arial" w:hAnsi="Arial" w:cs="Arial"/>
          <w:sz w:val="22"/>
          <w:szCs w:val="22"/>
        </w:rPr>
      </w:pPr>
    </w:p>
    <w:p w:rsidR="005A53D5" w:rsidRDefault="00E0764E">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5A53D5" w:rsidRDefault="005A53D5">
      <w:pPr>
        <w:widowControl/>
        <w:suppressAutoHyphens w:val="0"/>
        <w:autoSpaceDE w:val="0"/>
        <w:rPr>
          <w:rFonts w:ascii="Arial" w:eastAsia="Times New Roman" w:hAnsi="Arial" w:cs="Arial"/>
          <w:b/>
          <w:bCs/>
          <w:kern w:val="0"/>
          <w:sz w:val="22"/>
          <w:szCs w:val="22"/>
          <w:lang w:eastAsia="es-ES"/>
        </w:rPr>
      </w:pPr>
    </w:p>
    <w:p w:rsidR="005A53D5" w:rsidRDefault="00E0764E">
      <w:pPr>
        <w:widowControl/>
        <w:suppressAutoHyphens w:val="0"/>
        <w:autoSpaceDE w:val="0"/>
        <w:jc w:val="both"/>
      </w:pPr>
      <w:r>
        <w:rPr>
          <w:rFonts w:ascii="Arial" w:eastAsia="Times New Roman" w:hAnsi="Arial" w:cs="Arial"/>
          <w:b/>
          <w:bCs/>
          <w:kern w:val="0"/>
          <w:sz w:val="22"/>
          <w:szCs w:val="22"/>
          <w:lang w:eastAsia="es-ES"/>
        </w:rPr>
        <w:t xml:space="preserve">    Consta en el expediente propuesta de la Alcaldesa-Presidenta, de fecha 21 de mayo de 2024</w:t>
      </w:r>
      <w:r>
        <w:rPr>
          <w:rFonts w:ascii="Arial" w:eastAsia="Times New Roman" w:hAnsi="Arial" w:cs="Arial"/>
          <w:b/>
          <w:bCs/>
          <w:kern w:val="0"/>
          <w:sz w:val="22"/>
          <w:szCs w:val="22"/>
          <w:lang w:eastAsia="es-ES"/>
        </w:rPr>
        <w:t>, cuyo tenor literal es el siguiente:</w:t>
      </w:r>
    </w:p>
    <w:p w:rsidR="005A53D5" w:rsidRDefault="005A53D5">
      <w:pPr>
        <w:spacing w:after="279" w:line="340" w:lineRule="auto"/>
        <w:ind w:left="15" w:right="103" w:firstLine="696"/>
        <w:rPr>
          <w:rFonts w:ascii="Arial" w:hAnsi="Arial" w:cs="Arial"/>
          <w:sz w:val="22"/>
          <w:szCs w:val="22"/>
        </w:rPr>
      </w:pPr>
    </w:p>
    <w:p w:rsidR="005A53D5" w:rsidRDefault="00E0764E">
      <w:pPr>
        <w:pStyle w:val="Sangradetextonormal"/>
        <w:ind w:left="0" w:right="15"/>
        <w:jc w:val="both"/>
      </w:pPr>
      <w:r>
        <w:rPr>
          <w:rFonts w:cs="Arial"/>
          <w:szCs w:val="22"/>
        </w:rPr>
        <w:t xml:space="preserve">   “La que suscribe, Alcaldesa-Presidenta del Ayuntamiento de la Villa de Candelaria, al amparo de lo dispuesto en el Reglamento de Organización, Funcionamiento y Régimen Jurídico de las Entidades Locales, así como en</w:t>
      </w:r>
      <w:r>
        <w:rPr>
          <w:rFonts w:cs="Arial"/>
          <w:szCs w:val="22"/>
        </w:rPr>
        <w:t xml:space="preserve"> la Ley 7/85, de 2 de abril, Reguladora de las Bases de Régimen Local, tiene el honor de someter a la Junta de Gobierno local la siguiente propuesta:</w:t>
      </w:r>
    </w:p>
    <w:p w:rsidR="005A53D5" w:rsidRDefault="005A53D5">
      <w:pPr>
        <w:tabs>
          <w:tab w:val="left" w:pos="0"/>
        </w:tabs>
        <w:ind w:firstLine="540"/>
        <w:jc w:val="both"/>
        <w:rPr>
          <w:rFonts w:ascii="Arial" w:hAnsi="Arial" w:cs="Arial"/>
          <w:bCs/>
          <w:sz w:val="22"/>
          <w:szCs w:val="22"/>
        </w:rPr>
      </w:pPr>
    </w:p>
    <w:p w:rsidR="005A53D5" w:rsidRDefault="00E0764E">
      <w:pPr>
        <w:pStyle w:val="Textoindependiente"/>
        <w:jc w:val="both"/>
        <w:rPr>
          <w:rFonts w:cs="Arial"/>
          <w:szCs w:val="22"/>
        </w:rPr>
      </w:pPr>
      <w:r>
        <w:rPr>
          <w:rFonts w:cs="Arial"/>
          <w:szCs w:val="22"/>
        </w:rPr>
        <w:t>Visto el informe jurídico de la Técnico de Administración General, Mª del Pilar Chico Delgado, conformado</w:t>
      </w:r>
      <w:r>
        <w:rPr>
          <w:rFonts w:cs="Arial"/>
          <w:szCs w:val="22"/>
        </w:rPr>
        <w:t xml:space="preserve"> por el Secretario General Octavio Manuel Fernández Hernández, de fecha 21 de mayo de 2024, que transcrito literalmente dice:</w:t>
      </w:r>
    </w:p>
    <w:p w:rsidR="005A53D5" w:rsidRDefault="005A53D5">
      <w:pPr>
        <w:pStyle w:val="Textoindependiente"/>
        <w:jc w:val="center"/>
        <w:rPr>
          <w:rFonts w:cs="Arial"/>
          <w:szCs w:val="22"/>
        </w:rPr>
      </w:pPr>
    </w:p>
    <w:p w:rsidR="005A53D5" w:rsidRDefault="00E0764E">
      <w:pPr>
        <w:spacing w:after="120"/>
        <w:jc w:val="both"/>
        <w:rPr>
          <w:rFonts w:ascii="Arial" w:hAnsi="Arial" w:cs="Arial"/>
          <w:sz w:val="22"/>
          <w:szCs w:val="22"/>
        </w:rPr>
      </w:pPr>
      <w:r>
        <w:rPr>
          <w:rFonts w:ascii="Arial" w:hAnsi="Arial" w:cs="Arial"/>
          <w:sz w:val="22"/>
          <w:szCs w:val="22"/>
        </w:rPr>
        <w:t>…“ </w:t>
      </w:r>
    </w:p>
    <w:p w:rsidR="005A53D5" w:rsidRDefault="00E0764E">
      <w:pPr>
        <w:jc w:val="center"/>
      </w:pPr>
      <w:r>
        <w:rPr>
          <w:rFonts w:ascii="Arial" w:hAnsi="Arial" w:cs="Arial"/>
          <w:bCs/>
          <w:sz w:val="22"/>
          <w:szCs w:val="22"/>
        </w:rPr>
        <w:t>ANTECEDENTES</w:t>
      </w:r>
    </w:p>
    <w:p w:rsidR="005A53D5" w:rsidRDefault="005A53D5">
      <w:pPr>
        <w:jc w:val="center"/>
        <w:rPr>
          <w:rFonts w:ascii="Arial" w:hAnsi="Arial" w:cs="Arial"/>
          <w:sz w:val="22"/>
          <w:szCs w:val="22"/>
        </w:rPr>
      </w:pPr>
    </w:p>
    <w:p w:rsidR="005A53D5" w:rsidRDefault="00E0764E">
      <w:pPr>
        <w:pStyle w:val="Textoindependiente"/>
        <w:ind w:firstLine="709"/>
        <w:jc w:val="both"/>
        <w:rPr>
          <w:rFonts w:eastAsia="Times New Roman" w:cs="Arial"/>
          <w:szCs w:val="22"/>
        </w:rPr>
      </w:pPr>
      <w:r>
        <w:rPr>
          <w:rFonts w:eastAsia="Times New Roman" w:cs="Arial"/>
          <w:szCs w:val="22"/>
        </w:rPr>
        <w:t>Visto que por Acuerdo de la Junta de Gobierno Local de fecha 13 de diciembre de 2021 se aprobó la actualización</w:t>
      </w:r>
      <w:r>
        <w:rPr>
          <w:rFonts w:eastAsia="Times New Roman" w:cs="Arial"/>
          <w:szCs w:val="22"/>
        </w:rPr>
        <w:t xml:space="preserve"> del Inventario de Bienes del Ayuntamiento de Candelaria y la incorporación en el mismo de la Calle Guaja.</w:t>
      </w:r>
    </w:p>
    <w:p w:rsidR="005A53D5" w:rsidRDefault="005A53D5">
      <w:pPr>
        <w:spacing w:after="120"/>
        <w:ind w:firstLine="709"/>
        <w:jc w:val="both"/>
        <w:rPr>
          <w:rFonts w:ascii="Arial" w:eastAsia="Times New Roman" w:hAnsi="Arial" w:cs="Arial"/>
          <w:sz w:val="22"/>
          <w:szCs w:val="22"/>
        </w:rPr>
      </w:pPr>
    </w:p>
    <w:p w:rsidR="005A53D5" w:rsidRDefault="00E0764E">
      <w:pPr>
        <w:widowControl/>
        <w:suppressAutoHyphens w:val="0"/>
        <w:autoSpaceDE w:val="0"/>
        <w:ind w:firstLine="709"/>
        <w:jc w:val="both"/>
        <w:rPr>
          <w:rFonts w:ascii="Arial" w:eastAsia="ArialMT" w:hAnsi="Arial" w:cs="Arial"/>
          <w:kern w:val="0"/>
          <w:sz w:val="22"/>
          <w:szCs w:val="22"/>
          <w:lang w:eastAsia="es-ES"/>
        </w:rPr>
      </w:pPr>
      <w:r>
        <w:rPr>
          <w:rFonts w:ascii="Arial" w:eastAsia="ArialMT" w:hAnsi="Arial" w:cs="Arial"/>
          <w:kern w:val="0"/>
          <w:sz w:val="22"/>
          <w:szCs w:val="22"/>
          <w:lang w:eastAsia="es-ES"/>
        </w:rPr>
        <w:t>Vista la Nota de Calificación emitida por el Registro de la Propiedad nº4 de Santa Cruz de Tenerife, el 28 de noviembre de 2023 con registro de entr</w:t>
      </w:r>
      <w:r>
        <w:rPr>
          <w:rFonts w:ascii="Arial" w:eastAsia="ArialMT" w:hAnsi="Arial" w:cs="Arial"/>
          <w:kern w:val="0"/>
          <w:sz w:val="22"/>
          <w:szCs w:val="22"/>
          <w:lang w:eastAsia="es-ES"/>
        </w:rPr>
        <w:t xml:space="preserve">ada 2023-E-RC-15053, relativo a la inscripción registral de la Calle Guaja mediante la cual se advierten varios defectos. </w:t>
      </w:r>
    </w:p>
    <w:p w:rsidR="005A53D5" w:rsidRDefault="005A53D5">
      <w:pPr>
        <w:widowControl/>
        <w:suppressAutoHyphens w:val="0"/>
        <w:autoSpaceDE w:val="0"/>
        <w:rPr>
          <w:rFonts w:ascii="Arial" w:eastAsia="ArialMT" w:hAnsi="Arial" w:cs="Arial"/>
          <w:kern w:val="0"/>
          <w:sz w:val="22"/>
          <w:szCs w:val="22"/>
          <w:lang w:eastAsia="es-ES"/>
        </w:rPr>
      </w:pPr>
    </w:p>
    <w:p w:rsidR="005A53D5" w:rsidRDefault="00E0764E">
      <w:pPr>
        <w:widowControl/>
        <w:suppressAutoHyphens w:val="0"/>
        <w:autoSpaceDE w:val="0"/>
        <w:ind w:firstLine="709"/>
        <w:jc w:val="both"/>
      </w:pPr>
      <w:r>
        <w:rPr>
          <w:rFonts w:ascii="Arial" w:eastAsia="ArialMT" w:hAnsi="Arial" w:cs="Arial"/>
          <w:kern w:val="0"/>
          <w:sz w:val="22"/>
          <w:szCs w:val="22"/>
          <w:lang w:eastAsia="es-ES"/>
        </w:rPr>
        <w:t>El primero de ellos indica que l</w:t>
      </w:r>
      <w:r>
        <w:rPr>
          <w:rFonts w:ascii="Arial" w:eastAsia="Times New Roman" w:hAnsi="Arial" w:cs="Arial"/>
          <w:kern w:val="0"/>
          <w:sz w:val="22"/>
          <w:szCs w:val="22"/>
        </w:rPr>
        <w:t>a base gráfica presentada por el Ayuntamiento de Candelaria invade la base gráfica catastral inscrit</w:t>
      </w:r>
      <w:r>
        <w:rPr>
          <w:rFonts w:ascii="Arial" w:eastAsia="Times New Roman" w:hAnsi="Arial" w:cs="Arial"/>
          <w:kern w:val="0"/>
          <w:sz w:val="22"/>
          <w:szCs w:val="22"/>
        </w:rPr>
        <w:t>a en 2020 para la finca registral 29976 de Candelaria.</w:t>
      </w:r>
    </w:p>
    <w:p w:rsidR="005A53D5" w:rsidRDefault="00E0764E">
      <w:pPr>
        <w:widowControl/>
        <w:suppressAutoHyphens w:val="0"/>
        <w:autoSpaceDE w:val="0"/>
        <w:ind w:firstLine="709"/>
        <w:jc w:val="both"/>
        <w:rPr>
          <w:rFonts w:ascii="Arial" w:eastAsia="ArialMT" w:hAnsi="Arial" w:cs="Arial"/>
          <w:kern w:val="0"/>
          <w:sz w:val="22"/>
          <w:szCs w:val="22"/>
          <w:lang w:eastAsia="es-ES"/>
        </w:rPr>
      </w:pPr>
      <w:r>
        <w:rPr>
          <w:rFonts w:ascii="Arial" w:eastAsia="ArialMT" w:hAnsi="Arial" w:cs="Arial"/>
          <w:kern w:val="0"/>
          <w:sz w:val="22"/>
          <w:szCs w:val="22"/>
          <w:lang w:eastAsia="es-ES"/>
        </w:rPr>
        <w:tab/>
      </w:r>
    </w:p>
    <w:p w:rsidR="005A53D5" w:rsidRDefault="00E0764E">
      <w:pPr>
        <w:widowControl/>
        <w:suppressAutoHyphens w:val="0"/>
        <w:autoSpaceDE w:val="0"/>
        <w:ind w:firstLine="709"/>
        <w:jc w:val="both"/>
      </w:pPr>
      <w:r>
        <w:rPr>
          <w:rFonts w:ascii="Arial" w:eastAsia="ArialMT" w:hAnsi="Arial" w:cs="Arial"/>
          <w:kern w:val="0"/>
          <w:sz w:val="22"/>
          <w:szCs w:val="22"/>
          <w:lang w:eastAsia="es-ES"/>
        </w:rPr>
        <w:t>El segundo defecto también hace mención a que la base gráfica presentada por el Ayuntamiento i</w:t>
      </w:r>
      <w:r>
        <w:rPr>
          <w:rFonts w:ascii="Arial" w:eastAsia="Times New Roman" w:hAnsi="Arial" w:cs="Arial"/>
          <w:bCs/>
          <w:kern w:val="0"/>
          <w:sz w:val="22"/>
          <w:szCs w:val="22"/>
        </w:rPr>
        <w:t>nvade terrenos cuya titularidad no ha podido acreditar el Ayuntamiento como suyos y que están relacionado</w:t>
      </w:r>
      <w:r>
        <w:rPr>
          <w:rFonts w:ascii="Arial" w:eastAsia="Times New Roman" w:hAnsi="Arial" w:cs="Arial"/>
          <w:bCs/>
          <w:kern w:val="0"/>
          <w:sz w:val="22"/>
          <w:szCs w:val="22"/>
        </w:rPr>
        <w:t xml:space="preserve">s con el desarrollo de la Unidad de Actuación C02 Chipás. En este sentido, los promotores de dicha unidad de actuación han presentado una oposición para que se respete toda la superficie del ámbito que establece el PGO de Candelaria. </w:t>
      </w: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ab/>
      </w:r>
    </w:p>
    <w:p w:rsidR="005A53D5" w:rsidRDefault="00E0764E">
      <w:pPr>
        <w:ind w:firstLine="709"/>
        <w:jc w:val="both"/>
        <w:rPr>
          <w:rFonts w:ascii="Arial" w:eastAsia="Times New Roman" w:hAnsi="Arial" w:cs="Arial"/>
          <w:sz w:val="22"/>
          <w:szCs w:val="22"/>
        </w:rPr>
      </w:pPr>
      <w:r>
        <w:rPr>
          <w:rFonts w:ascii="Arial" w:eastAsia="Times New Roman" w:hAnsi="Arial" w:cs="Arial"/>
          <w:sz w:val="22"/>
          <w:szCs w:val="22"/>
        </w:rPr>
        <w:t>Visto que la Oficin</w:t>
      </w:r>
      <w:r>
        <w:rPr>
          <w:rFonts w:ascii="Arial" w:eastAsia="Times New Roman" w:hAnsi="Arial" w:cs="Arial"/>
          <w:sz w:val="22"/>
          <w:szCs w:val="22"/>
        </w:rPr>
        <w:t>a Técnica ha procedido a subsanar los errores advertidos en la nota de calificación, consta en el expediente informe emitido por la técnica de bienes municipales de fecha 20/5/2024, cuyo tenor literal es el siguiente:</w:t>
      </w:r>
    </w:p>
    <w:p w:rsidR="005A53D5" w:rsidRDefault="005A53D5">
      <w:pPr>
        <w:jc w:val="both"/>
        <w:rPr>
          <w:rFonts w:ascii="Arial" w:eastAsia="Times New Roman" w:hAnsi="Arial" w:cs="Arial"/>
          <w:sz w:val="22"/>
          <w:szCs w:val="22"/>
        </w:rPr>
      </w:pPr>
    </w:p>
    <w:p w:rsidR="005A53D5" w:rsidRDefault="00E0764E">
      <w:pPr>
        <w:spacing w:after="120"/>
        <w:jc w:val="both"/>
      </w:pPr>
      <w:r>
        <w:rPr>
          <w:rFonts w:ascii="Arial" w:hAnsi="Arial" w:cs="Arial"/>
          <w:i/>
          <w:sz w:val="22"/>
          <w:szCs w:val="22"/>
        </w:rPr>
        <w:t>“</w:t>
      </w:r>
      <w:r>
        <w:rPr>
          <w:rFonts w:ascii="Arial" w:hAnsi="Arial" w:cs="Arial"/>
          <w:sz w:val="22"/>
          <w:szCs w:val="22"/>
        </w:rPr>
        <w:t>Visto el expediente antedicho, en re</w:t>
      </w:r>
      <w:r>
        <w:rPr>
          <w:rFonts w:ascii="Arial" w:hAnsi="Arial" w:cs="Arial"/>
          <w:sz w:val="22"/>
          <w:szCs w:val="22"/>
        </w:rPr>
        <w:t>lación a la inscripción registral de la calle Guaja en el Inventario Municipal de Bienes y Derechos, en cumplimiento con el artículo 20 del RD 1372/1986, de 13 de junio, Alicia Torres Díaz, Geógrafa de la Oficina Técnica Municipal emite el siguiente inform</w:t>
      </w:r>
      <w:r>
        <w:rPr>
          <w:rFonts w:ascii="Arial" w:hAnsi="Arial" w:cs="Arial"/>
          <w:sz w:val="22"/>
          <w:szCs w:val="22"/>
        </w:rPr>
        <w:t>e:</w:t>
      </w:r>
    </w:p>
    <w:p w:rsidR="005A53D5" w:rsidRDefault="00E0764E">
      <w:pPr>
        <w:widowControl/>
        <w:numPr>
          <w:ilvl w:val="0"/>
          <w:numId w:val="21"/>
        </w:numPr>
        <w:shd w:val="clear" w:color="auto" w:fill="E0E0E0"/>
        <w:suppressAutoHyphens w:val="0"/>
        <w:spacing w:before="100" w:after="240"/>
        <w:jc w:val="both"/>
        <w:textAlignment w:val="auto"/>
      </w:pPr>
      <w:r>
        <w:rPr>
          <w:rFonts w:ascii="Arial" w:hAnsi="Arial" w:cs="Arial"/>
          <w:bCs/>
          <w:sz w:val="22"/>
          <w:szCs w:val="22"/>
          <w:shd w:val="clear" w:color="auto" w:fill="E6E6E6"/>
          <w:lang w:eastAsia="es-ES"/>
        </w:rPr>
        <w:t>DENOMINACIÓN</w:t>
      </w:r>
    </w:p>
    <w:p w:rsidR="005A53D5" w:rsidRDefault="00E0764E">
      <w:pPr>
        <w:spacing w:after="120"/>
        <w:jc w:val="both"/>
        <w:rPr>
          <w:rFonts w:ascii="Arial" w:hAnsi="Arial" w:cs="Arial"/>
          <w:sz w:val="22"/>
          <w:szCs w:val="22"/>
        </w:rPr>
      </w:pPr>
      <w:r>
        <w:rPr>
          <w:rFonts w:ascii="Arial" w:hAnsi="Arial" w:cs="Arial"/>
          <w:sz w:val="22"/>
          <w:szCs w:val="22"/>
        </w:rPr>
        <w:t>Calle Guaja.</w:t>
      </w:r>
    </w:p>
    <w:p w:rsidR="005A53D5" w:rsidRDefault="00E0764E">
      <w:pPr>
        <w:widowControl/>
        <w:numPr>
          <w:ilvl w:val="0"/>
          <w:numId w:val="21"/>
        </w:numPr>
        <w:shd w:val="clear" w:color="auto" w:fill="E0E0E0"/>
        <w:suppressAutoHyphens w:val="0"/>
        <w:spacing w:before="100" w:after="240"/>
        <w:jc w:val="both"/>
        <w:textAlignment w:val="auto"/>
      </w:pPr>
      <w:r>
        <w:rPr>
          <w:rFonts w:ascii="Arial" w:hAnsi="Arial" w:cs="Arial"/>
          <w:bCs/>
          <w:sz w:val="22"/>
          <w:szCs w:val="22"/>
          <w:shd w:val="clear" w:color="auto" w:fill="E6E6E6"/>
          <w:lang w:eastAsia="es-ES"/>
        </w:rPr>
        <w:t>NATURALEZA DEL BIEN</w:t>
      </w:r>
    </w:p>
    <w:p w:rsidR="005A53D5" w:rsidRDefault="00E0764E">
      <w:pPr>
        <w:widowControl/>
        <w:suppressAutoHyphens w:val="0"/>
        <w:autoSpaceDE w:val="0"/>
        <w:jc w:val="both"/>
      </w:pPr>
      <w:r>
        <w:rPr>
          <w:rFonts w:ascii="Arial" w:eastAsia="ArialMT" w:hAnsi="Arial" w:cs="Arial"/>
          <w:kern w:val="0"/>
          <w:sz w:val="22"/>
          <w:szCs w:val="22"/>
          <w:u w:val="single"/>
          <w:lang w:eastAsia="es-ES"/>
        </w:rPr>
        <w:t>Localización:</w:t>
      </w:r>
      <w:r>
        <w:rPr>
          <w:rFonts w:ascii="Arial" w:eastAsia="ArialMT" w:hAnsi="Arial" w:cs="Arial"/>
          <w:kern w:val="0"/>
          <w:sz w:val="22"/>
          <w:szCs w:val="22"/>
          <w:lang w:eastAsia="es-ES"/>
        </w:rPr>
        <w:t xml:space="preserve"> la calle Guaja está ubicada en el núcleo poblacional de Punta Larga.</w:t>
      </w:r>
    </w:p>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spacing w:after="120"/>
        <w:jc w:val="both"/>
      </w:pPr>
      <w:r>
        <w:rPr>
          <w:rFonts w:ascii="Arial" w:eastAsia="ArialMT" w:hAnsi="Arial" w:cs="Arial"/>
          <w:kern w:val="0"/>
          <w:sz w:val="22"/>
          <w:szCs w:val="22"/>
          <w:u w:val="single"/>
          <w:lang w:eastAsia="es-ES"/>
        </w:rPr>
        <w:t>Referencia catastral:</w:t>
      </w:r>
      <w:r>
        <w:rPr>
          <w:rFonts w:ascii="Arial" w:eastAsia="ArialMT" w:hAnsi="Arial" w:cs="Arial"/>
          <w:kern w:val="0"/>
          <w:sz w:val="22"/>
          <w:szCs w:val="22"/>
          <w:lang w:eastAsia="es-ES"/>
        </w:rPr>
        <w:t xml:space="preserve"> No tiene</w:t>
      </w:r>
    </w:p>
    <w:p w:rsidR="005A53D5" w:rsidRDefault="00E0764E">
      <w:pPr>
        <w:numPr>
          <w:ilvl w:val="0"/>
          <w:numId w:val="21"/>
        </w:numPr>
        <w:shd w:val="clear" w:color="auto" w:fill="E7E6E6"/>
        <w:suppressAutoHyphens w:val="0"/>
        <w:jc w:val="both"/>
        <w:textAlignment w:val="auto"/>
      </w:pPr>
      <w:r>
        <w:rPr>
          <w:rFonts w:ascii="Arial" w:hAnsi="Arial" w:cs="Arial"/>
          <w:bCs/>
          <w:sz w:val="22"/>
          <w:szCs w:val="22"/>
          <w:shd w:val="clear" w:color="auto" w:fill="C0C0C0"/>
          <w:lang w:eastAsia="es-ES"/>
        </w:rPr>
        <w:t xml:space="preserve">LINDEROS                                                                 </w:t>
      </w:r>
      <w:r>
        <w:rPr>
          <w:rFonts w:ascii="Arial" w:hAnsi="Arial" w:cs="Arial"/>
          <w:bCs/>
          <w:sz w:val="22"/>
          <w:szCs w:val="22"/>
          <w:shd w:val="clear" w:color="auto" w:fill="C0C0C0"/>
          <w:lang w:eastAsia="es-ES"/>
        </w:rPr>
        <w:t xml:space="preserve">                                                        </w:t>
      </w:r>
    </w:p>
    <w:p w:rsidR="005A53D5" w:rsidRDefault="005A53D5">
      <w:pPr>
        <w:suppressAutoHyphens w:val="0"/>
        <w:ind w:left="360"/>
        <w:jc w:val="both"/>
        <w:rPr>
          <w:rFonts w:ascii="Arial" w:hAnsi="Arial" w:cs="Arial"/>
          <w:bCs/>
          <w:sz w:val="22"/>
          <w:szCs w:val="22"/>
          <w:shd w:val="clear" w:color="auto" w:fill="FFFF00"/>
          <w:lang w:eastAsia="es-ES"/>
        </w:rPr>
      </w:pPr>
    </w:p>
    <w:tbl>
      <w:tblPr>
        <w:tblW w:w="8386" w:type="dxa"/>
        <w:tblInd w:w="108" w:type="dxa"/>
        <w:tblCellMar>
          <w:left w:w="10" w:type="dxa"/>
          <w:right w:w="10" w:type="dxa"/>
        </w:tblCellMar>
        <w:tblLook w:val="04A0" w:firstRow="1" w:lastRow="0" w:firstColumn="1" w:lastColumn="0" w:noHBand="0" w:noVBand="1"/>
      </w:tblPr>
      <w:tblGrid>
        <w:gridCol w:w="1235"/>
        <w:gridCol w:w="7151"/>
      </w:tblGrid>
      <w:tr w:rsidR="005A53D5">
        <w:tblPrEx>
          <w:tblCellMar>
            <w:top w:w="0" w:type="dxa"/>
            <w:bottom w:w="0" w:type="dxa"/>
          </w:tblCellMar>
        </w:tblPrEx>
        <w:trPr>
          <w:trHeight w:val="282"/>
        </w:trPr>
        <w:tc>
          <w:tcPr>
            <w:tcW w:w="123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suppressAutoHyphens w:val="0"/>
              <w:jc w:val="center"/>
              <w:rPr>
                <w:rFonts w:ascii="Arial" w:hAnsi="Arial" w:cs="Arial"/>
                <w:bCs/>
                <w:sz w:val="22"/>
                <w:szCs w:val="22"/>
                <w:lang w:eastAsia="es-ES"/>
              </w:rPr>
            </w:pPr>
          </w:p>
          <w:p w:rsidR="005A53D5" w:rsidRDefault="005A53D5">
            <w:pPr>
              <w:suppressAutoHyphens w:val="0"/>
              <w:jc w:val="center"/>
              <w:rPr>
                <w:rFonts w:ascii="Arial" w:hAnsi="Arial" w:cs="Arial"/>
                <w:bCs/>
                <w:sz w:val="22"/>
                <w:szCs w:val="22"/>
                <w:lang w:eastAsia="es-ES"/>
              </w:rPr>
            </w:pPr>
          </w:p>
          <w:p w:rsidR="005A53D5" w:rsidRDefault="00E0764E">
            <w:pPr>
              <w:suppressAutoHyphens w:val="0"/>
              <w:jc w:val="center"/>
              <w:rPr>
                <w:rFonts w:ascii="Arial" w:hAnsi="Arial" w:cs="Arial"/>
                <w:bCs/>
                <w:sz w:val="22"/>
                <w:szCs w:val="22"/>
                <w:lang w:eastAsia="es-ES"/>
              </w:rPr>
            </w:pPr>
            <w:r>
              <w:rPr>
                <w:rFonts w:ascii="Arial" w:hAnsi="Arial" w:cs="Arial"/>
                <w:bCs/>
                <w:sz w:val="22"/>
                <w:szCs w:val="22"/>
                <w:lang w:eastAsia="es-ES"/>
              </w:rPr>
              <w:t>Norte</w:t>
            </w:r>
          </w:p>
          <w:p w:rsidR="005A53D5" w:rsidRDefault="005A53D5">
            <w:pPr>
              <w:suppressAutoHyphens w:val="0"/>
              <w:jc w:val="center"/>
              <w:rPr>
                <w:rFonts w:ascii="Arial" w:hAnsi="Arial" w:cs="Arial"/>
                <w:bCs/>
                <w:sz w:val="22"/>
                <w:szCs w:val="22"/>
                <w:lang w:eastAsia="es-ES"/>
              </w:rPr>
            </w:pPr>
          </w:p>
        </w:tc>
        <w:tc>
          <w:tcPr>
            <w:tcW w:w="7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suppressAutoHyphens w:val="0"/>
              <w:ind w:left="171"/>
              <w:jc w:val="both"/>
              <w:rPr>
                <w:rFonts w:ascii="Arial" w:hAnsi="Arial" w:cs="Arial"/>
                <w:bCs/>
                <w:sz w:val="22"/>
                <w:szCs w:val="22"/>
                <w:lang w:eastAsia="es-ES"/>
              </w:rPr>
            </w:pPr>
          </w:p>
          <w:p w:rsidR="005A53D5" w:rsidRDefault="00E0764E">
            <w:pPr>
              <w:numPr>
                <w:ilvl w:val="0"/>
                <w:numId w:val="19"/>
              </w:numPr>
              <w:suppressAutoHyphens w:val="0"/>
              <w:ind w:left="170" w:hanging="142"/>
              <w:jc w:val="both"/>
              <w:textAlignment w:val="auto"/>
              <w:rPr>
                <w:rFonts w:ascii="Arial" w:hAnsi="Arial" w:cs="Arial"/>
                <w:bCs/>
                <w:sz w:val="22"/>
                <w:szCs w:val="22"/>
                <w:lang w:eastAsia="es-ES"/>
              </w:rPr>
            </w:pPr>
            <w:r>
              <w:rPr>
                <w:rFonts w:ascii="Arial" w:hAnsi="Arial" w:cs="Arial"/>
                <w:bCs/>
                <w:sz w:val="22"/>
                <w:szCs w:val="22"/>
                <w:lang w:eastAsia="es-ES"/>
              </w:rPr>
              <w:t>Parcela catastral 64929J1CS6368N (Edificio Adriana).</w:t>
            </w:r>
          </w:p>
          <w:p w:rsidR="005A53D5" w:rsidRDefault="00E0764E">
            <w:pPr>
              <w:numPr>
                <w:ilvl w:val="0"/>
                <w:numId w:val="19"/>
              </w:numPr>
              <w:suppressAutoHyphens w:val="0"/>
              <w:ind w:left="170" w:hanging="142"/>
              <w:jc w:val="both"/>
              <w:textAlignment w:val="auto"/>
              <w:rPr>
                <w:rFonts w:ascii="Arial" w:hAnsi="Arial" w:cs="Arial"/>
                <w:bCs/>
                <w:sz w:val="22"/>
                <w:szCs w:val="22"/>
                <w:lang w:eastAsia="es-ES"/>
              </w:rPr>
            </w:pPr>
            <w:r>
              <w:rPr>
                <w:rFonts w:ascii="Arial" w:hAnsi="Arial" w:cs="Arial"/>
                <w:bCs/>
                <w:sz w:val="22"/>
                <w:szCs w:val="22"/>
                <w:lang w:eastAsia="es-ES"/>
              </w:rPr>
              <w:t>Calle Araca.</w:t>
            </w:r>
          </w:p>
          <w:p w:rsidR="005A53D5" w:rsidRDefault="00E0764E">
            <w:pPr>
              <w:numPr>
                <w:ilvl w:val="0"/>
                <w:numId w:val="19"/>
              </w:numPr>
              <w:suppressAutoHyphens w:val="0"/>
              <w:ind w:left="170" w:hanging="142"/>
              <w:jc w:val="both"/>
              <w:textAlignment w:val="auto"/>
              <w:rPr>
                <w:rFonts w:ascii="Arial" w:hAnsi="Arial" w:cs="Arial"/>
                <w:bCs/>
                <w:sz w:val="22"/>
                <w:szCs w:val="22"/>
                <w:lang w:eastAsia="es-ES"/>
              </w:rPr>
            </w:pPr>
            <w:r>
              <w:rPr>
                <w:rFonts w:ascii="Arial" w:hAnsi="Arial" w:cs="Arial"/>
                <w:bCs/>
                <w:sz w:val="22"/>
                <w:szCs w:val="22"/>
                <w:lang w:eastAsia="es-ES"/>
              </w:rPr>
              <w:t>Parcela catastral 64929H2CS6368N (Edificio Afirama).</w:t>
            </w:r>
          </w:p>
          <w:p w:rsidR="005A53D5" w:rsidRDefault="005A53D5">
            <w:pPr>
              <w:suppressAutoHyphens w:val="0"/>
              <w:ind w:left="170"/>
              <w:jc w:val="both"/>
              <w:rPr>
                <w:rFonts w:ascii="Arial" w:hAnsi="Arial" w:cs="Arial"/>
                <w:bCs/>
                <w:sz w:val="22"/>
                <w:szCs w:val="22"/>
                <w:lang w:eastAsia="es-ES"/>
              </w:rPr>
            </w:pPr>
          </w:p>
        </w:tc>
      </w:tr>
      <w:tr w:rsidR="005A53D5">
        <w:tblPrEx>
          <w:tblCellMar>
            <w:top w:w="0" w:type="dxa"/>
            <w:bottom w:w="0" w:type="dxa"/>
          </w:tblCellMar>
        </w:tblPrEx>
        <w:trPr>
          <w:trHeight w:val="955"/>
        </w:trPr>
        <w:tc>
          <w:tcPr>
            <w:tcW w:w="123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suppressAutoHyphens w:val="0"/>
              <w:rPr>
                <w:rFonts w:ascii="Arial" w:hAnsi="Arial" w:cs="Arial"/>
                <w:bCs/>
                <w:sz w:val="22"/>
                <w:szCs w:val="22"/>
                <w:lang w:eastAsia="es-ES"/>
              </w:rPr>
            </w:pPr>
          </w:p>
          <w:p w:rsidR="005A53D5" w:rsidRDefault="005A53D5">
            <w:pPr>
              <w:suppressAutoHyphens w:val="0"/>
              <w:jc w:val="center"/>
              <w:rPr>
                <w:rFonts w:ascii="Arial" w:hAnsi="Arial" w:cs="Arial"/>
                <w:bCs/>
                <w:sz w:val="22"/>
                <w:szCs w:val="22"/>
                <w:lang w:eastAsia="es-ES"/>
              </w:rPr>
            </w:pPr>
          </w:p>
          <w:p w:rsidR="005A53D5" w:rsidRDefault="005A53D5">
            <w:pPr>
              <w:suppressAutoHyphens w:val="0"/>
              <w:jc w:val="center"/>
              <w:rPr>
                <w:rFonts w:ascii="Arial" w:hAnsi="Arial" w:cs="Arial"/>
                <w:bCs/>
                <w:sz w:val="22"/>
                <w:szCs w:val="22"/>
                <w:lang w:eastAsia="es-ES"/>
              </w:rPr>
            </w:pPr>
          </w:p>
          <w:p w:rsidR="005A53D5" w:rsidRDefault="005A53D5">
            <w:pPr>
              <w:suppressAutoHyphens w:val="0"/>
              <w:jc w:val="center"/>
              <w:rPr>
                <w:rFonts w:ascii="Arial" w:hAnsi="Arial" w:cs="Arial"/>
                <w:bCs/>
                <w:sz w:val="22"/>
                <w:szCs w:val="22"/>
                <w:lang w:eastAsia="es-ES"/>
              </w:rPr>
            </w:pPr>
          </w:p>
          <w:p w:rsidR="005A53D5" w:rsidRDefault="005A53D5">
            <w:pPr>
              <w:suppressAutoHyphens w:val="0"/>
              <w:jc w:val="center"/>
              <w:rPr>
                <w:rFonts w:ascii="Arial" w:hAnsi="Arial" w:cs="Arial"/>
                <w:bCs/>
                <w:sz w:val="22"/>
                <w:szCs w:val="22"/>
                <w:lang w:eastAsia="es-ES"/>
              </w:rPr>
            </w:pPr>
          </w:p>
          <w:p w:rsidR="005A53D5" w:rsidRDefault="005A53D5">
            <w:pPr>
              <w:suppressAutoHyphens w:val="0"/>
              <w:jc w:val="center"/>
              <w:rPr>
                <w:rFonts w:ascii="Arial" w:hAnsi="Arial" w:cs="Arial"/>
                <w:bCs/>
                <w:sz w:val="22"/>
                <w:szCs w:val="22"/>
                <w:lang w:eastAsia="es-ES"/>
              </w:rPr>
            </w:pPr>
          </w:p>
          <w:p w:rsidR="005A53D5" w:rsidRDefault="00E0764E">
            <w:pPr>
              <w:suppressAutoHyphens w:val="0"/>
              <w:jc w:val="center"/>
              <w:rPr>
                <w:rFonts w:ascii="Arial" w:hAnsi="Arial" w:cs="Arial"/>
                <w:bCs/>
                <w:sz w:val="22"/>
                <w:szCs w:val="22"/>
                <w:lang w:eastAsia="es-ES"/>
              </w:rPr>
            </w:pPr>
            <w:r>
              <w:rPr>
                <w:rFonts w:ascii="Arial" w:hAnsi="Arial" w:cs="Arial"/>
                <w:bCs/>
                <w:sz w:val="22"/>
                <w:szCs w:val="22"/>
                <w:lang w:eastAsia="es-ES"/>
              </w:rPr>
              <w:t>Sur</w:t>
            </w:r>
          </w:p>
        </w:tc>
        <w:tc>
          <w:tcPr>
            <w:tcW w:w="7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suppressAutoHyphens w:val="0"/>
              <w:ind w:left="171"/>
              <w:jc w:val="both"/>
              <w:rPr>
                <w:rFonts w:ascii="Arial" w:hAnsi="Arial" w:cs="Arial"/>
                <w:bCs/>
                <w:sz w:val="22"/>
                <w:szCs w:val="22"/>
                <w:lang w:eastAsia="es-ES"/>
              </w:rPr>
            </w:pPr>
          </w:p>
          <w:p w:rsidR="005A53D5" w:rsidRDefault="00E0764E">
            <w:pPr>
              <w:numPr>
                <w:ilvl w:val="0"/>
                <w:numId w:val="19"/>
              </w:numPr>
              <w:suppressAutoHyphens w:val="0"/>
              <w:ind w:left="181" w:hanging="181"/>
              <w:jc w:val="both"/>
              <w:textAlignment w:val="auto"/>
              <w:rPr>
                <w:rFonts w:ascii="Arial" w:hAnsi="Arial" w:cs="Arial"/>
                <w:bCs/>
                <w:sz w:val="22"/>
                <w:szCs w:val="22"/>
                <w:lang w:eastAsia="es-ES"/>
              </w:rPr>
            </w:pPr>
            <w:r>
              <w:rPr>
                <w:rFonts w:ascii="Arial" w:hAnsi="Arial" w:cs="Arial"/>
                <w:bCs/>
                <w:sz w:val="22"/>
                <w:szCs w:val="22"/>
                <w:lang w:eastAsia="es-ES"/>
              </w:rPr>
              <w:t xml:space="preserve">Parcela catastral 64929B7CS6368N (Edificio Caletillas </w:t>
            </w:r>
            <w:r>
              <w:rPr>
                <w:rFonts w:ascii="Arial" w:hAnsi="Arial" w:cs="Arial"/>
                <w:bCs/>
                <w:sz w:val="22"/>
                <w:szCs w:val="22"/>
                <w:lang w:eastAsia="es-ES"/>
              </w:rPr>
              <w:t>Beach).</w:t>
            </w:r>
          </w:p>
          <w:p w:rsidR="005A53D5" w:rsidRDefault="00E0764E">
            <w:pPr>
              <w:numPr>
                <w:ilvl w:val="0"/>
                <w:numId w:val="19"/>
              </w:numPr>
              <w:suppressAutoHyphens w:val="0"/>
              <w:ind w:left="181" w:hanging="181"/>
              <w:jc w:val="both"/>
              <w:textAlignment w:val="auto"/>
              <w:rPr>
                <w:rFonts w:ascii="Arial" w:hAnsi="Arial" w:cs="Arial"/>
                <w:bCs/>
                <w:sz w:val="22"/>
                <w:szCs w:val="22"/>
                <w:lang w:eastAsia="es-ES"/>
              </w:rPr>
            </w:pPr>
            <w:r>
              <w:rPr>
                <w:rFonts w:ascii="Arial" w:hAnsi="Arial" w:cs="Arial"/>
                <w:bCs/>
                <w:sz w:val="22"/>
                <w:szCs w:val="22"/>
                <w:lang w:eastAsia="es-ES"/>
              </w:rPr>
              <w:t>Calle Pasacola.</w:t>
            </w:r>
          </w:p>
          <w:p w:rsidR="005A53D5" w:rsidRDefault="00E0764E">
            <w:pPr>
              <w:numPr>
                <w:ilvl w:val="0"/>
                <w:numId w:val="19"/>
              </w:numPr>
              <w:suppressAutoHyphens w:val="0"/>
              <w:ind w:left="180" w:hanging="180"/>
              <w:jc w:val="both"/>
              <w:textAlignment w:val="auto"/>
              <w:rPr>
                <w:rFonts w:ascii="Arial" w:hAnsi="Arial" w:cs="Arial"/>
                <w:bCs/>
                <w:sz w:val="22"/>
                <w:szCs w:val="22"/>
                <w:lang w:eastAsia="es-ES"/>
              </w:rPr>
            </w:pPr>
            <w:r>
              <w:rPr>
                <w:rFonts w:ascii="Arial" w:hAnsi="Arial" w:cs="Arial"/>
                <w:bCs/>
                <w:sz w:val="22"/>
                <w:szCs w:val="22"/>
                <w:lang w:eastAsia="es-ES"/>
              </w:rPr>
              <w:t>Parcela catastral 64929B6CS6368N0001DM</w:t>
            </w:r>
          </w:p>
          <w:p w:rsidR="005A53D5" w:rsidRDefault="00E0764E">
            <w:pPr>
              <w:numPr>
                <w:ilvl w:val="0"/>
                <w:numId w:val="19"/>
              </w:numPr>
              <w:suppressAutoHyphens w:val="0"/>
              <w:ind w:left="180" w:hanging="180"/>
              <w:jc w:val="both"/>
              <w:textAlignment w:val="auto"/>
              <w:rPr>
                <w:rFonts w:ascii="Arial" w:hAnsi="Arial" w:cs="Arial"/>
                <w:bCs/>
                <w:sz w:val="22"/>
                <w:szCs w:val="22"/>
                <w:lang w:eastAsia="es-ES"/>
              </w:rPr>
            </w:pPr>
            <w:r>
              <w:rPr>
                <w:rFonts w:ascii="Arial" w:hAnsi="Arial" w:cs="Arial"/>
                <w:bCs/>
                <w:sz w:val="22"/>
                <w:szCs w:val="22"/>
                <w:lang w:eastAsia="es-ES"/>
              </w:rPr>
              <w:t>Parcela catastral 64929B5CS6368N</w:t>
            </w:r>
          </w:p>
          <w:p w:rsidR="005A53D5" w:rsidRDefault="00E0764E">
            <w:pPr>
              <w:numPr>
                <w:ilvl w:val="0"/>
                <w:numId w:val="19"/>
              </w:numPr>
              <w:suppressAutoHyphens w:val="0"/>
              <w:ind w:left="180" w:hanging="180"/>
              <w:jc w:val="both"/>
              <w:textAlignment w:val="auto"/>
              <w:rPr>
                <w:rFonts w:ascii="Arial" w:hAnsi="Arial" w:cs="Arial"/>
                <w:bCs/>
                <w:sz w:val="22"/>
                <w:szCs w:val="22"/>
                <w:lang w:eastAsia="es-ES"/>
              </w:rPr>
            </w:pPr>
            <w:r>
              <w:rPr>
                <w:rFonts w:ascii="Arial" w:hAnsi="Arial" w:cs="Arial"/>
                <w:bCs/>
                <w:sz w:val="22"/>
                <w:szCs w:val="22"/>
                <w:lang w:eastAsia="es-ES"/>
              </w:rPr>
              <w:t>Parcela catastral 64929H5CS6369N</w:t>
            </w:r>
          </w:p>
          <w:p w:rsidR="005A53D5" w:rsidRDefault="00E0764E">
            <w:pPr>
              <w:numPr>
                <w:ilvl w:val="0"/>
                <w:numId w:val="19"/>
              </w:numPr>
              <w:suppressAutoHyphens w:val="0"/>
              <w:ind w:left="180" w:hanging="180"/>
              <w:jc w:val="both"/>
              <w:textAlignment w:val="auto"/>
              <w:rPr>
                <w:rFonts w:ascii="Arial" w:hAnsi="Arial" w:cs="Arial"/>
                <w:bCs/>
                <w:sz w:val="22"/>
                <w:szCs w:val="22"/>
                <w:lang w:eastAsia="es-ES"/>
              </w:rPr>
            </w:pPr>
            <w:r>
              <w:rPr>
                <w:rFonts w:ascii="Arial" w:hAnsi="Arial" w:cs="Arial"/>
                <w:bCs/>
                <w:sz w:val="22"/>
                <w:szCs w:val="22"/>
                <w:lang w:eastAsia="es-ES"/>
              </w:rPr>
              <w:t>Parcela catastral 64929B3CS6368N</w:t>
            </w:r>
          </w:p>
          <w:p w:rsidR="005A53D5" w:rsidRDefault="00E0764E">
            <w:pPr>
              <w:numPr>
                <w:ilvl w:val="0"/>
                <w:numId w:val="19"/>
              </w:numPr>
              <w:suppressAutoHyphens w:val="0"/>
              <w:ind w:left="180" w:hanging="180"/>
              <w:jc w:val="both"/>
              <w:textAlignment w:val="auto"/>
              <w:rPr>
                <w:rFonts w:ascii="Arial" w:hAnsi="Arial" w:cs="Arial"/>
                <w:bCs/>
                <w:sz w:val="22"/>
                <w:szCs w:val="22"/>
                <w:lang w:eastAsia="es-ES"/>
              </w:rPr>
            </w:pPr>
            <w:r>
              <w:rPr>
                <w:rFonts w:ascii="Arial" w:hAnsi="Arial" w:cs="Arial"/>
                <w:bCs/>
                <w:sz w:val="22"/>
                <w:szCs w:val="22"/>
                <w:lang w:eastAsia="es-ES"/>
              </w:rPr>
              <w:t>Calle Chacorche.</w:t>
            </w:r>
          </w:p>
          <w:p w:rsidR="005A53D5" w:rsidRDefault="00E0764E">
            <w:pPr>
              <w:numPr>
                <w:ilvl w:val="0"/>
                <w:numId w:val="19"/>
              </w:numPr>
              <w:suppressAutoHyphens w:val="0"/>
              <w:ind w:left="180" w:hanging="180"/>
              <w:jc w:val="both"/>
              <w:textAlignment w:val="auto"/>
              <w:rPr>
                <w:rFonts w:ascii="Arial" w:hAnsi="Arial" w:cs="Arial"/>
                <w:bCs/>
                <w:sz w:val="22"/>
                <w:szCs w:val="22"/>
                <w:lang w:eastAsia="es-ES"/>
              </w:rPr>
            </w:pPr>
            <w:r>
              <w:rPr>
                <w:rFonts w:ascii="Arial" w:hAnsi="Arial" w:cs="Arial"/>
                <w:bCs/>
                <w:sz w:val="22"/>
                <w:szCs w:val="22"/>
                <w:lang w:eastAsia="es-ES"/>
              </w:rPr>
              <w:t>Parcela catastral 64929B2CS6368N</w:t>
            </w:r>
          </w:p>
          <w:p w:rsidR="005A53D5" w:rsidRDefault="00E0764E">
            <w:pPr>
              <w:numPr>
                <w:ilvl w:val="0"/>
                <w:numId w:val="19"/>
              </w:numPr>
              <w:suppressAutoHyphens w:val="0"/>
              <w:ind w:left="180" w:hanging="180"/>
              <w:jc w:val="both"/>
              <w:textAlignment w:val="auto"/>
              <w:rPr>
                <w:rFonts w:ascii="Arial" w:hAnsi="Arial" w:cs="Arial"/>
                <w:bCs/>
                <w:sz w:val="22"/>
                <w:szCs w:val="22"/>
                <w:lang w:eastAsia="es-ES"/>
              </w:rPr>
            </w:pPr>
            <w:r>
              <w:rPr>
                <w:rFonts w:ascii="Arial" w:hAnsi="Arial" w:cs="Arial"/>
                <w:bCs/>
                <w:sz w:val="22"/>
                <w:szCs w:val="22"/>
                <w:lang w:eastAsia="es-ES"/>
              </w:rPr>
              <w:t>Parcela catastral 64929B1CS6368N</w:t>
            </w:r>
          </w:p>
          <w:p w:rsidR="005A53D5" w:rsidRDefault="00E0764E">
            <w:pPr>
              <w:numPr>
                <w:ilvl w:val="0"/>
                <w:numId w:val="19"/>
              </w:numPr>
              <w:suppressAutoHyphens w:val="0"/>
              <w:ind w:left="180" w:hanging="180"/>
              <w:jc w:val="both"/>
              <w:textAlignment w:val="auto"/>
              <w:rPr>
                <w:rFonts w:ascii="Arial" w:hAnsi="Arial" w:cs="Arial"/>
                <w:bCs/>
                <w:sz w:val="22"/>
                <w:szCs w:val="22"/>
                <w:lang w:eastAsia="es-ES"/>
              </w:rPr>
            </w:pPr>
            <w:r>
              <w:rPr>
                <w:rFonts w:ascii="Arial" w:hAnsi="Arial" w:cs="Arial"/>
                <w:bCs/>
                <w:sz w:val="22"/>
                <w:szCs w:val="22"/>
                <w:lang w:eastAsia="es-ES"/>
              </w:rPr>
              <w:t>Calle El Ra</w:t>
            </w:r>
            <w:r>
              <w:rPr>
                <w:rFonts w:ascii="Arial" w:hAnsi="Arial" w:cs="Arial"/>
                <w:bCs/>
                <w:sz w:val="22"/>
                <w:szCs w:val="22"/>
                <w:lang w:eastAsia="es-ES"/>
              </w:rPr>
              <w:t>monal.</w:t>
            </w:r>
          </w:p>
          <w:p w:rsidR="005A53D5" w:rsidRDefault="00E0764E">
            <w:pPr>
              <w:numPr>
                <w:ilvl w:val="0"/>
                <w:numId w:val="19"/>
              </w:numPr>
              <w:suppressAutoHyphens w:val="0"/>
              <w:ind w:left="180" w:hanging="180"/>
              <w:jc w:val="both"/>
              <w:textAlignment w:val="auto"/>
              <w:rPr>
                <w:rFonts w:ascii="Arial" w:hAnsi="Arial" w:cs="Arial"/>
                <w:bCs/>
                <w:sz w:val="22"/>
                <w:szCs w:val="22"/>
                <w:lang w:eastAsia="es-ES"/>
              </w:rPr>
            </w:pPr>
            <w:r>
              <w:rPr>
                <w:rFonts w:ascii="Arial" w:hAnsi="Arial" w:cs="Arial"/>
                <w:bCs/>
                <w:sz w:val="22"/>
                <w:szCs w:val="22"/>
                <w:lang w:eastAsia="es-ES"/>
              </w:rPr>
              <w:t>Parcela catastral 6492995CS6368N</w:t>
            </w:r>
          </w:p>
          <w:p w:rsidR="005A53D5" w:rsidRDefault="00E0764E">
            <w:pPr>
              <w:numPr>
                <w:ilvl w:val="0"/>
                <w:numId w:val="19"/>
              </w:numPr>
              <w:suppressAutoHyphens w:val="0"/>
              <w:ind w:left="180" w:hanging="180"/>
              <w:jc w:val="both"/>
              <w:textAlignment w:val="auto"/>
              <w:rPr>
                <w:rFonts w:ascii="Arial" w:hAnsi="Arial" w:cs="Arial"/>
                <w:bCs/>
                <w:sz w:val="22"/>
                <w:szCs w:val="22"/>
                <w:lang w:eastAsia="es-ES"/>
              </w:rPr>
            </w:pPr>
            <w:r>
              <w:rPr>
                <w:rFonts w:ascii="Arial" w:hAnsi="Arial" w:cs="Arial"/>
                <w:bCs/>
                <w:sz w:val="22"/>
                <w:szCs w:val="22"/>
                <w:lang w:eastAsia="es-ES"/>
              </w:rPr>
              <w:t>Parcela catastral 64929J4CS6368N (Edificio Natalia)</w:t>
            </w:r>
          </w:p>
          <w:p w:rsidR="005A53D5" w:rsidRDefault="005A53D5">
            <w:pPr>
              <w:suppressAutoHyphens w:val="0"/>
              <w:ind w:left="180"/>
              <w:jc w:val="both"/>
              <w:rPr>
                <w:rFonts w:ascii="Arial" w:hAnsi="Arial" w:cs="Arial"/>
                <w:bCs/>
                <w:sz w:val="22"/>
                <w:szCs w:val="22"/>
                <w:lang w:eastAsia="es-ES"/>
              </w:rPr>
            </w:pPr>
          </w:p>
        </w:tc>
      </w:tr>
      <w:tr w:rsidR="005A53D5">
        <w:tblPrEx>
          <w:tblCellMar>
            <w:top w:w="0" w:type="dxa"/>
            <w:bottom w:w="0" w:type="dxa"/>
          </w:tblCellMar>
        </w:tblPrEx>
        <w:trPr>
          <w:trHeight w:val="562"/>
        </w:trPr>
        <w:tc>
          <w:tcPr>
            <w:tcW w:w="123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suppressAutoHyphens w:val="0"/>
              <w:rPr>
                <w:rFonts w:ascii="Arial" w:hAnsi="Arial" w:cs="Arial"/>
                <w:bCs/>
                <w:sz w:val="22"/>
                <w:szCs w:val="22"/>
                <w:lang w:eastAsia="es-ES"/>
              </w:rPr>
            </w:pPr>
          </w:p>
          <w:p w:rsidR="005A53D5" w:rsidRDefault="00E0764E">
            <w:pPr>
              <w:suppressAutoHyphens w:val="0"/>
              <w:jc w:val="center"/>
              <w:rPr>
                <w:rFonts w:ascii="Arial" w:hAnsi="Arial" w:cs="Arial"/>
                <w:bCs/>
                <w:sz w:val="22"/>
                <w:szCs w:val="22"/>
                <w:lang w:eastAsia="es-ES"/>
              </w:rPr>
            </w:pPr>
            <w:r>
              <w:rPr>
                <w:rFonts w:ascii="Arial" w:hAnsi="Arial" w:cs="Arial"/>
                <w:bCs/>
                <w:sz w:val="22"/>
                <w:szCs w:val="22"/>
                <w:lang w:eastAsia="es-ES"/>
              </w:rPr>
              <w:t>Este</w:t>
            </w:r>
          </w:p>
        </w:tc>
        <w:tc>
          <w:tcPr>
            <w:tcW w:w="7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suppressAutoHyphens w:val="0"/>
              <w:ind w:left="176"/>
              <w:jc w:val="both"/>
              <w:rPr>
                <w:rFonts w:ascii="Arial" w:hAnsi="Arial" w:cs="Arial"/>
                <w:bCs/>
                <w:color w:val="000000"/>
                <w:sz w:val="22"/>
                <w:szCs w:val="22"/>
                <w:lang w:eastAsia="es-ES"/>
              </w:rPr>
            </w:pPr>
          </w:p>
          <w:p w:rsidR="005A53D5" w:rsidRDefault="00E0764E">
            <w:pPr>
              <w:rPr>
                <w:rFonts w:ascii="Arial" w:hAnsi="Arial" w:cs="Arial"/>
                <w:sz w:val="22"/>
                <w:szCs w:val="22"/>
                <w:lang w:eastAsia="es-ES"/>
              </w:rPr>
            </w:pPr>
            <w:r>
              <w:rPr>
                <w:rFonts w:ascii="Arial" w:hAnsi="Arial" w:cs="Arial"/>
                <w:sz w:val="22"/>
                <w:szCs w:val="22"/>
                <w:lang w:eastAsia="es-ES"/>
              </w:rPr>
              <w:t>Avenida Marítima</w:t>
            </w:r>
          </w:p>
          <w:p w:rsidR="005A53D5" w:rsidRDefault="005A53D5">
            <w:pPr>
              <w:rPr>
                <w:rFonts w:ascii="Arial" w:hAnsi="Arial" w:cs="Arial"/>
                <w:sz w:val="22"/>
                <w:szCs w:val="22"/>
                <w:lang w:eastAsia="es-ES"/>
              </w:rPr>
            </w:pPr>
          </w:p>
        </w:tc>
      </w:tr>
      <w:tr w:rsidR="005A53D5">
        <w:tblPrEx>
          <w:tblCellMar>
            <w:top w:w="0" w:type="dxa"/>
            <w:bottom w:w="0" w:type="dxa"/>
          </w:tblCellMar>
        </w:tblPrEx>
        <w:trPr>
          <w:trHeight w:val="686"/>
        </w:trPr>
        <w:tc>
          <w:tcPr>
            <w:tcW w:w="123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suppressAutoHyphens w:val="0"/>
              <w:rPr>
                <w:rFonts w:ascii="Arial" w:hAnsi="Arial" w:cs="Arial"/>
                <w:bCs/>
                <w:sz w:val="22"/>
                <w:szCs w:val="22"/>
                <w:lang w:eastAsia="es-ES"/>
              </w:rPr>
            </w:pPr>
          </w:p>
          <w:p w:rsidR="005A53D5" w:rsidRDefault="00E0764E">
            <w:pPr>
              <w:suppressAutoHyphens w:val="0"/>
              <w:jc w:val="center"/>
              <w:rPr>
                <w:rFonts w:ascii="Arial" w:hAnsi="Arial" w:cs="Arial"/>
                <w:bCs/>
                <w:sz w:val="22"/>
                <w:szCs w:val="22"/>
                <w:lang w:eastAsia="es-ES"/>
              </w:rPr>
            </w:pPr>
            <w:r>
              <w:rPr>
                <w:rFonts w:ascii="Arial" w:hAnsi="Arial" w:cs="Arial"/>
                <w:bCs/>
                <w:sz w:val="22"/>
                <w:szCs w:val="22"/>
                <w:lang w:eastAsia="es-ES"/>
              </w:rPr>
              <w:t>Oeste</w:t>
            </w:r>
          </w:p>
        </w:tc>
        <w:tc>
          <w:tcPr>
            <w:tcW w:w="71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suppressAutoHyphens w:val="0"/>
              <w:jc w:val="both"/>
              <w:rPr>
                <w:rFonts w:ascii="Arial" w:hAnsi="Arial" w:cs="Arial"/>
                <w:bCs/>
                <w:sz w:val="22"/>
                <w:szCs w:val="22"/>
                <w:lang w:eastAsia="es-ES"/>
              </w:rPr>
            </w:pPr>
          </w:p>
          <w:p w:rsidR="005A53D5" w:rsidRDefault="00E0764E">
            <w:pPr>
              <w:rPr>
                <w:rFonts w:ascii="Arial" w:hAnsi="Arial" w:cs="Arial"/>
                <w:sz w:val="22"/>
                <w:szCs w:val="22"/>
                <w:lang w:eastAsia="es-ES"/>
              </w:rPr>
            </w:pPr>
            <w:r>
              <w:rPr>
                <w:rFonts w:ascii="Arial" w:hAnsi="Arial" w:cs="Arial"/>
                <w:sz w:val="22"/>
                <w:szCs w:val="22"/>
                <w:lang w:eastAsia="es-ES"/>
              </w:rPr>
              <w:t>Rambla Los Menceyes</w:t>
            </w:r>
          </w:p>
          <w:p w:rsidR="005A53D5" w:rsidRDefault="005A53D5">
            <w:pPr>
              <w:suppressAutoHyphens w:val="0"/>
              <w:jc w:val="both"/>
              <w:rPr>
                <w:rFonts w:ascii="Arial" w:hAnsi="Arial" w:cs="Arial"/>
                <w:bCs/>
                <w:sz w:val="22"/>
                <w:szCs w:val="22"/>
                <w:lang w:eastAsia="es-ES"/>
              </w:rPr>
            </w:pPr>
          </w:p>
        </w:tc>
      </w:tr>
    </w:tbl>
    <w:p w:rsidR="005A53D5" w:rsidRDefault="005A53D5">
      <w:pPr>
        <w:spacing w:after="120"/>
        <w:jc w:val="both"/>
        <w:rPr>
          <w:rFonts w:ascii="Arial" w:eastAsia="ArialMT" w:hAnsi="Arial" w:cs="Arial"/>
          <w:kern w:val="0"/>
          <w:sz w:val="22"/>
          <w:szCs w:val="22"/>
          <w:lang w:eastAsia="es-ES"/>
        </w:rPr>
      </w:pPr>
    </w:p>
    <w:p w:rsidR="005A53D5" w:rsidRDefault="005A53D5">
      <w:pPr>
        <w:spacing w:after="120"/>
        <w:jc w:val="both"/>
        <w:rPr>
          <w:rFonts w:ascii="Arial" w:eastAsia="ArialMT" w:hAnsi="Arial" w:cs="Arial"/>
          <w:kern w:val="0"/>
          <w:sz w:val="22"/>
          <w:szCs w:val="22"/>
          <w:lang w:eastAsia="es-ES"/>
        </w:rPr>
      </w:pPr>
    </w:p>
    <w:p w:rsidR="005A53D5" w:rsidRDefault="005A53D5">
      <w:pPr>
        <w:spacing w:after="120"/>
        <w:jc w:val="both"/>
        <w:rPr>
          <w:rFonts w:ascii="Arial" w:eastAsia="ArialMT" w:hAnsi="Arial" w:cs="Arial"/>
          <w:kern w:val="0"/>
          <w:sz w:val="22"/>
          <w:szCs w:val="22"/>
          <w:lang w:eastAsia="es-ES"/>
        </w:rPr>
      </w:pPr>
    </w:p>
    <w:p w:rsidR="005A53D5" w:rsidRDefault="005A53D5">
      <w:pPr>
        <w:spacing w:after="120"/>
        <w:jc w:val="both"/>
        <w:rPr>
          <w:rFonts w:ascii="Arial" w:eastAsia="ArialMT" w:hAnsi="Arial" w:cs="Arial"/>
          <w:kern w:val="0"/>
          <w:sz w:val="22"/>
          <w:szCs w:val="22"/>
          <w:lang w:eastAsia="es-ES"/>
        </w:rPr>
      </w:pPr>
    </w:p>
    <w:p w:rsidR="005A53D5" w:rsidRDefault="00E0764E">
      <w:pPr>
        <w:widowControl/>
        <w:numPr>
          <w:ilvl w:val="0"/>
          <w:numId w:val="21"/>
        </w:numPr>
        <w:shd w:val="clear" w:color="auto" w:fill="E0E0E0"/>
        <w:suppressAutoHyphens w:val="0"/>
        <w:spacing w:before="100" w:after="240"/>
        <w:jc w:val="both"/>
        <w:textAlignment w:val="auto"/>
      </w:pPr>
      <w:r>
        <w:rPr>
          <w:rFonts w:ascii="Arial" w:hAnsi="Arial" w:cs="Arial"/>
          <w:bCs/>
          <w:sz w:val="22"/>
          <w:szCs w:val="22"/>
          <w:shd w:val="clear" w:color="auto" w:fill="E6E6E6"/>
          <w:lang w:eastAsia="es-ES"/>
        </w:rPr>
        <w:t>SUPERFICIE</w:t>
      </w:r>
    </w:p>
    <w:tbl>
      <w:tblPr>
        <w:tblW w:w="8494" w:type="dxa"/>
        <w:tblCellMar>
          <w:left w:w="10" w:type="dxa"/>
          <w:right w:w="10" w:type="dxa"/>
        </w:tblCellMar>
        <w:tblLook w:val="04A0" w:firstRow="1" w:lastRow="0" w:firstColumn="1" w:lastColumn="0" w:noHBand="0" w:noVBand="1"/>
      </w:tblPr>
      <w:tblGrid>
        <w:gridCol w:w="2723"/>
        <w:gridCol w:w="5771"/>
      </w:tblGrid>
      <w:tr w:rsidR="005A53D5">
        <w:tblPrEx>
          <w:tblCellMar>
            <w:top w:w="0" w:type="dxa"/>
            <w:bottom w:w="0" w:type="dxa"/>
          </w:tblCellMar>
        </w:tblPrEx>
        <w:tc>
          <w:tcPr>
            <w:tcW w:w="272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Superficie total</w:t>
            </w:r>
          </w:p>
          <w:p w:rsidR="005A53D5" w:rsidRDefault="005A53D5">
            <w:pPr>
              <w:widowControl/>
              <w:suppressAutoHyphens w:val="0"/>
              <w:autoSpaceDE w:val="0"/>
              <w:jc w:val="both"/>
              <w:rPr>
                <w:rFonts w:ascii="Arial" w:eastAsia="ArialMT" w:hAnsi="Arial" w:cs="Arial"/>
                <w:kern w:val="0"/>
                <w:sz w:val="22"/>
                <w:szCs w:val="22"/>
                <w:lang w:eastAsia="es-ES"/>
              </w:rPr>
            </w:pPr>
          </w:p>
        </w:tc>
        <w:tc>
          <w:tcPr>
            <w:tcW w:w="5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widowControl/>
              <w:suppressAutoHyphens w:val="0"/>
              <w:autoSpaceDE w:val="0"/>
              <w:rPr>
                <w:rFonts w:ascii="Arial" w:eastAsia="ArialMT" w:hAnsi="Arial" w:cs="Arial"/>
                <w:kern w:val="0"/>
                <w:sz w:val="22"/>
                <w:szCs w:val="22"/>
                <w:shd w:val="clear" w:color="auto" w:fill="FFFF00"/>
                <w:lang w:eastAsia="es-ES"/>
              </w:rPr>
            </w:pPr>
          </w:p>
          <w:p w:rsidR="005A53D5" w:rsidRDefault="00E0764E">
            <w:pPr>
              <w:widowControl/>
              <w:suppressAutoHyphens w:val="0"/>
              <w:autoSpaceDE w:val="0"/>
            </w:pPr>
            <w:r>
              <w:rPr>
                <w:rFonts w:ascii="Arial" w:eastAsia="ArialMT" w:hAnsi="Arial" w:cs="Arial"/>
                <w:kern w:val="0"/>
                <w:sz w:val="22"/>
                <w:szCs w:val="22"/>
                <w:lang w:eastAsia="es-ES"/>
              </w:rPr>
              <w:t>2542,82m</w:t>
            </w:r>
            <w:r>
              <w:rPr>
                <w:rFonts w:ascii="Arial" w:eastAsia="ArialMT" w:hAnsi="Arial" w:cs="Arial"/>
                <w:kern w:val="0"/>
                <w:sz w:val="22"/>
                <w:szCs w:val="22"/>
                <w:vertAlign w:val="superscript"/>
                <w:lang w:eastAsia="es-ES"/>
              </w:rPr>
              <w:t>2</w:t>
            </w:r>
          </w:p>
          <w:p w:rsidR="005A53D5" w:rsidRDefault="005A53D5">
            <w:pPr>
              <w:widowControl/>
              <w:suppressAutoHyphens w:val="0"/>
              <w:autoSpaceDE w:val="0"/>
              <w:rPr>
                <w:rFonts w:ascii="Arial" w:eastAsia="ArialMT" w:hAnsi="Arial" w:cs="Arial"/>
                <w:kern w:val="0"/>
                <w:sz w:val="22"/>
                <w:szCs w:val="22"/>
                <w:shd w:val="clear" w:color="auto" w:fill="FFFF00"/>
                <w:lang w:eastAsia="es-ES"/>
              </w:rPr>
            </w:pPr>
          </w:p>
        </w:tc>
      </w:tr>
      <w:tr w:rsidR="005A53D5">
        <w:tblPrEx>
          <w:tblCellMar>
            <w:top w:w="0" w:type="dxa"/>
            <w:bottom w:w="0" w:type="dxa"/>
          </w:tblCellMar>
        </w:tblPrEx>
        <w:tc>
          <w:tcPr>
            <w:tcW w:w="272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Superficie de calzada</w:t>
            </w:r>
          </w:p>
        </w:tc>
        <w:tc>
          <w:tcPr>
            <w:tcW w:w="5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widowControl/>
              <w:suppressAutoHyphens w:val="0"/>
              <w:autoSpaceDE w:val="0"/>
              <w:rPr>
                <w:rFonts w:ascii="Arial" w:eastAsia="ArialMT" w:hAnsi="Arial" w:cs="Arial"/>
                <w:kern w:val="0"/>
                <w:sz w:val="22"/>
                <w:szCs w:val="22"/>
                <w:shd w:val="clear" w:color="auto" w:fill="FFFF00"/>
                <w:lang w:eastAsia="es-ES"/>
              </w:rPr>
            </w:pPr>
          </w:p>
          <w:p w:rsidR="005A53D5" w:rsidRDefault="00E0764E">
            <w:pPr>
              <w:widowControl/>
              <w:suppressAutoHyphens w:val="0"/>
              <w:autoSpaceDE w:val="0"/>
            </w:pPr>
            <w:r>
              <w:rPr>
                <w:rFonts w:ascii="Arial" w:eastAsia="ArialMT" w:hAnsi="Arial" w:cs="Arial"/>
                <w:kern w:val="0"/>
                <w:sz w:val="22"/>
                <w:szCs w:val="22"/>
                <w:lang w:eastAsia="es-ES"/>
              </w:rPr>
              <w:t>1611,19m</w:t>
            </w:r>
            <w:r>
              <w:rPr>
                <w:rFonts w:ascii="Arial" w:eastAsia="ArialMT" w:hAnsi="Arial" w:cs="Arial"/>
                <w:kern w:val="0"/>
                <w:sz w:val="22"/>
                <w:szCs w:val="22"/>
                <w:vertAlign w:val="superscript"/>
                <w:lang w:eastAsia="es-ES"/>
              </w:rPr>
              <w:t>2</w:t>
            </w:r>
          </w:p>
          <w:p w:rsidR="005A53D5" w:rsidRDefault="005A53D5">
            <w:pPr>
              <w:widowControl/>
              <w:suppressAutoHyphens w:val="0"/>
              <w:autoSpaceDE w:val="0"/>
              <w:rPr>
                <w:rFonts w:ascii="Arial" w:eastAsia="ArialMT" w:hAnsi="Arial" w:cs="Arial"/>
                <w:kern w:val="0"/>
                <w:sz w:val="22"/>
                <w:szCs w:val="22"/>
                <w:shd w:val="clear" w:color="auto" w:fill="FFFF00"/>
                <w:lang w:eastAsia="es-ES"/>
              </w:rPr>
            </w:pPr>
          </w:p>
        </w:tc>
      </w:tr>
      <w:tr w:rsidR="005A53D5">
        <w:tblPrEx>
          <w:tblCellMar>
            <w:top w:w="0" w:type="dxa"/>
            <w:bottom w:w="0" w:type="dxa"/>
          </w:tblCellMar>
        </w:tblPrEx>
        <w:tc>
          <w:tcPr>
            <w:tcW w:w="272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Longitud de la calzada</w:t>
            </w:r>
          </w:p>
          <w:p w:rsidR="005A53D5" w:rsidRDefault="005A53D5">
            <w:pPr>
              <w:widowControl/>
              <w:suppressAutoHyphens w:val="0"/>
              <w:autoSpaceDE w:val="0"/>
              <w:jc w:val="both"/>
              <w:rPr>
                <w:rFonts w:ascii="Arial" w:eastAsia="ArialMT" w:hAnsi="Arial" w:cs="Arial"/>
                <w:kern w:val="0"/>
                <w:sz w:val="22"/>
                <w:szCs w:val="22"/>
                <w:lang w:eastAsia="es-ES"/>
              </w:rPr>
            </w:pPr>
          </w:p>
        </w:tc>
        <w:tc>
          <w:tcPr>
            <w:tcW w:w="5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widowControl/>
              <w:suppressAutoHyphens w:val="0"/>
              <w:autoSpaceDE w:val="0"/>
              <w:rPr>
                <w:rFonts w:ascii="Arial" w:eastAsia="ArialMT" w:hAnsi="Arial" w:cs="Arial"/>
                <w:kern w:val="0"/>
                <w:sz w:val="22"/>
                <w:szCs w:val="22"/>
                <w:shd w:val="clear" w:color="auto" w:fill="FFFF00"/>
                <w:lang w:eastAsia="es-ES"/>
              </w:rPr>
            </w:pPr>
          </w:p>
          <w:p w:rsidR="005A53D5" w:rsidRDefault="00E0764E">
            <w:pPr>
              <w:widowControl/>
              <w:suppressAutoHyphens w:val="0"/>
              <w:autoSpaceDE w:val="0"/>
            </w:pPr>
            <w:r>
              <w:rPr>
                <w:rFonts w:ascii="Arial" w:eastAsia="ArialMT" w:hAnsi="Arial" w:cs="Arial"/>
                <w:kern w:val="0"/>
                <w:sz w:val="22"/>
                <w:szCs w:val="22"/>
                <w:lang w:eastAsia="es-ES"/>
              </w:rPr>
              <w:t>168,57m</w:t>
            </w:r>
          </w:p>
        </w:tc>
      </w:tr>
      <w:tr w:rsidR="005A53D5">
        <w:tblPrEx>
          <w:tblCellMar>
            <w:top w:w="0" w:type="dxa"/>
            <w:bottom w:w="0" w:type="dxa"/>
          </w:tblCellMar>
        </w:tblPrEx>
        <w:tc>
          <w:tcPr>
            <w:tcW w:w="272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Ancho de la calzada</w:t>
            </w:r>
          </w:p>
          <w:p w:rsidR="005A53D5" w:rsidRDefault="005A53D5">
            <w:pPr>
              <w:widowControl/>
              <w:suppressAutoHyphens w:val="0"/>
              <w:autoSpaceDE w:val="0"/>
              <w:jc w:val="both"/>
              <w:rPr>
                <w:rFonts w:ascii="Arial" w:eastAsia="ArialMT" w:hAnsi="Arial" w:cs="Arial"/>
                <w:kern w:val="0"/>
                <w:sz w:val="22"/>
                <w:szCs w:val="22"/>
                <w:lang w:eastAsia="es-ES"/>
              </w:rPr>
            </w:pPr>
          </w:p>
        </w:tc>
        <w:tc>
          <w:tcPr>
            <w:tcW w:w="5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widowControl/>
              <w:suppressAutoHyphens w:val="0"/>
              <w:autoSpaceDE w:val="0"/>
              <w:rPr>
                <w:rFonts w:ascii="Arial" w:eastAsia="ArialMT" w:hAnsi="Arial" w:cs="Arial"/>
                <w:kern w:val="0"/>
                <w:sz w:val="22"/>
                <w:szCs w:val="22"/>
                <w:shd w:val="clear" w:color="auto" w:fill="FFFF00"/>
                <w:lang w:eastAsia="es-ES"/>
              </w:rPr>
            </w:pPr>
          </w:p>
          <w:p w:rsidR="005A53D5" w:rsidRDefault="00E0764E">
            <w:pPr>
              <w:widowControl/>
              <w:suppressAutoHyphens w:val="0"/>
              <w:autoSpaceDE w:val="0"/>
            </w:pPr>
            <w:r>
              <w:rPr>
                <w:rFonts w:ascii="Arial" w:eastAsia="ArialMT" w:hAnsi="Arial" w:cs="Arial"/>
                <w:kern w:val="0"/>
                <w:sz w:val="22"/>
                <w:szCs w:val="22"/>
                <w:lang w:eastAsia="es-ES"/>
              </w:rPr>
              <w:t>Variable: entre 3,57m y 13,48m</w:t>
            </w:r>
          </w:p>
        </w:tc>
      </w:tr>
      <w:tr w:rsidR="005A53D5">
        <w:tblPrEx>
          <w:tblCellMar>
            <w:top w:w="0" w:type="dxa"/>
            <w:bottom w:w="0" w:type="dxa"/>
          </w:tblCellMar>
        </w:tblPrEx>
        <w:tc>
          <w:tcPr>
            <w:tcW w:w="272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Superficie de acera</w:t>
            </w:r>
          </w:p>
          <w:p w:rsidR="005A53D5" w:rsidRDefault="005A53D5">
            <w:pPr>
              <w:widowControl/>
              <w:suppressAutoHyphens w:val="0"/>
              <w:autoSpaceDE w:val="0"/>
              <w:jc w:val="both"/>
              <w:rPr>
                <w:rFonts w:ascii="Arial" w:eastAsia="ArialMT" w:hAnsi="Arial" w:cs="Arial"/>
                <w:kern w:val="0"/>
                <w:sz w:val="22"/>
                <w:szCs w:val="22"/>
                <w:lang w:eastAsia="es-ES"/>
              </w:rPr>
            </w:pPr>
          </w:p>
        </w:tc>
        <w:tc>
          <w:tcPr>
            <w:tcW w:w="5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widowControl/>
              <w:suppressAutoHyphens w:val="0"/>
              <w:autoSpaceDE w:val="0"/>
              <w:rPr>
                <w:rFonts w:ascii="Arial" w:eastAsia="ArialMT" w:hAnsi="Arial" w:cs="Arial"/>
                <w:kern w:val="0"/>
                <w:sz w:val="22"/>
                <w:szCs w:val="22"/>
                <w:shd w:val="clear" w:color="auto" w:fill="FFFF00"/>
                <w:lang w:eastAsia="es-ES"/>
              </w:rPr>
            </w:pPr>
          </w:p>
          <w:p w:rsidR="005A53D5" w:rsidRDefault="00E0764E">
            <w:pPr>
              <w:widowControl/>
              <w:suppressAutoHyphens w:val="0"/>
              <w:autoSpaceDE w:val="0"/>
            </w:pPr>
            <w:r>
              <w:rPr>
                <w:rFonts w:ascii="Arial" w:eastAsia="ArialMT" w:hAnsi="Arial" w:cs="Arial"/>
                <w:kern w:val="0"/>
                <w:sz w:val="22"/>
                <w:szCs w:val="22"/>
                <w:lang w:eastAsia="es-ES"/>
              </w:rPr>
              <w:t>634,92m</w:t>
            </w:r>
            <w:r>
              <w:rPr>
                <w:rFonts w:ascii="Arial" w:eastAsia="ArialMT" w:hAnsi="Arial" w:cs="Arial"/>
                <w:kern w:val="0"/>
                <w:sz w:val="22"/>
                <w:szCs w:val="22"/>
                <w:vertAlign w:val="superscript"/>
                <w:lang w:eastAsia="es-ES"/>
              </w:rPr>
              <w:t>2</w:t>
            </w:r>
          </w:p>
        </w:tc>
      </w:tr>
      <w:tr w:rsidR="005A53D5">
        <w:tblPrEx>
          <w:tblCellMar>
            <w:top w:w="0" w:type="dxa"/>
            <w:bottom w:w="0" w:type="dxa"/>
          </w:tblCellMar>
        </w:tblPrEx>
        <w:tc>
          <w:tcPr>
            <w:tcW w:w="272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Superficie de jardinería</w:t>
            </w:r>
          </w:p>
        </w:tc>
        <w:tc>
          <w:tcPr>
            <w:tcW w:w="5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widowControl/>
              <w:suppressAutoHyphens w:val="0"/>
              <w:autoSpaceDE w:val="0"/>
              <w:rPr>
                <w:rFonts w:ascii="Arial" w:eastAsia="ArialMT" w:hAnsi="Arial" w:cs="Arial"/>
                <w:kern w:val="0"/>
                <w:sz w:val="22"/>
                <w:szCs w:val="22"/>
                <w:lang w:eastAsia="es-ES"/>
              </w:rPr>
            </w:pPr>
          </w:p>
          <w:p w:rsidR="005A53D5" w:rsidRDefault="00E0764E">
            <w:pPr>
              <w:widowControl/>
              <w:suppressAutoHyphens w:val="0"/>
              <w:autoSpaceDE w:val="0"/>
            </w:pPr>
            <w:r>
              <w:rPr>
                <w:rFonts w:ascii="Arial" w:eastAsia="ArialMT" w:hAnsi="Arial" w:cs="Arial"/>
                <w:kern w:val="0"/>
                <w:sz w:val="22"/>
                <w:szCs w:val="22"/>
                <w:lang w:eastAsia="es-ES"/>
              </w:rPr>
              <w:t>296,98m</w:t>
            </w:r>
            <w:r>
              <w:rPr>
                <w:rFonts w:ascii="Arial" w:eastAsia="ArialMT" w:hAnsi="Arial" w:cs="Arial"/>
                <w:kern w:val="0"/>
                <w:sz w:val="22"/>
                <w:szCs w:val="22"/>
                <w:vertAlign w:val="superscript"/>
                <w:lang w:eastAsia="es-ES"/>
              </w:rPr>
              <w:t>2</w:t>
            </w:r>
          </w:p>
          <w:p w:rsidR="005A53D5" w:rsidRDefault="005A53D5">
            <w:pPr>
              <w:widowControl/>
              <w:suppressAutoHyphens w:val="0"/>
              <w:autoSpaceDE w:val="0"/>
              <w:rPr>
                <w:rFonts w:ascii="Arial" w:eastAsia="ArialMT" w:hAnsi="Arial" w:cs="Arial"/>
                <w:kern w:val="0"/>
                <w:sz w:val="22"/>
                <w:szCs w:val="22"/>
                <w:lang w:eastAsia="es-ES"/>
              </w:rPr>
            </w:pPr>
          </w:p>
        </w:tc>
      </w:tr>
      <w:tr w:rsidR="005A53D5">
        <w:tblPrEx>
          <w:tblCellMar>
            <w:top w:w="0" w:type="dxa"/>
            <w:bottom w:w="0" w:type="dxa"/>
          </w:tblCellMar>
        </w:tblPrEx>
        <w:tc>
          <w:tcPr>
            <w:tcW w:w="272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Longitud de acera</w:t>
            </w:r>
          </w:p>
          <w:p w:rsidR="005A53D5" w:rsidRDefault="005A53D5">
            <w:pPr>
              <w:widowControl/>
              <w:suppressAutoHyphens w:val="0"/>
              <w:autoSpaceDE w:val="0"/>
              <w:jc w:val="both"/>
              <w:rPr>
                <w:rFonts w:ascii="Arial" w:eastAsia="ArialMT" w:hAnsi="Arial" w:cs="Arial"/>
                <w:kern w:val="0"/>
                <w:sz w:val="22"/>
                <w:szCs w:val="22"/>
                <w:lang w:eastAsia="es-ES"/>
              </w:rPr>
            </w:pPr>
          </w:p>
        </w:tc>
        <w:tc>
          <w:tcPr>
            <w:tcW w:w="5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widowControl/>
              <w:suppressAutoHyphens w:val="0"/>
              <w:autoSpaceDE w:val="0"/>
              <w:rPr>
                <w:rFonts w:ascii="Arial" w:eastAsia="ArialMT" w:hAnsi="Arial" w:cs="Arial"/>
                <w:kern w:val="0"/>
                <w:sz w:val="22"/>
                <w:szCs w:val="22"/>
                <w:shd w:val="clear" w:color="auto" w:fill="FFFF00"/>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22,40m, 28,88m, 14,89m, 24,75m, 41,21m, 57,44m, 100,09m.</w:t>
            </w:r>
          </w:p>
          <w:p w:rsidR="005A53D5" w:rsidRDefault="005A53D5">
            <w:pPr>
              <w:widowControl/>
              <w:suppressAutoHyphens w:val="0"/>
              <w:autoSpaceDE w:val="0"/>
              <w:rPr>
                <w:rFonts w:ascii="Arial" w:eastAsia="ArialMT" w:hAnsi="Arial" w:cs="Arial"/>
                <w:kern w:val="0"/>
                <w:sz w:val="22"/>
                <w:szCs w:val="22"/>
                <w:lang w:eastAsia="es-ES"/>
              </w:rPr>
            </w:pPr>
          </w:p>
          <w:p w:rsidR="005A53D5" w:rsidRDefault="00E0764E">
            <w:pPr>
              <w:widowControl/>
              <w:suppressAutoHyphens w:val="0"/>
              <w:autoSpaceDE w:val="0"/>
              <w:rPr>
                <w:rFonts w:ascii="Arial" w:eastAsia="ArialMT" w:hAnsi="Arial" w:cs="Arial"/>
                <w:kern w:val="0"/>
                <w:sz w:val="22"/>
                <w:szCs w:val="22"/>
                <w:lang w:eastAsia="es-ES"/>
              </w:rPr>
            </w:pPr>
            <w:r>
              <w:rPr>
                <w:rFonts w:ascii="Arial" w:eastAsia="ArialMT" w:hAnsi="Arial" w:cs="Arial"/>
                <w:kern w:val="0"/>
                <w:sz w:val="22"/>
                <w:szCs w:val="22"/>
                <w:lang w:eastAsia="es-ES"/>
              </w:rPr>
              <w:t xml:space="preserve">Longitud acumulada de toda acera </w:t>
            </w:r>
            <w:r>
              <w:rPr>
                <w:rFonts w:ascii="Arial" w:eastAsia="ArialMT" w:hAnsi="Arial" w:cs="Arial"/>
                <w:kern w:val="0"/>
                <w:sz w:val="22"/>
                <w:szCs w:val="22"/>
                <w:lang w:eastAsia="es-ES"/>
              </w:rPr>
              <w:t xml:space="preserve">289,66m. </w:t>
            </w:r>
          </w:p>
          <w:p w:rsidR="005A53D5" w:rsidRDefault="005A53D5">
            <w:pPr>
              <w:widowControl/>
              <w:suppressAutoHyphens w:val="0"/>
              <w:autoSpaceDE w:val="0"/>
              <w:rPr>
                <w:rFonts w:ascii="Arial" w:eastAsia="ArialMT" w:hAnsi="Arial" w:cs="Arial"/>
                <w:kern w:val="0"/>
                <w:sz w:val="22"/>
                <w:szCs w:val="22"/>
                <w:shd w:val="clear" w:color="auto" w:fill="FFFF00"/>
                <w:lang w:eastAsia="es-ES"/>
              </w:rPr>
            </w:pPr>
          </w:p>
        </w:tc>
      </w:tr>
      <w:tr w:rsidR="005A53D5">
        <w:tblPrEx>
          <w:tblCellMar>
            <w:top w:w="0" w:type="dxa"/>
            <w:bottom w:w="0" w:type="dxa"/>
          </w:tblCellMar>
        </w:tblPrEx>
        <w:tc>
          <w:tcPr>
            <w:tcW w:w="2723"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Ancho de acera</w:t>
            </w:r>
          </w:p>
          <w:p w:rsidR="005A53D5" w:rsidRDefault="005A53D5">
            <w:pPr>
              <w:widowControl/>
              <w:suppressAutoHyphens w:val="0"/>
              <w:autoSpaceDE w:val="0"/>
              <w:jc w:val="both"/>
              <w:rPr>
                <w:rFonts w:ascii="Arial" w:eastAsia="ArialMT" w:hAnsi="Arial" w:cs="Arial"/>
                <w:kern w:val="0"/>
                <w:sz w:val="22"/>
                <w:szCs w:val="22"/>
                <w:lang w:eastAsia="es-ES"/>
              </w:rPr>
            </w:pPr>
          </w:p>
        </w:tc>
        <w:tc>
          <w:tcPr>
            <w:tcW w:w="5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5A53D5">
            <w:pPr>
              <w:widowControl/>
              <w:suppressAutoHyphens w:val="0"/>
              <w:autoSpaceDE w:val="0"/>
              <w:rPr>
                <w:rFonts w:ascii="Arial" w:eastAsia="ArialMT" w:hAnsi="Arial" w:cs="Arial"/>
                <w:kern w:val="0"/>
                <w:sz w:val="22"/>
                <w:szCs w:val="22"/>
                <w:shd w:val="clear" w:color="auto" w:fill="FFFF00"/>
                <w:lang w:eastAsia="es-ES"/>
              </w:rPr>
            </w:pPr>
          </w:p>
          <w:p w:rsidR="005A53D5" w:rsidRDefault="00E0764E">
            <w:pPr>
              <w:widowControl/>
              <w:suppressAutoHyphens w:val="0"/>
              <w:autoSpaceDE w:val="0"/>
            </w:pPr>
            <w:r>
              <w:rPr>
                <w:rFonts w:ascii="Arial" w:eastAsia="ArialMT" w:hAnsi="Arial" w:cs="Arial"/>
                <w:kern w:val="0"/>
                <w:sz w:val="22"/>
                <w:szCs w:val="22"/>
                <w:lang w:eastAsia="es-ES"/>
              </w:rPr>
              <w:t>Variable: entre 0,63m y 4,09m.</w:t>
            </w:r>
          </w:p>
        </w:tc>
      </w:tr>
    </w:tbl>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widowControl/>
        <w:numPr>
          <w:ilvl w:val="0"/>
          <w:numId w:val="21"/>
        </w:numPr>
        <w:shd w:val="clear" w:color="auto" w:fill="E0E0E0"/>
        <w:suppressAutoHyphens w:val="0"/>
        <w:spacing w:before="100" w:after="240"/>
        <w:ind w:left="426" w:hanging="426"/>
        <w:jc w:val="both"/>
        <w:textAlignment w:val="auto"/>
        <w:rPr>
          <w:rFonts w:ascii="Arial" w:hAnsi="Arial" w:cs="Arial"/>
          <w:bCs/>
          <w:sz w:val="22"/>
          <w:szCs w:val="22"/>
          <w:shd w:val="clear" w:color="auto" w:fill="E6E6E6"/>
          <w:lang w:eastAsia="es-ES"/>
        </w:rPr>
      </w:pPr>
      <w:r>
        <w:rPr>
          <w:rFonts w:ascii="Arial" w:hAnsi="Arial" w:cs="Arial"/>
          <w:bCs/>
          <w:sz w:val="22"/>
          <w:szCs w:val="22"/>
          <w:shd w:val="clear" w:color="auto" w:fill="E6E6E6"/>
          <w:lang w:eastAsia="es-ES"/>
        </w:rPr>
        <w:t xml:space="preserve">DESCRIPCIÓN GENERAL                                                                                               </w:t>
      </w: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 xml:space="preserve">Vía de tránsito rodado y peatonal, de trazado recto, transversal a la Avenida </w:t>
      </w:r>
      <w:r>
        <w:rPr>
          <w:rFonts w:ascii="Arial" w:eastAsia="ArialMT" w:hAnsi="Arial" w:cs="Arial"/>
          <w:kern w:val="0"/>
          <w:sz w:val="22"/>
          <w:szCs w:val="22"/>
          <w:lang w:eastAsia="es-ES"/>
        </w:rPr>
        <w:t>Marítima y Rambla Los Menceyes.</w:t>
      </w: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Además, lo largo, esta vía también intersecta con las siguientes calles: El Ramonal, Chacorche, Pasacola y Araca.</w:t>
      </w: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El aparcamiento se realiza en fila en ambos laterales, aunque en uno de ellos, solo hay estacionamiento en e</w:t>
      </w:r>
      <w:r>
        <w:rPr>
          <w:rFonts w:ascii="Arial" w:eastAsia="ArialMT" w:hAnsi="Arial" w:cs="Arial"/>
          <w:kern w:val="0"/>
          <w:sz w:val="22"/>
          <w:szCs w:val="22"/>
          <w:lang w:eastAsia="es-ES"/>
        </w:rPr>
        <w:t>l sector más cercano a la Avenida Marítima. En total hay una capacidad para unos 24 coches aproximadamente.</w:t>
      </w:r>
    </w:p>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widowControl/>
        <w:suppressAutoHyphens w:val="0"/>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La apertura de esta calle está asociada al proceso urbanización de la zona, siendo a partir de la ortofoto de 1998 cuando se observa la calle con s</w:t>
      </w:r>
      <w:r>
        <w:rPr>
          <w:rFonts w:ascii="Arial" w:eastAsia="Times New Roman" w:hAnsi="Arial" w:cs="Arial"/>
          <w:kern w:val="0"/>
          <w:sz w:val="22"/>
          <w:szCs w:val="22"/>
          <w:lang w:eastAsia="es-ES"/>
        </w:rPr>
        <w:t xml:space="preserve">u configuración actual. </w:t>
      </w:r>
    </w:p>
    <w:p w:rsidR="005A53D5" w:rsidRDefault="005A53D5">
      <w:pPr>
        <w:widowControl/>
        <w:suppressAutoHyphens w:val="0"/>
        <w:jc w:val="both"/>
        <w:rPr>
          <w:rFonts w:ascii="Arial" w:eastAsia="Times New Roman" w:hAnsi="Arial" w:cs="Arial"/>
          <w:kern w:val="0"/>
          <w:sz w:val="22"/>
          <w:szCs w:val="22"/>
          <w:lang w:eastAsia="es-ES"/>
        </w:rPr>
      </w:pPr>
    </w:p>
    <w:p w:rsidR="005A53D5" w:rsidRDefault="00E0764E">
      <w:pPr>
        <w:widowControl/>
        <w:suppressAutoHyphens w:val="0"/>
        <w:jc w:val="both"/>
        <w:rPr>
          <w:rFonts w:ascii="Arial" w:eastAsia="Times New Roman" w:hAnsi="Arial" w:cs="Arial"/>
          <w:kern w:val="0"/>
          <w:sz w:val="22"/>
          <w:szCs w:val="22"/>
          <w:lang w:eastAsia="es-ES"/>
        </w:rPr>
      </w:pPr>
      <w:r>
        <w:rPr>
          <w:rFonts w:ascii="Arial" w:eastAsia="Times New Roman" w:hAnsi="Arial" w:cs="Arial"/>
          <w:kern w:val="0"/>
          <w:sz w:val="22"/>
          <w:szCs w:val="22"/>
          <w:lang w:eastAsia="es-ES"/>
        </w:rPr>
        <w:t>En relación al mobiliario la calle cuenta con 8 farolas y una papelera.</w:t>
      </w:r>
    </w:p>
    <w:p w:rsidR="005A53D5" w:rsidRDefault="005A53D5">
      <w:pPr>
        <w:widowControl/>
        <w:suppressAutoHyphens w:val="0"/>
        <w:jc w:val="both"/>
        <w:rPr>
          <w:rFonts w:ascii="Arial" w:eastAsia="Times New Roman" w:hAnsi="Arial" w:cs="Arial"/>
          <w:kern w:val="0"/>
          <w:sz w:val="22"/>
          <w:szCs w:val="22"/>
          <w:lang w:eastAsia="es-ES"/>
        </w:rPr>
      </w:pPr>
    </w:p>
    <w:p w:rsidR="005A53D5" w:rsidRDefault="005A53D5">
      <w:pPr>
        <w:widowControl/>
        <w:suppressAutoHyphens w:val="0"/>
        <w:jc w:val="both"/>
        <w:rPr>
          <w:rFonts w:ascii="Arial" w:eastAsia="Times New Roman" w:hAnsi="Arial" w:cs="Arial"/>
          <w:kern w:val="0"/>
          <w:sz w:val="22"/>
          <w:szCs w:val="22"/>
          <w:lang w:eastAsia="es-ES"/>
        </w:rPr>
      </w:pPr>
    </w:p>
    <w:p w:rsidR="005A53D5" w:rsidRDefault="005A53D5">
      <w:pPr>
        <w:widowControl/>
        <w:suppressAutoHyphens w:val="0"/>
        <w:jc w:val="both"/>
        <w:rPr>
          <w:rFonts w:ascii="Arial" w:eastAsia="Times New Roman" w:hAnsi="Arial" w:cs="Arial"/>
          <w:kern w:val="0"/>
          <w:sz w:val="22"/>
          <w:szCs w:val="22"/>
          <w:lang w:eastAsia="es-ES"/>
        </w:rPr>
      </w:pPr>
    </w:p>
    <w:p w:rsidR="005A53D5" w:rsidRDefault="005A53D5">
      <w:pPr>
        <w:widowControl/>
        <w:suppressAutoHyphens w:val="0"/>
        <w:jc w:val="both"/>
        <w:rPr>
          <w:rFonts w:ascii="Arial" w:eastAsia="Times New Roman" w:hAnsi="Arial" w:cs="Arial"/>
          <w:kern w:val="0"/>
          <w:sz w:val="22"/>
          <w:szCs w:val="22"/>
          <w:lang w:eastAsia="es-ES"/>
        </w:rPr>
      </w:pPr>
    </w:p>
    <w:p w:rsidR="005A53D5" w:rsidRDefault="005A53D5">
      <w:pPr>
        <w:widowControl/>
        <w:suppressAutoHyphens w:val="0"/>
        <w:jc w:val="both"/>
        <w:rPr>
          <w:rFonts w:ascii="Arial" w:eastAsia="Times New Roman" w:hAnsi="Arial" w:cs="Arial"/>
          <w:kern w:val="0"/>
          <w:sz w:val="22"/>
          <w:szCs w:val="22"/>
          <w:lang w:eastAsia="es-ES"/>
        </w:rPr>
      </w:pPr>
    </w:p>
    <w:p w:rsidR="005A53D5" w:rsidRDefault="00E0764E">
      <w:pPr>
        <w:widowControl/>
        <w:suppressAutoHyphens w:val="0"/>
        <w:jc w:val="both"/>
      </w:pPr>
      <w:r>
        <w:rPr>
          <w:rFonts w:ascii="Arial" w:hAnsi="Arial" w:cs="Arial"/>
          <w:noProof/>
          <w:sz w:val="22"/>
          <w:szCs w:val="22"/>
          <w:lang w:eastAsia="es-ES" w:bidi="ar-SA"/>
        </w:rPr>
        <w:drawing>
          <wp:anchor distT="0" distB="0" distL="114300" distR="114300" simplePos="0" relativeHeight="251715584" behindDoc="0" locked="0" layoutInCell="1" allowOverlap="1">
            <wp:simplePos x="0" y="0"/>
            <wp:positionH relativeFrom="column">
              <wp:posOffset>408307</wp:posOffset>
            </wp:positionH>
            <wp:positionV relativeFrom="paragraph">
              <wp:posOffset>40635</wp:posOffset>
            </wp:positionV>
            <wp:extent cx="3909690" cy="2531114"/>
            <wp:effectExtent l="0" t="0" r="0" b="2536"/>
            <wp:wrapNone/>
            <wp:docPr id="68" name="Imagen 46" descr="ortofot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r="13634"/>
                    <a:stretch>
                      <a:fillRect/>
                    </a:stretch>
                  </pic:blipFill>
                  <pic:spPr>
                    <a:xfrm>
                      <a:off x="0" y="0"/>
                      <a:ext cx="3909690" cy="2531114"/>
                    </a:xfrm>
                    <a:prstGeom prst="rect">
                      <a:avLst/>
                    </a:prstGeom>
                    <a:noFill/>
                    <a:ln>
                      <a:noFill/>
                      <a:prstDash/>
                    </a:ln>
                  </pic:spPr>
                </pic:pic>
              </a:graphicData>
            </a:graphic>
          </wp:anchor>
        </w:drawing>
      </w: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E0764E">
      <w:pPr>
        <w:widowControl/>
        <w:suppressAutoHyphens w:val="0"/>
        <w:autoSpaceDE w:val="0"/>
        <w:jc w:val="both"/>
      </w:pPr>
      <w:r>
        <w:rPr>
          <w:rFonts w:ascii="Arial" w:eastAsia="ArialMT" w:hAnsi="Arial" w:cs="Arial"/>
          <w:noProof/>
          <w:kern w:val="0"/>
          <w:sz w:val="22"/>
          <w:szCs w:val="22"/>
          <w:lang w:eastAsia="es-ES" w:bidi="ar-SA"/>
        </w:rPr>
        <mc:AlternateContent>
          <mc:Choice Requires="wps">
            <w:drawing>
              <wp:anchor distT="0" distB="0" distL="114300" distR="114300" simplePos="0" relativeHeight="251716608" behindDoc="0" locked="0" layoutInCell="1" allowOverlap="1">
                <wp:simplePos x="0" y="0"/>
                <wp:positionH relativeFrom="column">
                  <wp:posOffset>1800225</wp:posOffset>
                </wp:positionH>
                <wp:positionV relativeFrom="paragraph">
                  <wp:posOffset>23490</wp:posOffset>
                </wp:positionV>
                <wp:extent cx="3563617" cy="0"/>
                <wp:effectExtent l="38100" t="76200" r="0" b="114300"/>
                <wp:wrapNone/>
                <wp:docPr id="69" name="Conector recto de flecha 45"/>
                <wp:cNvGraphicFramePr/>
                <a:graphic xmlns:a="http://schemas.openxmlformats.org/drawingml/2006/main">
                  <a:graphicData uri="http://schemas.microsoft.com/office/word/2010/wordprocessingShape">
                    <wps:wsp>
                      <wps:cNvCnPr/>
                      <wps:spPr>
                        <a:xfrm flipH="1">
                          <a:off x="0" y="0"/>
                          <a:ext cx="3563617" cy="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451CCF95" id="Conector recto de flecha 45" o:spid="_x0000_s1026" type="#_x0000_t32" style="position:absolute;margin-left:141.75pt;margin-top:1.85pt;width:280.6pt;height:0;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" strokeweight=".26467mm">
                <v:stroke endarrow="open"/>
              </v:shape>
            </w:pict>
          </mc:Fallback>
        </mc:AlternateContent>
      </w: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5A53D5">
      <w:pPr>
        <w:widowControl/>
        <w:suppressAutoHyphens w:val="0"/>
        <w:autoSpaceDE w:val="0"/>
        <w:jc w:val="both"/>
        <w:rPr>
          <w:rFonts w:ascii="Arial" w:eastAsia="ArialMT" w:hAnsi="Arial" w:cs="Arial"/>
          <w:kern w:val="0"/>
          <w:sz w:val="22"/>
          <w:szCs w:val="22"/>
          <w:lang w:eastAsia="es-ES"/>
        </w:rPr>
      </w:pPr>
    </w:p>
    <w:p w:rsidR="005A53D5" w:rsidRDefault="00E0764E">
      <w:pPr>
        <w:widowControl/>
        <w:suppressAutoHyphens w:val="0"/>
        <w:autoSpaceDE w:val="0"/>
        <w:jc w:val="both"/>
      </w:pPr>
      <w:r>
        <w:rPr>
          <w:rFonts w:ascii="Arial" w:eastAsia="ArialMT" w:hAnsi="Arial" w:cs="Arial"/>
          <w:noProof/>
          <w:kern w:val="0"/>
          <w:sz w:val="22"/>
          <w:szCs w:val="22"/>
          <w:lang w:eastAsia="es-ES" w:bidi="ar-SA"/>
        </w:rPr>
        <mc:AlternateContent>
          <mc:Choice Requires="wps">
            <w:drawing>
              <wp:anchor distT="0" distB="0" distL="114300" distR="114300" simplePos="0" relativeHeight="251717632" behindDoc="0" locked="0" layoutInCell="1" allowOverlap="1">
                <wp:simplePos x="0" y="0"/>
                <wp:positionH relativeFrom="column">
                  <wp:posOffset>3239774</wp:posOffset>
                </wp:positionH>
                <wp:positionV relativeFrom="paragraph">
                  <wp:posOffset>116201</wp:posOffset>
                </wp:positionV>
                <wp:extent cx="2124068" cy="0"/>
                <wp:effectExtent l="38100" t="76200" r="0" b="114300"/>
                <wp:wrapNone/>
                <wp:docPr id="70" name="Conector recto de flecha 44"/>
                <wp:cNvGraphicFramePr/>
                <a:graphic xmlns:a="http://schemas.openxmlformats.org/drawingml/2006/main">
                  <a:graphicData uri="http://schemas.microsoft.com/office/word/2010/wordprocessingShape">
                    <wps:wsp>
                      <wps:cNvCnPr/>
                      <wps:spPr>
                        <a:xfrm flipH="1">
                          <a:off x="0" y="0"/>
                          <a:ext cx="2124068" cy="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660C8C17" id="Conector recto de flecha 44" o:spid="_x0000_s1026" type="#_x0000_t32" style="position:absolute;margin-left:255.1pt;margin-top:9.15pt;width:167.25pt;height:0;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" strokeweight=".26467mm">
                <v:stroke endarrow="open"/>
              </v:shape>
            </w:pict>
          </mc:Fallback>
        </mc:AlternateContent>
      </w: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E0764E">
      <w:pPr>
        <w:widowControl/>
        <w:numPr>
          <w:ilvl w:val="0"/>
          <w:numId w:val="21"/>
        </w:numPr>
        <w:shd w:val="clear" w:color="auto" w:fill="E0E0E0"/>
        <w:suppressAutoHyphens w:val="0"/>
        <w:spacing w:before="100" w:after="240"/>
        <w:jc w:val="both"/>
        <w:textAlignment w:val="auto"/>
      </w:pPr>
      <w:r>
        <w:rPr>
          <w:rFonts w:ascii="Arial" w:hAnsi="Arial" w:cs="Arial"/>
          <w:bCs/>
          <w:sz w:val="22"/>
          <w:szCs w:val="22"/>
          <w:shd w:val="clear" w:color="auto" w:fill="E6E6E6"/>
          <w:lang w:eastAsia="es-ES"/>
        </w:rPr>
        <w:t>NATURALEZA DEL DERECHO</w:t>
      </w:r>
    </w:p>
    <w:p w:rsidR="005A53D5" w:rsidRDefault="00E0764E">
      <w:pPr>
        <w:suppressAutoHyphens w:val="0"/>
      </w:pPr>
      <w:r>
        <w:rPr>
          <w:rFonts w:ascii="Arial" w:hAnsi="Arial" w:cs="Arial"/>
          <w:sz w:val="22"/>
          <w:szCs w:val="22"/>
        </w:rPr>
        <w:t>Bien inmueble de dominio público y de uso público.</w:t>
      </w: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E0764E">
      <w:pPr>
        <w:widowControl/>
        <w:numPr>
          <w:ilvl w:val="0"/>
          <w:numId w:val="21"/>
        </w:numPr>
        <w:shd w:val="clear" w:color="auto" w:fill="D9D9D9"/>
        <w:suppressAutoHyphens w:val="0"/>
        <w:spacing w:before="100" w:after="240"/>
        <w:jc w:val="both"/>
        <w:textAlignment w:val="auto"/>
      </w:pPr>
      <w:r>
        <w:rPr>
          <w:rFonts w:ascii="Arial" w:hAnsi="Arial" w:cs="Arial"/>
          <w:bCs/>
          <w:sz w:val="22"/>
          <w:szCs w:val="22"/>
          <w:shd w:val="clear" w:color="auto" w:fill="E6E6E6"/>
          <w:lang w:eastAsia="es-ES"/>
        </w:rPr>
        <w:t>TÍTULO</w:t>
      </w:r>
    </w:p>
    <w:p w:rsidR="005A53D5" w:rsidRDefault="00E0764E">
      <w:pPr>
        <w:suppressAutoHyphens w:val="0"/>
        <w:jc w:val="both"/>
        <w:rPr>
          <w:rFonts w:ascii="Arial" w:hAnsi="Arial" w:cs="Arial"/>
          <w:sz w:val="22"/>
          <w:szCs w:val="22"/>
        </w:rPr>
      </w:pPr>
      <w:r>
        <w:rPr>
          <w:rFonts w:ascii="Arial" w:hAnsi="Arial" w:cs="Arial"/>
          <w:sz w:val="22"/>
          <w:szCs w:val="22"/>
        </w:rPr>
        <w:t xml:space="preserve">No se dispone título que acredite expresamente la </w:t>
      </w:r>
      <w:r>
        <w:rPr>
          <w:rFonts w:ascii="Arial" w:hAnsi="Arial" w:cs="Arial"/>
          <w:sz w:val="22"/>
          <w:szCs w:val="22"/>
        </w:rPr>
        <w:t>titularidad municipal de la calle, a excepción de una parte que está asociada al proyecto de reparcelación del ASU 1B de las Normas Subsidiarias. Ese tramo se encuentra georreferenciado en los planos de este informe y cabe destacar que forma parte de la pa</w:t>
      </w:r>
      <w:r>
        <w:rPr>
          <w:rFonts w:ascii="Arial" w:hAnsi="Arial" w:cs="Arial"/>
          <w:sz w:val="22"/>
          <w:szCs w:val="22"/>
        </w:rPr>
        <w:t>rcela Z del proyecto de reparcelación del ASU1B, teniendo dicha parcela los siguientes datos registrales en el Registro de la Propiedad nº4 de Santa Cruz de Tenerife:</w:t>
      </w:r>
    </w:p>
    <w:p w:rsidR="005A53D5" w:rsidRDefault="00E0764E">
      <w:pPr>
        <w:suppressAutoHyphens w:val="0"/>
        <w:jc w:val="both"/>
        <w:rPr>
          <w:rFonts w:ascii="Arial" w:hAnsi="Arial" w:cs="Arial"/>
          <w:sz w:val="22"/>
          <w:szCs w:val="22"/>
        </w:rPr>
      </w:pPr>
      <w:r>
        <w:rPr>
          <w:rFonts w:ascii="Arial" w:hAnsi="Arial" w:cs="Arial"/>
          <w:sz w:val="22"/>
          <w:szCs w:val="22"/>
        </w:rPr>
        <w:t>Número de la finca registral: 22637, libro 280 y folio 187.</w:t>
      </w:r>
    </w:p>
    <w:p w:rsidR="005A53D5" w:rsidRDefault="00E0764E">
      <w:pPr>
        <w:suppressAutoHyphens w:val="0"/>
        <w:jc w:val="both"/>
        <w:rPr>
          <w:rFonts w:ascii="Arial" w:hAnsi="Arial" w:cs="Arial"/>
          <w:sz w:val="22"/>
          <w:szCs w:val="22"/>
        </w:rPr>
      </w:pPr>
      <w:r>
        <w:rPr>
          <w:rFonts w:ascii="Arial" w:hAnsi="Arial" w:cs="Arial"/>
          <w:sz w:val="22"/>
          <w:szCs w:val="22"/>
        </w:rPr>
        <w:t>Nombre de la finca: parcela Z</w:t>
      </w:r>
    </w:p>
    <w:p w:rsidR="005A53D5" w:rsidRDefault="00E0764E">
      <w:pPr>
        <w:suppressAutoHyphens w:val="0"/>
        <w:jc w:val="both"/>
      </w:pPr>
      <w:r>
        <w:rPr>
          <w:rFonts w:ascii="Arial" w:hAnsi="Arial" w:cs="Arial"/>
          <w:sz w:val="22"/>
          <w:szCs w:val="22"/>
        </w:rPr>
        <w:t>Superficie de la parcela: 88037m</w:t>
      </w:r>
      <w:r>
        <w:rPr>
          <w:rFonts w:ascii="Arial" w:hAnsi="Arial" w:cs="Arial"/>
          <w:sz w:val="22"/>
          <w:szCs w:val="22"/>
          <w:vertAlign w:val="superscript"/>
        </w:rPr>
        <w:t>2</w:t>
      </w:r>
    </w:p>
    <w:p w:rsidR="005A53D5" w:rsidRDefault="00E0764E">
      <w:pPr>
        <w:suppressAutoHyphens w:val="0"/>
        <w:jc w:val="both"/>
      </w:pPr>
      <w:r>
        <w:rPr>
          <w:rFonts w:ascii="Arial" w:hAnsi="Arial" w:cs="Arial"/>
          <w:sz w:val="22"/>
          <w:szCs w:val="22"/>
        </w:rPr>
        <w:t>Superficie de la calle Guaja que forma parte de la parcela Z: 1550,28m</w:t>
      </w:r>
      <w:r>
        <w:rPr>
          <w:rFonts w:ascii="Arial" w:hAnsi="Arial" w:cs="Arial"/>
          <w:sz w:val="22"/>
          <w:szCs w:val="22"/>
          <w:vertAlign w:val="superscript"/>
        </w:rPr>
        <w:t>2</w:t>
      </w:r>
      <w:r>
        <w:rPr>
          <w:rFonts w:ascii="Arial" w:hAnsi="Arial" w:cs="Arial"/>
          <w:sz w:val="22"/>
          <w:szCs w:val="22"/>
        </w:rPr>
        <w:t>.</w:t>
      </w: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shd w:val="clear" w:color="auto" w:fill="FFFF00"/>
        </w:rPr>
      </w:pPr>
    </w:p>
    <w:p w:rsidR="005A53D5" w:rsidRDefault="00E0764E">
      <w:pPr>
        <w:suppressAutoHyphens w:val="0"/>
        <w:jc w:val="both"/>
      </w:pPr>
      <w:r>
        <w:rPr>
          <w:rFonts w:ascii="Arial" w:hAnsi="Arial" w:cs="Arial"/>
          <w:noProof/>
          <w:sz w:val="22"/>
          <w:szCs w:val="22"/>
          <w:shd w:val="clear" w:color="auto" w:fill="FFFF00"/>
          <w:lang w:eastAsia="es-ES" w:bidi="ar-SA"/>
        </w:rPr>
        <w:drawing>
          <wp:anchor distT="0" distB="0" distL="114300" distR="114300" simplePos="0" relativeHeight="251713536" behindDoc="0" locked="0" layoutInCell="1" allowOverlap="1">
            <wp:simplePos x="0" y="0"/>
            <wp:positionH relativeFrom="column">
              <wp:posOffset>373376</wp:posOffset>
            </wp:positionH>
            <wp:positionV relativeFrom="paragraph">
              <wp:posOffset>159389</wp:posOffset>
            </wp:positionV>
            <wp:extent cx="3997957" cy="5275575"/>
            <wp:effectExtent l="0" t="0" r="2543" b="1275"/>
            <wp:wrapNone/>
            <wp:docPr id="71" name="Imagen 43" descr="WhatsApp Image 2021-11-16 at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t="1852" r="752"/>
                    <a:stretch>
                      <a:fillRect/>
                    </a:stretch>
                  </pic:blipFill>
                  <pic:spPr>
                    <a:xfrm>
                      <a:off x="0" y="0"/>
                      <a:ext cx="3997957" cy="5275575"/>
                    </a:xfrm>
                    <a:prstGeom prst="rect">
                      <a:avLst/>
                    </a:prstGeom>
                    <a:noFill/>
                    <a:ln>
                      <a:noFill/>
                      <a:prstDash/>
                    </a:ln>
                  </pic:spPr>
                </pic:pic>
              </a:graphicData>
            </a:graphic>
          </wp:anchor>
        </w:drawing>
      </w: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E0764E">
      <w:pPr>
        <w:suppressAutoHyphens w:val="0"/>
        <w:jc w:val="both"/>
      </w:pPr>
      <w:r>
        <w:rPr>
          <w:rFonts w:ascii="Arial" w:hAnsi="Arial" w:cs="Arial"/>
          <w:noProof/>
          <w:sz w:val="22"/>
          <w:szCs w:val="22"/>
          <w:shd w:val="clear" w:color="auto" w:fill="FFFF00"/>
          <w:lang w:eastAsia="es-ES" w:bidi="ar-SA"/>
        </w:rPr>
        <mc:AlternateContent>
          <mc:Choice Requires="wps">
            <w:drawing>
              <wp:anchor distT="0" distB="0" distL="114300" distR="114300" simplePos="0" relativeHeight="251714560" behindDoc="0" locked="0" layoutInCell="1" allowOverlap="1">
                <wp:simplePos x="0" y="0"/>
                <wp:positionH relativeFrom="column">
                  <wp:posOffset>3449317</wp:posOffset>
                </wp:positionH>
                <wp:positionV relativeFrom="paragraph">
                  <wp:posOffset>115571</wp:posOffset>
                </wp:positionV>
                <wp:extent cx="2638429" cy="34920"/>
                <wp:effectExtent l="38100" t="57150" r="0" b="117480"/>
                <wp:wrapNone/>
                <wp:docPr id="72" name="Conector recto de flecha 42"/>
                <wp:cNvGraphicFramePr/>
                <a:graphic xmlns:a="http://schemas.openxmlformats.org/drawingml/2006/main">
                  <a:graphicData uri="http://schemas.microsoft.com/office/word/2010/wordprocessingShape">
                    <wps:wsp>
                      <wps:cNvCnPr/>
                      <wps:spPr>
                        <a:xfrm flipH="1">
                          <a:off x="0" y="0"/>
                          <a:ext cx="2638429" cy="3492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770145D7" id="Conector recto de flecha 42" o:spid="_x0000_s1026" type="#_x0000_t32" style="position:absolute;margin-left:271.6pt;margin-top:9.1pt;width:207.75pt;height:2.75pt;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" strokeweight=".26467mm">
                <v:stroke endarrow="open"/>
              </v:shape>
            </w:pict>
          </mc:Fallback>
        </mc:AlternateContent>
      </w: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E0764E">
      <w:pPr>
        <w:suppressAutoHyphens w:val="0"/>
        <w:jc w:val="both"/>
        <w:rPr>
          <w:rFonts w:ascii="Arial" w:hAnsi="Arial" w:cs="Arial"/>
          <w:sz w:val="22"/>
          <w:szCs w:val="22"/>
        </w:rPr>
      </w:pPr>
      <w:r>
        <w:rPr>
          <w:rFonts w:ascii="Arial" w:hAnsi="Arial" w:cs="Arial"/>
          <w:sz w:val="22"/>
          <w:szCs w:val="22"/>
        </w:rPr>
        <w:t xml:space="preserve">No obstante, para el resto de la vía, se ha consultado la base de datos documental de la </w:t>
      </w:r>
      <w:r>
        <w:rPr>
          <w:rFonts w:ascii="Arial" w:hAnsi="Arial" w:cs="Arial"/>
          <w:sz w:val="22"/>
          <w:szCs w:val="22"/>
        </w:rPr>
        <w:t>página web IDECanarias, a través de la cual se constata que existe una ortofoto de 1998 donde se observa que la vía ya existía con el mismo trazado que tiene en la actualidad.</w:t>
      </w: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rPr>
      </w:pPr>
    </w:p>
    <w:p w:rsidR="005A53D5" w:rsidRDefault="005A53D5">
      <w:pPr>
        <w:suppressAutoHyphens w:val="0"/>
        <w:jc w:val="both"/>
        <w:rPr>
          <w:rFonts w:ascii="Arial" w:hAnsi="Arial" w:cs="Arial"/>
          <w:sz w:val="22"/>
          <w:szCs w:val="22"/>
          <w:shd w:val="clear" w:color="auto" w:fill="FFFF00"/>
        </w:rPr>
      </w:pPr>
    </w:p>
    <w:p w:rsidR="005A53D5" w:rsidRDefault="00E0764E">
      <w:pPr>
        <w:suppressAutoHyphens w:val="0"/>
        <w:jc w:val="both"/>
      </w:pPr>
      <w:r>
        <w:rPr>
          <w:rFonts w:ascii="Arial" w:hAnsi="Arial" w:cs="Arial"/>
          <w:noProof/>
          <w:sz w:val="22"/>
          <w:szCs w:val="22"/>
          <w:lang w:eastAsia="es-ES" w:bidi="ar-SA"/>
        </w:rPr>
        <w:drawing>
          <wp:anchor distT="0" distB="0" distL="114300" distR="114300" simplePos="0" relativeHeight="251718656" behindDoc="0" locked="0" layoutInCell="1" allowOverlap="1">
            <wp:simplePos x="0" y="0"/>
            <wp:positionH relativeFrom="column">
              <wp:posOffset>1901</wp:posOffset>
            </wp:positionH>
            <wp:positionV relativeFrom="paragraph">
              <wp:posOffset>-50804</wp:posOffset>
            </wp:positionV>
            <wp:extent cx="4940302" cy="4525008"/>
            <wp:effectExtent l="0" t="0" r="0" b="8892"/>
            <wp:wrapNone/>
            <wp:docPr id="73" name="Imagen 41" descr="orto 19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4940302" cy="4525008"/>
                    </a:xfrm>
                    <a:prstGeom prst="rect">
                      <a:avLst/>
                    </a:prstGeom>
                    <a:noFill/>
                    <a:ln>
                      <a:noFill/>
                      <a:prstDash/>
                    </a:ln>
                  </pic:spPr>
                </pic:pic>
              </a:graphicData>
            </a:graphic>
          </wp:anchor>
        </w:drawing>
      </w: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E0764E">
      <w:pPr>
        <w:suppressAutoHyphens w:val="0"/>
        <w:jc w:val="both"/>
      </w:pPr>
      <w:r>
        <w:rPr>
          <w:rFonts w:ascii="Arial" w:hAnsi="Arial" w:cs="Arial"/>
          <w:noProof/>
          <w:sz w:val="22"/>
          <w:szCs w:val="22"/>
          <w:lang w:eastAsia="es-ES" w:bidi="ar-SA"/>
        </w:rPr>
        <mc:AlternateContent>
          <mc:Choice Requires="wps">
            <w:drawing>
              <wp:anchor distT="0" distB="0" distL="114300" distR="114300" simplePos="0" relativeHeight="251719680" behindDoc="0" locked="0" layoutInCell="1" allowOverlap="1">
                <wp:simplePos x="0" y="0"/>
                <wp:positionH relativeFrom="column">
                  <wp:posOffset>1551937</wp:posOffset>
                </wp:positionH>
                <wp:positionV relativeFrom="paragraph">
                  <wp:posOffset>58421</wp:posOffset>
                </wp:positionV>
                <wp:extent cx="4185923" cy="630"/>
                <wp:effectExtent l="38100" t="76200" r="0" b="113670"/>
                <wp:wrapNone/>
                <wp:docPr id="74" name="Conector recto de flecha 40"/>
                <wp:cNvGraphicFramePr/>
                <a:graphic xmlns:a="http://schemas.openxmlformats.org/drawingml/2006/main">
                  <a:graphicData uri="http://schemas.microsoft.com/office/word/2010/wordprocessingShape">
                    <wps:wsp>
                      <wps:cNvCnPr/>
                      <wps:spPr>
                        <a:xfrm flipH="1">
                          <a:off x="0" y="0"/>
                          <a:ext cx="4185923" cy="63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7E276A58" id="Conector recto de flecha 40" o:spid="_x0000_s1026" type="#_x0000_t32" style="position:absolute;margin-left:122.2pt;margin-top:4.6pt;width:329.6pt;height:.05pt;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" strokeweight=".26467mm">
                <v:stroke endarrow="open"/>
              </v:shape>
            </w:pict>
          </mc:Fallback>
        </mc:AlternateContent>
      </w: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E0764E">
      <w:pPr>
        <w:suppressAutoHyphens w:val="0"/>
        <w:jc w:val="both"/>
      </w:pPr>
      <w:r>
        <w:rPr>
          <w:rFonts w:ascii="Arial" w:hAnsi="Arial" w:cs="Arial"/>
          <w:noProof/>
          <w:sz w:val="22"/>
          <w:szCs w:val="22"/>
          <w:lang w:eastAsia="es-ES" w:bidi="ar-SA"/>
        </w:rPr>
        <mc:AlternateContent>
          <mc:Choice Requires="wps">
            <w:drawing>
              <wp:anchor distT="0" distB="0" distL="114300" distR="114300" simplePos="0" relativeHeight="251720704" behindDoc="0" locked="0" layoutInCell="1" allowOverlap="1">
                <wp:simplePos x="0" y="0"/>
                <wp:positionH relativeFrom="column">
                  <wp:posOffset>2855598</wp:posOffset>
                </wp:positionH>
                <wp:positionV relativeFrom="paragraph">
                  <wp:posOffset>19687</wp:posOffset>
                </wp:positionV>
                <wp:extent cx="2882262" cy="0"/>
                <wp:effectExtent l="38100" t="76200" r="0" b="114300"/>
                <wp:wrapNone/>
                <wp:docPr id="75" name="Conector recto de flecha 39"/>
                <wp:cNvGraphicFramePr/>
                <a:graphic xmlns:a="http://schemas.openxmlformats.org/drawingml/2006/main">
                  <a:graphicData uri="http://schemas.microsoft.com/office/word/2010/wordprocessingShape">
                    <wps:wsp>
                      <wps:cNvCnPr/>
                      <wps:spPr>
                        <a:xfrm flipH="1">
                          <a:off x="0" y="0"/>
                          <a:ext cx="2882262" cy="0"/>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74FEA554" id="Conector recto de flecha 39" o:spid="_x0000_s1026" type="#_x0000_t32" style="position:absolute;margin-left:224.85pt;margin-top:1.55pt;width:226.95pt;height:0;flip:x;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" strokeweight=".26467mm">
                <v:stroke endarrow="open"/>
              </v:shape>
            </w:pict>
          </mc:Fallback>
        </mc:AlternateContent>
      </w: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both"/>
        <w:rPr>
          <w:rFonts w:ascii="Arial" w:hAnsi="Arial" w:cs="Arial"/>
          <w:sz w:val="22"/>
          <w:szCs w:val="22"/>
          <w:shd w:val="clear" w:color="auto" w:fill="FFFF00"/>
        </w:rPr>
      </w:pPr>
    </w:p>
    <w:p w:rsidR="005A53D5" w:rsidRDefault="005A53D5">
      <w:pPr>
        <w:suppressAutoHyphens w:val="0"/>
        <w:jc w:val="right"/>
        <w:rPr>
          <w:rFonts w:ascii="Arial" w:hAnsi="Arial" w:cs="Arial"/>
          <w:sz w:val="22"/>
          <w:szCs w:val="22"/>
          <w:shd w:val="clear" w:color="auto" w:fill="FFFF00"/>
        </w:rPr>
      </w:pPr>
    </w:p>
    <w:p w:rsidR="005A53D5" w:rsidRDefault="005A53D5">
      <w:pPr>
        <w:suppressAutoHyphens w:val="0"/>
        <w:jc w:val="right"/>
        <w:rPr>
          <w:rFonts w:ascii="Arial" w:hAnsi="Arial" w:cs="Arial"/>
          <w:sz w:val="22"/>
          <w:szCs w:val="22"/>
          <w:shd w:val="clear" w:color="auto" w:fill="FFFF00"/>
        </w:rPr>
      </w:pPr>
    </w:p>
    <w:p w:rsidR="005A53D5" w:rsidRDefault="00E0764E">
      <w:pPr>
        <w:numPr>
          <w:ilvl w:val="0"/>
          <w:numId w:val="21"/>
        </w:numPr>
        <w:shd w:val="clear" w:color="auto" w:fill="E7E6E6"/>
        <w:suppressAutoHyphens w:val="0"/>
        <w:jc w:val="both"/>
        <w:textAlignment w:val="auto"/>
      </w:pPr>
      <w:r>
        <w:rPr>
          <w:rFonts w:ascii="Arial" w:hAnsi="Arial" w:cs="Arial"/>
          <w:bCs/>
          <w:sz w:val="22"/>
          <w:szCs w:val="22"/>
          <w:shd w:val="clear" w:color="auto" w:fill="E6E6E6"/>
          <w:lang w:eastAsia="es-ES"/>
        </w:rPr>
        <w:t xml:space="preserve">DESTINO Y ACUERDO QUE LO HUBIERE </w:t>
      </w:r>
      <w:r>
        <w:rPr>
          <w:rFonts w:ascii="Arial" w:hAnsi="Arial" w:cs="Arial"/>
          <w:bCs/>
          <w:sz w:val="22"/>
          <w:szCs w:val="22"/>
          <w:shd w:val="clear" w:color="auto" w:fill="E6E6E6"/>
          <w:lang w:eastAsia="es-ES"/>
        </w:rPr>
        <w:t xml:space="preserve">DISPUESTO                                                                                                                         </w:t>
      </w:r>
    </w:p>
    <w:p w:rsidR="005A53D5" w:rsidRDefault="005A53D5">
      <w:pPr>
        <w:suppressAutoHyphens w:val="0"/>
        <w:jc w:val="both"/>
        <w:rPr>
          <w:rFonts w:ascii="Arial" w:hAnsi="Arial" w:cs="Arial"/>
          <w:sz w:val="22"/>
          <w:szCs w:val="22"/>
          <w:lang w:eastAsia="es-ES"/>
        </w:rPr>
      </w:pP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Destino: viario local.</w:t>
      </w:r>
    </w:p>
    <w:p w:rsidR="005A53D5" w:rsidRDefault="00E0764E">
      <w:pPr>
        <w:widowControl/>
        <w:suppressAutoHyphens w:val="0"/>
        <w:autoSpaceDE w:val="0"/>
        <w:jc w:val="both"/>
        <w:rPr>
          <w:rFonts w:ascii="Arial" w:eastAsia="ArialMT" w:hAnsi="Arial" w:cs="Arial"/>
          <w:kern w:val="0"/>
          <w:sz w:val="22"/>
          <w:szCs w:val="22"/>
          <w:lang w:eastAsia="es-ES"/>
        </w:rPr>
      </w:pPr>
      <w:r>
        <w:rPr>
          <w:rFonts w:ascii="Arial" w:eastAsia="ArialMT" w:hAnsi="Arial" w:cs="Arial"/>
          <w:kern w:val="0"/>
          <w:sz w:val="22"/>
          <w:szCs w:val="22"/>
          <w:lang w:eastAsia="es-ES"/>
        </w:rPr>
        <w:t>No existe documentación al respecto.</w:t>
      </w:r>
    </w:p>
    <w:p w:rsidR="005A53D5" w:rsidRDefault="005A53D5">
      <w:pPr>
        <w:widowControl/>
        <w:suppressAutoHyphens w:val="0"/>
        <w:autoSpaceDE w:val="0"/>
        <w:jc w:val="both"/>
        <w:rPr>
          <w:rFonts w:ascii="Arial" w:eastAsia="ArialMT" w:hAnsi="Arial" w:cs="Arial"/>
          <w:kern w:val="0"/>
          <w:sz w:val="22"/>
          <w:szCs w:val="22"/>
          <w:shd w:val="clear" w:color="auto" w:fill="FFFF00"/>
          <w:lang w:eastAsia="es-ES"/>
        </w:rPr>
      </w:pPr>
    </w:p>
    <w:p w:rsidR="005A53D5" w:rsidRDefault="00E0764E">
      <w:pPr>
        <w:widowControl/>
        <w:numPr>
          <w:ilvl w:val="0"/>
          <w:numId w:val="21"/>
        </w:numPr>
        <w:shd w:val="clear" w:color="auto" w:fill="E0E0E0"/>
        <w:suppressAutoHyphens w:val="0"/>
        <w:spacing w:before="100" w:after="240"/>
        <w:ind w:left="426" w:hanging="426"/>
        <w:jc w:val="both"/>
        <w:textAlignment w:val="auto"/>
      </w:pPr>
      <w:r>
        <w:rPr>
          <w:rFonts w:ascii="Arial" w:hAnsi="Arial" w:cs="Arial"/>
          <w:bCs/>
          <w:sz w:val="22"/>
          <w:szCs w:val="22"/>
          <w:shd w:val="clear" w:color="auto" w:fill="E6E6E6"/>
          <w:lang w:eastAsia="es-ES"/>
        </w:rPr>
        <w:t>RÉGIMEN URBANÍSTICO DE APLICACIÓN</w:t>
      </w:r>
    </w:p>
    <w:p w:rsidR="005A53D5" w:rsidRDefault="00E0764E">
      <w:pPr>
        <w:suppressAutoHyphens w:val="0"/>
        <w:jc w:val="both"/>
      </w:pPr>
      <w:r>
        <w:rPr>
          <w:rFonts w:ascii="Arial" w:hAnsi="Arial" w:cs="Arial"/>
          <w:sz w:val="22"/>
          <w:szCs w:val="22"/>
          <w:lang w:eastAsia="es-ES"/>
        </w:rPr>
        <w:t xml:space="preserve">INSTRUMENTO DE PLANEAMIENTO: </w:t>
      </w:r>
      <w:r>
        <w:rPr>
          <w:rFonts w:ascii="Arial" w:hAnsi="Arial" w:cs="Arial"/>
          <w:sz w:val="22"/>
          <w:szCs w:val="22"/>
          <w:lang w:eastAsia="es-ES"/>
        </w:rPr>
        <w:t xml:space="preserve">El presente informe se emite respecto al documento de </w:t>
      </w:r>
      <w:r>
        <w:rPr>
          <w:rFonts w:ascii="Arial" w:hAnsi="Arial" w:cs="Arial"/>
          <w:bCs/>
          <w:sz w:val="22"/>
          <w:szCs w:val="22"/>
          <w:lang w:eastAsia="es-ES"/>
        </w:rPr>
        <w:t xml:space="preserve">PLAN GENERAL DE ORDENACION DE CANDELARIA, </w:t>
      </w:r>
      <w:r>
        <w:rPr>
          <w:rFonts w:ascii="Arial" w:hAnsi="Arial" w:cs="Arial"/>
          <w:sz w:val="22"/>
          <w:szCs w:val="22"/>
          <w:lang w:eastAsia="es-ES"/>
        </w:rPr>
        <w:t>planeamiento municipal en vigor, con publicaciones en B.O.C. de fecha 10 de mayo de 2007 y B.O.P. de fecha 17 de mayo de 2007 y Modificaciones Puntuales, aproba</w:t>
      </w:r>
      <w:r>
        <w:rPr>
          <w:rFonts w:ascii="Arial" w:hAnsi="Arial" w:cs="Arial"/>
          <w:sz w:val="22"/>
          <w:szCs w:val="22"/>
          <w:lang w:eastAsia="es-ES"/>
        </w:rPr>
        <w:t>das definitivamente por acuerdo del Ayuntamiento Pleno, en sesiones ordinarias de fecha 26 de marzo de 2009 y 29 de diciembre de 2011 y publicada en el BOP de Santa Cruz de Tenerife de fecha 17 de junio de 2009 y 3 de febrero de 2012, respectivamente.</w:t>
      </w:r>
    </w:p>
    <w:p w:rsidR="005A53D5" w:rsidRDefault="005A53D5">
      <w:pPr>
        <w:suppressAutoHyphens w:val="0"/>
        <w:ind w:left="360"/>
        <w:jc w:val="both"/>
        <w:rPr>
          <w:rFonts w:ascii="Arial" w:hAnsi="Arial" w:cs="Arial"/>
          <w:sz w:val="22"/>
          <w:szCs w:val="22"/>
          <w:shd w:val="clear" w:color="auto" w:fill="FFFF00"/>
          <w:lang w:eastAsia="es-ES"/>
        </w:rPr>
      </w:pPr>
    </w:p>
    <w:p w:rsidR="005A53D5" w:rsidRDefault="00E0764E">
      <w:pPr>
        <w:widowControl/>
        <w:numPr>
          <w:ilvl w:val="0"/>
          <w:numId w:val="21"/>
        </w:numPr>
        <w:shd w:val="clear" w:color="auto" w:fill="E0E0E0"/>
        <w:suppressAutoHyphens w:val="0"/>
        <w:spacing w:before="100" w:after="240"/>
        <w:jc w:val="both"/>
        <w:textAlignment w:val="auto"/>
      </w:pPr>
      <w:r>
        <w:rPr>
          <w:rFonts w:ascii="Arial" w:hAnsi="Arial" w:cs="Arial"/>
          <w:bCs/>
          <w:sz w:val="22"/>
          <w:szCs w:val="22"/>
          <w:shd w:val="clear" w:color="auto" w:fill="E6E6E6"/>
          <w:lang w:eastAsia="es-ES"/>
        </w:rPr>
        <w:t>CLASIFICACIÓN, CATEGORIZACIÓN Y CALIFICACIÓN DEL SUELO</w:t>
      </w:r>
    </w:p>
    <w:tbl>
      <w:tblPr>
        <w:tblW w:w="8494" w:type="dxa"/>
        <w:tblCellMar>
          <w:left w:w="10" w:type="dxa"/>
          <w:right w:w="10" w:type="dxa"/>
        </w:tblCellMar>
        <w:tblLook w:val="04A0" w:firstRow="1" w:lastRow="0" w:firstColumn="1" w:lastColumn="0" w:noHBand="0" w:noVBand="1"/>
      </w:tblPr>
      <w:tblGrid>
        <w:gridCol w:w="4092"/>
        <w:gridCol w:w="4402"/>
      </w:tblGrid>
      <w:tr w:rsidR="005A53D5">
        <w:tblPrEx>
          <w:tblCellMar>
            <w:top w:w="0" w:type="dxa"/>
            <w:bottom w:w="0" w:type="dxa"/>
          </w:tblCellMar>
        </w:tblPrEx>
        <w:tc>
          <w:tcPr>
            <w:tcW w:w="4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E0764E">
            <w:pPr>
              <w:suppressAutoHyphens w:val="0"/>
              <w:jc w:val="both"/>
              <w:rPr>
                <w:rFonts w:ascii="Arial" w:hAnsi="Arial" w:cs="Arial"/>
                <w:bCs/>
                <w:sz w:val="22"/>
                <w:szCs w:val="22"/>
                <w:lang w:eastAsia="es-ES"/>
              </w:rPr>
            </w:pPr>
            <w:r>
              <w:rPr>
                <w:rFonts w:ascii="Arial" w:hAnsi="Arial" w:cs="Arial"/>
                <w:bCs/>
                <w:sz w:val="22"/>
                <w:szCs w:val="22"/>
                <w:lang w:eastAsia="es-ES"/>
              </w:rPr>
              <w:t>CLASIFICACION DEL SUELO</w:t>
            </w:r>
          </w:p>
        </w:tc>
        <w:tc>
          <w:tcPr>
            <w:tcW w:w="4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E0764E">
            <w:pPr>
              <w:suppressAutoHyphens w:val="0"/>
              <w:jc w:val="both"/>
              <w:rPr>
                <w:rFonts w:ascii="Arial" w:hAnsi="Arial" w:cs="Arial"/>
                <w:bCs/>
                <w:sz w:val="22"/>
                <w:szCs w:val="22"/>
                <w:lang w:eastAsia="es-ES"/>
              </w:rPr>
            </w:pPr>
            <w:r>
              <w:rPr>
                <w:rFonts w:ascii="Arial" w:hAnsi="Arial" w:cs="Arial"/>
                <w:bCs/>
                <w:sz w:val="22"/>
                <w:szCs w:val="22"/>
                <w:lang w:eastAsia="es-ES"/>
              </w:rPr>
              <w:t>Suelo Urbano</w:t>
            </w:r>
          </w:p>
        </w:tc>
      </w:tr>
      <w:tr w:rsidR="005A53D5">
        <w:tblPrEx>
          <w:tblCellMar>
            <w:top w:w="0" w:type="dxa"/>
            <w:bottom w:w="0" w:type="dxa"/>
          </w:tblCellMar>
        </w:tblPrEx>
        <w:tc>
          <w:tcPr>
            <w:tcW w:w="4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E0764E">
            <w:pPr>
              <w:suppressAutoHyphens w:val="0"/>
              <w:jc w:val="both"/>
              <w:rPr>
                <w:rFonts w:ascii="Arial" w:hAnsi="Arial" w:cs="Arial"/>
                <w:bCs/>
                <w:sz w:val="22"/>
                <w:szCs w:val="22"/>
                <w:lang w:eastAsia="es-ES"/>
              </w:rPr>
            </w:pPr>
            <w:r>
              <w:rPr>
                <w:rFonts w:ascii="Arial" w:hAnsi="Arial" w:cs="Arial"/>
                <w:bCs/>
                <w:sz w:val="22"/>
                <w:szCs w:val="22"/>
                <w:lang w:eastAsia="es-ES"/>
              </w:rPr>
              <w:t>CATEGORIZACIÓN DEL SUELO</w:t>
            </w:r>
          </w:p>
        </w:tc>
        <w:tc>
          <w:tcPr>
            <w:tcW w:w="4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E0764E">
            <w:pPr>
              <w:suppressAutoHyphens w:val="0"/>
              <w:jc w:val="both"/>
              <w:rPr>
                <w:rFonts w:ascii="Arial" w:hAnsi="Arial" w:cs="Arial"/>
                <w:bCs/>
                <w:sz w:val="22"/>
                <w:szCs w:val="22"/>
                <w:lang w:eastAsia="es-ES"/>
              </w:rPr>
            </w:pPr>
            <w:r>
              <w:rPr>
                <w:rFonts w:ascii="Arial" w:hAnsi="Arial" w:cs="Arial"/>
                <w:bCs/>
                <w:sz w:val="22"/>
                <w:szCs w:val="22"/>
                <w:lang w:eastAsia="es-ES"/>
              </w:rPr>
              <w:t>Suelo Urbano Consolidado / Suelo Urbano No Consolidado</w:t>
            </w:r>
          </w:p>
        </w:tc>
      </w:tr>
      <w:tr w:rsidR="005A53D5">
        <w:tblPrEx>
          <w:tblCellMar>
            <w:top w:w="0" w:type="dxa"/>
            <w:bottom w:w="0" w:type="dxa"/>
          </w:tblCellMar>
        </w:tblPrEx>
        <w:tc>
          <w:tcPr>
            <w:tcW w:w="4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E0764E">
            <w:pPr>
              <w:suppressAutoHyphens w:val="0"/>
              <w:jc w:val="both"/>
            </w:pPr>
            <w:r>
              <w:rPr>
                <w:rFonts w:ascii="Arial" w:hAnsi="Arial" w:cs="Arial"/>
                <w:sz w:val="22"/>
                <w:szCs w:val="22"/>
                <w:lang w:eastAsia="es-ES"/>
              </w:rPr>
              <w:t xml:space="preserve">CALIFICACIÓN DEL SUELO </w:t>
            </w:r>
          </w:p>
        </w:tc>
        <w:tc>
          <w:tcPr>
            <w:tcW w:w="4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53D5" w:rsidRDefault="00E0764E">
            <w:pPr>
              <w:suppressAutoHyphens w:val="0"/>
              <w:jc w:val="both"/>
              <w:rPr>
                <w:rFonts w:ascii="Arial" w:eastAsia="Times New Roman" w:hAnsi="Arial" w:cs="Arial"/>
                <w:kern w:val="0"/>
                <w:sz w:val="22"/>
                <w:szCs w:val="22"/>
                <w:lang w:val="es-ES_tradnl" w:eastAsia="es-ES"/>
              </w:rPr>
            </w:pPr>
            <w:r>
              <w:rPr>
                <w:rFonts w:ascii="Arial" w:eastAsia="Times New Roman" w:hAnsi="Arial" w:cs="Arial"/>
                <w:kern w:val="0"/>
                <w:sz w:val="22"/>
                <w:szCs w:val="22"/>
                <w:lang w:val="es-ES_tradnl" w:eastAsia="es-ES"/>
              </w:rPr>
              <w:t xml:space="preserve">Viario rodado (vía-calle) </w:t>
            </w:r>
          </w:p>
        </w:tc>
      </w:tr>
    </w:tbl>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E0764E">
      <w:pPr>
        <w:suppressAutoHyphens w:val="0"/>
        <w:ind w:left="360"/>
        <w:jc w:val="center"/>
      </w:pPr>
      <w:r>
        <w:rPr>
          <w:rFonts w:ascii="Arial" w:hAnsi="Arial" w:cs="Arial"/>
          <w:noProof/>
          <w:sz w:val="22"/>
          <w:szCs w:val="22"/>
          <w:lang w:eastAsia="es-ES" w:bidi="ar-SA"/>
        </w:rPr>
        <w:drawing>
          <wp:anchor distT="0" distB="0" distL="114300" distR="114300" simplePos="0" relativeHeight="251721728" behindDoc="0" locked="0" layoutInCell="1" allowOverlap="1">
            <wp:simplePos x="0" y="0"/>
            <wp:positionH relativeFrom="column">
              <wp:posOffset>-110486</wp:posOffset>
            </wp:positionH>
            <wp:positionV relativeFrom="paragraph">
              <wp:posOffset>-71122</wp:posOffset>
            </wp:positionV>
            <wp:extent cx="4583429" cy="3622038"/>
            <wp:effectExtent l="0" t="0" r="7621" b="0"/>
            <wp:wrapNone/>
            <wp:docPr id="76" name="Imagen 38" descr="PGO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4583429" cy="3622038"/>
                    </a:xfrm>
                    <a:prstGeom prst="rect">
                      <a:avLst/>
                    </a:prstGeom>
                    <a:noFill/>
                    <a:ln>
                      <a:noFill/>
                      <a:prstDash/>
                    </a:ln>
                  </pic:spPr>
                </pic:pic>
              </a:graphicData>
            </a:graphic>
          </wp:anchor>
        </w:drawing>
      </w: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E0764E">
      <w:pPr>
        <w:suppressAutoHyphens w:val="0"/>
        <w:ind w:left="360"/>
        <w:jc w:val="center"/>
      </w:pPr>
      <w:r>
        <w:rPr>
          <w:rFonts w:ascii="Arial" w:hAnsi="Arial" w:cs="Arial"/>
          <w:noProof/>
          <w:sz w:val="22"/>
          <w:szCs w:val="22"/>
          <w:lang w:eastAsia="es-ES" w:bidi="ar-SA"/>
        </w:rPr>
        <mc:AlternateContent>
          <mc:Choice Requires="wps">
            <w:drawing>
              <wp:anchor distT="0" distB="0" distL="114300" distR="114300" simplePos="0" relativeHeight="251722752" behindDoc="0" locked="0" layoutInCell="1" allowOverlap="1">
                <wp:simplePos x="0" y="0"/>
                <wp:positionH relativeFrom="column">
                  <wp:posOffset>2415543</wp:posOffset>
                </wp:positionH>
                <wp:positionV relativeFrom="paragraph">
                  <wp:posOffset>142875</wp:posOffset>
                </wp:positionV>
                <wp:extent cx="3274695" cy="630"/>
                <wp:effectExtent l="38100" t="76200" r="0" b="113670"/>
                <wp:wrapNone/>
                <wp:docPr id="77" name="Conector recto de flecha 37"/>
                <wp:cNvGraphicFramePr/>
                <a:graphic xmlns:a="http://schemas.openxmlformats.org/drawingml/2006/main">
                  <a:graphicData uri="http://schemas.microsoft.com/office/word/2010/wordprocessingShape">
                    <wps:wsp>
                      <wps:cNvCnPr/>
                      <wps:spPr>
                        <a:xfrm flipH="1">
                          <a:off x="0" y="0"/>
                          <a:ext cx="3274695" cy="630"/>
                        </a:xfrm>
                        <a:prstGeom prst="straightConnector1">
                          <a:avLst/>
                        </a:prstGeom>
                        <a:noFill/>
                        <a:ln w="12701" cap="flat">
                          <a:solidFill>
                            <a:srgbClr val="000000"/>
                          </a:solidFill>
                          <a:prstDash val="solid"/>
                          <a:round/>
                          <a:tailEnd type="arrow"/>
                        </a:ln>
                      </wps:spPr>
                      <wps:bodyPr/>
                    </wps:wsp>
                  </a:graphicData>
                </a:graphic>
              </wp:anchor>
            </w:drawing>
          </mc:Choice>
          <mc:Fallback>
            <w:pict>
              <v:shape w14:anchorId="6BC54DDD" id="Conector recto de flecha 37" o:spid="_x0000_s1026" type="#_x0000_t32" style="position:absolute;margin-left:190.2pt;margin-top:11.25pt;width:257.85pt;height:.05pt;flip:x;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" strokeweight=".35281mm">
                <v:stroke endarrow="open"/>
              </v:shape>
            </w:pict>
          </mc:Fallback>
        </mc:AlternateContent>
      </w: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E0764E">
      <w:pPr>
        <w:suppressAutoHyphens w:val="0"/>
        <w:ind w:left="360"/>
        <w:jc w:val="center"/>
      </w:pPr>
      <w:r>
        <w:rPr>
          <w:rFonts w:ascii="Arial" w:hAnsi="Arial" w:cs="Arial"/>
          <w:noProof/>
          <w:sz w:val="22"/>
          <w:szCs w:val="22"/>
          <w:lang w:eastAsia="es-ES" w:bidi="ar-SA"/>
        </w:rPr>
        <mc:AlternateContent>
          <mc:Choice Requires="wps">
            <w:drawing>
              <wp:anchor distT="0" distB="0" distL="114300" distR="114300" simplePos="0" relativeHeight="251723776" behindDoc="0" locked="0" layoutInCell="1" allowOverlap="1">
                <wp:simplePos x="0" y="0"/>
                <wp:positionH relativeFrom="column">
                  <wp:posOffset>1177289</wp:posOffset>
                </wp:positionH>
                <wp:positionV relativeFrom="paragraph">
                  <wp:posOffset>18416</wp:posOffset>
                </wp:positionV>
                <wp:extent cx="4512949" cy="0"/>
                <wp:effectExtent l="38100" t="76200" r="0" b="114300"/>
                <wp:wrapNone/>
                <wp:docPr id="78" name="Conector recto de flecha 36"/>
                <wp:cNvGraphicFramePr/>
                <a:graphic xmlns:a="http://schemas.openxmlformats.org/drawingml/2006/main">
                  <a:graphicData uri="http://schemas.microsoft.com/office/word/2010/wordprocessingShape">
                    <wps:wsp>
                      <wps:cNvCnPr/>
                      <wps:spPr>
                        <a:xfrm flipH="1">
                          <a:off x="0" y="0"/>
                          <a:ext cx="4512949" cy="0"/>
                        </a:xfrm>
                        <a:prstGeom prst="straightConnector1">
                          <a:avLst/>
                        </a:prstGeom>
                        <a:noFill/>
                        <a:ln w="12701" cap="flat">
                          <a:solidFill>
                            <a:srgbClr val="000000"/>
                          </a:solidFill>
                          <a:prstDash val="solid"/>
                          <a:round/>
                          <a:tailEnd type="arrow"/>
                        </a:ln>
                      </wps:spPr>
                      <wps:bodyPr/>
                    </wps:wsp>
                  </a:graphicData>
                </a:graphic>
              </wp:anchor>
            </w:drawing>
          </mc:Choice>
          <mc:Fallback>
            <w:pict>
              <v:shape w14:anchorId="68D28D50" id="Conector recto de flecha 36" o:spid="_x0000_s1026" type="#_x0000_t32" style="position:absolute;margin-left:92.7pt;margin-top:1.45pt;width:355.35pt;height:0;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" strokeweight=".35281mm">
                <v:stroke endarrow="open"/>
              </v:shape>
            </w:pict>
          </mc:Fallback>
        </mc:AlternateContent>
      </w: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rPr>
          <w:rFonts w:ascii="Arial" w:hAnsi="Arial" w:cs="Arial"/>
          <w:sz w:val="22"/>
          <w:szCs w:val="22"/>
          <w:shd w:val="clear" w:color="auto" w:fill="FFFF00"/>
          <w:lang w:eastAsia="es-ES"/>
        </w:rPr>
      </w:pPr>
    </w:p>
    <w:p w:rsidR="005A53D5" w:rsidRDefault="005A53D5">
      <w:pPr>
        <w:suppressAutoHyphens w:val="0"/>
        <w:rPr>
          <w:rFonts w:ascii="Arial" w:hAnsi="Arial" w:cs="Arial"/>
          <w:sz w:val="22"/>
          <w:szCs w:val="22"/>
          <w:shd w:val="clear" w:color="auto" w:fill="FFFF00"/>
          <w:lang w:eastAsia="es-ES"/>
        </w:rPr>
      </w:pPr>
    </w:p>
    <w:p w:rsidR="005A53D5" w:rsidRDefault="005A53D5">
      <w:pPr>
        <w:suppressAutoHyphens w:val="0"/>
        <w:rPr>
          <w:rFonts w:ascii="Arial" w:hAnsi="Arial" w:cs="Arial"/>
          <w:sz w:val="22"/>
          <w:szCs w:val="22"/>
          <w:shd w:val="clear" w:color="auto" w:fill="FFFF00"/>
          <w:lang w:eastAsia="es-ES"/>
        </w:rPr>
      </w:pPr>
    </w:p>
    <w:p w:rsidR="005A53D5" w:rsidRDefault="005A53D5">
      <w:pPr>
        <w:suppressAutoHyphens w:val="0"/>
        <w:rPr>
          <w:rFonts w:ascii="Arial" w:hAnsi="Arial" w:cs="Arial"/>
          <w:sz w:val="22"/>
          <w:szCs w:val="22"/>
          <w:shd w:val="clear" w:color="auto" w:fill="FFFF00"/>
          <w:lang w:eastAsia="es-ES"/>
        </w:rPr>
      </w:pPr>
    </w:p>
    <w:p w:rsidR="005A53D5" w:rsidRDefault="00E0764E">
      <w:pPr>
        <w:suppressAutoHyphens w:val="0"/>
        <w:ind w:left="360"/>
        <w:rPr>
          <w:rFonts w:ascii="Arial" w:hAnsi="Arial" w:cs="Arial"/>
          <w:sz w:val="22"/>
          <w:szCs w:val="22"/>
          <w:lang w:eastAsia="es-ES"/>
        </w:rPr>
      </w:pPr>
      <w:r>
        <w:rPr>
          <w:rFonts w:ascii="Arial" w:hAnsi="Arial" w:cs="Arial"/>
          <w:sz w:val="22"/>
          <w:szCs w:val="22"/>
          <w:lang w:eastAsia="es-ES"/>
        </w:rPr>
        <w:t xml:space="preserve">          </w:t>
      </w:r>
    </w:p>
    <w:p w:rsidR="005A53D5" w:rsidRDefault="00E0764E">
      <w:pPr>
        <w:suppressAutoHyphens w:val="0"/>
        <w:ind w:left="360"/>
        <w:rPr>
          <w:rFonts w:ascii="Arial" w:hAnsi="Arial" w:cs="Arial"/>
          <w:sz w:val="22"/>
          <w:szCs w:val="22"/>
          <w:lang w:eastAsia="es-ES"/>
        </w:rPr>
      </w:pPr>
      <w:r>
        <w:rPr>
          <w:rFonts w:ascii="Arial" w:hAnsi="Arial" w:cs="Arial"/>
          <w:sz w:val="22"/>
          <w:szCs w:val="22"/>
          <w:lang w:eastAsia="es-ES"/>
        </w:rPr>
        <w:t xml:space="preserve">   Plano de Ordenación Estructural 01: clase y categorización del territorio</w:t>
      </w: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E0764E">
      <w:pPr>
        <w:suppressAutoHyphens w:val="0"/>
        <w:ind w:left="360"/>
        <w:jc w:val="center"/>
      </w:pPr>
      <w:r>
        <w:rPr>
          <w:rFonts w:ascii="Arial" w:hAnsi="Arial" w:cs="Arial"/>
          <w:noProof/>
          <w:sz w:val="22"/>
          <w:szCs w:val="22"/>
          <w:lang w:eastAsia="es-ES" w:bidi="ar-SA"/>
        </w:rPr>
        <w:drawing>
          <wp:anchor distT="0" distB="0" distL="114300" distR="114300" simplePos="0" relativeHeight="251724800" behindDoc="0" locked="0" layoutInCell="1" allowOverlap="1">
            <wp:simplePos x="0" y="0"/>
            <wp:positionH relativeFrom="column">
              <wp:posOffset>-110486</wp:posOffset>
            </wp:positionH>
            <wp:positionV relativeFrom="paragraph">
              <wp:posOffset>131445</wp:posOffset>
            </wp:positionV>
            <wp:extent cx="4775197" cy="3079754"/>
            <wp:effectExtent l="0" t="0" r="6353" b="6346"/>
            <wp:wrapNone/>
            <wp:docPr id="79" name="Imagen 35" descr="P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4775197" cy="3079754"/>
                    </a:xfrm>
                    <a:prstGeom prst="rect">
                      <a:avLst/>
                    </a:prstGeom>
                    <a:noFill/>
                    <a:ln>
                      <a:noFill/>
                      <a:prstDash/>
                    </a:ln>
                  </pic:spPr>
                </pic:pic>
              </a:graphicData>
            </a:graphic>
          </wp:anchor>
        </w:drawing>
      </w: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E0764E">
      <w:pPr>
        <w:suppressAutoHyphens w:val="0"/>
        <w:ind w:left="360"/>
        <w:jc w:val="center"/>
      </w:pPr>
      <w:r>
        <w:rPr>
          <w:rFonts w:ascii="Arial" w:hAnsi="Arial" w:cs="Arial"/>
          <w:noProof/>
          <w:sz w:val="22"/>
          <w:szCs w:val="22"/>
          <w:lang w:eastAsia="es-ES" w:bidi="ar-SA"/>
        </w:rPr>
        <mc:AlternateContent>
          <mc:Choice Requires="wps">
            <w:drawing>
              <wp:anchor distT="0" distB="0" distL="114300" distR="114300" simplePos="0" relativeHeight="251726848" behindDoc="0" locked="0" layoutInCell="1" allowOverlap="1">
                <wp:simplePos x="0" y="0"/>
                <wp:positionH relativeFrom="column">
                  <wp:posOffset>2175513</wp:posOffset>
                </wp:positionH>
                <wp:positionV relativeFrom="paragraph">
                  <wp:posOffset>40635</wp:posOffset>
                </wp:positionV>
                <wp:extent cx="3618225" cy="0"/>
                <wp:effectExtent l="38100" t="76200" r="0" b="114300"/>
                <wp:wrapNone/>
                <wp:docPr id="80" name="Conector recto de flecha 34"/>
                <wp:cNvGraphicFramePr/>
                <a:graphic xmlns:a="http://schemas.openxmlformats.org/drawingml/2006/main">
                  <a:graphicData uri="http://schemas.microsoft.com/office/word/2010/wordprocessingShape">
                    <wps:wsp>
                      <wps:cNvCnPr/>
                      <wps:spPr>
                        <a:xfrm flipH="1">
                          <a:off x="0" y="0"/>
                          <a:ext cx="3618225" cy="0"/>
                        </a:xfrm>
                        <a:prstGeom prst="straightConnector1">
                          <a:avLst/>
                        </a:prstGeom>
                        <a:noFill/>
                        <a:ln w="12701" cap="flat">
                          <a:solidFill>
                            <a:srgbClr val="000000"/>
                          </a:solidFill>
                          <a:prstDash val="solid"/>
                          <a:round/>
                          <a:tailEnd type="arrow"/>
                        </a:ln>
                      </wps:spPr>
                      <wps:bodyPr/>
                    </wps:wsp>
                  </a:graphicData>
                </a:graphic>
              </wp:anchor>
            </w:drawing>
          </mc:Choice>
          <mc:Fallback>
            <w:pict>
              <v:shape w14:anchorId="08BC10AA" id="Conector recto de flecha 34" o:spid="_x0000_s1026" type="#_x0000_t32" style="position:absolute;margin-left:171.3pt;margin-top:3.2pt;width:284.9pt;height:0;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" strokeweight=".35281mm">
                <v:stroke endarrow="open"/>
              </v:shape>
            </w:pict>
          </mc:Fallback>
        </mc:AlternateContent>
      </w: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E0764E">
      <w:pPr>
        <w:suppressAutoHyphens w:val="0"/>
        <w:ind w:left="360"/>
        <w:jc w:val="center"/>
      </w:pPr>
      <w:r>
        <w:rPr>
          <w:rFonts w:ascii="Arial" w:hAnsi="Arial" w:cs="Arial"/>
          <w:noProof/>
          <w:sz w:val="22"/>
          <w:szCs w:val="22"/>
          <w:lang w:eastAsia="es-ES" w:bidi="ar-SA"/>
        </w:rPr>
        <mc:AlternateContent>
          <mc:Choice Requires="wps">
            <w:drawing>
              <wp:anchor distT="0" distB="0" distL="114300" distR="114300" simplePos="0" relativeHeight="251725824" behindDoc="0" locked="0" layoutInCell="1" allowOverlap="1">
                <wp:simplePos x="0" y="0"/>
                <wp:positionH relativeFrom="column">
                  <wp:posOffset>1958973</wp:posOffset>
                </wp:positionH>
                <wp:positionV relativeFrom="paragraph">
                  <wp:posOffset>88267</wp:posOffset>
                </wp:positionV>
                <wp:extent cx="3933192" cy="43808"/>
                <wp:effectExtent l="38100" t="38100" r="10158" b="108592"/>
                <wp:wrapNone/>
                <wp:docPr id="81" name="Conector recto de flecha 33"/>
                <wp:cNvGraphicFramePr/>
                <a:graphic xmlns:a="http://schemas.openxmlformats.org/drawingml/2006/main">
                  <a:graphicData uri="http://schemas.microsoft.com/office/word/2010/wordprocessingShape">
                    <wps:wsp>
                      <wps:cNvCnPr/>
                      <wps:spPr>
                        <a:xfrm flipH="1">
                          <a:off x="0" y="0"/>
                          <a:ext cx="3933192" cy="43808"/>
                        </a:xfrm>
                        <a:prstGeom prst="straightConnector1">
                          <a:avLst/>
                        </a:prstGeom>
                        <a:noFill/>
                        <a:ln w="12701" cap="flat">
                          <a:solidFill>
                            <a:srgbClr val="000000"/>
                          </a:solidFill>
                          <a:prstDash val="solid"/>
                          <a:round/>
                          <a:tailEnd type="arrow"/>
                        </a:ln>
                      </wps:spPr>
                      <wps:bodyPr/>
                    </wps:wsp>
                  </a:graphicData>
                </a:graphic>
              </wp:anchor>
            </w:drawing>
          </mc:Choice>
          <mc:Fallback>
            <w:pict>
              <v:shape w14:anchorId="4E339719" id="Conector recto de flecha 33" o:spid="_x0000_s1026" type="#_x0000_t32" style="position:absolute;margin-left:154.25pt;margin-top:6.95pt;width:309.7pt;height:3.45pt;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" strokeweight=".35281mm">
                <v:stroke endarrow="open"/>
              </v:shape>
            </w:pict>
          </mc:Fallback>
        </mc:AlternateContent>
      </w: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E0764E">
      <w:pPr>
        <w:suppressAutoHyphens w:val="0"/>
        <w:ind w:left="360"/>
        <w:jc w:val="center"/>
      </w:pPr>
      <w:r>
        <w:rPr>
          <w:rFonts w:ascii="Arial" w:hAnsi="Arial" w:cs="Arial"/>
          <w:noProof/>
          <w:sz w:val="22"/>
          <w:szCs w:val="22"/>
          <w:shd w:val="clear" w:color="auto" w:fill="FFFF00"/>
          <w:lang w:eastAsia="es-ES" w:bidi="ar-SA"/>
        </w:rPr>
        <mc:AlternateContent>
          <mc:Choice Requires="wps">
            <w:drawing>
              <wp:anchor distT="0" distB="0" distL="114300" distR="114300" simplePos="0" relativeHeight="251712512" behindDoc="0" locked="0" layoutInCell="1" allowOverlap="1">
                <wp:simplePos x="0" y="0"/>
                <wp:positionH relativeFrom="column">
                  <wp:posOffset>-156847</wp:posOffset>
                </wp:positionH>
                <wp:positionV relativeFrom="paragraph">
                  <wp:posOffset>131445</wp:posOffset>
                </wp:positionV>
                <wp:extent cx="5144771" cy="316867"/>
                <wp:effectExtent l="0" t="0" r="0" b="6983"/>
                <wp:wrapSquare wrapText="bothSides"/>
                <wp:docPr id="82" name="Cuadro de texto 32"/>
                <wp:cNvGraphicFramePr/>
                <a:graphic xmlns:a="http://schemas.openxmlformats.org/drawingml/2006/main">
                  <a:graphicData uri="http://schemas.microsoft.com/office/word/2010/wordprocessingShape">
                    <wps:wsp>
                      <wps:cNvSpPr txBox="1"/>
                      <wps:spPr>
                        <a:xfrm>
                          <a:off x="0" y="0"/>
                          <a:ext cx="5144771" cy="316867"/>
                        </a:xfrm>
                        <a:prstGeom prst="rect">
                          <a:avLst/>
                        </a:prstGeom>
                        <a:solidFill>
                          <a:srgbClr val="FFFFFF"/>
                        </a:solidFill>
                        <a:ln>
                          <a:noFill/>
                          <a:prstDash/>
                        </a:ln>
                      </wps:spPr>
                      <wps:txbx>
                        <w:txbxContent>
                          <w:p w:rsidR="005A53D5" w:rsidRDefault="00E0764E">
                            <w:pPr>
                              <w:suppressAutoHyphens w:val="0"/>
                              <w:ind w:left="360"/>
                            </w:pPr>
                            <w:r>
                              <w:rPr>
                                <w:rFonts w:cs="Arial"/>
                                <w:szCs w:val="22"/>
                                <w:lang w:eastAsia="es-ES"/>
                              </w:rPr>
                              <w:t xml:space="preserve">                        </w:t>
                            </w:r>
                            <w:r>
                              <w:rPr>
                                <w:rFonts w:cs="Arial"/>
                                <w:sz w:val="18"/>
                                <w:szCs w:val="18"/>
                                <w:lang w:eastAsia="es-ES"/>
                              </w:rPr>
                              <w:t>Plano de Ordenación Detallada 16: Costa de Candelaria</w:t>
                            </w:r>
                          </w:p>
                          <w:p w:rsidR="005A53D5" w:rsidRDefault="005A53D5"/>
                          <w:p w:rsidR="005A53D5" w:rsidRDefault="005A53D5"/>
                          <w:p w:rsidR="005A53D5" w:rsidRDefault="005A53D5"/>
                          <w:p w:rsidR="005A53D5" w:rsidRDefault="005A53D5"/>
                        </w:txbxContent>
                      </wps:txbx>
                      <wps:bodyPr vert="horz" wrap="square" lIns="91440" tIns="45720" rIns="91440" bIns="45720" anchor="t" anchorCtr="0" compatLnSpc="0">
                        <a:noAutofit/>
                      </wps:bodyPr>
                    </wps:wsp>
                  </a:graphicData>
                </a:graphic>
              </wp:anchor>
            </w:drawing>
          </mc:Choice>
          <mc:Fallback>
            <w:pict>
              <v:shape id="Cuadro de texto 32" o:spid="_x0000_s1031" type="#_x0000_t202" style="position:absolute;left:0;text-align:left;margin-left:-12.35pt;margin-top:10.35pt;width:405.1pt;height:24.9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" stroked="f">
                <v:textbox>
                  <w:txbxContent>
                    <w:p w:rsidR="005A53D5" w:rsidRDefault="00E0764E">
                      <w:pPr>
                        <w:suppressAutoHyphens w:val="0"/>
                        <w:ind w:left="360"/>
                      </w:pPr>
                      <w:r>
                        <w:rPr>
                          <w:rFonts w:cs="Arial"/>
                          <w:szCs w:val="22"/>
                          <w:lang w:eastAsia="es-ES"/>
                        </w:rPr>
                        <w:t xml:space="preserve">                        </w:t>
                      </w:r>
                      <w:r>
                        <w:rPr>
                          <w:rFonts w:cs="Arial"/>
                          <w:sz w:val="18"/>
                          <w:szCs w:val="18"/>
                          <w:lang w:eastAsia="es-ES"/>
                        </w:rPr>
                        <w:t>Plano de Ordenación Detallada 16: Costa de Candelaria</w:t>
                      </w:r>
                    </w:p>
                    <w:p w:rsidR="005A53D5" w:rsidRDefault="005A53D5"/>
                    <w:p w:rsidR="005A53D5" w:rsidRDefault="005A53D5"/>
                    <w:p w:rsidR="005A53D5" w:rsidRDefault="005A53D5"/>
                    <w:p w:rsidR="005A53D5" w:rsidRDefault="005A53D5"/>
                  </w:txbxContent>
                </v:textbox>
                <w10:wrap type="square"/>
              </v:shape>
            </w:pict>
          </mc:Fallback>
        </mc:AlternateContent>
      </w: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5A53D5">
      <w:pPr>
        <w:suppressAutoHyphens w:val="0"/>
        <w:ind w:left="360"/>
        <w:jc w:val="center"/>
        <w:rPr>
          <w:rFonts w:ascii="Arial" w:hAnsi="Arial" w:cs="Arial"/>
          <w:sz w:val="22"/>
          <w:szCs w:val="22"/>
          <w:shd w:val="clear" w:color="auto" w:fill="FFFF00"/>
          <w:lang w:eastAsia="es-ES"/>
        </w:rPr>
      </w:pPr>
    </w:p>
    <w:p w:rsidR="005A53D5" w:rsidRDefault="00E0764E">
      <w:pPr>
        <w:numPr>
          <w:ilvl w:val="0"/>
          <w:numId w:val="21"/>
        </w:numPr>
        <w:shd w:val="clear" w:color="auto" w:fill="E7E6E6"/>
        <w:suppressAutoHyphens w:val="0"/>
        <w:jc w:val="both"/>
        <w:textAlignment w:val="auto"/>
      </w:pPr>
      <w:r>
        <w:rPr>
          <w:rFonts w:ascii="Arial" w:hAnsi="Arial" w:cs="Arial"/>
          <w:bCs/>
          <w:sz w:val="22"/>
          <w:szCs w:val="22"/>
          <w:shd w:val="clear" w:color="auto" w:fill="E6E6E6"/>
          <w:lang w:eastAsia="es-ES"/>
        </w:rPr>
        <w:t xml:space="preserve">COORDENADAS UTM </w:t>
      </w:r>
      <w:r>
        <w:rPr>
          <w:rFonts w:ascii="Arial" w:hAnsi="Arial" w:cs="Arial"/>
          <w:bCs/>
          <w:sz w:val="22"/>
          <w:szCs w:val="22"/>
          <w:shd w:val="clear" w:color="auto" w:fill="E6E6E6"/>
          <w:lang w:eastAsia="es-ES"/>
        </w:rPr>
        <w:t xml:space="preserve">                                                                                                     </w:t>
      </w:r>
    </w:p>
    <w:p w:rsidR="005A53D5" w:rsidRDefault="005A53D5">
      <w:pPr>
        <w:suppressAutoHyphens w:val="0"/>
        <w:jc w:val="both"/>
        <w:rPr>
          <w:rFonts w:ascii="Arial" w:hAnsi="Arial" w:cs="Arial"/>
          <w:bCs/>
          <w:sz w:val="22"/>
          <w:szCs w:val="22"/>
          <w:shd w:val="clear" w:color="auto" w:fill="FFFF00"/>
          <w:lang w:eastAsia="es-ES"/>
        </w:rPr>
      </w:pPr>
    </w:p>
    <w:tbl>
      <w:tblPr>
        <w:tblW w:w="3600" w:type="dxa"/>
        <w:tblInd w:w="75" w:type="dxa"/>
        <w:tblCellMar>
          <w:left w:w="10" w:type="dxa"/>
          <w:right w:w="10" w:type="dxa"/>
        </w:tblCellMar>
        <w:tblLook w:val="04A0" w:firstRow="1" w:lastRow="0" w:firstColumn="1" w:lastColumn="0" w:noHBand="0" w:noVBand="1"/>
      </w:tblPr>
      <w:tblGrid>
        <w:gridCol w:w="715"/>
        <w:gridCol w:w="1374"/>
        <w:gridCol w:w="1514"/>
      </w:tblGrid>
      <w:tr w:rsidR="005A53D5">
        <w:tblPrEx>
          <w:tblCellMar>
            <w:top w:w="0" w:type="dxa"/>
            <w:bottom w:w="0" w:type="dxa"/>
          </w:tblCellMar>
        </w:tblPrEx>
        <w:trPr>
          <w:trHeight w:val="300"/>
        </w:trPr>
        <w:tc>
          <w:tcPr>
            <w:tcW w:w="3603" w:type="dxa"/>
            <w:gridSpan w:val="3"/>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bCs/>
                <w:color w:val="000000"/>
                <w:kern w:val="0"/>
                <w:sz w:val="22"/>
                <w:szCs w:val="22"/>
                <w:lang w:eastAsia="es-ES"/>
              </w:rPr>
            </w:pPr>
            <w:r>
              <w:rPr>
                <w:rFonts w:ascii="Arial" w:eastAsia="Times New Roman" w:hAnsi="Arial" w:cs="Arial"/>
                <w:bCs/>
                <w:color w:val="000000"/>
                <w:kern w:val="0"/>
                <w:sz w:val="22"/>
                <w:szCs w:val="22"/>
                <w:lang w:eastAsia="es-ES"/>
              </w:rPr>
              <w:t>Superficie calle Guaja</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Punto</w:t>
            </w:r>
          </w:p>
        </w:tc>
        <w:tc>
          <w:tcPr>
            <w:tcW w:w="2888"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Coordenadas UTM</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Nº</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X</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Y</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366499.390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366503.310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366504.440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3138862.430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366505.630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3138862.670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3138847.720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366498.800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3138846.530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366498.740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3138845.800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366498.510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3138845.920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366470.530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3138860.110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366465.370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366462.359</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3138864.019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366455.660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3138869.630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366456.700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3138871.690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366402.040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3138898.189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366401.010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3138896.140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366398.250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3138897.520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366388.100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3138902.350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366376.060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3138909.550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366368.950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3138913.120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366367.460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366367.560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3138914.210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366366.120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3138914.950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366359.440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3138918.080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366358.490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3138916.350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366351.130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3138919.940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366349.200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366348.530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3138921.130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366347.020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3138920.790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366355.080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3138937.380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366355.570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3138936.590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366356.110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3138936.280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366401.750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366437.980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3138895.260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bl>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tbl>
      <w:tblPr>
        <w:tblW w:w="3539" w:type="dxa"/>
        <w:tblInd w:w="75" w:type="dxa"/>
        <w:tblCellMar>
          <w:left w:w="10" w:type="dxa"/>
          <w:right w:w="10" w:type="dxa"/>
        </w:tblCellMar>
        <w:tblLook w:val="04A0" w:firstRow="1" w:lastRow="0" w:firstColumn="1" w:lastColumn="0" w:noHBand="0" w:noVBand="1"/>
      </w:tblPr>
      <w:tblGrid>
        <w:gridCol w:w="715"/>
        <w:gridCol w:w="1374"/>
        <w:gridCol w:w="1453"/>
      </w:tblGrid>
      <w:tr w:rsidR="005A53D5">
        <w:tblPrEx>
          <w:tblCellMar>
            <w:top w:w="0" w:type="dxa"/>
            <w:bottom w:w="0" w:type="dxa"/>
          </w:tblCellMar>
        </w:tblPrEx>
        <w:trPr>
          <w:trHeight w:val="255"/>
        </w:trPr>
        <w:tc>
          <w:tcPr>
            <w:tcW w:w="3542"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Superficie "parcela Z" calle Guaja</w:t>
            </w:r>
          </w:p>
        </w:tc>
      </w:tr>
      <w:tr w:rsidR="005A53D5">
        <w:tblPrEx>
          <w:tblCellMar>
            <w:top w:w="0" w:type="dxa"/>
            <w:bottom w:w="0" w:type="dxa"/>
          </w:tblCellMar>
        </w:tblPrEx>
        <w:trPr>
          <w:trHeight w:val="27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827"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5A53D5">
        <w:tblPrEx>
          <w:tblCellMar>
            <w:top w:w="0" w:type="dxa"/>
            <w:bottom w:w="0" w:type="dxa"/>
          </w:tblCellMar>
        </w:tblPrEx>
        <w:trPr>
          <w:trHeight w:val="255"/>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Nº</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X</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Y</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366499.390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366503.310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366504.440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3138862.430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366505.630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3138862.670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366501.913</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3138853.888</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366364.241</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3138922.603</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366361.431</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3138917.147</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366359.440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3138918.080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366358.490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3138916.350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366351.130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3138919.940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366349.200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366348.530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3138921.130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366347.020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3138920.790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366355.080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3138937.380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366355.570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3138936.590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366356.110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3138936.280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366401.750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366437.980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3138895.260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bl>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tbl>
      <w:tblPr>
        <w:tblW w:w="3534" w:type="dxa"/>
        <w:tblInd w:w="75" w:type="dxa"/>
        <w:tblCellMar>
          <w:left w:w="10" w:type="dxa"/>
          <w:right w:w="10" w:type="dxa"/>
        </w:tblCellMar>
        <w:tblLook w:val="04A0" w:firstRow="1" w:lastRow="0" w:firstColumn="1" w:lastColumn="0" w:noHBand="0" w:noVBand="1"/>
      </w:tblPr>
      <w:tblGrid>
        <w:gridCol w:w="715"/>
        <w:gridCol w:w="1418"/>
        <w:gridCol w:w="1425"/>
      </w:tblGrid>
      <w:tr w:rsidR="005A53D5">
        <w:tblPrEx>
          <w:tblCellMar>
            <w:top w:w="0" w:type="dxa"/>
            <w:bottom w:w="0" w:type="dxa"/>
          </w:tblCellMar>
        </w:tblPrEx>
        <w:trPr>
          <w:trHeight w:val="255"/>
        </w:trPr>
        <w:tc>
          <w:tcPr>
            <w:tcW w:w="3558"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Superficie sin inmatricular Calle Guaja</w:t>
            </w:r>
          </w:p>
        </w:tc>
      </w:tr>
      <w:tr w:rsidR="005A53D5">
        <w:tblPrEx>
          <w:tblCellMar>
            <w:top w:w="0" w:type="dxa"/>
            <w:bottom w:w="0" w:type="dxa"/>
          </w:tblCellMar>
        </w:tblPrEx>
        <w:trPr>
          <w:trHeight w:val="27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843"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5A53D5">
        <w:tblPrEx>
          <w:tblCellMar>
            <w:top w:w="0" w:type="dxa"/>
            <w:bottom w:w="0" w:type="dxa"/>
          </w:tblCellMar>
        </w:tblPrEx>
        <w:trPr>
          <w:trHeight w:val="255"/>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Nº</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X</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Y</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3138847.720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366498.800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3138846.530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366498.740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3138845.800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366498.510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3138845.920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366470.530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3138860.110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366465.370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366462.359</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3138864.019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366455.660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3138869.630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366456.700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3138871.690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366402.040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3138898.189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366401.010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3138896.140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17</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366398.250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3138897.520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18</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366388.100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3138902.350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19</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366376.060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3138909.550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20</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366368.950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3138913.120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21</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366367.460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22</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366367.560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3138914.210</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23</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366366.120</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3138914.950</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37</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366361.431</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3138917.147</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366364.241</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3138922.603</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35</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366501.913</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3138853.888</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3138847.720</w:t>
            </w:r>
          </w:p>
        </w:tc>
      </w:tr>
    </w:tbl>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E0764E">
      <w:pPr>
        <w:numPr>
          <w:ilvl w:val="0"/>
          <w:numId w:val="21"/>
        </w:numPr>
        <w:shd w:val="clear" w:color="auto" w:fill="E7E6E6"/>
        <w:suppressAutoHyphens w:val="0"/>
        <w:jc w:val="both"/>
        <w:textAlignment w:val="auto"/>
      </w:pPr>
      <w:r>
        <w:rPr>
          <w:rFonts w:ascii="Arial" w:hAnsi="Arial" w:cs="Arial"/>
          <w:bCs/>
          <w:sz w:val="22"/>
          <w:szCs w:val="22"/>
          <w:shd w:val="clear" w:color="auto" w:fill="E6E6E6"/>
          <w:lang w:eastAsia="es-ES"/>
        </w:rPr>
        <w:t>FOTOGRAFÍAS</w:t>
      </w:r>
    </w:p>
    <w:p w:rsidR="005A53D5" w:rsidRDefault="00E0764E">
      <w:pPr>
        <w:suppressAutoHyphens w:val="0"/>
        <w:jc w:val="both"/>
      </w:pPr>
      <w:r>
        <w:rPr>
          <w:rFonts w:ascii="Arial" w:hAnsi="Arial" w:cs="Arial"/>
          <w:noProof/>
          <w:sz w:val="22"/>
          <w:szCs w:val="22"/>
          <w:lang w:eastAsia="es-ES" w:bidi="ar-SA"/>
        </w:rPr>
        <w:drawing>
          <wp:anchor distT="0" distB="0" distL="114300" distR="114300" simplePos="0" relativeHeight="251727872" behindDoc="0" locked="0" layoutInCell="1" allowOverlap="1">
            <wp:simplePos x="0" y="0"/>
            <wp:positionH relativeFrom="column">
              <wp:posOffset>511807</wp:posOffset>
            </wp:positionH>
            <wp:positionV relativeFrom="paragraph">
              <wp:posOffset>147318</wp:posOffset>
            </wp:positionV>
            <wp:extent cx="4368161" cy="3282311"/>
            <wp:effectExtent l="0" t="0" r="0" b="0"/>
            <wp:wrapNone/>
            <wp:docPr id="83" name="Imagen 31" descr="WhatsApp Image 2021-11-08 at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4368161" cy="3282311"/>
                    </a:xfrm>
                    <a:prstGeom prst="rect">
                      <a:avLst/>
                    </a:prstGeom>
                    <a:noFill/>
                    <a:ln>
                      <a:noFill/>
                      <a:prstDash/>
                    </a:ln>
                  </pic:spPr>
                </pic:pic>
              </a:graphicData>
            </a:graphic>
          </wp:anchor>
        </w:drawing>
      </w: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E0764E">
      <w:pPr>
        <w:suppressAutoHyphens w:val="0"/>
        <w:jc w:val="both"/>
      </w:pPr>
      <w:r>
        <w:rPr>
          <w:rFonts w:ascii="Arial" w:hAnsi="Arial" w:cs="Arial"/>
          <w:noProof/>
          <w:sz w:val="22"/>
          <w:szCs w:val="22"/>
          <w:lang w:eastAsia="es-ES" w:bidi="ar-SA"/>
        </w:rPr>
        <w:drawing>
          <wp:anchor distT="0" distB="0" distL="114300" distR="114300" simplePos="0" relativeHeight="251728896" behindDoc="0" locked="0" layoutInCell="1" allowOverlap="1">
            <wp:simplePos x="0" y="0"/>
            <wp:positionH relativeFrom="column">
              <wp:posOffset>1061088</wp:posOffset>
            </wp:positionH>
            <wp:positionV relativeFrom="paragraph">
              <wp:posOffset>62865</wp:posOffset>
            </wp:positionV>
            <wp:extent cx="3398523" cy="2553900"/>
            <wp:effectExtent l="0" t="0" r="0" b="0"/>
            <wp:wrapNone/>
            <wp:docPr id="84" name="Imagen 30" descr="WhatsApp Image 2021-11-08 at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3398523" cy="2553900"/>
                    </a:xfrm>
                    <a:prstGeom prst="rect">
                      <a:avLst/>
                    </a:prstGeom>
                    <a:noFill/>
                    <a:ln>
                      <a:noFill/>
                      <a:prstDash/>
                    </a:ln>
                  </pic:spPr>
                </pic:pic>
              </a:graphicData>
            </a:graphic>
          </wp:anchor>
        </w:drawing>
      </w: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5A53D5">
      <w:pPr>
        <w:suppressAutoHyphens w:val="0"/>
        <w:jc w:val="both"/>
        <w:rPr>
          <w:rFonts w:ascii="Arial" w:hAnsi="Arial" w:cs="Arial"/>
          <w:bCs/>
          <w:sz w:val="22"/>
          <w:szCs w:val="22"/>
          <w:shd w:val="clear" w:color="auto" w:fill="FFFF00"/>
          <w:lang w:eastAsia="es-ES"/>
        </w:rPr>
      </w:pPr>
    </w:p>
    <w:p w:rsidR="005A53D5" w:rsidRDefault="00E0764E">
      <w:pPr>
        <w:shd w:val="clear" w:color="auto" w:fill="E7E6E6"/>
        <w:suppressAutoHyphens w:val="0"/>
        <w:jc w:val="both"/>
      </w:pPr>
      <w:r>
        <w:rPr>
          <w:rFonts w:ascii="Arial" w:hAnsi="Arial" w:cs="Arial"/>
          <w:sz w:val="22"/>
          <w:szCs w:val="22"/>
          <w:lang w:eastAsia="es-ES"/>
        </w:rPr>
        <w:t xml:space="preserve"> </w:t>
      </w:r>
      <w:r>
        <w:rPr>
          <w:rFonts w:ascii="Arial" w:hAnsi="Arial" w:cs="Arial"/>
          <w:bCs/>
          <w:sz w:val="22"/>
          <w:szCs w:val="22"/>
          <w:shd w:val="clear" w:color="auto" w:fill="E6E6E6"/>
          <w:lang w:eastAsia="es-ES"/>
        </w:rPr>
        <w:t>PLANOS</w:t>
      </w:r>
    </w:p>
    <w:p w:rsidR="005A53D5" w:rsidRDefault="005A53D5">
      <w:pPr>
        <w:suppressAutoHyphens w:val="0"/>
        <w:jc w:val="both"/>
        <w:rPr>
          <w:rFonts w:ascii="Arial" w:eastAsia="ArialMT" w:hAnsi="Arial" w:cs="Arial"/>
          <w:kern w:val="0"/>
          <w:sz w:val="22"/>
          <w:szCs w:val="22"/>
          <w:lang w:eastAsia="es-ES"/>
        </w:rPr>
      </w:pPr>
    </w:p>
    <w:p w:rsidR="005A53D5" w:rsidRDefault="00E0764E">
      <w:pPr>
        <w:tabs>
          <w:tab w:val="left" w:pos="6455"/>
        </w:tabs>
        <w:jc w:val="both"/>
        <w:rPr>
          <w:rFonts w:ascii="Arial" w:hAnsi="Arial" w:cs="Arial"/>
          <w:sz w:val="22"/>
          <w:szCs w:val="22"/>
        </w:rPr>
      </w:pPr>
      <w:r>
        <w:rPr>
          <w:rFonts w:ascii="Arial" w:hAnsi="Arial" w:cs="Arial"/>
          <w:sz w:val="22"/>
          <w:szCs w:val="22"/>
        </w:rPr>
        <w:t xml:space="preserve">El plano se ha elaborado tomando la base cartográfica del PGOU de Candelaria del 2011 y sobre ella se ha </w:t>
      </w:r>
      <w:r>
        <w:rPr>
          <w:rFonts w:ascii="Arial" w:hAnsi="Arial" w:cs="Arial"/>
          <w:sz w:val="22"/>
          <w:szCs w:val="22"/>
        </w:rPr>
        <w:t>dibujado el trazado actual de la calle.</w:t>
      </w:r>
    </w:p>
    <w:p w:rsidR="005A53D5" w:rsidRDefault="00E0764E">
      <w:pPr>
        <w:tabs>
          <w:tab w:val="left" w:pos="6455"/>
        </w:tabs>
      </w:pPr>
      <w:r>
        <w:rPr>
          <w:rFonts w:ascii="Arial" w:hAnsi="Arial" w:cs="Arial"/>
          <w:noProof/>
          <w:sz w:val="22"/>
          <w:szCs w:val="22"/>
          <w:lang w:eastAsia="es-ES" w:bidi="ar-SA"/>
        </w:rPr>
        <w:drawing>
          <wp:anchor distT="0" distB="0" distL="114300" distR="114300" simplePos="0" relativeHeight="251729920" behindDoc="0" locked="0" layoutInCell="1" allowOverlap="1">
            <wp:simplePos x="0" y="0"/>
            <wp:positionH relativeFrom="column">
              <wp:posOffset>-73023</wp:posOffset>
            </wp:positionH>
            <wp:positionV relativeFrom="paragraph">
              <wp:posOffset>166365</wp:posOffset>
            </wp:positionV>
            <wp:extent cx="5347338" cy="7348218"/>
            <wp:effectExtent l="0" t="0" r="5712" b="5082"/>
            <wp:wrapNone/>
            <wp:docPr id="85" name="Imagen 29" descr="CALLE GUAJA MODIFICACIÓN SEGÚN CALIFICACIÓN REGISTRO-A3 Gestion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1994" t="2260" b="2466"/>
                    <a:stretch>
                      <a:fillRect/>
                    </a:stretch>
                  </pic:blipFill>
                  <pic:spPr>
                    <a:xfrm>
                      <a:off x="0" y="0"/>
                      <a:ext cx="5347338" cy="7348218"/>
                    </a:xfrm>
                    <a:prstGeom prst="rect">
                      <a:avLst/>
                    </a:prstGeom>
                    <a:noFill/>
                    <a:ln>
                      <a:noFill/>
                      <a:prstDash/>
                    </a:ln>
                  </pic:spPr>
                </pic:pic>
              </a:graphicData>
            </a:graphic>
          </wp:anchor>
        </w:drawing>
      </w:r>
    </w:p>
    <w:p w:rsidR="005A53D5" w:rsidRDefault="005A53D5">
      <w:pPr>
        <w:tabs>
          <w:tab w:val="left" w:pos="6455"/>
        </w:tabs>
        <w:rPr>
          <w:rFonts w:ascii="Arial" w:hAnsi="Arial" w:cs="Arial"/>
          <w:sz w:val="22"/>
          <w:szCs w:val="22"/>
          <w:shd w:val="clear" w:color="auto" w:fill="FFFF00"/>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eastAsia="ArialMT" w:hAnsi="Arial" w:cs="Arial"/>
          <w:kern w:val="0"/>
          <w:sz w:val="22"/>
          <w:szCs w:val="22"/>
          <w:shd w:val="clear" w:color="auto" w:fill="FFFF00"/>
          <w:lang w:eastAsia="es-ES"/>
        </w:rPr>
      </w:pPr>
    </w:p>
    <w:p w:rsidR="005A53D5" w:rsidRDefault="005A53D5">
      <w:pPr>
        <w:suppressAutoHyphens w:val="0"/>
        <w:ind w:left="360"/>
        <w:jc w:val="both"/>
        <w:rPr>
          <w:rFonts w:ascii="Arial" w:hAnsi="Arial" w:cs="Arial"/>
          <w:sz w:val="22"/>
          <w:szCs w:val="22"/>
          <w:shd w:val="clear" w:color="auto" w:fill="FFFF00"/>
        </w:rPr>
      </w:pPr>
    </w:p>
    <w:p w:rsidR="005A53D5" w:rsidRDefault="005A53D5">
      <w:pPr>
        <w:spacing w:after="120"/>
        <w:jc w:val="both"/>
        <w:rPr>
          <w:rFonts w:ascii="Arial" w:hAnsi="Arial" w:cs="Arial"/>
          <w:sz w:val="22"/>
          <w:szCs w:val="22"/>
          <w:shd w:val="clear" w:color="auto" w:fill="FFFF00"/>
        </w:rPr>
      </w:pPr>
    </w:p>
    <w:p w:rsidR="005A53D5" w:rsidRDefault="005A53D5">
      <w:pPr>
        <w:spacing w:after="120"/>
        <w:jc w:val="both"/>
        <w:rPr>
          <w:rFonts w:ascii="Arial" w:hAnsi="Arial" w:cs="Arial"/>
          <w:sz w:val="22"/>
          <w:szCs w:val="22"/>
          <w:shd w:val="clear" w:color="auto" w:fill="FFFF00"/>
        </w:rPr>
      </w:pPr>
    </w:p>
    <w:p w:rsidR="005A53D5" w:rsidRDefault="005A53D5">
      <w:pPr>
        <w:spacing w:after="120"/>
        <w:jc w:val="center"/>
        <w:rPr>
          <w:rFonts w:ascii="Arial" w:hAnsi="Arial" w:cs="Arial"/>
          <w:sz w:val="22"/>
          <w:szCs w:val="22"/>
          <w:shd w:val="clear" w:color="auto" w:fill="FFFF00"/>
        </w:rPr>
      </w:pPr>
    </w:p>
    <w:p w:rsidR="005A53D5" w:rsidRDefault="005A53D5">
      <w:pPr>
        <w:spacing w:after="120"/>
        <w:jc w:val="center"/>
        <w:rPr>
          <w:rFonts w:ascii="Arial" w:hAnsi="Arial" w:cs="Arial"/>
          <w:sz w:val="22"/>
          <w:szCs w:val="22"/>
          <w:shd w:val="clear" w:color="auto" w:fill="FFFF00"/>
        </w:rPr>
      </w:pPr>
    </w:p>
    <w:p w:rsidR="005A53D5" w:rsidRDefault="005A53D5">
      <w:pPr>
        <w:spacing w:after="120"/>
        <w:jc w:val="center"/>
        <w:rPr>
          <w:rFonts w:ascii="Arial" w:hAnsi="Arial" w:cs="Arial"/>
          <w:sz w:val="22"/>
          <w:szCs w:val="22"/>
          <w:shd w:val="clear" w:color="auto" w:fill="FFFF00"/>
        </w:rPr>
      </w:pPr>
    </w:p>
    <w:p w:rsidR="005A53D5" w:rsidRDefault="005A53D5">
      <w:pPr>
        <w:spacing w:after="120"/>
        <w:jc w:val="center"/>
        <w:rPr>
          <w:rFonts w:ascii="Arial" w:hAnsi="Arial" w:cs="Arial"/>
          <w:sz w:val="22"/>
          <w:szCs w:val="22"/>
          <w:shd w:val="clear" w:color="auto" w:fill="FFFF00"/>
        </w:rPr>
      </w:pPr>
    </w:p>
    <w:p w:rsidR="005A53D5" w:rsidRDefault="005A53D5">
      <w:pPr>
        <w:spacing w:after="120"/>
        <w:jc w:val="cente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5A53D5">
      <w:pPr>
        <w:rPr>
          <w:rFonts w:ascii="Arial" w:hAnsi="Arial" w:cs="Arial"/>
          <w:sz w:val="22"/>
          <w:szCs w:val="22"/>
          <w:shd w:val="clear" w:color="auto" w:fill="FFFF00"/>
        </w:rPr>
      </w:pPr>
    </w:p>
    <w:p w:rsidR="005A53D5" w:rsidRDefault="00E0764E">
      <w:pPr>
        <w:tabs>
          <w:tab w:val="left" w:pos="6455"/>
        </w:tabs>
      </w:pPr>
      <w:r>
        <w:rPr>
          <w:rFonts w:ascii="Arial" w:hAnsi="Arial" w:cs="Arial"/>
          <w:noProof/>
          <w:sz w:val="22"/>
          <w:szCs w:val="22"/>
          <w:lang w:eastAsia="es-ES" w:bidi="ar-SA"/>
        </w:rPr>
        <w:drawing>
          <wp:anchor distT="0" distB="0" distL="114300" distR="114300" simplePos="0" relativeHeight="251730944" behindDoc="0" locked="0" layoutInCell="1" allowOverlap="1">
            <wp:simplePos x="0" y="0"/>
            <wp:positionH relativeFrom="column">
              <wp:posOffset>-280665</wp:posOffset>
            </wp:positionH>
            <wp:positionV relativeFrom="paragraph">
              <wp:posOffset>-1901</wp:posOffset>
            </wp:positionV>
            <wp:extent cx="5951857" cy="8199123"/>
            <wp:effectExtent l="0" t="0" r="0" b="0"/>
            <wp:wrapNone/>
            <wp:docPr id="86" name="Imagen 28" descr="parcela Z calle Guaja-Presentación3-A3 Gestion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l="2130" t="1715" b="2904"/>
                    <a:stretch>
                      <a:fillRect/>
                    </a:stretch>
                  </pic:blipFill>
                  <pic:spPr>
                    <a:xfrm>
                      <a:off x="0" y="0"/>
                      <a:ext cx="5951857" cy="8199123"/>
                    </a:xfrm>
                    <a:prstGeom prst="rect">
                      <a:avLst/>
                    </a:prstGeom>
                    <a:noFill/>
                    <a:ln>
                      <a:noFill/>
                      <a:prstDash/>
                    </a:ln>
                  </pic:spPr>
                </pic:pic>
              </a:graphicData>
            </a:graphic>
          </wp:anchor>
        </w:drawing>
      </w: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5A53D5">
      <w:pPr>
        <w:tabs>
          <w:tab w:val="left" w:pos="6455"/>
        </w:tabs>
        <w:rPr>
          <w:rFonts w:ascii="Arial" w:hAnsi="Arial" w:cs="Arial"/>
          <w:sz w:val="22"/>
          <w:szCs w:val="22"/>
          <w:shd w:val="clear" w:color="auto" w:fill="FFFF00"/>
        </w:rPr>
      </w:pPr>
    </w:p>
    <w:p w:rsidR="005A53D5" w:rsidRDefault="00E0764E">
      <w:pPr>
        <w:tabs>
          <w:tab w:val="left" w:pos="6455"/>
        </w:tabs>
      </w:pPr>
      <w:r>
        <w:rPr>
          <w:rFonts w:ascii="Arial" w:hAnsi="Arial" w:cs="Arial"/>
          <w:sz w:val="22"/>
          <w:szCs w:val="22"/>
        </w:rPr>
        <w:t>Y para que conste a los efectos oportunos, salvo error u omisión, se firma el presente informe</w:t>
      </w:r>
      <w:r>
        <w:rPr>
          <w:rFonts w:ascii="Arial" w:hAnsi="Arial" w:cs="Arial"/>
          <w:i/>
          <w:sz w:val="22"/>
          <w:szCs w:val="22"/>
        </w:rPr>
        <w:t xml:space="preserve">”. </w:t>
      </w:r>
    </w:p>
    <w:p w:rsidR="005A53D5" w:rsidRDefault="005A53D5">
      <w:pPr>
        <w:jc w:val="both"/>
        <w:rPr>
          <w:rFonts w:ascii="Arial" w:eastAsia="Times New Roman" w:hAnsi="Arial" w:cs="Arial"/>
          <w:i/>
          <w:sz w:val="22"/>
          <w:szCs w:val="22"/>
        </w:rPr>
      </w:pPr>
    </w:p>
    <w:p w:rsidR="005A53D5" w:rsidRDefault="005A53D5">
      <w:pPr>
        <w:jc w:val="both"/>
        <w:rPr>
          <w:rFonts w:ascii="Arial" w:eastAsia="Times New Roman" w:hAnsi="Arial" w:cs="Arial"/>
          <w:sz w:val="22"/>
          <w:szCs w:val="22"/>
        </w:rPr>
      </w:pPr>
    </w:p>
    <w:p w:rsidR="005A53D5" w:rsidRDefault="00E0764E">
      <w:pPr>
        <w:widowControl/>
        <w:spacing w:line="360" w:lineRule="auto"/>
        <w:ind w:firstLine="696"/>
        <w:jc w:val="center"/>
        <w:rPr>
          <w:rFonts w:ascii="Arial" w:eastAsia="Times New Roman" w:hAnsi="Arial" w:cs="Arial"/>
          <w:bCs/>
          <w:kern w:val="0"/>
          <w:sz w:val="22"/>
          <w:szCs w:val="22"/>
        </w:rPr>
      </w:pPr>
      <w:r>
        <w:rPr>
          <w:rFonts w:ascii="Arial" w:eastAsia="Times New Roman" w:hAnsi="Arial" w:cs="Arial"/>
          <w:bCs/>
          <w:kern w:val="0"/>
          <w:sz w:val="22"/>
          <w:szCs w:val="22"/>
        </w:rPr>
        <w:t xml:space="preserve">FUNDAMENTOS </w:t>
      </w:r>
      <w:r>
        <w:rPr>
          <w:rFonts w:ascii="Arial" w:eastAsia="Times New Roman" w:hAnsi="Arial" w:cs="Arial"/>
          <w:bCs/>
          <w:kern w:val="0"/>
          <w:sz w:val="22"/>
          <w:szCs w:val="22"/>
        </w:rPr>
        <w:t>JURIDICOS</w:t>
      </w:r>
    </w:p>
    <w:p w:rsidR="005A53D5" w:rsidRDefault="005A53D5">
      <w:pPr>
        <w:widowControl/>
        <w:spacing w:line="360" w:lineRule="auto"/>
        <w:ind w:firstLine="696"/>
        <w:jc w:val="center"/>
        <w:rPr>
          <w:rFonts w:ascii="Arial" w:eastAsia="Times New Roman" w:hAnsi="Arial" w:cs="Arial"/>
          <w:kern w:val="0"/>
          <w:sz w:val="22"/>
          <w:szCs w:val="22"/>
        </w:rPr>
      </w:pPr>
    </w:p>
    <w:p w:rsidR="005A53D5" w:rsidRDefault="00E0764E">
      <w:pPr>
        <w:widowControl/>
        <w:spacing w:line="360" w:lineRule="auto"/>
        <w:jc w:val="both"/>
        <w:rPr>
          <w:rFonts w:ascii="Arial" w:eastAsia="Times New Roman" w:hAnsi="Arial" w:cs="Arial"/>
          <w:kern w:val="0"/>
          <w:sz w:val="22"/>
          <w:szCs w:val="22"/>
        </w:rPr>
      </w:pPr>
      <w:r>
        <w:rPr>
          <w:rFonts w:ascii="Arial" w:eastAsia="Times New Roman" w:hAnsi="Arial" w:cs="Arial"/>
          <w:kern w:val="0"/>
          <w:sz w:val="22"/>
          <w:szCs w:val="22"/>
        </w:rPr>
        <w:t>La Legislación aplicable viene determinada por:</w:t>
      </w:r>
    </w:p>
    <w:p w:rsidR="005A53D5" w:rsidRDefault="005A53D5">
      <w:pPr>
        <w:widowControl/>
        <w:spacing w:line="360" w:lineRule="auto"/>
        <w:jc w:val="both"/>
        <w:rPr>
          <w:rFonts w:ascii="Arial" w:eastAsia="Times New Roman" w:hAnsi="Arial" w:cs="Arial"/>
          <w:kern w:val="0"/>
          <w:sz w:val="22"/>
          <w:szCs w:val="22"/>
        </w:rPr>
      </w:pPr>
    </w:p>
    <w:p w:rsidR="005A53D5" w:rsidRDefault="00E0764E">
      <w:pPr>
        <w:widowControl/>
        <w:spacing w:line="360" w:lineRule="auto"/>
        <w:ind w:firstLine="696"/>
        <w:jc w:val="both"/>
      </w:pPr>
      <w:r>
        <w:rPr>
          <w:rFonts w:ascii="Arial" w:eastAsia="Times New Roman" w:hAnsi="Arial" w:cs="Arial"/>
          <w:kern w:val="0"/>
          <w:sz w:val="22"/>
          <w:szCs w:val="22"/>
        </w:rPr>
        <w:t>—</w:t>
      </w:r>
      <w:r>
        <w:rPr>
          <w:rFonts w:ascii="Arial" w:eastAsia="Verdana" w:hAnsi="Arial" w:cs="Arial"/>
          <w:kern w:val="0"/>
          <w:sz w:val="22"/>
          <w:szCs w:val="22"/>
        </w:rPr>
        <w:t xml:space="preserve"> </w:t>
      </w:r>
      <w:r>
        <w:rPr>
          <w:rFonts w:ascii="Arial" w:eastAsia="Times New Roman" w:hAnsi="Arial" w:cs="Arial"/>
          <w:kern w:val="0"/>
          <w:sz w:val="22"/>
          <w:szCs w:val="22"/>
        </w:rPr>
        <w:t>Los artículos 17 a 36 del Reglamento de Bienes de las Entidades Locales aprobado por Real Decreto 1372/1986, de 13 de junio.</w:t>
      </w:r>
    </w:p>
    <w:p w:rsidR="005A53D5" w:rsidRDefault="005A53D5">
      <w:pPr>
        <w:widowControl/>
        <w:spacing w:line="360" w:lineRule="auto"/>
        <w:ind w:firstLine="696"/>
        <w:jc w:val="both"/>
        <w:rPr>
          <w:rFonts w:ascii="Arial" w:eastAsia="Times New Roman" w:hAnsi="Arial" w:cs="Arial"/>
          <w:kern w:val="0"/>
          <w:sz w:val="22"/>
          <w:szCs w:val="22"/>
        </w:rPr>
      </w:pPr>
    </w:p>
    <w:p w:rsidR="005A53D5" w:rsidRDefault="00E0764E">
      <w:pPr>
        <w:widowControl/>
        <w:spacing w:line="360" w:lineRule="auto"/>
        <w:ind w:firstLine="696"/>
        <w:jc w:val="both"/>
      </w:pPr>
      <w:r>
        <w:rPr>
          <w:rFonts w:ascii="Arial" w:eastAsia="Times New Roman" w:hAnsi="Arial" w:cs="Arial"/>
          <w:kern w:val="0"/>
          <w:sz w:val="22"/>
          <w:szCs w:val="22"/>
        </w:rPr>
        <w:t>—</w:t>
      </w:r>
      <w:r>
        <w:rPr>
          <w:rFonts w:ascii="Arial" w:eastAsia="Verdana" w:hAnsi="Arial" w:cs="Arial"/>
          <w:kern w:val="0"/>
          <w:sz w:val="22"/>
          <w:szCs w:val="22"/>
        </w:rPr>
        <w:t xml:space="preserve"> </w:t>
      </w:r>
      <w:r>
        <w:rPr>
          <w:rFonts w:ascii="Arial" w:eastAsia="Times New Roman" w:hAnsi="Arial" w:cs="Arial"/>
          <w:kern w:val="0"/>
          <w:sz w:val="22"/>
          <w:szCs w:val="22"/>
        </w:rPr>
        <w:t>El artículo 86 del Texto Refundido de las Disposiciones Legales Vi</w:t>
      </w:r>
      <w:r>
        <w:rPr>
          <w:rFonts w:ascii="Arial" w:eastAsia="Times New Roman" w:hAnsi="Arial" w:cs="Arial"/>
          <w:kern w:val="0"/>
          <w:sz w:val="22"/>
          <w:szCs w:val="22"/>
        </w:rPr>
        <w:t xml:space="preserve">gentes en Materia de Régimen Local aprobado por Real Decreto Legislativo 781/1986, de 18 de abril y la disposición transitoria del Reglamento de Bienes de las Entidades Locales (RB), aprobado por Real Decreto 1372/1986, de 13 de junio (BOE de 7 de julio), </w:t>
      </w:r>
      <w:r>
        <w:rPr>
          <w:rFonts w:ascii="Arial" w:eastAsia="Times New Roman" w:hAnsi="Arial" w:cs="Arial"/>
          <w:kern w:val="0"/>
          <w:sz w:val="22"/>
          <w:szCs w:val="22"/>
        </w:rPr>
        <w:t>que establece la obligación de inventariar todos los bienes, cualquiera que sea su naturaleza, y, entre ellos, todos los de dominio público, incluidas las vías públicas.</w:t>
      </w:r>
    </w:p>
    <w:p w:rsidR="005A53D5" w:rsidRDefault="005A53D5">
      <w:pPr>
        <w:widowControl/>
        <w:spacing w:line="360" w:lineRule="auto"/>
        <w:ind w:firstLine="696"/>
        <w:jc w:val="both"/>
        <w:rPr>
          <w:rFonts w:ascii="Arial" w:eastAsia="Times New Roman" w:hAnsi="Arial" w:cs="Arial"/>
          <w:kern w:val="0"/>
          <w:sz w:val="22"/>
          <w:szCs w:val="22"/>
        </w:rPr>
      </w:pPr>
    </w:p>
    <w:p w:rsidR="005A53D5" w:rsidRDefault="00E0764E">
      <w:pPr>
        <w:widowControl/>
        <w:tabs>
          <w:tab w:val="left" w:pos="6455"/>
        </w:tabs>
        <w:spacing w:line="360" w:lineRule="auto"/>
        <w:ind w:firstLine="709"/>
        <w:jc w:val="both"/>
      </w:pPr>
      <w:r>
        <w:rPr>
          <w:rFonts w:ascii="Arial" w:eastAsia="Verdana" w:hAnsi="Arial" w:cs="Arial"/>
          <w:kern w:val="0"/>
          <w:sz w:val="22"/>
          <w:szCs w:val="22"/>
        </w:rPr>
        <w:t xml:space="preserve"> </w:t>
      </w:r>
      <w:r>
        <w:rPr>
          <w:rFonts w:ascii="Arial" w:eastAsia="Times New Roman" w:hAnsi="Arial" w:cs="Arial"/>
          <w:kern w:val="0"/>
          <w:sz w:val="22"/>
          <w:szCs w:val="22"/>
        </w:rPr>
        <w:t>El Pleno de la corporación Local será el órgano competente para acordar la aprobació</w:t>
      </w:r>
      <w:r>
        <w:rPr>
          <w:rFonts w:ascii="Arial" w:eastAsia="Times New Roman" w:hAnsi="Arial" w:cs="Arial"/>
          <w:kern w:val="0"/>
          <w:sz w:val="22"/>
          <w:szCs w:val="22"/>
        </w:rPr>
        <w:t xml:space="preserve">n del inventario ya formado, su rectificación y comprobación. En este supuesto, se encuentran delegadas las competencias para aprobación, modificación y rectificación del Inventario de Bienes y Derechos de la Corporación en la Junta de Gobierno Local, por </w:t>
      </w:r>
      <w:r>
        <w:rPr>
          <w:rFonts w:ascii="Arial" w:eastAsia="Times New Roman" w:hAnsi="Arial" w:cs="Arial"/>
          <w:kern w:val="0"/>
          <w:sz w:val="22"/>
          <w:szCs w:val="22"/>
        </w:rPr>
        <w:t>acuerdo del pleno celebrado el día 27 de junio de 2023.</w:t>
      </w:r>
    </w:p>
    <w:p w:rsidR="005A53D5" w:rsidRDefault="00E0764E">
      <w:pPr>
        <w:tabs>
          <w:tab w:val="left" w:pos="6455"/>
        </w:tabs>
        <w:spacing w:after="120" w:line="360" w:lineRule="auto"/>
        <w:jc w:val="both"/>
      </w:pPr>
      <w:r>
        <w:rPr>
          <w:rFonts w:ascii="Arial" w:eastAsia="Times New Roman" w:hAnsi="Arial" w:cs="Arial"/>
          <w:sz w:val="22"/>
          <w:szCs w:val="22"/>
        </w:rPr>
        <w:t>Visto cuanto antecede, la que suscribe eleva la siguiente propuesta de resolución:</w:t>
      </w:r>
    </w:p>
    <w:p w:rsidR="005A53D5" w:rsidRDefault="005A53D5">
      <w:pPr>
        <w:tabs>
          <w:tab w:val="left" w:pos="567"/>
        </w:tabs>
        <w:spacing w:after="120" w:line="360" w:lineRule="auto"/>
        <w:jc w:val="both"/>
        <w:rPr>
          <w:rFonts w:ascii="Arial" w:hAnsi="Arial" w:cs="Arial"/>
          <w:sz w:val="22"/>
          <w:szCs w:val="22"/>
        </w:rPr>
      </w:pPr>
    </w:p>
    <w:p w:rsidR="005A53D5" w:rsidRDefault="00E0764E">
      <w:pPr>
        <w:widowControl/>
        <w:suppressAutoHyphens w:val="0"/>
        <w:spacing w:before="100" w:after="119"/>
        <w:jc w:val="center"/>
        <w:rPr>
          <w:rFonts w:ascii="Arial" w:eastAsia="Times New Roman" w:hAnsi="Arial" w:cs="Arial"/>
          <w:kern w:val="0"/>
          <w:sz w:val="22"/>
          <w:szCs w:val="22"/>
        </w:rPr>
      </w:pPr>
      <w:r>
        <w:rPr>
          <w:rFonts w:ascii="Arial" w:eastAsia="Times New Roman" w:hAnsi="Arial" w:cs="Arial"/>
          <w:kern w:val="0"/>
          <w:sz w:val="22"/>
          <w:szCs w:val="22"/>
        </w:rPr>
        <w:t>PROPUESTA DE RESOLUCIÓN</w:t>
      </w:r>
    </w:p>
    <w:p w:rsidR="005A53D5" w:rsidRDefault="005A53D5">
      <w:pPr>
        <w:widowControl/>
        <w:suppressAutoHyphens w:val="0"/>
        <w:spacing w:before="100" w:after="119"/>
        <w:jc w:val="center"/>
        <w:rPr>
          <w:rFonts w:ascii="Arial" w:eastAsia="Times New Roman" w:hAnsi="Arial" w:cs="Arial"/>
          <w:kern w:val="0"/>
          <w:sz w:val="22"/>
          <w:szCs w:val="22"/>
        </w:rPr>
      </w:pPr>
    </w:p>
    <w:p w:rsidR="005A53D5" w:rsidRDefault="00E0764E">
      <w:pPr>
        <w:widowControl/>
        <w:suppressAutoHyphens w:val="0"/>
        <w:spacing w:before="100" w:after="119" w:line="360" w:lineRule="auto"/>
        <w:ind w:right="71"/>
        <w:jc w:val="both"/>
        <w:rPr>
          <w:rFonts w:ascii="Arial" w:eastAsia="Times New Roman" w:hAnsi="Arial" w:cs="Arial"/>
          <w:kern w:val="0"/>
          <w:sz w:val="22"/>
          <w:szCs w:val="22"/>
        </w:rPr>
      </w:pPr>
      <w:r>
        <w:rPr>
          <w:rFonts w:ascii="Arial" w:eastAsia="Times New Roman" w:hAnsi="Arial" w:cs="Arial"/>
          <w:kern w:val="0"/>
          <w:sz w:val="22"/>
          <w:szCs w:val="22"/>
        </w:rPr>
        <w:t xml:space="preserve">PRIMERO: Dejar sin efecto la ficha del Inventario de Bienes relativa a la calle Guaja </w:t>
      </w:r>
      <w:r>
        <w:rPr>
          <w:rFonts w:ascii="Arial" w:eastAsia="Times New Roman" w:hAnsi="Arial" w:cs="Arial"/>
          <w:kern w:val="0"/>
          <w:sz w:val="22"/>
          <w:szCs w:val="22"/>
        </w:rPr>
        <w:t>aprobada por Junta de Gobierno Local el 13 de diciembre de 2021, en base a la calificación realizada por la registradora del Registro nº4 de Santa Cruz de Tenerife.</w:t>
      </w:r>
    </w:p>
    <w:p w:rsidR="005A53D5" w:rsidRDefault="00E0764E">
      <w:pPr>
        <w:widowControl/>
        <w:suppressAutoHyphens w:val="0"/>
        <w:spacing w:before="100" w:after="119" w:line="360" w:lineRule="auto"/>
        <w:ind w:right="71"/>
        <w:jc w:val="both"/>
        <w:rPr>
          <w:rFonts w:ascii="Arial" w:eastAsia="Times New Roman" w:hAnsi="Arial" w:cs="Arial"/>
          <w:kern w:val="0"/>
          <w:sz w:val="22"/>
          <w:szCs w:val="22"/>
        </w:rPr>
      </w:pPr>
      <w:r>
        <w:rPr>
          <w:rFonts w:ascii="Arial" w:eastAsia="Times New Roman" w:hAnsi="Arial" w:cs="Arial"/>
          <w:kern w:val="0"/>
          <w:sz w:val="22"/>
          <w:szCs w:val="22"/>
        </w:rPr>
        <w:t>SEGUNDO: Aprobar la siguiente ficha de inventario relativa a la calle Guaja.</w:t>
      </w:r>
    </w:p>
    <w:p w:rsidR="005A53D5" w:rsidRDefault="005A53D5">
      <w:pPr>
        <w:widowControl/>
        <w:suppressAutoHyphens w:val="0"/>
        <w:spacing w:before="100" w:after="119" w:line="360" w:lineRule="auto"/>
        <w:ind w:right="71"/>
        <w:jc w:val="both"/>
        <w:rPr>
          <w:rFonts w:ascii="Arial" w:eastAsia="Times New Roman" w:hAnsi="Arial" w:cs="Arial"/>
          <w:kern w:val="0"/>
          <w:sz w:val="22"/>
          <w:szCs w:val="22"/>
        </w:rPr>
      </w:pPr>
    </w:p>
    <w:p w:rsidR="005A53D5" w:rsidRDefault="005A53D5">
      <w:pPr>
        <w:widowControl/>
        <w:suppressAutoHyphens w:val="0"/>
        <w:spacing w:before="100" w:after="119" w:line="360" w:lineRule="auto"/>
        <w:ind w:right="71"/>
        <w:jc w:val="both"/>
        <w:rPr>
          <w:rFonts w:ascii="Arial" w:eastAsia="Times New Roman" w:hAnsi="Arial" w:cs="Arial"/>
          <w:kern w:val="0"/>
          <w:sz w:val="22"/>
          <w:szCs w:val="22"/>
        </w:rPr>
      </w:pPr>
    </w:p>
    <w:p w:rsidR="005A53D5" w:rsidRDefault="005A53D5">
      <w:pPr>
        <w:widowControl/>
        <w:suppressAutoHyphens w:val="0"/>
        <w:spacing w:before="100" w:after="119" w:line="360" w:lineRule="auto"/>
        <w:ind w:right="71"/>
        <w:jc w:val="both"/>
        <w:rPr>
          <w:rFonts w:ascii="Arial" w:eastAsia="Times New Roman" w:hAnsi="Arial" w:cs="Arial"/>
          <w:kern w:val="0"/>
          <w:sz w:val="22"/>
          <w:szCs w:val="22"/>
        </w:rPr>
      </w:pPr>
    </w:p>
    <w:p w:rsidR="005A53D5" w:rsidRDefault="005A53D5">
      <w:pPr>
        <w:widowControl/>
        <w:suppressAutoHyphens w:val="0"/>
        <w:spacing w:before="100" w:after="119" w:line="360" w:lineRule="auto"/>
        <w:ind w:right="71"/>
        <w:jc w:val="both"/>
        <w:rPr>
          <w:rFonts w:ascii="Arial" w:eastAsia="Times New Roman" w:hAnsi="Arial" w:cs="Arial"/>
          <w:kern w:val="0"/>
          <w:sz w:val="22"/>
          <w:szCs w:val="22"/>
        </w:rPr>
      </w:pPr>
    </w:p>
    <w:p w:rsidR="005A53D5" w:rsidRDefault="00E0764E">
      <w:pPr>
        <w:widowControl/>
        <w:suppressAutoHyphens w:val="0"/>
        <w:spacing w:before="100" w:after="119"/>
        <w:ind w:right="71" w:firstLine="696"/>
        <w:jc w:val="both"/>
      </w:pPr>
      <w:r>
        <w:rPr>
          <w:rFonts w:ascii="Arial" w:hAnsi="Arial" w:cs="Arial"/>
          <w:noProof/>
          <w:sz w:val="22"/>
          <w:szCs w:val="22"/>
          <w:lang w:eastAsia="es-ES" w:bidi="ar-SA"/>
        </w:rPr>
        <w:drawing>
          <wp:anchor distT="0" distB="0" distL="114300" distR="114300" simplePos="0" relativeHeight="251731968" behindDoc="0" locked="0" layoutInCell="1" allowOverlap="1">
            <wp:simplePos x="0" y="0"/>
            <wp:positionH relativeFrom="column">
              <wp:posOffset>179066</wp:posOffset>
            </wp:positionH>
            <wp:positionV relativeFrom="paragraph">
              <wp:posOffset>-36832</wp:posOffset>
            </wp:positionV>
            <wp:extent cx="5393058" cy="4599944"/>
            <wp:effectExtent l="0" t="0" r="0" b="0"/>
            <wp:wrapNone/>
            <wp:docPr id="87" name="Imagen 27" descr="ficha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393058" cy="4599944"/>
                    </a:xfrm>
                    <a:prstGeom prst="rect">
                      <a:avLst/>
                    </a:prstGeom>
                    <a:noFill/>
                    <a:ln>
                      <a:noFill/>
                      <a:prstDash/>
                    </a:ln>
                  </pic:spPr>
                </pic:pic>
              </a:graphicData>
            </a:graphic>
          </wp:anchor>
        </w:drawing>
      </w: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E0764E">
      <w:pPr>
        <w:widowControl/>
        <w:suppressAutoHyphens w:val="0"/>
        <w:spacing w:before="100" w:after="119"/>
        <w:ind w:right="71" w:firstLine="696"/>
        <w:jc w:val="both"/>
      </w:pPr>
      <w:r>
        <w:rPr>
          <w:rFonts w:ascii="Arial" w:hAnsi="Arial" w:cs="Arial"/>
          <w:noProof/>
          <w:sz w:val="22"/>
          <w:szCs w:val="22"/>
          <w:lang w:eastAsia="es-ES" w:bidi="ar-SA"/>
        </w:rPr>
        <w:drawing>
          <wp:anchor distT="0" distB="0" distL="114300" distR="114300" simplePos="0" relativeHeight="251732992" behindDoc="0" locked="0" layoutInCell="1" allowOverlap="1">
            <wp:simplePos x="0" y="0"/>
            <wp:positionH relativeFrom="column">
              <wp:posOffset>113669</wp:posOffset>
            </wp:positionH>
            <wp:positionV relativeFrom="paragraph">
              <wp:posOffset>130814</wp:posOffset>
            </wp:positionV>
            <wp:extent cx="5458455" cy="4029705"/>
            <wp:effectExtent l="0" t="0" r="8895" b="8895"/>
            <wp:wrapNone/>
            <wp:docPr id="88" name="Imagen 26" descr="ficha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t="24997"/>
                    <a:stretch>
                      <a:fillRect/>
                    </a:stretch>
                  </pic:blipFill>
                  <pic:spPr>
                    <a:xfrm>
                      <a:off x="0" y="0"/>
                      <a:ext cx="5458455" cy="4029705"/>
                    </a:xfrm>
                    <a:prstGeom prst="rect">
                      <a:avLst/>
                    </a:prstGeom>
                    <a:noFill/>
                    <a:ln>
                      <a:noFill/>
                      <a:prstDash/>
                    </a:ln>
                  </pic:spPr>
                </pic:pic>
              </a:graphicData>
            </a:graphic>
          </wp:anchor>
        </w:drawing>
      </w: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E0764E">
      <w:pPr>
        <w:widowControl/>
        <w:suppressAutoHyphens w:val="0"/>
        <w:spacing w:before="100" w:after="119"/>
        <w:ind w:right="71" w:firstLine="696"/>
        <w:jc w:val="both"/>
      </w:pPr>
      <w:r>
        <w:rPr>
          <w:rFonts w:ascii="Arial" w:hAnsi="Arial" w:cs="Arial"/>
          <w:noProof/>
          <w:sz w:val="22"/>
          <w:szCs w:val="22"/>
          <w:lang w:eastAsia="es-ES" w:bidi="ar-SA"/>
        </w:rPr>
        <w:drawing>
          <wp:anchor distT="0" distB="0" distL="114300" distR="114300" simplePos="0" relativeHeight="251734016" behindDoc="0" locked="0" layoutInCell="1" allowOverlap="1">
            <wp:simplePos x="0" y="0"/>
            <wp:positionH relativeFrom="margin">
              <wp:align>center</wp:align>
            </wp:positionH>
            <wp:positionV relativeFrom="paragraph">
              <wp:posOffset>-5084</wp:posOffset>
            </wp:positionV>
            <wp:extent cx="4452615" cy="4444368"/>
            <wp:effectExtent l="0" t="0" r="5085" b="0"/>
            <wp:wrapNone/>
            <wp:docPr id="89" name="Imagen 25" descr="ficha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4452615" cy="4444368"/>
                    </a:xfrm>
                    <a:prstGeom prst="rect">
                      <a:avLst/>
                    </a:prstGeom>
                    <a:noFill/>
                    <a:ln>
                      <a:noFill/>
                      <a:prstDash/>
                    </a:ln>
                  </pic:spPr>
                </pic:pic>
              </a:graphicData>
            </a:graphic>
          </wp:anchor>
        </w:drawing>
      </w: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E0764E">
      <w:pPr>
        <w:widowControl/>
        <w:suppressAutoHyphens w:val="0"/>
        <w:spacing w:before="100" w:after="119"/>
        <w:ind w:right="71" w:firstLine="696"/>
        <w:jc w:val="both"/>
      </w:pPr>
      <w:r>
        <w:rPr>
          <w:rFonts w:ascii="Arial" w:hAnsi="Arial" w:cs="Arial"/>
          <w:noProof/>
          <w:sz w:val="22"/>
          <w:szCs w:val="22"/>
          <w:lang w:eastAsia="es-ES" w:bidi="ar-SA"/>
        </w:rPr>
        <w:drawing>
          <wp:anchor distT="0" distB="0" distL="114300" distR="114300" simplePos="0" relativeHeight="251735040" behindDoc="0" locked="0" layoutInCell="1" allowOverlap="1">
            <wp:simplePos x="0" y="0"/>
            <wp:positionH relativeFrom="margin">
              <wp:posOffset>1022985</wp:posOffset>
            </wp:positionH>
            <wp:positionV relativeFrom="paragraph">
              <wp:posOffset>2542</wp:posOffset>
            </wp:positionV>
            <wp:extent cx="3566160" cy="3594634"/>
            <wp:effectExtent l="0" t="0" r="0" b="5816"/>
            <wp:wrapNone/>
            <wp:docPr id="90" name="Imagen 24" descr="ficha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3566160" cy="3594634"/>
                    </a:xfrm>
                    <a:prstGeom prst="rect">
                      <a:avLst/>
                    </a:prstGeom>
                    <a:noFill/>
                    <a:ln>
                      <a:noFill/>
                      <a:prstDash/>
                    </a:ln>
                  </pic:spPr>
                </pic:pic>
              </a:graphicData>
            </a:graphic>
          </wp:anchor>
        </w:drawing>
      </w: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E0764E">
      <w:pPr>
        <w:widowControl/>
        <w:suppressAutoHyphens w:val="0"/>
        <w:spacing w:before="100" w:after="119"/>
        <w:ind w:right="71"/>
        <w:jc w:val="both"/>
        <w:rPr>
          <w:rFonts w:ascii="Arial" w:eastAsia="Times New Roman" w:hAnsi="Arial" w:cs="Arial"/>
          <w:bCs/>
          <w:kern w:val="0"/>
          <w:sz w:val="22"/>
          <w:szCs w:val="22"/>
        </w:rPr>
      </w:pPr>
      <w:r>
        <w:rPr>
          <w:rFonts w:ascii="Arial" w:eastAsia="Times New Roman" w:hAnsi="Arial" w:cs="Arial"/>
          <w:bCs/>
          <w:kern w:val="0"/>
          <w:sz w:val="22"/>
          <w:szCs w:val="22"/>
        </w:rPr>
        <w:t xml:space="preserve">TERCERO: Aprobar las siguientes coordenadas y planimetría:  </w:t>
      </w:r>
    </w:p>
    <w:tbl>
      <w:tblPr>
        <w:tblW w:w="3600" w:type="dxa"/>
        <w:tblInd w:w="75" w:type="dxa"/>
        <w:tblCellMar>
          <w:left w:w="10" w:type="dxa"/>
          <w:right w:w="10" w:type="dxa"/>
        </w:tblCellMar>
        <w:tblLook w:val="04A0" w:firstRow="1" w:lastRow="0" w:firstColumn="1" w:lastColumn="0" w:noHBand="0" w:noVBand="1"/>
      </w:tblPr>
      <w:tblGrid>
        <w:gridCol w:w="715"/>
        <w:gridCol w:w="1374"/>
        <w:gridCol w:w="1514"/>
      </w:tblGrid>
      <w:tr w:rsidR="005A53D5">
        <w:tblPrEx>
          <w:tblCellMar>
            <w:top w:w="0" w:type="dxa"/>
            <w:bottom w:w="0" w:type="dxa"/>
          </w:tblCellMar>
        </w:tblPrEx>
        <w:trPr>
          <w:trHeight w:val="300"/>
        </w:trPr>
        <w:tc>
          <w:tcPr>
            <w:tcW w:w="3603" w:type="dxa"/>
            <w:gridSpan w:val="3"/>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bCs/>
                <w:color w:val="000000"/>
                <w:kern w:val="0"/>
                <w:sz w:val="22"/>
                <w:szCs w:val="22"/>
                <w:lang w:eastAsia="es-ES"/>
              </w:rPr>
            </w:pPr>
            <w:r>
              <w:rPr>
                <w:rFonts w:ascii="Arial" w:eastAsia="Times New Roman" w:hAnsi="Arial" w:cs="Arial"/>
                <w:bCs/>
                <w:color w:val="000000"/>
                <w:kern w:val="0"/>
                <w:sz w:val="22"/>
                <w:szCs w:val="22"/>
                <w:lang w:eastAsia="es-ES"/>
              </w:rPr>
              <w:t>Superficie calle Guaja</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Punto</w:t>
            </w:r>
          </w:p>
        </w:tc>
        <w:tc>
          <w:tcPr>
            <w:tcW w:w="2888"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Coordenadas UTM</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Nº</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X</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Y</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366499.390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366503.310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366504.440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3138862.430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366505.630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3138862.670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3138847.720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366498.800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3138846.530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366498.740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3138845.800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366498.510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3138845.920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366470.530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3138860.110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366465.370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366462.359</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3138864.019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366455.660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3138869.630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366456.700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3138871.690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366402.040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3138898.189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366401.010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3138896.140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366398.250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3138897.520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366388.100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3138902.350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366376.060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3138909.550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366368.950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3138913.120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366367.460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366367.560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3138914.210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366366.120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3138914.950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366359.440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3138918.080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366358.490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3138916.350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366351.130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3138919.940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366349.200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366348.530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3138921.130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366347.020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3138920.790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366355.080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3138937.380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366355.570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3138936.590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366356.110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3138936.280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366401.750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366437.980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3138895.260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bl>
    <w:p w:rsidR="005A53D5" w:rsidRDefault="005A53D5">
      <w:pPr>
        <w:widowControl/>
        <w:suppressAutoHyphens w:val="0"/>
        <w:spacing w:before="100" w:after="119"/>
        <w:ind w:right="71" w:firstLine="696"/>
        <w:jc w:val="both"/>
        <w:rPr>
          <w:rFonts w:ascii="Arial" w:eastAsia="Times New Roman" w:hAnsi="Arial" w:cs="Arial"/>
          <w:bCs/>
          <w:kern w:val="0"/>
          <w:sz w:val="22"/>
          <w:szCs w:val="22"/>
        </w:rPr>
        <w:sectPr w:rsidR="005A53D5">
          <w:headerReference w:type="default" r:id="rId26"/>
          <w:footerReference w:type="default" r:id="rId27"/>
          <w:pgSz w:w="11906" w:h="16838"/>
          <w:pgMar w:top="1998" w:right="1701" w:bottom="1418" w:left="1701" w:header="709" w:footer="709" w:gutter="0"/>
          <w:cols w:space="720"/>
        </w:sectPr>
      </w:pPr>
    </w:p>
    <w:tbl>
      <w:tblPr>
        <w:tblW w:w="3539" w:type="dxa"/>
        <w:tblInd w:w="75" w:type="dxa"/>
        <w:tblCellMar>
          <w:left w:w="10" w:type="dxa"/>
          <w:right w:w="10" w:type="dxa"/>
        </w:tblCellMar>
        <w:tblLook w:val="04A0" w:firstRow="1" w:lastRow="0" w:firstColumn="1" w:lastColumn="0" w:noHBand="0" w:noVBand="1"/>
      </w:tblPr>
      <w:tblGrid>
        <w:gridCol w:w="715"/>
        <w:gridCol w:w="1374"/>
        <w:gridCol w:w="1453"/>
      </w:tblGrid>
      <w:tr w:rsidR="005A53D5">
        <w:tblPrEx>
          <w:tblCellMar>
            <w:top w:w="0" w:type="dxa"/>
            <w:bottom w:w="0" w:type="dxa"/>
          </w:tblCellMar>
        </w:tblPrEx>
        <w:trPr>
          <w:trHeight w:val="255"/>
        </w:trPr>
        <w:tc>
          <w:tcPr>
            <w:tcW w:w="3542"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perficie "parcela Z" calle Guaja</w:t>
            </w:r>
          </w:p>
        </w:tc>
      </w:tr>
      <w:tr w:rsidR="005A53D5">
        <w:tblPrEx>
          <w:tblCellMar>
            <w:top w:w="0" w:type="dxa"/>
            <w:bottom w:w="0" w:type="dxa"/>
          </w:tblCellMar>
        </w:tblPrEx>
        <w:trPr>
          <w:trHeight w:val="27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827"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5A53D5">
        <w:tblPrEx>
          <w:tblCellMar>
            <w:top w:w="0" w:type="dxa"/>
            <w:bottom w:w="0" w:type="dxa"/>
          </w:tblCellMar>
        </w:tblPrEx>
        <w:trPr>
          <w:trHeight w:val="255"/>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Nº</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X</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Y</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366499.390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366503.310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366504.440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3138862.430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366505.630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3138862.670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366501.913</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3138853.888</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366364.241</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3138922.603</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366361.431</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3138917.147</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366359.440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3138918.080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366358.490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3138916.350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366351.130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3138919.940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366349.200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366348.530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3138921.130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366347.020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3138920.790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366355.080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3138937.380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366355.570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3138936.590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366356.110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3138936.280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366401.750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366437.980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3138895.260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bl>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tbl>
      <w:tblPr>
        <w:tblW w:w="3534" w:type="dxa"/>
        <w:tblInd w:w="75" w:type="dxa"/>
        <w:tblCellMar>
          <w:left w:w="10" w:type="dxa"/>
          <w:right w:w="10" w:type="dxa"/>
        </w:tblCellMar>
        <w:tblLook w:val="04A0" w:firstRow="1" w:lastRow="0" w:firstColumn="1" w:lastColumn="0" w:noHBand="0" w:noVBand="1"/>
      </w:tblPr>
      <w:tblGrid>
        <w:gridCol w:w="715"/>
        <w:gridCol w:w="1418"/>
        <w:gridCol w:w="1425"/>
      </w:tblGrid>
      <w:tr w:rsidR="005A53D5">
        <w:tblPrEx>
          <w:tblCellMar>
            <w:top w:w="0" w:type="dxa"/>
            <w:bottom w:w="0" w:type="dxa"/>
          </w:tblCellMar>
        </w:tblPrEx>
        <w:trPr>
          <w:trHeight w:val="255"/>
        </w:trPr>
        <w:tc>
          <w:tcPr>
            <w:tcW w:w="3558"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Superficie sin inmatricular Calle Guaja</w:t>
            </w:r>
          </w:p>
        </w:tc>
      </w:tr>
      <w:tr w:rsidR="005A53D5">
        <w:tblPrEx>
          <w:tblCellMar>
            <w:top w:w="0" w:type="dxa"/>
            <w:bottom w:w="0" w:type="dxa"/>
          </w:tblCellMar>
        </w:tblPrEx>
        <w:trPr>
          <w:trHeight w:val="27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843"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5A53D5">
        <w:tblPrEx>
          <w:tblCellMar>
            <w:top w:w="0" w:type="dxa"/>
            <w:bottom w:w="0" w:type="dxa"/>
          </w:tblCellMar>
        </w:tblPrEx>
        <w:trPr>
          <w:trHeight w:val="255"/>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Nº</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X</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Cs/>
                <w:kern w:val="0"/>
                <w:sz w:val="22"/>
                <w:szCs w:val="22"/>
                <w:lang w:eastAsia="es-ES"/>
              </w:rPr>
            </w:pPr>
            <w:r>
              <w:rPr>
                <w:rFonts w:ascii="Arial" w:eastAsia="Times New Roman" w:hAnsi="Arial" w:cs="Arial"/>
                <w:bCs/>
                <w:kern w:val="0"/>
                <w:sz w:val="22"/>
                <w:szCs w:val="22"/>
                <w:lang w:eastAsia="es-ES"/>
              </w:rPr>
              <w:t>Y</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3138847.720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366498.800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3138846.530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366498.740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3138845.800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366498.510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3138845.920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366470.530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3138860.110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366465.370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366462.359</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3138864.019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366455.660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3138869.630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366456.700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3138871.690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366402.040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3138898.189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366401.010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3138896.140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17</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366398.250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3138897.520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18</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366388.100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3138902.350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19</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366376.060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3138909.550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20</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366368.950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3138913.120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21</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366367.460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22</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366367.560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3138914.210</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23</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366366.120</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3138914.950</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37</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366361.431</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3138917.147</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366364.241</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3138922.603</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35</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366501.913</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3138853.888</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3138847.720</w:t>
            </w:r>
          </w:p>
        </w:tc>
      </w:tr>
    </w:tbl>
    <w:p w:rsidR="005A53D5" w:rsidRDefault="00E0764E">
      <w:pPr>
        <w:widowControl/>
        <w:suppressAutoHyphens w:val="0"/>
        <w:spacing w:before="100" w:after="119"/>
        <w:ind w:right="71" w:firstLine="696"/>
        <w:jc w:val="both"/>
      </w:pPr>
      <w:r>
        <w:rPr>
          <w:rFonts w:ascii="Arial" w:eastAsia="Times New Roman" w:hAnsi="Arial" w:cs="Arial"/>
          <w:bCs/>
          <w:noProof/>
          <w:kern w:val="0"/>
          <w:sz w:val="22"/>
          <w:szCs w:val="22"/>
          <w:lang w:eastAsia="es-ES" w:bidi="ar-SA"/>
        </w:rPr>
        <w:drawing>
          <wp:anchor distT="0" distB="0" distL="114300" distR="114300" simplePos="0" relativeHeight="251736064" behindDoc="0" locked="0" layoutInCell="1" allowOverlap="1">
            <wp:simplePos x="0" y="0"/>
            <wp:positionH relativeFrom="margin">
              <wp:posOffset>223515</wp:posOffset>
            </wp:positionH>
            <wp:positionV relativeFrom="paragraph">
              <wp:posOffset>119384</wp:posOffset>
            </wp:positionV>
            <wp:extent cx="4915101" cy="6753858"/>
            <wp:effectExtent l="0" t="0" r="0" b="8892"/>
            <wp:wrapNone/>
            <wp:docPr id="91" name="Imagen 23" descr="CALLE GUAJA MODIFICACIÓN SEGÚN CALIFICACIÓN REGISTRO-A3 Gestion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1994" t="2260" b="2466"/>
                    <a:stretch>
                      <a:fillRect/>
                    </a:stretch>
                  </pic:blipFill>
                  <pic:spPr>
                    <a:xfrm>
                      <a:off x="0" y="0"/>
                      <a:ext cx="4915101" cy="6753858"/>
                    </a:xfrm>
                    <a:prstGeom prst="rect">
                      <a:avLst/>
                    </a:prstGeom>
                    <a:noFill/>
                    <a:ln>
                      <a:noFill/>
                      <a:prstDash/>
                    </a:ln>
                  </pic:spPr>
                </pic:pic>
              </a:graphicData>
            </a:graphic>
          </wp:anchor>
        </w:drawing>
      </w: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E0764E">
      <w:pPr>
        <w:widowControl/>
        <w:suppressAutoHyphens w:val="0"/>
        <w:spacing w:before="100" w:after="119"/>
        <w:ind w:right="71" w:firstLine="696"/>
        <w:jc w:val="both"/>
      </w:pPr>
      <w:r>
        <w:rPr>
          <w:rFonts w:ascii="Arial" w:eastAsia="Times New Roman" w:hAnsi="Arial" w:cs="Arial"/>
          <w:bCs/>
          <w:noProof/>
          <w:kern w:val="0"/>
          <w:sz w:val="22"/>
          <w:szCs w:val="22"/>
          <w:lang w:eastAsia="es-ES" w:bidi="ar-SA"/>
        </w:rPr>
        <w:drawing>
          <wp:anchor distT="0" distB="0" distL="114300" distR="114300" simplePos="0" relativeHeight="251737088" behindDoc="0" locked="0" layoutInCell="1" allowOverlap="1">
            <wp:simplePos x="0" y="0"/>
            <wp:positionH relativeFrom="column">
              <wp:posOffset>-71752</wp:posOffset>
            </wp:positionH>
            <wp:positionV relativeFrom="paragraph">
              <wp:posOffset>-5715</wp:posOffset>
            </wp:positionV>
            <wp:extent cx="5796281" cy="7984485"/>
            <wp:effectExtent l="0" t="0" r="0" b="0"/>
            <wp:wrapNone/>
            <wp:docPr id="92" name="Imagen 22" descr="parcela Z calle Guaja-Presentación3-A3 Gestion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l="2130" t="1715" b="2904"/>
                    <a:stretch>
                      <a:fillRect/>
                    </a:stretch>
                  </pic:blipFill>
                  <pic:spPr>
                    <a:xfrm>
                      <a:off x="0" y="0"/>
                      <a:ext cx="5796281" cy="7984485"/>
                    </a:xfrm>
                    <a:prstGeom prst="rect">
                      <a:avLst/>
                    </a:prstGeom>
                    <a:noFill/>
                    <a:ln>
                      <a:noFill/>
                      <a:prstDash/>
                    </a:ln>
                  </pic:spPr>
                </pic:pic>
              </a:graphicData>
            </a:graphic>
          </wp:anchor>
        </w:drawing>
      </w: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E0764E">
      <w:pPr>
        <w:widowControl/>
        <w:tabs>
          <w:tab w:val="left" w:pos="3071"/>
        </w:tabs>
        <w:suppressAutoHyphens w:val="0"/>
        <w:spacing w:before="100" w:after="119"/>
        <w:ind w:right="71" w:firstLine="696"/>
        <w:jc w:val="both"/>
        <w:rPr>
          <w:rFonts w:ascii="Arial" w:eastAsia="Times New Roman" w:hAnsi="Arial" w:cs="Arial"/>
          <w:bCs/>
          <w:kern w:val="0"/>
          <w:sz w:val="22"/>
          <w:szCs w:val="22"/>
        </w:rPr>
      </w:pPr>
      <w:r>
        <w:rPr>
          <w:rFonts w:ascii="Arial" w:eastAsia="Times New Roman" w:hAnsi="Arial" w:cs="Arial"/>
          <w:bCs/>
          <w:kern w:val="0"/>
          <w:sz w:val="22"/>
          <w:szCs w:val="22"/>
        </w:rPr>
        <w:tab/>
      </w:r>
    </w:p>
    <w:p w:rsidR="005A53D5" w:rsidRDefault="005A53D5">
      <w:pPr>
        <w:widowControl/>
        <w:tabs>
          <w:tab w:val="left" w:pos="3071"/>
        </w:tabs>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tabs>
          <w:tab w:val="left" w:pos="3071"/>
        </w:tabs>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tabs>
          <w:tab w:val="left" w:pos="3071"/>
        </w:tabs>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tabs>
          <w:tab w:val="left" w:pos="3071"/>
        </w:tabs>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tabs>
          <w:tab w:val="left" w:pos="3071"/>
        </w:tabs>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tabs>
          <w:tab w:val="left" w:pos="3071"/>
        </w:tabs>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Cs/>
          <w:kern w:val="0"/>
          <w:sz w:val="22"/>
          <w:szCs w:val="22"/>
        </w:rPr>
      </w:pPr>
    </w:p>
    <w:p w:rsidR="005A53D5" w:rsidRDefault="005A53D5">
      <w:pPr>
        <w:widowControl/>
        <w:suppressAutoHyphens w:val="0"/>
        <w:spacing w:before="100" w:after="119"/>
        <w:ind w:right="71"/>
        <w:jc w:val="both"/>
        <w:rPr>
          <w:rFonts w:ascii="Arial" w:eastAsia="Times New Roman" w:hAnsi="Arial" w:cs="Arial"/>
          <w:bCs/>
          <w:kern w:val="0"/>
          <w:sz w:val="22"/>
          <w:szCs w:val="22"/>
        </w:rPr>
      </w:pPr>
    </w:p>
    <w:p w:rsidR="005A53D5" w:rsidRDefault="005A53D5">
      <w:pPr>
        <w:widowControl/>
        <w:suppressAutoHyphens w:val="0"/>
        <w:spacing w:before="100" w:after="119"/>
        <w:ind w:right="71"/>
        <w:jc w:val="both"/>
        <w:rPr>
          <w:rFonts w:ascii="Arial" w:eastAsia="Times New Roman" w:hAnsi="Arial" w:cs="Arial"/>
          <w:bCs/>
          <w:kern w:val="0"/>
          <w:sz w:val="22"/>
          <w:szCs w:val="22"/>
        </w:rPr>
      </w:pPr>
    </w:p>
    <w:p w:rsidR="005A53D5" w:rsidRDefault="005A53D5">
      <w:pPr>
        <w:widowControl/>
        <w:suppressAutoHyphens w:val="0"/>
        <w:spacing w:before="100" w:after="119"/>
        <w:ind w:right="71"/>
        <w:jc w:val="both"/>
        <w:rPr>
          <w:rFonts w:ascii="Arial" w:eastAsia="Times New Roman" w:hAnsi="Arial" w:cs="Arial"/>
          <w:bCs/>
          <w:kern w:val="0"/>
          <w:sz w:val="22"/>
          <w:szCs w:val="22"/>
        </w:rPr>
      </w:pPr>
    </w:p>
    <w:p w:rsidR="005A53D5" w:rsidRDefault="005A53D5">
      <w:pPr>
        <w:widowControl/>
        <w:suppressAutoHyphens w:val="0"/>
        <w:spacing w:before="100" w:after="119"/>
        <w:ind w:right="71"/>
        <w:jc w:val="both"/>
        <w:rPr>
          <w:rFonts w:ascii="Arial" w:eastAsia="Times New Roman" w:hAnsi="Arial" w:cs="Arial"/>
          <w:bCs/>
          <w:kern w:val="0"/>
          <w:sz w:val="22"/>
          <w:szCs w:val="22"/>
        </w:rPr>
      </w:pPr>
    </w:p>
    <w:p w:rsidR="005A53D5" w:rsidRDefault="005A53D5">
      <w:pPr>
        <w:widowControl/>
        <w:suppressAutoHyphens w:val="0"/>
        <w:spacing w:before="100" w:after="119"/>
        <w:ind w:right="71"/>
        <w:jc w:val="both"/>
        <w:rPr>
          <w:rFonts w:ascii="Arial" w:eastAsia="Times New Roman" w:hAnsi="Arial" w:cs="Arial"/>
          <w:bCs/>
          <w:kern w:val="0"/>
          <w:sz w:val="22"/>
          <w:szCs w:val="22"/>
        </w:rPr>
      </w:pPr>
    </w:p>
    <w:p w:rsidR="005A53D5" w:rsidRDefault="005A53D5">
      <w:pPr>
        <w:widowControl/>
        <w:suppressAutoHyphens w:val="0"/>
        <w:spacing w:before="100" w:after="119"/>
        <w:ind w:right="71"/>
        <w:jc w:val="both"/>
        <w:rPr>
          <w:rFonts w:ascii="Arial" w:eastAsia="Times New Roman" w:hAnsi="Arial" w:cs="Arial"/>
          <w:bCs/>
          <w:kern w:val="0"/>
          <w:sz w:val="22"/>
          <w:szCs w:val="22"/>
        </w:rPr>
      </w:pPr>
    </w:p>
    <w:p w:rsidR="005A53D5" w:rsidRDefault="005A53D5">
      <w:pPr>
        <w:widowControl/>
        <w:suppressAutoHyphens w:val="0"/>
        <w:spacing w:before="100" w:after="119"/>
        <w:ind w:right="71"/>
        <w:jc w:val="both"/>
        <w:rPr>
          <w:rFonts w:ascii="Arial" w:eastAsia="Times New Roman" w:hAnsi="Arial" w:cs="Arial"/>
          <w:bCs/>
          <w:kern w:val="0"/>
          <w:sz w:val="22"/>
          <w:szCs w:val="22"/>
        </w:rPr>
      </w:pPr>
    </w:p>
    <w:p w:rsidR="005A53D5" w:rsidRDefault="005A53D5">
      <w:pPr>
        <w:widowControl/>
        <w:suppressAutoHyphens w:val="0"/>
        <w:spacing w:before="100" w:after="119"/>
        <w:ind w:right="71"/>
        <w:jc w:val="both"/>
        <w:rPr>
          <w:rFonts w:ascii="Arial" w:eastAsia="Times New Roman" w:hAnsi="Arial" w:cs="Arial"/>
          <w:bCs/>
          <w:kern w:val="0"/>
          <w:sz w:val="22"/>
          <w:szCs w:val="22"/>
        </w:rPr>
      </w:pPr>
    </w:p>
    <w:p w:rsidR="005A53D5" w:rsidRDefault="005A53D5">
      <w:pPr>
        <w:widowControl/>
        <w:suppressAutoHyphens w:val="0"/>
        <w:spacing w:before="100" w:after="119"/>
        <w:ind w:right="71"/>
        <w:jc w:val="both"/>
        <w:rPr>
          <w:rFonts w:ascii="Arial" w:eastAsia="Times New Roman" w:hAnsi="Arial" w:cs="Arial"/>
          <w:bCs/>
          <w:kern w:val="0"/>
          <w:sz w:val="22"/>
          <w:szCs w:val="22"/>
        </w:rPr>
      </w:pPr>
    </w:p>
    <w:p w:rsidR="005A53D5" w:rsidRDefault="005A53D5">
      <w:pPr>
        <w:widowControl/>
        <w:suppressAutoHyphens w:val="0"/>
        <w:spacing w:before="100" w:after="119"/>
        <w:ind w:right="71"/>
        <w:jc w:val="both"/>
        <w:rPr>
          <w:rFonts w:ascii="Arial" w:eastAsia="Times New Roman" w:hAnsi="Arial" w:cs="Arial"/>
          <w:bCs/>
          <w:kern w:val="0"/>
          <w:sz w:val="22"/>
          <w:szCs w:val="22"/>
        </w:rPr>
      </w:pPr>
    </w:p>
    <w:p w:rsidR="005A53D5" w:rsidRDefault="005A53D5">
      <w:pPr>
        <w:widowControl/>
        <w:suppressAutoHyphens w:val="0"/>
        <w:spacing w:before="100" w:after="119"/>
        <w:ind w:right="71"/>
        <w:jc w:val="both"/>
        <w:rPr>
          <w:rFonts w:ascii="Arial" w:eastAsia="Times New Roman" w:hAnsi="Arial" w:cs="Arial"/>
          <w:bCs/>
          <w:kern w:val="0"/>
          <w:sz w:val="22"/>
          <w:szCs w:val="22"/>
        </w:rPr>
      </w:pPr>
    </w:p>
    <w:p w:rsidR="005A53D5" w:rsidRDefault="005A53D5">
      <w:pPr>
        <w:widowControl/>
        <w:suppressAutoHyphens w:val="0"/>
        <w:spacing w:before="100" w:after="119"/>
        <w:ind w:right="71"/>
        <w:jc w:val="both"/>
        <w:rPr>
          <w:rFonts w:ascii="Arial" w:eastAsia="Times New Roman" w:hAnsi="Arial" w:cs="Arial"/>
          <w:bCs/>
          <w:kern w:val="0"/>
          <w:sz w:val="22"/>
          <w:szCs w:val="22"/>
        </w:rPr>
      </w:pPr>
    </w:p>
    <w:p w:rsidR="005A53D5" w:rsidRDefault="005A53D5">
      <w:pPr>
        <w:widowControl/>
        <w:suppressAutoHyphens w:val="0"/>
        <w:spacing w:before="100" w:after="119"/>
        <w:ind w:right="71"/>
        <w:jc w:val="both"/>
        <w:rPr>
          <w:rFonts w:ascii="Arial" w:eastAsia="Times New Roman" w:hAnsi="Arial" w:cs="Arial"/>
          <w:bCs/>
          <w:kern w:val="0"/>
          <w:sz w:val="22"/>
          <w:szCs w:val="22"/>
        </w:rPr>
      </w:pPr>
    </w:p>
    <w:p w:rsidR="005A53D5" w:rsidRDefault="005A53D5">
      <w:pPr>
        <w:widowControl/>
        <w:suppressAutoHyphens w:val="0"/>
        <w:spacing w:before="100" w:after="119"/>
        <w:ind w:right="71"/>
        <w:jc w:val="both"/>
        <w:rPr>
          <w:rFonts w:ascii="Arial" w:eastAsia="Times New Roman" w:hAnsi="Arial" w:cs="Arial"/>
          <w:bCs/>
          <w:kern w:val="0"/>
          <w:sz w:val="22"/>
          <w:szCs w:val="22"/>
        </w:rPr>
      </w:pPr>
    </w:p>
    <w:p w:rsidR="005A53D5" w:rsidRDefault="005A53D5">
      <w:pPr>
        <w:widowControl/>
        <w:suppressAutoHyphens w:val="0"/>
        <w:spacing w:before="100" w:after="119"/>
        <w:ind w:right="71"/>
        <w:jc w:val="both"/>
        <w:rPr>
          <w:rFonts w:ascii="Arial" w:eastAsia="Times New Roman" w:hAnsi="Arial" w:cs="Arial"/>
          <w:bCs/>
          <w:kern w:val="0"/>
          <w:sz w:val="22"/>
          <w:szCs w:val="22"/>
        </w:rPr>
      </w:pPr>
    </w:p>
    <w:p w:rsidR="005A53D5" w:rsidRDefault="00E0764E">
      <w:pPr>
        <w:widowControl/>
        <w:suppressAutoHyphens w:val="0"/>
        <w:spacing w:before="100" w:after="119"/>
        <w:ind w:right="71"/>
        <w:jc w:val="both"/>
      </w:pPr>
      <w:r>
        <w:rPr>
          <w:rFonts w:ascii="Arial" w:eastAsia="Times New Roman" w:hAnsi="Arial" w:cs="Arial"/>
          <w:bCs/>
          <w:kern w:val="0"/>
          <w:sz w:val="22"/>
          <w:szCs w:val="22"/>
        </w:rPr>
        <w:t xml:space="preserve">CUARTO: </w:t>
      </w:r>
      <w:r>
        <w:rPr>
          <w:rFonts w:ascii="Arial" w:eastAsia="Times New Roman" w:hAnsi="Arial" w:cs="Arial"/>
          <w:kern w:val="0"/>
          <w:sz w:val="22"/>
          <w:szCs w:val="22"/>
        </w:rPr>
        <w:t>Dar cuenta al Registro de la Propiedad nº4 de Santa Cruz de Tenerife de</w:t>
      </w:r>
      <w:r>
        <w:rPr>
          <w:rFonts w:ascii="Arial" w:eastAsia="Times New Roman" w:hAnsi="Arial" w:cs="Arial"/>
          <w:kern w:val="0"/>
          <w:sz w:val="22"/>
          <w:szCs w:val="22"/>
        </w:rPr>
        <w:t xml:space="preserve"> las presentes modificaciones y tramitar su inscripción de acuerdo con el Art. 206 de la Ley Hipotecaria.</w:t>
      </w:r>
    </w:p>
    <w:p w:rsidR="005A53D5" w:rsidRDefault="005A53D5">
      <w:pPr>
        <w:widowControl/>
        <w:suppressAutoHyphens w:val="0"/>
        <w:spacing w:before="100" w:after="119"/>
        <w:ind w:right="71"/>
        <w:jc w:val="both"/>
        <w:rPr>
          <w:rFonts w:ascii="Arial" w:eastAsia="Times New Roman" w:hAnsi="Arial" w:cs="Arial"/>
          <w:kern w:val="0"/>
          <w:sz w:val="22"/>
          <w:szCs w:val="22"/>
        </w:rPr>
      </w:pPr>
    </w:p>
    <w:p w:rsidR="005A53D5" w:rsidRDefault="00E0764E">
      <w:pPr>
        <w:widowControl/>
        <w:suppressAutoHyphens w:val="0"/>
        <w:spacing w:before="100" w:after="119"/>
        <w:ind w:right="71"/>
        <w:jc w:val="both"/>
      </w:pPr>
      <w:r>
        <w:rPr>
          <w:rFonts w:ascii="Arial" w:eastAsia="Times New Roman" w:hAnsi="Arial" w:cs="Arial"/>
          <w:bCs/>
          <w:kern w:val="0"/>
          <w:sz w:val="22"/>
          <w:szCs w:val="22"/>
        </w:rPr>
        <w:t xml:space="preserve">QUINTO: </w:t>
      </w:r>
      <w:r>
        <w:rPr>
          <w:rFonts w:ascii="Arial" w:eastAsia="Times New Roman" w:hAnsi="Arial" w:cs="Arial"/>
          <w:kern w:val="0"/>
          <w:sz w:val="22"/>
          <w:szCs w:val="22"/>
        </w:rPr>
        <w:t>Facultar a la Alcaldesa- Presidenta para que realice cuantas actuaciones considere precisas en aplicación del presente acuerdo</w:t>
      </w:r>
      <w:r>
        <w:rPr>
          <w:rFonts w:ascii="Arial" w:hAnsi="Arial" w:cs="Arial"/>
          <w:sz w:val="22"/>
          <w:szCs w:val="22"/>
        </w:rPr>
        <w:t>…”.</w:t>
      </w:r>
    </w:p>
    <w:p w:rsidR="005A53D5" w:rsidRDefault="005A53D5">
      <w:pPr>
        <w:widowControl/>
        <w:suppressAutoHyphens w:val="0"/>
        <w:spacing w:before="100" w:after="119"/>
        <w:ind w:right="71"/>
        <w:jc w:val="both"/>
        <w:rPr>
          <w:rFonts w:ascii="Arial" w:hAnsi="Arial" w:cs="Arial"/>
          <w:sz w:val="22"/>
          <w:szCs w:val="22"/>
        </w:rPr>
      </w:pPr>
    </w:p>
    <w:p w:rsidR="005A53D5" w:rsidRDefault="00E0764E">
      <w:pPr>
        <w:widowControl/>
        <w:suppressAutoHyphens w:val="0"/>
        <w:spacing w:before="100" w:after="119" w:line="360" w:lineRule="auto"/>
        <w:ind w:right="71" w:firstLine="709"/>
        <w:jc w:val="both"/>
        <w:rPr>
          <w:rFonts w:ascii="Arial" w:hAnsi="Arial" w:cs="Arial"/>
          <w:sz w:val="22"/>
          <w:szCs w:val="22"/>
        </w:rPr>
      </w:pPr>
      <w:r>
        <w:rPr>
          <w:rFonts w:ascii="Arial" w:hAnsi="Arial" w:cs="Arial"/>
          <w:sz w:val="22"/>
          <w:szCs w:val="22"/>
        </w:rPr>
        <w:t xml:space="preserve">En virtud </w:t>
      </w:r>
      <w:r>
        <w:rPr>
          <w:rFonts w:ascii="Arial" w:hAnsi="Arial" w:cs="Arial"/>
          <w:sz w:val="22"/>
          <w:szCs w:val="22"/>
        </w:rPr>
        <w:t xml:space="preserve">de lo expuesto, se somete a la Junta de Gobierno local la siguiente propuesta de acuerdo: </w:t>
      </w:r>
    </w:p>
    <w:p w:rsidR="005A53D5" w:rsidRDefault="00E0764E">
      <w:pPr>
        <w:pStyle w:val="NormalWeb"/>
        <w:spacing w:line="360" w:lineRule="auto"/>
        <w:ind w:right="71"/>
        <w:jc w:val="both"/>
      </w:pPr>
      <w:r>
        <w:rPr>
          <w:rFonts w:ascii="Arial" w:hAnsi="Arial" w:cs="Arial"/>
          <w:b/>
          <w:sz w:val="22"/>
          <w:szCs w:val="22"/>
        </w:rPr>
        <w:t>PRIMERO:</w:t>
      </w:r>
      <w:r>
        <w:rPr>
          <w:rFonts w:ascii="Arial" w:hAnsi="Arial" w:cs="Arial"/>
          <w:sz w:val="22"/>
          <w:szCs w:val="22"/>
        </w:rPr>
        <w:t xml:space="preserve"> Dejar sin efecto la ficha del Inventario de Bienes relativa a la calle Guaja aprobada por Junta de Gobierno Local el 13 de diciembre de 2021, en base a la c</w:t>
      </w:r>
      <w:r>
        <w:rPr>
          <w:rFonts w:ascii="Arial" w:hAnsi="Arial" w:cs="Arial"/>
          <w:sz w:val="22"/>
          <w:szCs w:val="22"/>
        </w:rPr>
        <w:t>alificación realizada por la registradora del Registro nº4 de Santa Cruz de Tenerife.</w:t>
      </w:r>
    </w:p>
    <w:p w:rsidR="005A53D5" w:rsidRDefault="00E0764E">
      <w:pPr>
        <w:pStyle w:val="NormalWeb"/>
        <w:spacing w:line="360" w:lineRule="auto"/>
        <w:ind w:right="71"/>
        <w:jc w:val="both"/>
      </w:pPr>
      <w:r>
        <w:rPr>
          <w:rFonts w:ascii="Arial" w:hAnsi="Arial" w:cs="Arial"/>
          <w:b/>
          <w:sz w:val="22"/>
          <w:szCs w:val="22"/>
        </w:rPr>
        <w:t xml:space="preserve">SEGUNDO: </w:t>
      </w:r>
      <w:r>
        <w:rPr>
          <w:rFonts w:ascii="Arial" w:hAnsi="Arial" w:cs="Arial"/>
          <w:sz w:val="22"/>
          <w:szCs w:val="22"/>
        </w:rPr>
        <w:t>Aprobar la siguiente ficha de inventario relativa a la calle Guaja.</w:t>
      </w:r>
    </w:p>
    <w:p w:rsidR="005A53D5" w:rsidRDefault="00E0764E">
      <w:pPr>
        <w:pStyle w:val="NormalWeb"/>
        <w:spacing w:line="360" w:lineRule="auto"/>
        <w:ind w:right="71"/>
        <w:jc w:val="both"/>
      </w:pPr>
      <w:r>
        <w:rPr>
          <w:rFonts w:ascii="Arial" w:hAnsi="Arial" w:cs="Arial"/>
          <w:noProof/>
          <w:sz w:val="22"/>
          <w:szCs w:val="22"/>
        </w:rPr>
        <w:drawing>
          <wp:anchor distT="0" distB="0" distL="114300" distR="114300" simplePos="0" relativeHeight="251738112" behindDoc="0" locked="0" layoutInCell="1" allowOverlap="1">
            <wp:simplePos x="0" y="0"/>
            <wp:positionH relativeFrom="column">
              <wp:posOffset>21588</wp:posOffset>
            </wp:positionH>
            <wp:positionV relativeFrom="paragraph">
              <wp:posOffset>174622</wp:posOffset>
            </wp:positionV>
            <wp:extent cx="5118738" cy="4366260"/>
            <wp:effectExtent l="0" t="0" r="5712" b="0"/>
            <wp:wrapNone/>
            <wp:docPr id="93" name="Imagen 21" descr="ficha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5118738" cy="4366260"/>
                    </a:xfrm>
                    <a:prstGeom prst="rect">
                      <a:avLst/>
                    </a:prstGeom>
                    <a:noFill/>
                    <a:ln>
                      <a:noFill/>
                      <a:prstDash/>
                    </a:ln>
                  </pic:spPr>
                </pic:pic>
              </a:graphicData>
            </a:graphic>
          </wp:anchor>
        </w:drawing>
      </w:r>
    </w:p>
    <w:p w:rsidR="005A53D5" w:rsidRDefault="005A53D5">
      <w:pPr>
        <w:pStyle w:val="NormalWeb"/>
        <w:spacing w:line="360" w:lineRule="auto"/>
        <w:ind w:right="71"/>
        <w:jc w:val="both"/>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E0764E">
      <w:pPr>
        <w:widowControl/>
        <w:suppressAutoHyphens w:val="0"/>
        <w:spacing w:before="100" w:after="119"/>
        <w:ind w:right="71" w:firstLine="696"/>
        <w:jc w:val="both"/>
      </w:pPr>
      <w:r>
        <w:rPr>
          <w:rFonts w:ascii="Arial" w:hAnsi="Arial" w:cs="Arial"/>
          <w:noProof/>
          <w:sz w:val="22"/>
          <w:szCs w:val="22"/>
          <w:lang w:eastAsia="es-ES" w:bidi="ar-SA"/>
        </w:rPr>
        <w:drawing>
          <wp:anchor distT="0" distB="0" distL="114300" distR="114300" simplePos="0" relativeHeight="251739136" behindDoc="0" locked="0" layoutInCell="1" allowOverlap="1">
            <wp:simplePos x="0" y="0"/>
            <wp:positionH relativeFrom="column">
              <wp:posOffset>563242</wp:posOffset>
            </wp:positionH>
            <wp:positionV relativeFrom="paragraph">
              <wp:posOffset>-3813</wp:posOffset>
            </wp:positionV>
            <wp:extent cx="4562471" cy="3368677"/>
            <wp:effectExtent l="0" t="0" r="0" b="3173"/>
            <wp:wrapNone/>
            <wp:docPr id="94" name="Imagen 20" descr="ficha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t="24997"/>
                    <a:stretch>
                      <a:fillRect/>
                    </a:stretch>
                  </pic:blipFill>
                  <pic:spPr>
                    <a:xfrm>
                      <a:off x="0" y="0"/>
                      <a:ext cx="4562471" cy="3368677"/>
                    </a:xfrm>
                    <a:prstGeom prst="rect">
                      <a:avLst/>
                    </a:prstGeom>
                    <a:noFill/>
                    <a:ln>
                      <a:noFill/>
                      <a:prstDash/>
                    </a:ln>
                  </pic:spPr>
                </pic:pic>
              </a:graphicData>
            </a:graphic>
          </wp:anchor>
        </w:drawing>
      </w: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E0764E">
      <w:pPr>
        <w:widowControl/>
        <w:suppressAutoHyphens w:val="0"/>
        <w:spacing w:before="100" w:after="119"/>
        <w:ind w:right="71" w:firstLine="696"/>
        <w:jc w:val="both"/>
      </w:pPr>
      <w:r>
        <w:rPr>
          <w:rFonts w:ascii="Arial" w:hAnsi="Arial" w:cs="Arial"/>
          <w:noProof/>
          <w:sz w:val="22"/>
          <w:szCs w:val="22"/>
          <w:lang w:eastAsia="es-ES" w:bidi="ar-SA"/>
        </w:rPr>
        <w:drawing>
          <wp:anchor distT="0" distB="0" distL="114300" distR="114300" simplePos="0" relativeHeight="251740160" behindDoc="0" locked="0" layoutInCell="1" allowOverlap="1">
            <wp:simplePos x="0" y="0"/>
            <wp:positionH relativeFrom="column">
              <wp:posOffset>832488</wp:posOffset>
            </wp:positionH>
            <wp:positionV relativeFrom="paragraph">
              <wp:posOffset>114930</wp:posOffset>
            </wp:positionV>
            <wp:extent cx="4061463" cy="4054111"/>
            <wp:effectExtent l="0" t="0" r="0" b="3539"/>
            <wp:wrapNone/>
            <wp:docPr id="95" name="Imagen 19" descr="ficha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4061463" cy="4054111"/>
                    </a:xfrm>
                    <a:prstGeom prst="rect">
                      <a:avLst/>
                    </a:prstGeom>
                    <a:noFill/>
                    <a:ln>
                      <a:noFill/>
                      <a:prstDash/>
                    </a:ln>
                  </pic:spPr>
                </pic:pic>
              </a:graphicData>
            </a:graphic>
          </wp:anchor>
        </w:drawing>
      </w: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E0764E">
      <w:pPr>
        <w:widowControl/>
        <w:suppressAutoHyphens w:val="0"/>
        <w:spacing w:before="100" w:after="119"/>
        <w:ind w:right="71"/>
        <w:jc w:val="both"/>
      </w:pPr>
      <w:r>
        <w:rPr>
          <w:rFonts w:ascii="Arial" w:eastAsia="Times New Roman" w:hAnsi="Arial" w:cs="Arial"/>
          <w:b/>
          <w:bCs/>
          <w:kern w:val="0"/>
          <w:sz w:val="22"/>
          <w:szCs w:val="22"/>
        </w:rPr>
        <w:t xml:space="preserve">TERCERO: </w:t>
      </w:r>
      <w:r>
        <w:rPr>
          <w:rFonts w:ascii="Arial" w:eastAsia="Times New Roman" w:hAnsi="Arial" w:cs="Arial"/>
          <w:bCs/>
          <w:kern w:val="0"/>
          <w:sz w:val="22"/>
          <w:szCs w:val="22"/>
        </w:rPr>
        <w:t xml:space="preserve">Aprobar las siguientes </w:t>
      </w:r>
      <w:r>
        <w:rPr>
          <w:rFonts w:ascii="Arial" w:eastAsia="Times New Roman" w:hAnsi="Arial" w:cs="Arial"/>
          <w:bCs/>
          <w:kern w:val="0"/>
          <w:sz w:val="22"/>
          <w:szCs w:val="22"/>
        </w:rPr>
        <w:t>coordenadas y planimetría:</w:t>
      </w:r>
      <w:r>
        <w:rPr>
          <w:rFonts w:ascii="Arial" w:eastAsia="Times New Roman" w:hAnsi="Arial" w:cs="Arial"/>
          <w:b/>
          <w:bCs/>
          <w:kern w:val="0"/>
          <w:sz w:val="22"/>
          <w:szCs w:val="22"/>
        </w:rPr>
        <w:t xml:space="preserve">  </w:t>
      </w:r>
    </w:p>
    <w:tbl>
      <w:tblPr>
        <w:tblW w:w="3600" w:type="dxa"/>
        <w:tblInd w:w="75" w:type="dxa"/>
        <w:tblCellMar>
          <w:left w:w="10" w:type="dxa"/>
          <w:right w:w="10" w:type="dxa"/>
        </w:tblCellMar>
        <w:tblLook w:val="04A0" w:firstRow="1" w:lastRow="0" w:firstColumn="1" w:lastColumn="0" w:noHBand="0" w:noVBand="1"/>
      </w:tblPr>
      <w:tblGrid>
        <w:gridCol w:w="715"/>
        <w:gridCol w:w="1374"/>
        <w:gridCol w:w="1514"/>
      </w:tblGrid>
      <w:tr w:rsidR="005A53D5">
        <w:tblPrEx>
          <w:tblCellMar>
            <w:top w:w="0" w:type="dxa"/>
            <w:bottom w:w="0" w:type="dxa"/>
          </w:tblCellMar>
        </w:tblPrEx>
        <w:trPr>
          <w:trHeight w:val="300"/>
        </w:trPr>
        <w:tc>
          <w:tcPr>
            <w:tcW w:w="3603" w:type="dxa"/>
            <w:gridSpan w:val="3"/>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b/>
                <w:bCs/>
                <w:color w:val="000000"/>
                <w:kern w:val="0"/>
                <w:sz w:val="22"/>
                <w:szCs w:val="22"/>
                <w:lang w:eastAsia="es-ES"/>
              </w:rPr>
            </w:pPr>
            <w:r>
              <w:rPr>
                <w:rFonts w:ascii="Arial" w:eastAsia="Times New Roman" w:hAnsi="Arial" w:cs="Arial"/>
                <w:b/>
                <w:bCs/>
                <w:color w:val="000000"/>
                <w:kern w:val="0"/>
                <w:sz w:val="22"/>
                <w:szCs w:val="22"/>
                <w:lang w:eastAsia="es-ES"/>
              </w:rPr>
              <w:t>Superficie calle Guaja</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Punto</w:t>
            </w:r>
          </w:p>
        </w:tc>
        <w:tc>
          <w:tcPr>
            <w:tcW w:w="2888"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Coordenadas UTM</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Nº</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X</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Y</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366499.390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366503.310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366504.440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3138862.430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366505.630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3138862.670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3138847.720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366498.800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3138846.530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366498.740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3138845.800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366498.510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3138845.920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366470.530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3138860.110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366465.370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366462.359</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3138864.019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366455.660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3138869.630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366456.700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3138871.690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366402.040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3138898.189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366401.010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3138896.140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366398.250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3138897.520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366388.100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3138902.350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366376.060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3138909.550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366368.950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3138913.120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366367.460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366367.560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3138914.210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366366.120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3138914.950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366359.440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3138918.080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366358.490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3138916.350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366351.130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3138919.940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366349.200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366348.530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3138921.130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366347.020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3138920.790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366355.080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3138937.380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366355.570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3138936.590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366356.110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3138936.280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366401.750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366437.980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3138895.260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bl>
    <w:p w:rsidR="005A53D5" w:rsidRDefault="005A53D5">
      <w:pPr>
        <w:widowControl/>
        <w:suppressAutoHyphens w:val="0"/>
        <w:spacing w:before="100" w:after="119"/>
        <w:ind w:right="71" w:firstLine="696"/>
        <w:jc w:val="both"/>
        <w:rPr>
          <w:rFonts w:ascii="Arial" w:eastAsia="Times New Roman" w:hAnsi="Arial" w:cs="Arial"/>
          <w:b/>
          <w:bCs/>
          <w:kern w:val="0"/>
          <w:sz w:val="22"/>
          <w:szCs w:val="22"/>
        </w:rPr>
        <w:sectPr w:rsidR="005A53D5">
          <w:headerReference w:type="default" r:id="rId28"/>
          <w:footerReference w:type="default" r:id="rId29"/>
          <w:pgSz w:w="11906" w:h="16838"/>
          <w:pgMar w:top="1998" w:right="1701" w:bottom="1418" w:left="1701" w:header="709" w:footer="709" w:gutter="0"/>
          <w:cols w:space="720"/>
        </w:sectPr>
      </w:pPr>
    </w:p>
    <w:tbl>
      <w:tblPr>
        <w:tblW w:w="3539" w:type="dxa"/>
        <w:tblInd w:w="75" w:type="dxa"/>
        <w:tblCellMar>
          <w:left w:w="10" w:type="dxa"/>
          <w:right w:w="10" w:type="dxa"/>
        </w:tblCellMar>
        <w:tblLook w:val="04A0" w:firstRow="1" w:lastRow="0" w:firstColumn="1" w:lastColumn="0" w:noHBand="0" w:noVBand="1"/>
      </w:tblPr>
      <w:tblGrid>
        <w:gridCol w:w="715"/>
        <w:gridCol w:w="1374"/>
        <w:gridCol w:w="1453"/>
      </w:tblGrid>
      <w:tr w:rsidR="005A53D5">
        <w:tblPrEx>
          <w:tblCellMar>
            <w:top w:w="0" w:type="dxa"/>
            <w:bottom w:w="0" w:type="dxa"/>
          </w:tblCellMar>
        </w:tblPrEx>
        <w:trPr>
          <w:trHeight w:val="255"/>
        </w:trPr>
        <w:tc>
          <w:tcPr>
            <w:tcW w:w="3542"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Superficie "parcela Z" calle Guaja</w:t>
            </w:r>
          </w:p>
        </w:tc>
      </w:tr>
      <w:tr w:rsidR="005A53D5">
        <w:tblPrEx>
          <w:tblCellMar>
            <w:top w:w="0" w:type="dxa"/>
            <w:bottom w:w="0" w:type="dxa"/>
          </w:tblCellMar>
        </w:tblPrEx>
        <w:trPr>
          <w:trHeight w:val="27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827"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5A53D5">
        <w:tblPrEx>
          <w:tblCellMar>
            <w:top w:w="0" w:type="dxa"/>
            <w:bottom w:w="0" w:type="dxa"/>
          </w:tblCellMar>
        </w:tblPrEx>
        <w:trPr>
          <w:trHeight w:val="255"/>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Nº</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X</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Y</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366499.390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366503.310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366504.440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3138862.430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366505.630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3138862.670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366501.913</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3138853.888</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366364.241</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3138922.603</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366361.431</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3138917.147</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366359.440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3138918.080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366358.490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3138916.350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366351.130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3138919.940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366349.200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366348.530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3138921.130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366347.020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3138920.790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366355.080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3138937.380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366355.570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3138936.590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366356.110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3138936.280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366401.750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366437.980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3138895.260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bl>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tbl>
      <w:tblPr>
        <w:tblW w:w="3534" w:type="dxa"/>
        <w:tblInd w:w="75" w:type="dxa"/>
        <w:tblCellMar>
          <w:left w:w="10" w:type="dxa"/>
          <w:right w:w="10" w:type="dxa"/>
        </w:tblCellMar>
        <w:tblLook w:val="04A0" w:firstRow="1" w:lastRow="0" w:firstColumn="1" w:lastColumn="0" w:noHBand="0" w:noVBand="1"/>
      </w:tblPr>
      <w:tblGrid>
        <w:gridCol w:w="715"/>
        <w:gridCol w:w="1418"/>
        <w:gridCol w:w="1425"/>
      </w:tblGrid>
      <w:tr w:rsidR="005A53D5">
        <w:tblPrEx>
          <w:tblCellMar>
            <w:top w:w="0" w:type="dxa"/>
            <w:bottom w:w="0" w:type="dxa"/>
          </w:tblCellMar>
        </w:tblPrEx>
        <w:trPr>
          <w:trHeight w:val="255"/>
        </w:trPr>
        <w:tc>
          <w:tcPr>
            <w:tcW w:w="3558"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Superficie sin inmatricular Calle Guaja</w:t>
            </w:r>
          </w:p>
        </w:tc>
      </w:tr>
      <w:tr w:rsidR="005A53D5">
        <w:tblPrEx>
          <w:tblCellMar>
            <w:top w:w="0" w:type="dxa"/>
            <w:bottom w:w="0" w:type="dxa"/>
          </w:tblCellMar>
        </w:tblPrEx>
        <w:trPr>
          <w:trHeight w:val="27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843"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5A53D5">
        <w:tblPrEx>
          <w:tblCellMar>
            <w:top w:w="0" w:type="dxa"/>
            <w:bottom w:w="0" w:type="dxa"/>
          </w:tblCellMar>
        </w:tblPrEx>
        <w:trPr>
          <w:trHeight w:val="255"/>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Nº</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X</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Y</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3138847.720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366498.800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3138846.530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366498.740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3138845.800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366498.510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3138845.920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366470.530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3138860.110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366465.370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366462.359</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3138864.019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366455.660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3138869.630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366456.700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3138871.690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366402.040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3138898.189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366401.010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3138896.140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17</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366398.250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3138897.520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18</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366388.100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3138902.350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19</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366376.060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3138909.550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20</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366368.950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3138913.120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21</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366367.460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22</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366367.560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3138914.210</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23</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366366.120</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3138914.950</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37</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366361.431</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3138917.147</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366364.241</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3138922.603</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35</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366501.913</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3138853.888</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3138847.720</w:t>
            </w:r>
          </w:p>
        </w:tc>
      </w:tr>
    </w:tbl>
    <w:p w:rsidR="005A53D5" w:rsidRDefault="00E0764E">
      <w:pPr>
        <w:widowControl/>
        <w:suppressAutoHyphens w:val="0"/>
        <w:spacing w:before="100" w:after="119"/>
        <w:ind w:right="71" w:firstLine="696"/>
        <w:jc w:val="both"/>
      </w:pPr>
      <w:r>
        <w:rPr>
          <w:rFonts w:ascii="Arial" w:eastAsia="Times New Roman" w:hAnsi="Arial" w:cs="Arial"/>
          <w:b/>
          <w:bCs/>
          <w:noProof/>
          <w:kern w:val="0"/>
          <w:sz w:val="22"/>
          <w:szCs w:val="22"/>
          <w:lang w:eastAsia="es-ES" w:bidi="ar-SA"/>
        </w:rPr>
        <w:drawing>
          <wp:anchor distT="0" distB="0" distL="114300" distR="114300" simplePos="0" relativeHeight="251741184" behindDoc="0" locked="0" layoutInCell="1" allowOverlap="1">
            <wp:simplePos x="0" y="0"/>
            <wp:positionH relativeFrom="margin">
              <wp:align>center</wp:align>
            </wp:positionH>
            <wp:positionV relativeFrom="paragraph">
              <wp:posOffset>158748</wp:posOffset>
            </wp:positionV>
            <wp:extent cx="4934687" cy="6781162"/>
            <wp:effectExtent l="0" t="0" r="0" b="638"/>
            <wp:wrapNone/>
            <wp:docPr id="96" name="Imagen 18" descr="CALLE GUAJA MODIFICACIÓN SEGÚN CALIFICACIÓN REGISTRO-A3 Gestion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1994" t="2260" b="2466"/>
                    <a:stretch>
                      <a:fillRect/>
                    </a:stretch>
                  </pic:blipFill>
                  <pic:spPr>
                    <a:xfrm>
                      <a:off x="0" y="0"/>
                      <a:ext cx="4934687" cy="6781162"/>
                    </a:xfrm>
                    <a:prstGeom prst="rect">
                      <a:avLst/>
                    </a:prstGeom>
                    <a:noFill/>
                    <a:ln>
                      <a:noFill/>
                      <a:prstDash/>
                    </a:ln>
                  </pic:spPr>
                </pic:pic>
              </a:graphicData>
            </a:graphic>
          </wp:anchor>
        </w:drawing>
      </w: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E0764E">
      <w:pPr>
        <w:widowControl/>
        <w:suppressAutoHyphens w:val="0"/>
        <w:spacing w:before="100" w:after="119"/>
        <w:ind w:right="71" w:firstLine="696"/>
        <w:jc w:val="both"/>
      </w:pPr>
      <w:r>
        <w:rPr>
          <w:rFonts w:ascii="Arial" w:eastAsia="Times New Roman" w:hAnsi="Arial" w:cs="Arial"/>
          <w:b/>
          <w:bCs/>
          <w:noProof/>
          <w:kern w:val="0"/>
          <w:sz w:val="22"/>
          <w:szCs w:val="22"/>
          <w:lang w:eastAsia="es-ES" w:bidi="ar-SA"/>
        </w:rPr>
        <w:drawing>
          <wp:anchor distT="0" distB="0" distL="114300" distR="114300" simplePos="0" relativeHeight="251742208" behindDoc="0" locked="0" layoutInCell="1" allowOverlap="1">
            <wp:simplePos x="0" y="0"/>
            <wp:positionH relativeFrom="column">
              <wp:posOffset>-33659</wp:posOffset>
            </wp:positionH>
            <wp:positionV relativeFrom="paragraph">
              <wp:posOffset>1901</wp:posOffset>
            </wp:positionV>
            <wp:extent cx="5941057" cy="8183880"/>
            <wp:effectExtent l="0" t="0" r="2543" b="7620"/>
            <wp:wrapNone/>
            <wp:docPr id="97" name="Imagen 17" descr="parcela Z calle Guaja-Presentación3-A3 Gestion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l="2130" t="1715" b="2904"/>
                    <a:stretch>
                      <a:fillRect/>
                    </a:stretch>
                  </pic:blipFill>
                  <pic:spPr>
                    <a:xfrm>
                      <a:off x="0" y="0"/>
                      <a:ext cx="5941057" cy="8183880"/>
                    </a:xfrm>
                    <a:prstGeom prst="rect">
                      <a:avLst/>
                    </a:prstGeom>
                    <a:noFill/>
                    <a:ln>
                      <a:noFill/>
                      <a:prstDash/>
                    </a:ln>
                  </pic:spPr>
                </pic:pic>
              </a:graphicData>
            </a:graphic>
          </wp:anchor>
        </w:drawing>
      </w: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E0764E">
      <w:pPr>
        <w:widowControl/>
        <w:suppressAutoHyphens w:val="0"/>
        <w:spacing w:before="100" w:after="119"/>
        <w:ind w:right="71"/>
        <w:jc w:val="both"/>
      </w:pPr>
      <w:r>
        <w:rPr>
          <w:rFonts w:ascii="Arial" w:eastAsia="Times New Roman" w:hAnsi="Arial" w:cs="Arial"/>
          <w:b/>
          <w:bCs/>
          <w:kern w:val="0"/>
          <w:sz w:val="22"/>
          <w:szCs w:val="22"/>
        </w:rPr>
        <w:t xml:space="preserve">CUARTO: </w:t>
      </w:r>
      <w:r>
        <w:rPr>
          <w:rFonts w:ascii="Arial" w:eastAsia="Times New Roman" w:hAnsi="Arial" w:cs="Arial"/>
          <w:kern w:val="0"/>
          <w:sz w:val="22"/>
          <w:szCs w:val="22"/>
        </w:rPr>
        <w:t xml:space="preserve">Dar cuenta al Registro de la Propiedad nº4 de Santa Cruz de Tenerife de las </w:t>
      </w:r>
    </w:p>
    <w:p w:rsidR="005A53D5" w:rsidRDefault="00E0764E">
      <w:pPr>
        <w:widowControl/>
        <w:suppressAutoHyphens w:val="0"/>
        <w:spacing w:before="100" w:after="119"/>
        <w:ind w:right="71"/>
        <w:jc w:val="both"/>
      </w:pPr>
      <w:r>
        <w:rPr>
          <w:rFonts w:ascii="Arial" w:eastAsia="Times New Roman" w:hAnsi="Arial" w:cs="Arial"/>
          <w:kern w:val="0"/>
          <w:sz w:val="22"/>
          <w:szCs w:val="22"/>
        </w:rPr>
        <w:t>presentes modificaciones y tramitar su inscripción de acuerdo con el Art. 206 de la Ley Hipotecaria.</w:t>
      </w: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E0764E">
      <w:pPr>
        <w:widowControl/>
        <w:suppressAutoHyphens w:val="0"/>
        <w:spacing w:before="100" w:after="119"/>
        <w:ind w:right="71"/>
        <w:jc w:val="both"/>
      </w:pPr>
      <w:r>
        <w:rPr>
          <w:rFonts w:ascii="Arial" w:eastAsia="Times New Roman" w:hAnsi="Arial" w:cs="Arial"/>
          <w:b/>
          <w:bCs/>
          <w:kern w:val="0"/>
          <w:sz w:val="22"/>
          <w:szCs w:val="22"/>
        </w:rPr>
        <w:t xml:space="preserve">QUINTO: </w:t>
      </w:r>
      <w:r>
        <w:rPr>
          <w:rFonts w:ascii="Arial" w:eastAsia="Times New Roman" w:hAnsi="Arial" w:cs="Arial"/>
          <w:kern w:val="0"/>
          <w:sz w:val="22"/>
          <w:szCs w:val="22"/>
        </w:rPr>
        <w:t>Facultar a la Alcaldesa- Presidenta para que realice cuantas actuaciones considere precisas en aplicación del presente acuerdo</w:t>
      </w:r>
      <w:r>
        <w:rPr>
          <w:rFonts w:ascii="Arial" w:hAnsi="Arial" w:cs="Arial"/>
          <w:sz w:val="22"/>
          <w:szCs w:val="22"/>
        </w:rPr>
        <w:t>.</w:t>
      </w:r>
    </w:p>
    <w:p w:rsidR="005A53D5" w:rsidRDefault="005A53D5">
      <w:pPr>
        <w:rPr>
          <w:rFonts w:ascii="Arial" w:hAnsi="Arial" w:cs="Arial"/>
          <w:sz w:val="22"/>
          <w:szCs w:val="22"/>
        </w:rPr>
      </w:pPr>
    </w:p>
    <w:p w:rsidR="005A53D5" w:rsidRDefault="005A53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val="0"/>
        <w:ind w:right="44" w:firstLine="284"/>
        <w:jc w:val="both"/>
        <w:rPr>
          <w:rFonts w:ascii="Arial" w:hAnsi="Arial" w:cs="Arial"/>
          <w:sz w:val="22"/>
          <w:szCs w:val="22"/>
          <w:lang w:eastAsia="es-ES"/>
        </w:rPr>
      </w:pPr>
    </w:p>
    <w:p w:rsidR="005A53D5" w:rsidRDefault="00E0764E">
      <w:pPr>
        <w:suppressAutoHyphens w:val="0"/>
        <w:spacing w:after="160" w:line="251" w:lineRule="auto"/>
        <w:jc w:val="both"/>
      </w:pPr>
      <w:r>
        <w:rPr>
          <w:rFonts w:ascii="Arial" w:eastAsia="Times New Roman" w:hAnsi="Arial" w:cs="Arial"/>
          <w:kern w:val="0"/>
          <w:sz w:val="22"/>
          <w:szCs w:val="22"/>
        </w:rPr>
        <w:tab/>
        <w:t>Por lo que se eleva esta propuesta a la Junta de Gobierno Local de esta Corporación, que resolverá como mejor proceda.”</w:t>
      </w:r>
    </w:p>
    <w:p w:rsidR="005A53D5" w:rsidRDefault="005A53D5">
      <w:pPr>
        <w:suppressAutoHyphens w:val="0"/>
        <w:spacing w:after="160" w:line="251" w:lineRule="auto"/>
        <w:jc w:val="both"/>
        <w:rPr>
          <w:rFonts w:ascii="Arial" w:hAnsi="Arial" w:cs="Arial"/>
          <w:sz w:val="22"/>
          <w:szCs w:val="22"/>
        </w:rPr>
      </w:pPr>
    </w:p>
    <w:p w:rsidR="005A53D5" w:rsidRDefault="00E0764E">
      <w:pPr>
        <w:spacing w:after="279" w:line="340" w:lineRule="auto"/>
        <w:ind w:left="15" w:right="103" w:firstLine="696"/>
        <w:rPr>
          <w:rFonts w:ascii="Arial" w:hAnsi="Arial" w:cs="Arial"/>
          <w:sz w:val="22"/>
          <w:szCs w:val="22"/>
        </w:rPr>
      </w:pPr>
      <w:r>
        <w:rPr>
          <w:rFonts w:ascii="Arial" w:hAnsi="Arial" w:cs="Arial"/>
          <w:sz w:val="22"/>
          <w:szCs w:val="22"/>
        </w:rPr>
        <w:t>No o</w:t>
      </w:r>
      <w:r>
        <w:rPr>
          <w:rFonts w:ascii="Arial" w:hAnsi="Arial" w:cs="Arial"/>
          <w:sz w:val="22"/>
          <w:szCs w:val="22"/>
        </w:rPr>
        <w:t>bstante, la Junta de Gobierno Local acordará lo más procedente.</w:t>
      </w:r>
    </w:p>
    <w:p w:rsidR="005A53D5" w:rsidRDefault="005A53D5">
      <w:pPr>
        <w:pStyle w:val="Textoindependiente"/>
        <w:jc w:val="both"/>
        <w:rPr>
          <w:rFonts w:cs="Arial"/>
          <w:b/>
          <w:bCs/>
          <w:szCs w:val="22"/>
        </w:rPr>
      </w:pPr>
    </w:p>
    <w:p w:rsidR="005A53D5" w:rsidRDefault="00E0764E">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5A53D5" w:rsidRDefault="005A53D5">
      <w:pPr>
        <w:pStyle w:val="Standard"/>
        <w:jc w:val="both"/>
        <w:rPr>
          <w:rFonts w:ascii="Arial" w:hAnsi="Arial" w:cs="Arial"/>
          <w:b/>
          <w:bCs/>
          <w:sz w:val="22"/>
          <w:szCs w:val="22"/>
        </w:rPr>
      </w:pPr>
    </w:p>
    <w:p w:rsidR="005A53D5" w:rsidRDefault="005A53D5">
      <w:pPr>
        <w:pStyle w:val="Standard"/>
        <w:jc w:val="both"/>
        <w:rPr>
          <w:rFonts w:ascii="Arial" w:hAnsi="Arial" w:cs="Arial"/>
          <w:b/>
          <w:bCs/>
          <w:sz w:val="22"/>
          <w:szCs w:val="22"/>
        </w:rPr>
      </w:pPr>
    </w:p>
    <w:p w:rsidR="005A53D5" w:rsidRDefault="00E0764E">
      <w:pPr>
        <w:pStyle w:val="NormalWeb"/>
        <w:spacing w:line="360" w:lineRule="auto"/>
        <w:ind w:right="71"/>
        <w:jc w:val="both"/>
      </w:pPr>
      <w:r>
        <w:rPr>
          <w:rFonts w:ascii="Arial" w:hAnsi="Arial" w:cs="Arial"/>
          <w:b/>
          <w:sz w:val="22"/>
          <w:szCs w:val="22"/>
        </w:rPr>
        <w:t>PRIMERO:</w:t>
      </w:r>
      <w:r>
        <w:rPr>
          <w:rFonts w:ascii="Arial" w:hAnsi="Arial" w:cs="Arial"/>
          <w:sz w:val="22"/>
          <w:szCs w:val="22"/>
        </w:rPr>
        <w:t xml:space="preserve"> Dejar sin efecto la ficha del Inventario de Bienes relativa a la calle Guaja aprobada</w:t>
      </w:r>
      <w:r>
        <w:rPr>
          <w:rFonts w:ascii="Arial" w:hAnsi="Arial" w:cs="Arial"/>
          <w:sz w:val="22"/>
          <w:szCs w:val="22"/>
        </w:rPr>
        <w:t xml:space="preserve"> por Junta de Gobierno Local el 13 de diciembre de 2021, en base a la calificación realizada por la registradora del Registro nº4 de Santa Cruz de Tenerife.</w:t>
      </w:r>
    </w:p>
    <w:p w:rsidR="005A53D5" w:rsidRDefault="00E0764E">
      <w:pPr>
        <w:pStyle w:val="NormalWeb"/>
        <w:spacing w:line="360" w:lineRule="auto"/>
        <w:ind w:right="71"/>
        <w:jc w:val="both"/>
      </w:pPr>
      <w:r>
        <w:rPr>
          <w:rFonts w:ascii="Arial" w:hAnsi="Arial" w:cs="Arial"/>
          <w:b/>
          <w:sz w:val="22"/>
          <w:szCs w:val="22"/>
        </w:rPr>
        <w:t xml:space="preserve">SEGUNDO: </w:t>
      </w:r>
      <w:r>
        <w:rPr>
          <w:rFonts w:ascii="Arial" w:hAnsi="Arial" w:cs="Arial"/>
          <w:sz w:val="22"/>
          <w:szCs w:val="22"/>
        </w:rPr>
        <w:t>Aprobar la siguiente ficha de inventario relativa a la calle Guaja.</w:t>
      </w:r>
    </w:p>
    <w:p w:rsidR="005A53D5" w:rsidRDefault="00E0764E">
      <w:pPr>
        <w:pStyle w:val="NormalWeb"/>
        <w:spacing w:line="360" w:lineRule="auto"/>
        <w:ind w:right="71"/>
        <w:jc w:val="both"/>
      </w:pPr>
      <w:r>
        <w:rPr>
          <w:rFonts w:ascii="Arial" w:hAnsi="Arial" w:cs="Arial"/>
          <w:noProof/>
          <w:sz w:val="22"/>
          <w:szCs w:val="22"/>
        </w:rPr>
        <w:drawing>
          <wp:anchor distT="0" distB="0" distL="114300" distR="114300" simplePos="0" relativeHeight="251743232" behindDoc="0" locked="0" layoutInCell="1" allowOverlap="1">
            <wp:simplePos x="0" y="0"/>
            <wp:positionH relativeFrom="column">
              <wp:posOffset>798828</wp:posOffset>
            </wp:positionH>
            <wp:positionV relativeFrom="paragraph">
              <wp:posOffset>104771</wp:posOffset>
            </wp:positionV>
            <wp:extent cx="3797932" cy="3239774"/>
            <wp:effectExtent l="0" t="0" r="0" b="0"/>
            <wp:wrapNone/>
            <wp:docPr id="98" name="Imagen 16" descr="ficha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3797932" cy="3239774"/>
                    </a:xfrm>
                    <a:prstGeom prst="rect">
                      <a:avLst/>
                    </a:prstGeom>
                    <a:noFill/>
                    <a:ln>
                      <a:noFill/>
                      <a:prstDash/>
                    </a:ln>
                  </pic:spPr>
                </pic:pic>
              </a:graphicData>
            </a:graphic>
          </wp:anchor>
        </w:drawing>
      </w:r>
    </w:p>
    <w:p w:rsidR="005A53D5" w:rsidRDefault="005A53D5">
      <w:pPr>
        <w:pStyle w:val="NormalWeb"/>
        <w:spacing w:line="360" w:lineRule="auto"/>
        <w:ind w:right="71"/>
        <w:jc w:val="both"/>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E0764E">
      <w:pPr>
        <w:widowControl/>
        <w:suppressAutoHyphens w:val="0"/>
        <w:spacing w:before="100" w:after="119"/>
        <w:ind w:right="71" w:firstLine="696"/>
        <w:jc w:val="both"/>
      </w:pPr>
      <w:r>
        <w:rPr>
          <w:rFonts w:ascii="Arial" w:hAnsi="Arial" w:cs="Arial"/>
          <w:noProof/>
          <w:sz w:val="22"/>
          <w:szCs w:val="22"/>
          <w:lang w:eastAsia="es-ES" w:bidi="ar-SA"/>
        </w:rPr>
        <w:drawing>
          <wp:anchor distT="0" distB="0" distL="114300" distR="114300" simplePos="0" relativeHeight="251744256" behindDoc="0" locked="0" layoutInCell="1" allowOverlap="1">
            <wp:simplePos x="0" y="0"/>
            <wp:positionH relativeFrom="column">
              <wp:posOffset>327026</wp:posOffset>
            </wp:positionH>
            <wp:positionV relativeFrom="paragraph">
              <wp:posOffset>39374</wp:posOffset>
            </wp:positionV>
            <wp:extent cx="4562471" cy="3368677"/>
            <wp:effectExtent l="0" t="0" r="0" b="3173"/>
            <wp:wrapNone/>
            <wp:docPr id="99" name="Imagen 15" descr="ficha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t="24997"/>
                    <a:stretch>
                      <a:fillRect/>
                    </a:stretch>
                  </pic:blipFill>
                  <pic:spPr>
                    <a:xfrm>
                      <a:off x="0" y="0"/>
                      <a:ext cx="4562471" cy="3368677"/>
                    </a:xfrm>
                    <a:prstGeom prst="rect">
                      <a:avLst/>
                    </a:prstGeom>
                    <a:noFill/>
                    <a:ln>
                      <a:noFill/>
                      <a:prstDash/>
                    </a:ln>
                  </pic:spPr>
                </pic:pic>
              </a:graphicData>
            </a:graphic>
          </wp:anchor>
        </w:drawing>
      </w: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E0764E">
      <w:pPr>
        <w:widowControl/>
        <w:suppressAutoHyphens w:val="0"/>
        <w:spacing w:before="100" w:after="119"/>
        <w:ind w:right="71" w:firstLine="696"/>
        <w:jc w:val="both"/>
      </w:pPr>
      <w:r>
        <w:rPr>
          <w:rFonts w:ascii="Arial" w:hAnsi="Arial" w:cs="Arial"/>
          <w:noProof/>
          <w:sz w:val="22"/>
          <w:szCs w:val="22"/>
          <w:lang w:eastAsia="es-ES" w:bidi="ar-SA"/>
        </w:rPr>
        <w:drawing>
          <wp:anchor distT="0" distB="0" distL="114300" distR="114300" simplePos="0" relativeHeight="251745280" behindDoc="0" locked="0" layoutInCell="1" allowOverlap="1">
            <wp:simplePos x="0" y="0"/>
            <wp:positionH relativeFrom="column">
              <wp:posOffset>733421</wp:posOffset>
            </wp:positionH>
            <wp:positionV relativeFrom="paragraph">
              <wp:posOffset>0</wp:posOffset>
            </wp:positionV>
            <wp:extent cx="3817620" cy="3810716"/>
            <wp:effectExtent l="0" t="0" r="0" b="0"/>
            <wp:wrapNone/>
            <wp:docPr id="100" name="Imagen 14" descr="ficha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3817620" cy="3810716"/>
                    </a:xfrm>
                    <a:prstGeom prst="rect">
                      <a:avLst/>
                    </a:prstGeom>
                    <a:noFill/>
                    <a:ln>
                      <a:noFill/>
                      <a:prstDash/>
                    </a:ln>
                  </pic:spPr>
                </pic:pic>
              </a:graphicData>
            </a:graphic>
          </wp:anchor>
        </w:drawing>
      </w: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E0764E">
      <w:pPr>
        <w:widowControl/>
        <w:suppressAutoHyphens w:val="0"/>
        <w:spacing w:before="100" w:after="119"/>
        <w:ind w:right="71"/>
        <w:jc w:val="both"/>
      </w:pPr>
      <w:r>
        <w:rPr>
          <w:rFonts w:ascii="Arial" w:eastAsia="Times New Roman" w:hAnsi="Arial" w:cs="Arial"/>
          <w:b/>
          <w:bCs/>
          <w:kern w:val="0"/>
          <w:sz w:val="22"/>
          <w:szCs w:val="22"/>
        </w:rPr>
        <w:t xml:space="preserve">TERCERO: </w:t>
      </w:r>
      <w:r>
        <w:rPr>
          <w:rFonts w:ascii="Arial" w:eastAsia="Times New Roman" w:hAnsi="Arial" w:cs="Arial"/>
          <w:bCs/>
          <w:kern w:val="0"/>
          <w:sz w:val="22"/>
          <w:szCs w:val="22"/>
        </w:rPr>
        <w:t>Aprobar las siguientes coordenadas y planimetría:</w:t>
      </w:r>
      <w:r>
        <w:rPr>
          <w:rFonts w:ascii="Arial" w:eastAsia="Times New Roman" w:hAnsi="Arial" w:cs="Arial"/>
          <w:b/>
          <w:bCs/>
          <w:kern w:val="0"/>
          <w:sz w:val="22"/>
          <w:szCs w:val="22"/>
        </w:rPr>
        <w:t xml:space="preserve">  </w:t>
      </w:r>
    </w:p>
    <w:tbl>
      <w:tblPr>
        <w:tblW w:w="3600" w:type="dxa"/>
        <w:tblInd w:w="75" w:type="dxa"/>
        <w:tblCellMar>
          <w:left w:w="10" w:type="dxa"/>
          <w:right w:w="10" w:type="dxa"/>
        </w:tblCellMar>
        <w:tblLook w:val="04A0" w:firstRow="1" w:lastRow="0" w:firstColumn="1" w:lastColumn="0" w:noHBand="0" w:noVBand="1"/>
      </w:tblPr>
      <w:tblGrid>
        <w:gridCol w:w="715"/>
        <w:gridCol w:w="1374"/>
        <w:gridCol w:w="1514"/>
      </w:tblGrid>
      <w:tr w:rsidR="005A53D5">
        <w:tblPrEx>
          <w:tblCellMar>
            <w:top w:w="0" w:type="dxa"/>
            <w:bottom w:w="0" w:type="dxa"/>
          </w:tblCellMar>
        </w:tblPrEx>
        <w:trPr>
          <w:trHeight w:val="300"/>
        </w:trPr>
        <w:tc>
          <w:tcPr>
            <w:tcW w:w="3603" w:type="dxa"/>
            <w:gridSpan w:val="3"/>
            <w:tcBorders>
              <w:top w:val="single" w:sz="4" w:space="0" w:color="000000"/>
              <w:left w:val="single" w:sz="4" w:space="0" w:color="000000"/>
              <w:bottom w:val="single" w:sz="4" w:space="0" w:color="000000"/>
              <w:right w:val="single" w:sz="4" w:space="0" w:color="000000"/>
            </w:tcBorders>
            <w:shd w:val="clear" w:color="auto" w:fill="BFBFBF"/>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b/>
                <w:bCs/>
                <w:color w:val="000000"/>
                <w:kern w:val="0"/>
                <w:sz w:val="22"/>
                <w:szCs w:val="22"/>
                <w:lang w:eastAsia="es-ES"/>
              </w:rPr>
            </w:pPr>
            <w:r>
              <w:rPr>
                <w:rFonts w:ascii="Arial" w:eastAsia="Times New Roman" w:hAnsi="Arial" w:cs="Arial"/>
                <w:b/>
                <w:bCs/>
                <w:color w:val="000000"/>
                <w:kern w:val="0"/>
                <w:sz w:val="22"/>
                <w:szCs w:val="22"/>
                <w:lang w:eastAsia="es-ES"/>
              </w:rPr>
              <w:t>Superficie calle Guaja</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Punto</w:t>
            </w:r>
          </w:p>
        </w:tc>
        <w:tc>
          <w:tcPr>
            <w:tcW w:w="2888" w:type="dxa"/>
            <w:gridSpan w:val="2"/>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Coordenadas UTM</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Nº</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X</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Y</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366499.390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366503.310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366504.440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3138862.430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366505.630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3138862.670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3138847.720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366498.800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3138846.530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366498.740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3138845.800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366498.510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3138845.920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366470.530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3138860.110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366465.370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366462.359</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3138864.019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366455.660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3138869.630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366456.700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3138871.690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366402.040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3138898.189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366401.010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3138896.140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366398.250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3138897.520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366388.100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3138902.350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366376.060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3138909.550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366368.950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3138913.120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366367.460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366367.560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3138914.210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366366.120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3138914.950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366359.440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3138918.080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366358.490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3138916.350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366351.130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3138919.940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366349.200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366348.530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3138921.130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366347.020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3138920.790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366355.080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3138937.380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366355.570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3138936.590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366356.110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3138936.280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366401.750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366437.980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3138895.260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51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bl>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000000" w:rsidRDefault="00E0764E">
      <w:pPr>
        <w:rPr>
          <w:rFonts w:cs="Mangal"/>
          <w:szCs w:val="21"/>
        </w:rPr>
        <w:sectPr w:rsidR="00000000">
          <w:headerReference w:type="default" r:id="rId30"/>
          <w:footerReference w:type="default" r:id="rId31"/>
          <w:pgSz w:w="11906" w:h="16838"/>
          <w:pgMar w:top="1998" w:right="1701" w:bottom="1418" w:left="1701" w:header="709" w:footer="709" w:gutter="0"/>
          <w:cols w:space="720"/>
        </w:sectPr>
      </w:pPr>
    </w:p>
    <w:tbl>
      <w:tblPr>
        <w:tblW w:w="3539" w:type="dxa"/>
        <w:tblInd w:w="75" w:type="dxa"/>
        <w:tblCellMar>
          <w:left w:w="10" w:type="dxa"/>
          <w:right w:w="10" w:type="dxa"/>
        </w:tblCellMar>
        <w:tblLook w:val="04A0" w:firstRow="1" w:lastRow="0" w:firstColumn="1" w:lastColumn="0" w:noHBand="0" w:noVBand="1"/>
      </w:tblPr>
      <w:tblGrid>
        <w:gridCol w:w="715"/>
        <w:gridCol w:w="1374"/>
        <w:gridCol w:w="1453"/>
      </w:tblGrid>
      <w:tr w:rsidR="005A53D5">
        <w:tblPrEx>
          <w:tblCellMar>
            <w:top w:w="0" w:type="dxa"/>
            <w:bottom w:w="0" w:type="dxa"/>
          </w:tblCellMar>
        </w:tblPrEx>
        <w:trPr>
          <w:trHeight w:val="255"/>
        </w:trPr>
        <w:tc>
          <w:tcPr>
            <w:tcW w:w="3542"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Superficie "parcela Z" calle Guaja</w:t>
            </w:r>
          </w:p>
        </w:tc>
      </w:tr>
      <w:tr w:rsidR="005A53D5">
        <w:tblPrEx>
          <w:tblCellMar>
            <w:top w:w="0" w:type="dxa"/>
            <w:bottom w:w="0" w:type="dxa"/>
          </w:tblCellMar>
        </w:tblPrEx>
        <w:trPr>
          <w:trHeight w:val="27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827"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5A53D5">
        <w:tblPrEx>
          <w:tblCellMar>
            <w:top w:w="0" w:type="dxa"/>
            <w:bottom w:w="0" w:type="dxa"/>
          </w:tblCellMar>
        </w:tblPrEx>
        <w:trPr>
          <w:trHeight w:val="255"/>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Nº</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X</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Y</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366499.390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366503.310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366504.440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3138862.430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366505.630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3138862.670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366501.913</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3138853.888</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366364.241</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3138922.603</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366361.431</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3138917.147</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366359.440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3138918.080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25</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366358.490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3138916.350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26</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366351.130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3138919.940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27</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366349.200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28</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366348.530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3138921.130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29</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366347.020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3138920.790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30</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366355.080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3138937.380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366355.570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3138936.590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32</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366356.110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3138936.280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33</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366401.750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3138913.500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34</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366437.980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3138895.260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w:t>
            </w:r>
          </w:p>
        </w:tc>
        <w:tc>
          <w:tcPr>
            <w:tcW w:w="1374"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366457.450</w:t>
            </w:r>
          </w:p>
        </w:tc>
        <w:tc>
          <w:tcPr>
            <w:tcW w:w="1453"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3138885.560</w:t>
            </w:r>
          </w:p>
        </w:tc>
      </w:tr>
    </w:tbl>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tbl>
      <w:tblPr>
        <w:tblW w:w="3534" w:type="dxa"/>
        <w:tblInd w:w="75" w:type="dxa"/>
        <w:tblCellMar>
          <w:left w:w="10" w:type="dxa"/>
          <w:right w:w="10" w:type="dxa"/>
        </w:tblCellMar>
        <w:tblLook w:val="04A0" w:firstRow="1" w:lastRow="0" w:firstColumn="1" w:lastColumn="0" w:noHBand="0" w:noVBand="1"/>
      </w:tblPr>
      <w:tblGrid>
        <w:gridCol w:w="715"/>
        <w:gridCol w:w="1418"/>
        <w:gridCol w:w="1425"/>
      </w:tblGrid>
      <w:tr w:rsidR="005A53D5">
        <w:tblPrEx>
          <w:tblCellMar>
            <w:top w:w="0" w:type="dxa"/>
            <w:bottom w:w="0" w:type="dxa"/>
          </w:tblCellMar>
        </w:tblPrEx>
        <w:trPr>
          <w:trHeight w:val="255"/>
        </w:trPr>
        <w:tc>
          <w:tcPr>
            <w:tcW w:w="3558" w:type="dxa"/>
            <w:gridSpan w:val="3"/>
            <w:tcBorders>
              <w:top w:val="single" w:sz="8" w:space="0" w:color="000000"/>
              <w:left w:val="single" w:sz="8" w:space="0" w:color="000000"/>
              <w:bottom w:val="single" w:sz="4" w:space="0" w:color="000000"/>
              <w:right w:val="single" w:sz="8" w:space="0" w:color="000000"/>
            </w:tcBorders>
            <w:shd w:val="clear" w:color="auto" w:fill="D9D9D9"/>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Superficie sin inmatricular Calle Guaja</w:t>
            </w:r>
          </w:p>
        </w:tc>
      </w:tr>
      <w:tr w:rsidR="005A53D5">
        <w:tblPrEx>
          <w:tblCellMar>
            <w:top w:w="0" w:type="dxa"/>
            <w:bottom w:w="0" w:type="dxa"/>
          </w:tblCellMar>
        </w:tblPrEx>
        <w:trPr>
          <w:trHeight w:val="270"/>
        </w:trPr>
        <w:tc>
          <w:tcPr>
            <w:tcW w:w="715" w:type="dxa"/>
            <w:tcBorders>
              <w:left w:val="single" w:sz="8" w:space="0" w:color="000000"/>
              <w:bottom w:val="single" w:sz="8"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Punto</w:t>
            </w:r>
          </w:p>
        </w:tc>
        <w:tc>
          <w:tcPr>
            <w:tcW w:w="2843" w:type="dxa"/>
            <w:gridSpan w:val="2"/>
            <w:tcBorders>
              <w:top w:val="single" w:sz="4" w:space="0" w:color="000000"/>
              <w:bottom w:val="single" w:sz="8" w:space="0" w:color="000000"/>
              <w:right w:val="single" w:sz="8"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kern w:val="0"/>
                <w:sz w:val="22"/>
                <w:szCs w:val="22"/>
                <w:lang w:eastAsia="es-ES"/>
              </w:rPr>
            </w:pPr>
            <w:r>
              <w:rPr>
                <w:rFonts w:ascii="Arial" w:eastAsia="Times New Roman" w:hAnsi="Arial" w:cs="Arial"/>
                <w:kern w:val="0"/>
                <w:sz w:val="22"/>
                <w:szCs w:val="22"/>
                <w:lang w:eastAsia="es-ES"/>
              </w:rPr>
              <w:t>Coordenadas UTM</w:t>
            </w:r>
          </w:p>
        </w:tc>
      </w:tr>
      <w:tr w:rsidR="005A53D5">
        <w:tblPrEx>
          <w:tblCellMar>
            <w:top w:w="0" w:type="dxa"/>
            <w:bottom w:w="0" w:type="dxa"/>
          </w:tblCellMar>
        </w:tblPrEx>
        <w:trPr>
          <w:trHeight w:val="255"/>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Nº</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X</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center"/>
          </w:tcPr>
          <w:p w:rsidR="005A53D5" w:rsidRDefault="00E0764E">
            <w:pPr>
              <w:widowControl/>
              <w:suppressAutoHyphens w:val="0"/>
              <w:jc w:val="center"/>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Y</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3138847.720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7</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366498.800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3138846.530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8</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366498.740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3138845.800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9</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366498.510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3138845.920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10</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366470.530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3138860.110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11</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366465.370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3138862.690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12</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366462.359</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3138864.019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13</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366455.660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3138869.630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14</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366456.700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3138871.690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15</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366402.040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3138898.189</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16</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366401.010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3138896.140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17</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366398.250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3138897.520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18</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366388.100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3138902.350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19</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366376.060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3138909.550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20</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366368.950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3138913.120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21</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366367.460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3138913.880</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22</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366367.560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3138914.210</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23</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366366.120</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3138914.950</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37</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366361.431</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3138917.147</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366364.241</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3138922.603</w:t>
            </w:r>
          </w:p>
        </w:tc>
      </w:tr>
      <w:tr w:rsidR="005A53D5">
        <w:tblPrEx>
          <w:tblCellMar>
            <w:top w:w="0" w:type="dxa"/>
            <w:bottom w:w="0" w:type="dxa"/>
          </w:tblCellMar>
        </w:tblPrEx>
        <w:trPr>
          <w:trHeight w:val="300"/>
        </w:trPr>
        <w:tc>
          <w:tcPr>
            <w:tcW w:w="71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35</w:t>
            </w:r>
          </w:p>
        </w:tc>
        <w:tc>
          <w:tcPr>
            <w:tcW w:w="1418"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366501.913</w:t>
            </w:r>
          </w:p>
        </w:tc>
        <w:tc>
          <w:tcPr>
            <w:tcW w:w="1425" w:type="dxa"/>
            <w:tcBorders>
              <w:top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3138853.888</w:t>
            </w:r>
          </w:p>
        </w:tc>
      </w:tr>
      <w:tr w:rsidR="005A53D5">
        <w:tblPrEx>
          <w:tblCellMar>
            <w:top w:w="0" w:type="dxa"/>
            <w:bottom w:w="0" w:type="dxa"/>
          </w:tblCellMar>
        </w:tblPrEx>
        <w:trPr>
          <w:trHeight w:val="300"/>
        </w:trPr>
        <w:tc>
          <w:tcPr>
            <w:tcW w:w="715" w:type="dxa"/>
            <w:tcBorders>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6</w:t>
            </w:r>
          </w:p>
        </w:tc>
        <w:tc>
          <w:tcPr>
            <w:tcW w:w="1418"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366499.300</w:t>
            </w:r>
          </w:p>
        </w:tc>
        <w:tc>
          <w:tcPr>
            <w:tcW w:w="1425" w:type="dxa"/>
            <w:tcBorders>
              <w:bottom w:val="single" w:sz="4" w:space="0" w:color="000000"/>
              <w:right w:val="single" w:sz="4" w:space="0" w:color="000000"/>
            </w:tcBorders>
            <w:shd w:val="clear" w:color="auto" w:fill="auto"/>
            <w:noWrap/>
            <w:tcMar>
              <w:top w:w="0" w:type="dxa"/>
              <w:left w:w="70" w:type="dxa"/>
              <w:bottom w:w="0" w:type="dxa"/>
              <w:right w:w="70" w:type="dxa"/>
            </w:tcMar>
            <w:vAlign w:val="bottom"/>
          </w:tcPr>
          <w:p w:rsidR="005A53D5" w:rsidRDefault="00E0764E">
            <w:pPr>
              <w:widowControl/>
              <w:suppressAutoHyphens w:val="0"/>
              <w:jc w:val="center"/>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3138847.720</w:t>
            </w:r>
          </w:p>
        </w:tc>
      </w:tr>
    </w:tbl>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E0764E">
      <w:pPr>
        <w:widowControl/>
        <w:suppressAutoHyphens w:val="0"/>
        <w:spacing w:before="100" w:after="119"/>
        <w:ind w:right="71" w:firstLine="696"/>
        <w:jc w:val="both"/>
      </w:pPr>
      <w:r>
        <w:rPr>
          <w:rFonts w:ascii="Arial" w:eastAsia="Times New Roman" w:hAnsi="Arial" w:cs="Arial"/>
          <w:b/>
          <w:bCs/>
          <w:noProof/>
          <w:kern w:val="0"/>
          <w:sz w:val="22"/>
          <w:szCs w:val="22"/>
          <w:lang w:eastAsia="es-ES" w:bidi="ar-SA"/>
        </w:rPr>
        <w:drawing>
          <wp:anchor distT="0" distB="0" distL="114300" distR="114300" simplePos="0" relativeHeight="251746304" behindDoc="0" locked="0" layoutInCell="1" allowOverlap="1">
            <wp:simplePos x="0" y="0"/>
            <wp:positionH relativeFrom="column">
              <wp:posOffset>455928</wp:posOffset>
            </wp:positionH>
            <wp:positionV relativeFrom="paragraph">
              <wp:posOffset>7616</wp:posOffset>
            </wp:positionV>
            <wp:extent cx="4526280" cy="6219940"/>
            <wp:effectExtent l="0" t="0" r="7620" b="9410"/>
            <wp:wrapNone/>
            <wp:docPr id="101" name="Imagen 13" descr="CALLE GUAJA MODIFICACIÓN SEGÚN CALIFICACIÓN REGISTRO-A3 Gestion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l="1994" t="2260" b="2466"/>
                    <a:stretch>
                      <a:fillRect/>
                    </a:stretch>
                  </pic:blipFill>
                  <pic:spPr>
                    <a:xfrm>
                      <a:off x="0" y="0"/>
                      <a:ext cx="4526280" cy="6219940"/>
                    </a:xfrm>
                    <a:prstGeom prst="rect">
                      <a:avLst/>
                    </a:prstGeom>
                    <a:noFill/>
                    <a:ln>
                      <a:noFill/>
                      <a:prstDash/>
                    </a:ln>
                  </pic:spPr>
                </pic:pic>
              </a:graphicData>
            </a:graphic>
          </wp:anchor>
        </w:drawing>
      </w: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5A53D5">
      <w:pPr>
        <w:widowControl/>
        <w:suppressAutoHyphens w:val="0"/>
        <w:spacing w:before="100" w:after="119"/>
        <w:ind w:right="71" w:firstLine="696"/>
        <w:jc w:val="both"/>
        <w:rPr>
          <w:rFonts w:ascii="Arial" w:eastAsia="Times New Roman" w:hAnsi="Arial" w:cs="Arial"/>
          <w:b/>
          <w:bCs/>
          <w:kern w:val="0"/>
          <w:sz w:val="22"/>
          <w:szCs w:val="22"/>
        </w:rPr>
      </w:pPr>
    </w:p>
    <w:p w:rsidR="005A53D5" w:rsidRDefault="00E0764E">
      <w:pPr>
        <w:widowControl/>
        <w:suppressAutoHyphens w:val="0"/>
        <w:spacing w:before="100" w:after="119"/>
        <w:ind w:right="71"/>
        <w:jc w:val="both"/>
      </w:pPr>
      <w:r>
        <w:rPr>
          <w:rFonts w:ascii="Arial" w:eastAsia="Times New Roman" w:hAnsi="Arial" w:cs="Arial"/>
          <w:b/>
          <w:bCs/>
          <w:noProof/>
          <w:kern w:val="0"/>
          <w:sz w:val="22"/>
          <w:szCs w:val="22"/>
          <w:lang w:eastAsia="es-ES" w:bidi="ar-SA"/>
        </w:rPr>
        <w:drawing>
          <wp:anchor distT="0" distB="0" distL="114300" distR="114300" simplePos="0" relativeHeight="251747328" behindDoc="0" locked="0" layoutInCell="1" allowOverlap="1">
            <wp:simplePos x="0" y="0"/>
            <wp:positionH relativeFrom="page">
              <wp:align>center</wp:align>
            </wp:positionH>
            <wp:positionV relativeFrom="paragraph">
              <wp:posOffset>-554355</wp:posOffset>
            </wp:positionV>
            <wp:extent cx="5941057" cy="8183880"/>
            <wp:effectExtent l="0" t="0" r="2543" b="7620"/>
            <wp:wrapNone/>
            <wp:docPr id="102" name="Imagen 12" descr="parcela Z calle Guaja-Presentación3-A3 Gestion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l="2130" t="1715" b="2904"/>
                    <a:stretch>
                      <a:fillRect/>
                    </a:stretch>
                  </pic:blipFill>
                  <pic:spPr>
                    <a:xfrm>
                      <a:off x="0" y="0"/>
                      <a:ext cx="5941057" cy="8183880"/>
                    </a:xfrm>
                    <a:prstGeom prst="rect">
                      <a:avLst/>
                    </a:prstGeom>
                    <a:noFill/>
                    <a:ln>
                      <a:noFill/>
                      <a:prstDash/>
                    </a:ln>
                  </pic:spPr>
                </pic:pic>
              </a:graphicData>
            </a:graphic>
          </wp:anchor>
        </w:drawing>
      </w: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E0764E">
      <w:pPr>
        <w:widowControl/>
        <w:suppressAutoHyphens w:val="0"/>
        <w:spacing w:before="100" w:after="119"/>
        <w:ind w:right="71"/>
        <w:jc w:val="both"/>
      </w:pPr>
      <w:r>
        <w:rPr>
          <w:rFonts w:ascii="Arial" w:eastAsia="Times New Roman" w:hAnsi="Arial" w:cs="Arial"/>
          <w:b/>
          <w:bCs/>
          <w:kern w:val="0"/>
          <w:sz w:val="22"/>
          <w:szCs w:val="22"/>
        </w:rPr>
        <w:t xml:space="preserve">CUARTO: </w:t>
      </w:r>
      <w:r>
        <w:rPr>
          <w:rFonts w:ascii="Arial" w:eastAsia="Times New Roman" w:hAnsi="Arial" w:cs="Arial"/>
          <w:kern w:val="0"/>
          <w:sz w:val="22"/>
          <w:szCs w:val="22"/>
        </w:rPr>
        <w:t xml:space="preserve">Dar cuenta al Registro de la Propiedad nº4 de Santa Cruz de Tenerife de las presentes modificaciones y tramitar su </w:t>
      </w:r>
      <w:r>
        <w:rPr>
          <w:rFonts w:ascii="Arial" w:eastAsia="Times New Roman" w:hAnsi="Arial" w:cs="Arial"/>
          <w:kern w:val="0"/>
          <w:sz w:val="22"/>
          <w:szCs w:val="22"/>
        </w:rPr>
        <w:t>inscripción de acuerdo con el Art. 206 de la Ley Hipotecaria.</w:t>
      </w:r>
    </w:p>
    <w:p w:rsidR="005A53D5" w:rsidRDefault="005A53D5">
      <w:pPr>
        <w:widowControl/>
        <w:suppressAutoHyphens w:val="0"/>
        <w:spacing w:before="100" w:after="119"/>
        <w:ind w:right="71"/>
        <w:jc w:val="both"/>
        <w:rPr>
          <w:rFonts w:ascii="Arial" w:eastAsia="Times New Roman" w:hAnsi="Arial" w:cs="Arial"/>
          <w:b/>
          <w:bCs/>
          <w:kern w:val="0"/>
          <w:sz w:val="22"/>
          <w:szCs w:val="22"/>
        </w:rPr>
      </w:pPr>
    </w:p>
    <w:p w:rsidR="005A53D5" w:rsidRDefault="00E0764E">
      <w:pPr>
        <w:pStyle w:val="Standard"/>
        <w:jc w:val="both"/>
      </w:pPr>
      <w:r>
        <w:rPr>
          <w:rFonts w:ascii="Arial" w:hAnsi="Arial" w:cs="Arial"/>
          <w:b/>
          <w:bCs/>
          <w:kern w:val="0"/>
          <w:sz w:val="22"/>
          <w:szCs w:val="22"/>
        </w:rPr>
        <w:t xml:space="preserve">QUINTO: </w:t>
      </w:r>
      <w:r>
        <w:rPr>
          <w:rFonts w:ascii="Arial" w:hAnsi="Arial" w:cs="Arial"/>
          <w:kern w:val="0"/>
          <w:sz w:val="22"/>
          <w:szCs w:val="22"/>
        </w:rPr>
        <w:t>Facultar a la Alcaldesa- Presidenta para que realice cuantas actuaciones considere precisas en aplicación del presente acuerdo.</w:t>
      </w:r>
    </w:p>
    <w:p w:rsidR="005A53D5" w:rsidRDefault="005A53D5">
      <w:pPr>
        <w:pStyle w:val="Standard"/>
        <w:jc w:val="both"/>
        <w:rPr>
          <w:rFonts w:ascii="Arial" w:hAnsi="Arial" w:cs="Arial"/>
          <w:b/>
          <w:bCs/>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E0764E">
      <w:pPr>
        <w:jc w:val="both"/>
      </w:pPr>
      <w:r>
        <w:rPr>
          <w:rFonts w:ascii="Arial" w:hAnsi="Arial" w:cs="Arial"/>
          <w:b/>
          <w:kern w:val="0"/>
          <w:lang w:eastAsia="es-ES"/>
        </w:rPr>
        <w:t xml:space="preserve">4.- Expediente </w:t>
      </w:r>
      <w:r>
        <w:rPr>
          <w:rFonts w:ascii="Arial" w:hAnsi="Arial" w:cs="Arial"/>
          <w:b/>
          <w:kern w:val="0"/>
          <w:lang w:eastAsia="es-ES"/>
        </w:rPr>
        <w:t xml:space="preserve">5528/2024. </w:t>
      </w:r>
      <w:r>
        <w:rPr>
          <w:rFonts w:ascii="Arial" w:hAnsi="Arial" w:cs="Arial"/>
          <w:b/>
        </w:rPr>
        <w:t>Aprobar el texto del Convenio específico de colaboración para la realización de prácticas externas entre el Ilustre Ayuntamiento de Candelaria y el centro de formación ESCUELA SUPERIOR DE ESTUDIOS TÉCNICOS DE CANARIAS, S.L.</w:t>
      </w:r>
    </w:p>
    <w:p w:rsidR="005A53D5" w:rsidRDefault="005A53D5">
      <w:pPr>
        <w:jc w:val="both"/>
        <w:rPr>
          <w:rFonts w:ascii="Arial" w:hAnsi="Arial" w:cs="Arial"/>
          <w:b/>
          <w:color w:val="000000"/>
          <w:sz w:val="22"/>
          <w:szCs w:val="22"/>
          <w:shd w:val="clear" w:color="auto" w:fill="FFFFFF"/>
        </w:rPr>
      </w:pPr>
    </w:p>
    <w:p w:rsidR="005A53D5" w:rsidRDefault="005A53D5">
      <w:pPr>
        <w:widowControl/>
        <w:suppressAutoHyphens w:val="0"/>
        <w:autoSpaceDE w:val="0"/>
        <w:rPr>
          <w:rFonts w:ascii="Arial" w:eastAsia="Times New Roman" w:hAnsi="Arial" w:cs="Arial"/>
          <w:b/>
          <w:bCs/>
          <w:kern w:val="0"/>
          <w:sz w:val="22"/>
          <w:szCs w:val="22"/>
          <w:lang w:eastAsia="es-ES"/>
        </w:rPr>
      </w:pPr>
    </w:p>
    <w:p w:rsidR="005A53D5" w:rsidRDefault="00E0764E">
      <w:pPr>
        <w:widowControl/>
        <w:suppressAutoHyphens w:val="0"/>
        <w:autoSpaceDE w:val="0"/>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 xml:space="preserve">    Consta en el </w:t>
      </w:r>
      <w:r>
        <w:rPr>
          <w:rFonts w:ascii="Arial" w:eastAsia="Times New Roman" w:hAnsi="Arial" w:cs="Arial"/>
          <w:b/>
          <w:bCs/>
          <w:kern w:val="0"/>
          <w:sz w:val="22"/>
          <w:szCs w:val="22"/>
          <w:lang w:eastAsia="es-ES"/>
        </w:rPr>
        <w:t>expediente propuesta de la Alcaldesa-Presidenta, de fecha 28 de mayo de 2024, cuyo tenor literal es el siguiente:</w:t>
      </w:r>
    </w:p>
    <w:p w:rsidR="005A53D5" w:rsidRDefault="005A53D5">
      <w:pPr>
        <w:widowControl/>
        <w:suppressAutoHyphens w:val="0"/>
        <w:autoSpaceDE w:val="0"/>
        <w:rPr>
          <w:rFonts w:ascii="Arial" w:eastAsia="Times New Roman" w:hAnsi="Arial" w:cs="Arial"/>
          <w:b/>
          <w:bCs/>
          <w:kern w:val="0"/>
          <w:sz w:val="22"/>
          <w:szCs w:val="22"/>
          <w:lang w:eastAsia="es-ES"/>
        </w:rPr>
      </w:pPr>
    </w:p>
    <w:p w:rsidR="005A53D5" w:rsidRDefault="005A53D5">
      <w:pPr>
        <w:widowControl/>
        <w:suppressAutoHyphens w:val="0"/>
        <w:autoSpaceDE w:val="0"/>
        <w:rPr>
          <w:rFonts w:ascii="Arial" w:eastAsia="Times New Roman" w:hAnsi="Arial" w:cs="Arial"/>
          <w:b/>
          <w:bCs/>
          <w:kern w:val="0"/>
          <w:sz w:val="22"/>
          <w:szCs w:val="22"/>
          <w:lang w:eastAsia="es-ES"/>
        </w:rPr>
      </w:pPr>
    </w:p>
    <w:p w:rsidR="005A53D5" w:rsidRDefault="00E0764E">
      <w:pPr>
        <w:pStyle w:val="Textoindependiente"/>
        <w:jc w:val="both"/>
        <w:rPr>
          <w:rFonts w:cs="Arial"/>
          <w:bCs/>
          <w:iCs/>
          <w:szCs w:val="22"/>
        </w:rPr>
      </w:pPr>
      <w:r>
        <w:rPr>
          <w:rFonts w:cs="Arial"/>
          <w:bCs/>
          <w:iCs/>
          <w:szCs w:val="22"/>
        </w:rPr>
        <w:t xml:space="preserve">  “Doña María Concepción Brito Núñez, en calidad de Alcaldesa Presidenta, al amparo de lo dispuesto en el Reglamento de Organización, Funcio</w:t>
      </w:r>
      <w:r>
        <w:rPr>
          <w:rFonts w:cs="Arial"/>
          <w:bCs/>
          <w:iCs/>
          <w:szCs w:val="22"/>
        </w:rPr>
        <w:t>namiento y Régimen Jurídico de las Entidades Locales, así como en la Ley 7/1985, de 2 de abril, Reguladora de las Bases de Régimen Local.</w:t>
      </w:r>
    </w:p>
    <w:p w:rsidR="005A53D5" w:rsidRDefault="005A53D5">
      <w:pPr>
        <w:pStyle w:val="Textoindependiente"/>
        <w:jc w:val="both"/>
        <w:rPr>
          <w:rFonts w:cs="Arial"/>
          <w:bCs/>
          <w:iCs/>
          <w:szCs w:val="22"/>
        </w:rPr>
      </w:pPr>
    </w:p>
    <w:p w:rsidR="005A53D5" w:rsidRDefault="00E0764E">
      <w:pPr>
        <w:pStyle w:val="Textoindependiente"/>
        <w:jc w:val="both"/>
      </w:pPr>
      <w:r>
        <w:rPr>
          <w:rFonts w:cs="Arial"/>
          <w:szCs w:val="22"/>
        </w:rPr>
        <w:t>A la vista del borrador del Convenio específico de colaboración para la realización de prácticas externas entre el Il</w:t>
      </w:r>
      <w:r>
        <w:rPr>
          <w:rFonts w:cs="Arial"/>
          <w:szCs w:val="22"/>
        </w:rPr>
        <w:t>ustre Ayuntamiento de Candelaria y el centro de formación ESCUELA SUPERIOR DE ESTUDIOS TÉCNICOS DE CANARIAS, S.L.</w:t>
      </w:r>
      <w:r>
        <w:rPr>
          <w:rFonts w:cs="Arial"/>
          <w:b/>
          <w:szCs w:val="22"/>
        </w:rPr>
        <w:t xml:space="preserve"> </w:t>
      </w:r>
      <w:r>
        <w:rPr>
          <w:rFonts w:cs="Arial"/>
          <w:szCs w:val="22"/>
        </w:rPr>
        <w:t>para la realización del módulo de formación en centros de trabajo (FCT).</w:t>
      </w:r>
    </w:p>
    <w:p w:rsidR="005A53D5" w:rsidRDefault="005A53D5">
      <w:pPr>
        <w:pStyle w:val="Textoindependiente"/>
        <w:rPr>
          <w:rFonts w:cs="Arial"/>
          <w:szCs w:val="22"/>
        </w:rPr>
      </w:pPr>
    </w:p>
    <w:p w:rsidR="005A53D5" w:rsidRDefault="00E0764E">
      <w:pPr>
        <w:pStyle w:val="Textoindependiente"/>
        <w:jc w:val="both"/>
        <w:rPr>
          <w:rFonts w:cs="Arial"/>
          <w:szCs w:val="22"/>
        </w:rPr>
      </w:pPr>
      <w:r>
        <w:rPr>
          <w:rFonts w:cs="Arial"/>
          <w:szCs w:val="22"/>
        </w:rPr>
        <w:t xml:space="preserve">Considerando lo establecido en el artículo 86 de la Ley 39/2015, de </w:t>
      </w:r>
      <w:r>
        <w:rPr>
          <w:rFonts w:cs="Arial"/>
          <w:szCs w:val="22"/>
        </w:rPr>
        <w:t>1 de octubre, del Procedimiento Administrativo Común de las Administraciones Públicas.</w:t>
      </w:r>
    </w:p>
    <w:p w:rsidR="005A53D5" w:rsidRDefault="005A53D5">
      <w:pPr>
        <w:pStyle w:val="Textoindependiente"/>
        <w:rPr>
          <w:rFonts w:cs="Arial"/>
          <w:szCs w:val="22"/>
        </w:rPr>
      </w:pPr>
    </w:p>
    <w:p w:rsidR="005A53D5" w:rsidRDefault="00E0764E">
      <w:pPr>
        <w:pStyle w:val="Textoindependiente"/>
        <w:jc w:val="both"/>
        <w:rPr>
          <w:rFonts w:cs="Arial"/>
          <w:szCs w:val="22"/>
        </w:rPr>
      </w:pPr>
      <w:r>
        <w:rPr>
          <w:rFonts w:cs="Arial"/>
          <w:szCs w:val="22"/>
        </w:rPr>
        <w:t>Se propone por parte de esta Alcaldía a la Junta de Gobierno Local la adopción del siguiente acuerdo:</w:t>
      </w:r>
    </w:p>
    <w:p w:rsidR="005A53D5" w:rsidRDefault="005A53D5">
      <w:pPr>
        <w:pStyle w:val="Textoindependiente"/>
        <w:rPr>
          <w:rFonts w:cs="Arial"/>
          <w:szCs w:val="22"/>
        </w:rPr>
      </w:pPr>
    </w:p>
    <w:p w:rsidR="005A53D5" w:rsidRDefault="00E0764E">
      <w:pPr>
        <w:pStyle w:val="Textoindependiente"/>
        <w:jc w:val="both"/>
      </w:pPr>
      <w:r>
        <w:rPr>
          <w:rFonts w:cs="Arial"/>
          <w:b/>
          <w:szCs w:val="22"/>
        </w:rPr>
        <w:t>Primero</w:t>
      </w:r>
      <w:r>
        <w:rPr>
          <w:rFonts w:cs="Arial"/>
          <w:szCs w:val="22"/>
        </w:rPr>
        <w:t>: Aprobar el texto del Convenio específico de colaboración</w:t>
      </w:r>
      <w:r>
        <w:rPr>
          <w:rFonts w:cs="Arial"/>
          <w:szCs w:val="22"/>
        </w:rPr>
        <w:t xml:space="preserve"> para la realización de prácticas externas entre el Ilustre Ayuntamiento de Candelaria y el centro de formación ESCUELA SUPERIOR DE ESTUDIOS TÉCNICOS DE CANARIAS, S.L. con efectos desde el día de su firma:</w:t>
      </w:r>
    </w:p>
    <w:p w:rsidR="005A53D5" w:rsidRDefault="005A53D5">
      <w:pPr>
        <w:widowControl/>
        <w:suppressAutoHyphens w:val="0"/>
        <w:spacing w:line="242" w:lineRule="auto"/>
        <w:ind w:right="41"/>
        <w:jc w:val="both"/>
        <w:rPr>
          <w:rFonts w:ascii="Arial" w:eastAsia="Arial" w:hAnsi="Arial" w:cs="Arial"/>
          <w:color w:val="000000"/>
          <w:sz w:val="22"/>
          <w:szCs w:val="22"/>
          <w:lang w:eastAsia="es-ES"/>
        </w:rPr>
      </w:pPr>
    </w:p>
    <w:p w:rsidR="005A53D5" w:rsidRDefault="005A53D5">
      <w:pPr>
        <w:widowControl/>
        <w:suppressAutoHyphens w:val="0"/>
        <w:spacing w:line="242" w:lineRule="auto"/>
        <w:ind w:right="41"/>
        <w:jc w:val="both"/>
        <w:rPr>
          <w:rFonts w:ascii="Arial" w:eastAsia="Arial" w:hAnsi="Arial" w:cs="Arial"/>
          <w:color w:val="000000"/>
          <w:sz w:val="22"/>
          <w:szCs w:val="22"/>
          <w:lang w:eastAsia="es-ES"/>
        </w:rPr>
      </w:pPr>
    </w:p>
    <w:p w:rsidR="005A53D5" w:rsidRDefault="00E0764E">
      <w:pPr>
        <w:widowControl/>
        <w:suppressAutoHyphens w:val="0"/>
        <w:spacing w:after="4" w:line="249" w:lineRule="auto"/>
        <w:ind w:left="-5" w:hanging="10"/>
        <w:jc w:val="both"/>
      </w:pPr>
      <w:r>
        <w:rPr>
          <w:rFonts w:ascii="Arial" w:eastAsia="Arial" w:hAnsi="Arial" w:cs="Arial"/>
          <w:color w:val="000000"/>
          <w:sz w:val="22"/>
          <w:szCs w:val="22"/>
          <w:lang w:eastAsia="es-ES"/>
        </w:rPr>
        <w:t>“CONVENIO ESPECÍFICO DE COLABORACIÓN ENTRE EL CE</w:t>
      </w:r>
      <w:r>
        <w:rPr>
          <w:rFonts w:ascii="Arial" w:eastAsia="Arial" w:hAnsi="Arial" w:cs="Arial"/>
          <w:color w:val="000000"/>
          <w:sz w:val="22"/>
          <w:szCs w:val="22"/>
          <w:lang w:eastAsia="es-ES"/>
        </w:rPr>
        <w:t>NTRO DE FORMACIÓN ESCUELA SUPERIOR DE ESTUDIOS TÉCNICOS DE CANARIAS, S.L. Y LA EMPRESA AYUNTAMIENTO DE CANDELARIA PARA LA REALIZACIÓN DEL MÓDULO DE FORMACIÓN EN CENTROS DE TRABAJO DEL ALUMNADO PARTICIPANTE EN LOS CERTIFICADOS DE PROFESIONALIDAD DE  LA PROG</w:t>
      </w:r>
      <w:r>
        <w:rPr>
          <w:rFonts w:ascii="Arial" w:eastAsia="Arial" w:hAnsi="Arial" w:cs="Arial"/>
          <w:color w:val="000000"/>
          <w:sz w:val="22"/>
          <w:szCs w:val="22"/>
          <w:lang w:eastAsia="es-ES"/>
        </w:rPr>
        <w:t>RAMACIÓN DE FORMACIÓN DE OFERTA</w:t>
      </w:r>
      <w:r>
        <w:rPr>
          <w:rFonts w:ascii="Arial" w:eastAsia="Times New Roman" w:hAnsi="Arial" w:cs="Arial"/>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39"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line="256" w:lineRule="auto"/>
        <w:ind w:left="10" w:right="49" w:hanging="10"/>
        <w:jc w:val="center"/>
        <w:rPr>
          <w:rFonts w:ascii="Arial" w:eastAsia="Arial" w:hAnsi="Arial" w:cs="Arial"/>
          <w:color w:val="000000"/>
          <w:sz w:val="22"/>
          <w:szCs w:val="22"/>
          <w:lang w:eastAsia="es-ES"/>
        </w:rPr>
      </w:pPr>
      <w:r>
        <w:rPr>
          <w:rFonts w:ascii="Arial" w:eastAsia="Arial" w:hAnsi="Arial" w:cs="Arial"/>
          <w:color w:val="000000"/>
          <w:sz w:val="22"/>
          <w:szCs w:val="22"/>
          <w:lang w:eastAsia="es-ES"/>
        </w:rPr>
        <w:t>En                             , a</w:t>
      </w:r>
    </w:p>
    <w:p w:rsidR="005A53D5" w:rsidRDefault="00E0764E">
      <w:pPr>
        <w:widowControl/>
        <w:suppressAutoHyphens w:val="0"/>
        <w:spacing w:line="256" w:lineRule="auto"/>
        <w:ind w:left="6"/>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17" w:line="256" w:lineRule="auto"/>
        <w:ind w:left="6"/>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keepNext/>
        <w:keepLines/>
        <w:widowControl/>
        <w:suppressAutoHyphens w:val="0"/>
        <w:spacing w:line="256" w:lineRule="auto"/>
        <w:ind w:left="10" w:right="51" w:hanging="10"/>
        <w:jc w:val="center"/>
        <w:rPr>
          <w:rFonts w:ascii="Arial" w:eastAsia="Arial" w:hAnsi="Arial" w:cs="Arial"/>
          <w:color w:val="000000"/>
          <w:sz w:val="22"/>
          <w:szCs w:val="22"/>
          <w:lang w:eastAsia="es-ES"/>
        </w:rPr>
      </w:pPr>
      <w:r>
        <w:rPr>
          <w:rFonts w:ascii="Arial" w:eastAsia="Arial" w:hAnsi="Arial" w:cs="Arial"/>
          <w:color w:val="000000"/>
          <w:sz w:val="22"/>
          <w:szCs w:val="22"/>
          <w:lang w:eastAsia="es-ES"/>
        </w:rPr>
        <w:t>REUNIDOS</w:t>
      </w:r>
    </w:p>
    <w:p w:rsidR="005A53D5" w:rsidRDefault="00E0764E">
      <w:pPr>
        <w:widowControl/>
        <w:suppressAutoHyphens w:val="0"/>
        <w:spacing w:line="256" w:lineRule="auto"/>
        <w:ind w:left="6"/>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18"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Por el CENTRO DE FORMACIÓN: ESCUELA SUPERIOR DE ESTUDIOS TÉCNICOS DE CANARIAS </w:t>
      </w:r>
    </w:p>
    <w:p w:rsidR="005A53D5" w:rsidRDefault="00E0764E">
      <w:pPr>
        <w:widowControl/>
        <w:suppressAutoHyphens w:val="0"/>
        <w:spacing w:after="18"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D/Dña José Manuel Martín Fernández, con NIF***7154** en nombre y representación del </w:t>
      </w:r>
      <w:r>
        <w:rPr>
          <w:rFonts w:ascii="Arial" w:eastAsia="Arial" w:hAnsi="Arial" w:cs="Arial"/>
          <w:color w:val="000000"/>
          <w:sz w:val="22"/>
          <w:szCs w:val="22"/>
          <w:lang w:eastAsia="es-ES"/>
        </w:rPr>
        <w:t xml:space="preserve">centro ESCUELA SUPERIOR DE ESTUDIOS TÉCNICOS DE CANARIAS, con NIF nº B38760138 y domicilio social en calle Panamá, nº 3, 1º derecha, Edificio Luna municipio Santa Cruz de Tenerife, provincia Santa Cruz de Tenerife, teléfono 922315100. </w:t>
      </w:r>
    </w:p>
    <w:p w:rsidR="005A53D5" w:rsidRDefault="00E0764E">
      <w:pPr>
        <w:widowControl/>
        <w:suppressAutoHyphens w:val="0"/>
        <w:spacing w:after="15"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center"/>
        <w:rPr>
          <w:rFonts w:ascii="Arial" w:eastAsia="Arial" w:hAnsi="Arial" w:cs="Arial"/>
          <w:color w:val="000000"/>
          <w:sz w:val="22"/>
          <w:szCs w:val="22"/>
          <w:lang w:eastAsia="es-ES"/>
        </w:rPr>
      </w:pPr>
      <w:r>
        <w:rPr>
          <w:rFonts w:ascii="Arial" w:eastAsia="Arial" w:hAnsi="Arial" w:cs="Arial"/>
          <w:color w:val="000000"/>
          <w:sz w:val="22"/>
          <w:szCs w:val="22"/>
          <w:lang w:eastAsia="es-ES"/>
        </w:rPr>
        <w:t>Y POR LA EMPRESA:</w:t>
      </w:r>
    </w:p>
    <w:p w:rsidR="005A53D5" w:rsidRDefault="00E0764E">
      <w:pPr>
        <w:widowControl/>
        <w:suppressAutoHyphens w:val="0"/>
        <w:spacing w:after="18"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D/Dña.: María Concepción Brito Núñez con NIF***1734**en nombre y representación de la empresa AYUNTAMIENTO DE CANDELARIA, con CIF nº P3801100C y domicilio social en Avenida La constitución 7, municipio CANDELARIA, provincia Santa Cruz de Tenerife., teléf</w:t>
      </w:r>
      <w:r>
        <w:rPr>
          <w:rFonts w:ascii="Arial" w:eastAsia="Arial" w:hAnsi="Arial" w:cs="Arial"/>
          <w:color w:val="000000"/>
          <w:sz w:val="22"/>
          <w:szCs w:val="22"/>
          <w:lang w:eastAsia="es-ES"/>
        </w:rPr>
        <w:t xml:space="preserve">ono 922 500 800 EXT. 1381.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17" w:line="256" w:lineRule="auto"/>
        <w:ind w:left="6"/>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keepNext/>
        <w:keepLines/>
        <w:widowControl/>
        <w:suppressAutoHyphens w:val="0"/>
        <w:spacing w:line="256" w:lineRule="auto"/>
        <w:ind w:left="10" w:right="55" w:hanging="10"/>
        <w:jc w:val="center"/>
        <w:rPr>
          <w:rFonts w:ascii="Arial" w:eastAsia="Arial" w:hAnsi="Arial" w:cs="Arial"/>
          <w:color w:val="000000"/>
          <w:sz w:val="22"/>
          <w:szCs w:val="22"/>
          <w:lang w:eastAsia="es-ES"/>
        </w:rPr>
      </w:pPr>
      <w:r>
        <w:rPr>
          <w:rFonts w:ascii="Arial" w:eastAsia="Arial" w:hAnsi="Arial" w:cs="Arial"/>
          <w:color w:val="000000"/>
          <w:sz w:val="22"/>
          <w:szCs w:val="22"/>
          <w:lang w:eastAsia="es-ES"/>
        </w:rPr>
        <w:t>DECLARAN</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PRIMERO.- Que se reconocen recíprocamente capacidad y legitimación para la negociación y firma del presente convenio.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SEGUNDO.- Que el objeto del presente convenio es facilitar por parte de la empresa </w:t>
      </w:r>
      <w:r>
        <w:rPr>
          <w:rFonts w:ascii="Arial" w:eastAsia="Arial" w:hAnsi="Arial" w:cs="Arial"/>
          <w:color w:val="000000"/>
          <w:sz w:val="22"/>
          <w:szCs w:val="22"/>
          <w:lang w:eastAsia="es-ES"/>
        </w:rPr>
        <w:t>AYUNTAMIENTO DE CANDELARIA, la realización del módulo de formación práctica en centros de trabajo (FCT) al alumnado del Certificado de Profesionalidad del curso nº 23-38/005761, denominación ACTIVIDADES DE GESTIÓN ADMINISTRATIVA y código de especialidad AD</w:t>
      </w:r>
      <w:r>
        <w:rPr>
          <w:rFonts w:ascii="Arial" w:eastAsia="Arial" w:hAnsi="Arial" w:cs="Arial"/>
          <w:color w:val="000000"/>
          <w:sz w:val="22"/>
          <w:szCs w:val="22"/>
          <w:lang w:eastAsia="es-ES"/>
        </w:rPr>
        <w:t xml:space="preserve">GD0308, impartido en el Centro de Formación Agencia de empleo y Desarrollo Local.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TERCERO.- La empresa AYUNTAMIENTO DE CANDELARIA tiene actividad suficiente para acoger al alumnado en prácticas y dispone de las condiciones de espacio y mobiliario necesa</w:t>
      </w:r>
      <w:r>
        <w:rPr>
          <w:rFonts w:ascii="Arial" w:eastAsia="Arial" w:hAnsi="Arial" w:cs="Arial"/>
          <w:color w:val="000000"/>
          <w:sz w:val="22"/>
          <w:szCs w:val="22"/>
          <w:lang w:eastAsia="es-ES"/>
        </w:rPr>
        <w:t xml:space="preserve">rios para el desarrollo de las capacidades de la acción formativa señalada. </w:t>
      </w:r>
    </w:p>
    <w:p w:rsidR="005A53D5" w:rsidRDefault="00E0764E">
      <w:pPr>
        <w:widowControl/>
        <w:suppressAutoHyphens w:val="0"/>
        <w:spacing w:after="14"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keepNext/>
        <w:keepLines/>
        <w:widowControl/>
        <w:suppressAutoHyphens w:val="0"/>
        <w:spacing w:line="256" w:lineRule="auto"/>
        <w:ind w:left="10" w:right="50" w:hanging="10"/>
        <w:jc w:val="center"/>
        <w:rPr>
          <w:rFonts w:ascii="Arial" w:eastAsia="Arial" w:hAnsi="Arial" w:cs="Arial"/>
          <w:color w:val="000000"/>
          <w:sz w:val="22"/>
          <w:szCs w:val="22"/>
          <w:lang w:eastAsia="es-ES"/>
        </w:rPr>
      </w:pPr>
      <w:r>
        <w:rPr>
          <w:rFonts w:ascii="Arial" w:eastAsia="Arial" w:hAnsi="Arial" w:cs="Arial"/>
          <w:color w:val="000000"/>
          <w:sz w:val="22"/>
          <w:szCs w:val="22"/>
          <w:lang w:eastAsia="es-ES"/>
        </w:rPr>
        <w:t>ACUERDAN</w:t>
      </w:r>
    </w:p>
    <w:p w:rsidR="005A53D5" w:rsidRDefault="00E0764E">
      <w:pPr>
        <w:widowControl/>
        <w:suppressAutoHyphens w:val="0"/>
        <w:spacing w:after="5" w:line="237" w:lineRule="auto"/>
        <w:ind w:left="3541" w:right="4528"/>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Suscribir el presente convenio de colaboración para la realización del módulo de formación práctica en centros de trabajo, de conformidad con lo establecido en el Re</w:t>
      </w:r>
      <w:r>
        <w:rPr>
          <w:rFonts w:ascii="Arial" w:eastAsia="Arial" w:hAnsi="Arial" w:cs="Arial"/>
          <w:color w:val="000000"/>
          <w:sz w:val="22"/>
          <w:szCs w:val="22"/>
          <w:lang w:eastAsia="es-ES"/>
        </w:rPr>
        <w:t xml:space="preserve">al Decreto 694/2017, de 3 de julio, por el que se desarrolla la Ley 30/2015, de 9 de septiembre, por la que se regula el Sistema de Formación Profesional para el Empleo en el ámbito laboral (BOE nº159, de 5 de julio de 2017), el RD 34/2008 de 18 de enero, </w:t>
      </w:r>
      <w:r>
        <w:rPr>
          <w:rFonts w:ascii="Arial" w:eastAsia="Arial" w:hAnsi="Arial" w:cs="Arial"/>
          <w:color w:val="000000"/>
          <w:sz w:val="22"/>
          <w:szCs w:val="22"/>
          <w:lang w:eastAsia="es-ES"/>
        </w:rPr>
        <w:t>que regula los Certificados de Profesionalidad (BOE nº27, de 31 de enero de 2008), el Real Decreto …... , correspondiente a esta  especialidad formativa y la Convocatoria de concesión de subvenciones para este tipo de acción formativa así como la Resolució</w:t>
      </w:r>
      <w:r>
        <w:rPr>
          <w:rFonts w:ascii="Arial" w:eastAsia="Arial" w:hAnsi="Arial" w:cs="Arial"/>
          <w:color w:val="000000"/>
          <w:sz w:val="22"/>
          <w:szCs w:val="22"/>
          <w:lang w:eastAsia="es-ES"/>
        </w:rPr>
        <w:t xml:space="preserve">n de concesión sobre la misma y el Manual de Gestión pertinente, además de las cláusulas que establece este Convenio y todas aquellas normas que sean de aplicación y que ambas partes conocen y acatan. </w:t>
      </w:r>
    </w:p>
    <w:p w:rsidR="005A53D5" w:rsidRDefault="00E0764E">
      <w:pPr>
        <w:widowControl/>
        <w:suppressAutoHyphens w:val="0"/>
        <w:spacing w:after="16"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Por todo ello se firma el presente Convenio con las </w:t>
      </w:r>
      <w:r>
        <w:rPr>
          <w:rFonts w:ascii="Arial" w:eastAsia="Arial" w:hAnsi="Arial" w:cs="Arial"/>
          <w:color w:val="000000"/>
          <w:sz w:val="22"/>
          <w:szCs w:val="22"/>
          <w:lang w:eastAsia="es-ES"/>
        </w:rPr>
        <w:t xml:space="preserve">siguientes: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14"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5A53D5">
      <w:pPr>
        <w:keepNext/>
        <w:keepLines/>
        <w:widowControl/>
        <w:suppressAutoHyphens w:val="0"/>
        <w:spacing w:line="256" w:lineRule="auto"/>
        <w:ind w:left="10" w:right="54" w:hanging="10"/>
        <w:jc w:val="center"/>
        <w:rPr>
          <w:rFonts w:ascii="Arial" w:eastAsia="Arial" w:hAnsi="Arial" w:cs="Arial"/>
          <w:color w:val="000000"/>
          <w:sz w:val="22"/>
          <w:szCs w:val="22"/>
          <w:lang w:eastAsia="es-ES"/>
        </w:rPr>
      </w:pPr>
    </w:p>
    <w:p w:rsidR="005A53D5" w:rsidRDefault="00E0764E">
      <w:pPr>
        <w:keepNext/>
        <w:keepLines/>
        <w:widowControl/>
        <w:suppressAutoHyphens w:val="0"/>
        <w:spacing w:line="256" w:lineRule="auto"/>
        <w:ind w:left="10" w:right="54" w:hanging="10"/>
        <w:jc w:val="center"/>
        <w:rPr>
          <w:rFonts w:ascii="Arial" w:eastAsia="Arial" w:hAnsi="Arial" w:cs="Arial"/>
          <w:color w:val="000000"/>
          <w:sz w:val="22"/>
          <w:szCs w:val="22"/>
          <w:lang w:eastAsia="es-ES"/>
        </w:rPr>
      </w:pPr>
      <w:r>
        <w:rPr>
          <w:rFonts w:ascii="Arial" w:eastAsia="Arial" w:hAnsi="Arial" w:cs="Arial"/>
          <w:color w:val="000000"/>
          <w:sz w:val="22"/>
          <w:szCs w:val="22"/>
          <w:lang w:eastAsia="es-ES"/>
        </w:rPr>
        <w:t>CLAUSULAS</w:t>
      </w:r>
    </w:p>
    <w:p w:rsidR="005A53D5" w:rsidRDefault="00E0764E">
      <w:pPr>
        <w:widowControl/>
        <w:suppressAutoHyphens w:val="0"/>
        <w:spacing w:line="256" w:lineRule="auto"/>
        <w:ind w:left="6"/>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15"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3" w:line="256" w:lineRule="auto"/>
        <w:ind w:left="-5" w:hanging="10"/>
        <w:jc w:val="both"/>
      </w:pPr>
      <w:r>
        <w:rPr>
          <w:rFonts w:ascii="Arial" w:eastAsia="Arial" w:hAnsi="Arial" w:cs="Arial"/>
          <w:color w:val="000000"/>
          <w:sz w:val="22"/>
          <w:szCs w:val="22"/>
          <w:lang w:eastAsia="es-ES"/>
        </w:rPr>
        <w:t xml:space="preserve">PRIMERA.- </w:t>
      </w:r>
      <w:r>
        <w:rPr>
          <w:rFonts w:ascii="Arial" w:eastAsia="Arial" w:hAnsi="Arial" w:cs="Arial"/>
          <w:color w:val="000000"/>
          <w:sz w:val="22"/>
          <w:szCs w:val="22"/>
          <w:u w:val="single" w:color="000000"/>
          <w:lang w:eastAsia="es-ES"/>
        </w:rPr>
        <w:t>Objeto.-</w:t>
      </w:r>
      <w:r>
        <w:rPr>
          <w:rFonts w:ascii="Arial" w:eastAsia="Arial" w:hAnsi="Arial" w:cs="Arial"/>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El objetivo del presente convenio es facilitar por parte de la empresa suscriptora la realización del módulo de formación práctica en centros de trabajo (FCT) al alumnado de la/s acción/es formativa/s</w:t>
      </w:r>
      <w:r>
        <w:rPr>
          <w:rFonts w:ascii="Arial" w:eastAsia="Arial" w:hAnsi="Arial" w:cs="Arial"/>
          <w:color w:val="000000"/>
          <w:sz w:val="22"/>
          <w:szCs w:val="22"/>
          <w:lang w:eastAsia="es-ES"/>
        </w:rPr>
        <w:t xml:space="preserve"> que figura en el cuadro adjunto, del Subsistema de Formación para el Empleo, impartidos en el centro de formación que suscribe el presente convenio.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tbl>
      <w:tblPr>
        <w:tblW w:w="8697" w:type="dxa"/>
        <w:tblInd w:w="5" w:type="dxa"/>
        <w:tblCellMar>
          <w:left w:w="10" w:type="dxa"/>
          <w:right w:w="10" w:type="dxa"/>
        </w:tblCellMar>
        <w:tblLook w:val="04A0" w:firstRow="1" w:lastRow="0" w:firstColumn="1" w:lastColumn="0" w:noHBand="0" w:noVBand="1"/>
      </w:tblPr>
      <w:tblGrid>
        <w:gridCol w:w="2035"/>
        <w:gridCol w:w="5444"/>
        <w:gridCol w:w="1218"/>
      </w:tblGrid>
      <w:tr w:rsidR="005A53D5">
        <w:tblPrEx>
          <w:tblCellMar>
            <w:top w:w="0" w:type="dxa"/>
            <w:bottom w:w="0" w:type="dxa"/>
          </w:tblCellMar>
        </w:tblPrEx>
        <w:trPr>
          <w:trHeight w:val="811"/>
        </w:trPr>
        <w:tc>
          <w:tcPr>
            <w:tcW w:w="2035" w:type="dxa"/>
            <w:tcBorders>
              <w:top w:val="single" w:sz="4" w:space="0" w:color="000000"/>
              <w:left w:val="single" w:sz="4" w:space="0" w:color="000000"/>
              <w:bottom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ind w:left="54"/>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N.º de Curso </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ind w:left="53"/>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Especialidad (denominación y código) </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after="1" w:line="27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Horas de prácticas </w:t>
            </w:r>
          </w:p>
          <w:p w:rsidR="005A53D5" w:rsidRDefault="00E0764E">
            <w:pPr>
              <w:widowControl/>
              <w:suppressAutoHyphens w:val="0"/>
              <w:spacing w:line="256" w:lineRule="auto"/>
              <w:ind w:left="59"/>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(horas FCT) </w:t>
            </w:r>
          </w:p>
        </w:tc>
      </w:tr>
      <w:tr w:rsidR="005A53D5">
        <w:tblPrEx>
          <w:tblCellMar>
            <w:top w:w="0" w:type="dxa"/>
            <w:bottom w:w="0" w:type="dxa"/>
          </w:tblCellMar>
        </w:tblPrEx>
        <w:trPr>
          <w:trHeight w:val="582"/>
        </w:trPr>
        <w:tc>
          <w:tcPr>
            <w:tcW w:w="2035" w:type="dxa"/>
            <w:tcBorders>
              <w:top w:val="single" w:sz="4" w:space="0" w:color="000000"/>
              <w:left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23-38/005761 </w:t>
            </w:r>
          </w:p>
        </w:tc>
        <w:tc>
          <w:tcPr>
            <w:tcW w:w="5444" w:type="dxa"/>
            <w:tcBorders>
              <w:top w:val="single" w:sz="4" w:space="0" w:color="000000"/>
              <w:left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ADGD0308 </w:t>
            </w:r>
            <w:r>
              <w:rPr>
                <w:rFonts w:ascii="Arial" w:eastAsia="Arial" w:hAnsi="Arial" w:cs="Arial"/>
                <w:color w:val="000000"/>
                <w:sz w:val="22"/>
                <w:szCs w:val="22"/>
                <w:lang w:eastAsia="es-ES"/>
              </w:rPr>
              <w:tab/>
              <w:t xml:space="preserve">ACTIVIDADES DE GESTIÓN ADMINISTRATIVA </w:t>
            </w:r>
          </w:p>
        </w:tc>
        <w:tc>
          <w:tcPr>
            <w:tcW w:w="1218" w:type="dxa"/>
            <w:tcBorders>
              <w:top w:val="single" w:sz="4" w:space="0" w:color="000000"/>
              <w:left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ind w:left="58"/>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80 </w:t>
            </w:r>
          </w:p>
        </w:tc>
      </w:tr>
      <w:tr w:rsidR="005A53D5">
        <w:tblPrEx>
          <w:tblCellMar>
            <w:top w:w="0" w:type="dxa"/>
            <w:bottom w:w="0" w:type="dxa"/>
          </w:tblCellMar>
        </w:tblPrEx>
        <w:trPr>
          <w:trHeight w:val="570"/>
        </w:trPr>
        <w:tc>
          <w:tcPr>
            <w:tcW w:w="2035" w:type="dxa"/>
            <w:tcBorders>
              <w:left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23-38/005784 </w:t>
            </w:r>
          </w:p>
        </w:tc>
        <w:tc>
          <w:tcPr>
            <w:tcW w:w="5444" w:type="dxa"/>
            <w:tcBorders>
              <w:left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ADGG0208 ACTIVIDADES ADMINISTRATIVAS EN LA RELACIÓN CON EL CLIENTE </w:t>
            </w:r>
          </w:p>
        </w:tc>
        <w:tc>
          <w:tcPr>
            <w:tcW w:w="1218" w:type="dxa"/>
            <w:tcBorders>
              <w:left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ind w:left="58"/>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120 </w:t>
            </w:r>
          </w:p>
        </w:tc>
      </w:tr>
      <w:tr w:rsidR="005A53D5">
        <w:tblPrEx>
          <w:tblCellMar>
            <w:top w:w="0" w:type="dxa"/>
            <w:bottom w:w="0" w:type="dxa"/>
          </w:tblCellMar>
        </w:tblPrEx>
        <w:trPr>
          <w:trHeight w:val="558"/>
        </w:trPr>
        <w:tc>
          <w:tcPr>
            <w:tcW w:w="2035" w:type="dxa"/>
            <w:tcBorders>
              <w:left w:val="single" w:sz="4" w:space="0" w:color="000000"/>
              <w:bottom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23-38/005783 </w:t>
            </w:r>
          </w:p>
        </w:tc>
        <w:tc>
          <w:tcPr>
            <w:tcW w:w="5444" w:type="dxa"/>
            <w:tcBorders>
              <w:left w:val="single" w:sz="4" w:space="0" w:color="000000"/>
              <w:bottom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ADGD0108 GESTIÓN CONTABLE Y GESTIÓN ADMINISTRATIVA PARA AUDITORÍA </w:t>
            </w:r>
          </w:p>
        </w:tc>
        <w:tc>
          <w:tcPr>
            <w:tcW w:w="1218" w:type="dxa"/>
            <w:tcBorders>
              <w:left w:val="single" w:sz="4" w:space="0" w:color="000000"/>
              <w:bottom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ind w:left="58"/>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80 </w:t>
            </w:r>
          </w:p>
        </w:tc>
      </w:tr>
    </w:tbl>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18"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3" w:line="256" w:lineRule="auto"/>
        <w:ind w:left="-5" w:hanging="10"/>
        <w:jc w:val="both"/>
      </w:pPr>
      <w:r>
        <w:rPr>
          <w:rFonts w:ascii="Arial" w:eastAsia="Arial" w:hAnsi="Arial" w:cs="Arial"/>
          <w:color w:val="000000"/>
          <w:sz w:val="22"/>
          <w:szCs w:val="22"/>
          <w:lang w:eastAsia="es-ES"/>
        </w:rPr>
        <w:t xml:space="preserve">SEGUNDA.- </w:t>
      </w:r>
      <w:r>
        <w:rPr>
          <w:rFonts w:ascii="Arial" w:eastAsia="Arial" w:hAnsi="Arial" w:cs="Arial"/>
          <w:color w:val="000000"/>
          <w:sz w:val="22"/>
          <w:szCs w:val="22"/>
          <w:u w:val="single" w:color="000000"/>
          <w:lang w:eastAsia="es-ES"/>
        </w:rPr>
        <w:t>Relación entre</w:t>
      </w:r>
      <w:r>
        <w:rPr>
          <w:rFonts w:ascii="Arial" w:eastAsia="Arial" w:hAnsi="Arial" w:cs="Arial"/>
          <w:color w:val="000000"/>
          <w:sz w:val="22"/>
          <w:szCs w:val="22"/>
          <w:u w:val="single" w:color="000000"/>
          <w:lang w:eastAsia="es-ES"/>
        </w:rPr>
        <w:t xml:space="preserve"> el alumnado en prácticas y la empresa</w:t>
      </w:r>
      <w:r>
        <w:rPr>
          <w:rFonts w:ascii="Arial" w:eastAsia="Arial" w:hAnsi="Arial" w:cs="Arial"/>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La relación entre el alumnado y la empresa en la que realiza las prácticas profesionales, que en ningún caso será de carácter laboral, se efectuará dentro del marco previsto por la legislación aplicable en materia </w:t>
      </w:r>
      <w:r>
        <w:rPr>
          <w:rFonts w:ascii="Arial" w:eastAsia="Arial" w:hAnsi="Arial" w:cs="Arial"/>
          <w:color w:val="000000"/>
          <w:sz w:val="22"/>
          <w:szCs w:val="22"/>
          <w:lang w:eastAsia="es-ES"/>
        </w:rPr>
        <w:t xml:space="preserve">de Formación Profesional para el Empleo y su normativa de desarrollo, sin perjuicio de cualquier otra que fuera de aplicación.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La empresa no podrá cubrir ni siquiera con carácter interino, ningún puesto de trabajo con un/a alumno/a en prácticas, salvo q</w:t>
      </w:r>
      <w:r>
        <w:rPr>
          <w:rFonts w:ascii="Arial" w:eastAsia="Arial" w:hAnsi="Arial" w:cs="Arial"/>
          <w:color w:val="000000"/>
          <w:sz w:val="22"/>
          <w:szCs w:val="22"/>
          <w:lang w:eastAsia="es-ES"/>
        </w:rPr>
        <w:t xml:space="preserve">ue se establezca al efecto una relación laboral retribuida. En este caso, se considerarán extinguidas las prácticas con respecto a este alumno/a, debiendo la empresa comunicar este hecho al Centro de formación para formalizar su baja. </w:t>
      </w:r>
    </w:p>
    <w:p w:rsidR="005A53D5" w:rsidRDefault="00E0764E">
      <w:pPr>
        <w:widowControl/>
        <w:suppressAutoHyphens w:val="0"/>
        <w:spacing w:after="16"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3" w:line="256" w:lineRule="auto"/>
        <w:ind w:left="-5" w:hanging="10"/>
        <w:jc w:val="both"/>
      </w:pPr>
      <w:r>
        <w:rPr>
          <w:rFonts w:ascii="Arial" w:eastAsia="Arial" w:hAnsi="Arial" w:cs="Arial"/>
          <w:color w:val="000000"/>
          <w:sz w:val="22"/>
          <w:szCs w:val="22"/>
          <w:lang w:eastAsia="es-ES"/>
        </w:rPr>
        <w:t xml:space="preserve">TERCERA.- </w:t>
      </w:r>
      <w:r>
        <w:rPr>
          <w:rFonts w:ascii="Arial" w:eastAsia="Arial" w:hAnsi="Arial" w:cs="Arial"/>
          <w:color w:val="000000"/>
          <w:sz w:val="22"/>
          <w:szCs w:val="22"/>
          <w:u w:val="single" w:color="000000"/>
          <w:lang w:eastAsia="es-ES"/>
        </w:rPr>
        <w:t>Inclusión en la Seguridad Social del alumnado FCT</w:t>
      </w:r>
      <w:r>
        <w:rPr>
          <w:rFonts w:ascii="Arial" w:eastAsia="Arial" w:hAnsi="Arial" w:cs="Arial"/>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De conformidad con la Disposición adicional quincuagésima segunda de Inclusión en el sistema de Seguridad Social de alumnos que realicen prácticas formativas o prácticas académicas externas incluidas en </w:t>
      </w:r>
      <w:r>
        <w:rPr>
          <w:rFonts w:ascii="Arial" w:eastAsia="Arial" w:hAnsi="Arial" w:cs="Arial"/>
          <w:color w:val="000000"/>
          <w:sz w:val="22"/>
          <w:szCs w:val="22"/>
          <w:lang w:eastAsia="es-ES"/>
        </w:rPr>
        <w:t>programas de formación del Real Decreto Legislativo 8/2015, de 30 de octubre, por el que se aprueba el texto refundido de la Ley General de la Seguridad Social, la entidad de formación o la empresa en la que se realicen las prácticas, con carácter previo a</w:t>
      </w:r>
      <w:r>
        <w:rPr>
          <w:rFonts w:ascii="Arial" w:eastAsia="Arial" w:hAnsi="Arial" w:cs="Arial"/>
          <w:color w:val="000000"/>
          <w:sz w:val="22"/>
          <w:szCs w:val="22"/>
          <w:lang w:eastAsia="es-ES"/>
        </w:rPr>
        <w:t>l inicio de las mismas, deberán solicitar a la Tesorería general de la Seguridad Social la asignación de un código de cuenta de cotización y realizar las altas y bajas correspondientes, de los alumnos en prácticas, conforme a la normativa general de aplica</w:t>
      </w:r>
      <w:r>
        <w:rPr>
          <w:rFonts w:ascii="Arial" w:eastAsia="Arial" w:hAnsi="Arial" w:cs="Arial"/>
          <w:color w:val="000000"/>
          <w:sz w:val="22"/>
          <w:szCs w:val="22"/>
          <w:lang w:eastAsia="es-ES"/>
        </w:rPr>
        <w:t xml:space="preserve">ción.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En el caso de responsabilizarse el centro de formación de las obligaciones de Seguridad Social, la empresa se compromete a comunicar, en los plazos previstos, los días efectivos que los alumnos han acudido al centro de trabajo para la realización </w:t>
      </w:r>
      <w:r>
        <w:rPr>
          <w:rFonts w:ascii="Arial" w:eastAsia="Arial" w:hAnsi="Arial" w:cs="Arial"/>
          <w:color w:val="000000"/>
          <w:sz w:val="22"/>
          <w:szCs w:val="22"/>
          <w:lang w:eastAsia="es-ES"/>
        </w:rPr>
        <w:t xml:space="preserve">del módulo de prácticas. </w:t>
      </w:r>
    </w:p>
    <w:p w:rsidR="005A53D5" w:rsidRDefault="00E0764E">
      <w:pPr>
        <w:widowControl/>
        <w:suppressAutoHyphens w:val="0"/>
        <w:spacing w:after="18"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En cuanto a la Gestión y cotización al Régimen General de Seguridad Social: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El centro de formación se responsabiliza del cumplimiento de las obligaciones de cotización a la Seguridad Social de los alumnos que realicen el módu</w:t>
      </w:r>
      <w:r>
        <w:rPr>
          <w:rFonts w:ascii="Arial" w:eastAsia="Arial" w:hAnsi="Arial" w:cs="Arial"/>
          <w:color w:val="000000"/>
          <w:sz w:val="22"/>
          <w:szCs w:val="22"/>
          <w:lang w:eastAsia="es-ES"/>
        </w:rPr>
        <w:t xml:space="preserve">lo de prácticas de las acciones aquí referenciadas, en los centros de trabajo de la empresa firmante de este convenio.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15"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3" w:line="256" w:lineRule="auto"/>
        <w:ind w:left="-5" w:hanging="10"/>
        <w:jc w:val="both"/>
      </w:pPr>
      <w:r>
        <w:rPr>
          <w:rFonts w:ascii="Arial" w:eastAsia="Arial" w:hAnsi="Arial" w:cs="Arial"/>
          <w:color w:val="000000"/>
          <w:sz w:val="22"/>
          <w:szCs w:val="22"/>
          <w:lang w:eastAsia="es-ES"/>
        </w:rPr>
        <w:t xml:space="preserve">CUARTA.- </w:t>
      </w:r>
      <w:r>
        <w:rPr>
          <w:rFonts w:ascii="Arial" w:eastAsia="Arial" w:hAnsi="Arial" w:cs="Arial"/>
          <w:color w:val="000000"/>
          <w:sz w:val="22"/>
          <w:szCs w:val="22"/>
          <w:u w:val="single" w:color="000000"/>
          <w:lang w:eastAsia="es-ES"/>
        </w:rPr>
        <w:t>Inicio de las prácticas y póliza de accidentes.</w:t>
      </w:r>
      <w:r>
        <w:rPr>
          <w:rFonts w:ascii="Arial" w:eastAsia="Arial" w:hAnsi="Arial" w:cs="Arial"/>
          <w:color w:val="000000"/>
          <w:sz w:val="22"/>
          <w:szCs w:val="22"/>
          <w:lang w:eastAsia="es-ES"/>
        </w:rPr>
        <w:t xml:space="preserve"> </w:t>
      </w:r>
    </w:p>
    <w:p w:rsidR="005A53D5" w:rsidRDefault="00E0764E">
      <w:pPr>
        <w:widowControl/>
        <w:suppressAutoHyphens w:val="0"/>
        <w:spacing w:after="18"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Las prácticas se iniciarán en la fecha que se comunique en el documento </w:t>
      </w:r>
      <w:r>
        <w:rPr>
          <w:rFonts w:ascii="Arial" w:eastAsia="Arial" w:hAnsi="Arial" w:cs="Arial"/>
          <w:color w:val="000000"/>
          <w:sz w:val="22"/>
          <w:szCs w:val="22"/>
          <w:lang w:eastAsia="es-ES"/>
        </w:rPr>
        <w:t xml:space="preserve">establecido al efecto.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Con carácter previo, y conforme al Manual de Gestión emanado del Servicio Canario de Empleo para la Gestión de cursos de Formación Profesional para el Empleo, el centro de formación gestionará la siguiente documentación con el Ser</w:t>
      </w:r>
      <w:r>
        <w:rPr>
          <w:rFonts w:ascii="Arial" w:eastAsia="Arial" w:hAnsi="Arial" w:cs="Arial"/>
          <w:color w:val="000000"/>
          <w:sz w:val="22"/>
          <w:szCs w:val="22"/>
          <w:lang w:eastAsia="es-ES"/>
        </w:rPr>
        <w:t xml:space="preserve">vicio Canario de Empleo: </w:t>
      </w:r>
    </w:p>
    <w:p w:rsidR="005A53D5" w:rsidRDefault="00E0764E">
      <w:pPr>
        <w:widowControl/>
        <w:suppressAutoHyphens w:val="0"/>
        <w:spacing w:after="18"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26" w:line="249" w:lineRule="auto"/>
        <w:ind w:left="370" w:right="871" w:hanging="10"/>
        <w:jc w:val="both"/>
      </w:pPr>
      <w:r>
        <w:rPr>
          <w:rFonts w:ascii="Arial" w:eastAsia="Times New Roman" w:hAnsi="Arial" w:cs="Arial"/>
          <w:color w:val="000000"/>
          <w:sz w:val="22"/>
          <w:szCs w:val="22"/>
          <w:lang w:eastAsia="es-ES"/>
        </w:rPr>
        <w:t>–</w:t>
      </w:r>
      <w:r>
        <w:rPr>
          <w:rFonts w:ascii="Arial" w:eastAsia="Arial" w:hAnsi="Arial" w:cs="Arial"/>
          <w:color w:val="000000"/>
          <w:sz w:val="22"/>
          <w:szCs w:val="22"/>
          <w:lang w:eastAsia="es-ES"/>
        </w:rPr>
        <w:t xml:space="preserve"> </w:t>
      </w:r>
      <w:r>
        <w:rPr>
          <w:rFonts w:ascii="Arial" w:eastAsia="Arial" w:hAnsi="Arial" w:cs="Arial"/>
          <w:color w:val="000000"/>
          <w:sz w:val="22"/>
          <w:szCs w:val="22"/>
          <w:lang w:eastAsia="es-ES"/>
        </w:rPr>
        <w:tab/>
        <w:t xml:space="preserve">Convenio debidamente firmado y sellado entre la empresa y el centro de formación </w:t>
      </w:r>
      <w:r>
        <w:rPr>
          <w:rFonts w:ascii="Arial" w:eastAsia="Times New Roman" w:hAnsi="Arial" w:cs="Arial"/>
          <w:color w:val="000000"/>
          <w:sz w:val="22"/>
          <w:szCs w:val="22"/>
          <w:lang w:eastAsia="es-ES"/>
        </w:rPr>
        <w:t>–</w:t>
      </w:r>
      <w:r>
        <w:rPr>
          <w:rFonts w:ascii="Arial" w:eastAsia="Arial" w:hAnsi="Arial" w:cs="Arial"/>
          <w:color w:val="000000"/>
          <w:sz w:val="22"/>
          <w:szCs w:val="22"/>
          <w:lang w:eastAsia="es-ES"/>
        </w:rPr>
        <w:t xml:space="preserve"> </w:t>
      </w:r>
      <w:r>
        <w:rPr>
          <w:rFonts w:ascii="Arial" w:eastAsia="Arial" w:hAnsi="Arial" w:cs="Arial"/>
          <w:color w:val="000000"/>
          <w:sz w:val="22"/>
          <w:szCs w:val="22"/>
          <w:lang w:eastAsia="es-ES"/>
        </w:rPr>
        <w:tab/>
        <w:t xml:space="preserve">Programa formativo (anexo VIII de la Orden ESS/1897/2013, de 10 de octubre)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El centro de formación formalizará, antes del inicio de las </w:t>
      </w:r>
      <w:r>
        <w:rPr>
          <w:rFonts w:ascii="Arial" w:eastAsia="Arial" w:hAnsi="Arial" w:cs="Arial"/>
          <w:color w:val="000000"/>
          <w:sz w:val="22"/>
          <w:szCs w:val="22"/>
          <w:lang w:eastAsia="es-ES"/>
        </w:rPr>
        <w:t xml:space="preserve">prácticas, una póliza de accidentes de los alumnos y alumnas, facilitando copia de la misma a la empresa, que deberá tener contratadas las siguientes coberturas: </w:t>
      </w:r>
    </w:p>
    <w:p w:rsidR="005A53D5" w:rsidRDefault="00E0764E">
      <w:pPr>
        <w:widowControl/>
        <w:suppressAutoHyphens w:val="0"/>
        <w:spacing w:after="18"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numPr>
          <w:ilvl w:val="0"/>
          <w:numId w:val="22"/>
        </w:numPr>
        <w:suppressAutoHyphens w:val="0"/>
        <w:spacing w:after="5" w:line="249" w:lineRule="auto"/>
        <w:ind w:right="45"/>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Fallecimiento por accidente: importe asegurado de treinta y seis mil euros (36.000 Euros). </w:t>
      </w:r>
    </w:p>
    <w:p w:rsidR="005A53D5" w:rsidRDefault="00E0764E">
      <w:pPr>
        <w:widowControl/>
        <w:numPr>
          <w:ilvl w:val="0"/>
          <w:numId w:val="22"/>
        </w:numPr>
        <w:suppressAutoHyphens w:val="0"/>
        <w:spacing w:after="5" w:line="249" w:lineRule="auto"/>
        <w:ind w:right="45"/>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Invalidez absoluta y permanente por accidente: importe asegurado de cuarenta mil euros (40.000 Euros). </w:t>
      </w:r>
    </w:p>
    <w:p w:rsidR="005A53D5" w:rsidRDefault="00E0764E">
      <w:pPr>
        <w:widowControl/>
        <w:numPr>
          <w:ilvl w:val="0"/>
          <w:numId w:val="22"/>
        </w:numPr>
        <w:suppressAutoHyphens w:val="0"/>
        <w:spacing w:after="26" w:line="249" w:lineRule="auto"/>
        <w:ind w:right="45"/>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Invalidez permanente parcial por accidente: importe que corresponda según baremo. </w:t>
      </w:r>
    </w:p>
    <w:p w:rsidR="005A53D5" w:rsidRDefault="00E0764E">
      <w:pPr>
        <w:widowControl/>
        <w:numPr>
          <w:ilvl w:val="0"/>
          <w:numId w:val="22"/>
        </w:numPr>
        <w:suppressAutoHyphens w:val="0"/>
        <w:spacing w:after="5" w:line="249" w:lineRule="auto"/>
        <w:ind w:right="45"/>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Asistencia ilimitada sanitaria por accidente, más el riesgo “in itin</w:t>
      </w:r>
      <w:r>
        <w:rPr>
          <w:rFonts w:ascii="Arial" w:eastAsia="Arial" w:hAnsi="Arial" w:cs="Arial"/>
          <w:color w:val="000000"/>
          <w:sz w:val="22"/>
          <w:szCs w:val="22"/>
          <w:lang w:eastAsia="es-ES"/>
        </w:rPr>
        <w:t xml:space="preserve">ere”.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En todo caso, el alumnado quedará exento de la responsabilidad civil por daños frente a terceros producidos durante la realización de prácticas en empresas, siendo responsable el centro de formación, para lo que podrá concertar una póliza. </w:t>
      </w:r>
    </w:p>
    <w:p w:rsidR="005A53D5" w:rsidRDefault="00E0764E">
      <w:pPr>
        <w:widowControl/>
        <w:suppressAutoHyphens w:val="0"/>
        <w:spacing w:after="18"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En c</w:t>
      </w:r>
      <w:r>
        <w:rPr>
          <w:rFonts w:ascii="Arial" w:eastAsia="Arial" w:hAnsi="Arial" w:cs="Arial"/>
          <w:color w:val="000000"/>
          <w:sz w:val="22"/>
          <w:szCs w:val="22"/>
          <w:lang w:eastAsia="es-ES"/>
        </w:rPr>
        <w:t xml:space="preserve">ada centro de trabajo donde se vaya a impartir el módulo de FCT deberá constar: </w:t>
      </w:r>
    </w:p>
    <w:p w:rsidR="005A53D5" w:rsidRDefault="00E0764E">
      <w:pPr>
        <w:widowControl/>
        <w:suppressAutoHyphens w:val="0"/>
        <w:spacing w:after="18"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numPr>
          <w:ilvl w:val="0"/>
          <w:numId w:val="23"/>
        </w:numPr>
        <w:suppressAutoHyphens w:val="0"/>
        <w:spacing w:after="5" w:line="249" w:lineRule="auto"/>
        <w:ind w:right="470"/>
        <w:jc w:val="both"/>
        <w:textAlignment w:val="auto"/>
      </w:pPr>
      <w:r>
        <w:rPr>
          <w:rFonts w:ascii="Arial" w:eastAsia="Arial" w:hAnsi="Arial" w:cs="Arial"/>
          <w:color w:val="000000"/>
          <w:sz w:val="22"/>
          <w:szCs w:val="22"/>
          <w:lang w:eastAsia="es-ES"/>
        </w:rPr>
        <w:t xml:space="preserve">copia u original de la póliza de seguro del alumnado suscrita por el centro colaborador </w:t>
      </w:r>
      <w:r>
        <w:rPr>
          <w:rFonts w:ascii="Arial" w:eastAsia="Times New Roman" w:hAnsi="Arial" w:cs="Arial"/>
          <w:color w:val="000000"/>
          <w:sz w:val="22"/>
          <w:szCs w:val="22"/>
          <w:lang w:eastAsia="es-ES"/>
        </w:rPr>
        <w:t>–</w:t>
      </w:r>
      <w:r>
        <w:rPr>
          <w:rFonts w:ascii="Arial" w:eastAsia="Arial" w:hAnsi="Arial" w:cs="Arial"/>
          <w:color w:val="000000"/>
          <w:sz w:val="22"/>
          <w:szCs w:val="22"/>
          <w:lang w:eastAsia="es-ES"/>
        </w:rPr>
        <w:t xml:space="preserve"> convenio </w:t>
      </w:r>
    </w:p>
    <w:p w:rsidR="005A53D5" w:rsidRDefault="00E0764E">
      <w:pPr>
        <w:widowControl/>
        <w:numPr>
          <w:ilvl w:val="0"/>
          <w:numId w:val="23"/>
        </w:numPr>
        <w:suppressAutoHyphens w:val="0"/>
        <w:spacing w:after="29" w:line="249" w:lineRule="auto"/>
        <w:ind w:right="470"/>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autorización de la alumna o alumno menor de edad </w:t>
      </w:r>
    </w:p>
    <w:p w:rsidR="005A53D5" w:rsidRDefault="00E0764E">
      <w:pPr>
        <w:widowControl/>
        <w:numPr>
          <w:ilvl w:val="0"/>
          <w:numId w:val="23"/>
        </w:numPr>
        <w:suppressAutoHyphens w:val="0"/>
        <w:spacing w:after="26" w:line="249" w:lineRule="auto"/>
        <w:ind w:right="470"/>
        <w:jc w:val="both"/>
        <w:textAlignment w:val="auto"/>
      </w:pPr>
      <w:r>
        <w:rPr>
          <w:rFonts w:ascii="Arial" w:eastAsia="Arial" w:hAnsi="Arial" w:cs="Arial"/>
          <w:color w:val="000000"/>
          <w:sz w:val="22"/>
          <w:szCs w:val="22"/>
          <w:lang w:eastAsia="es-ES"/>
        </w:rPr>
        <w:t xml:space="preserve">ficha relación de las </w:t>
      </w:r>
      <w:r>
        <w:rPr>
          <w:rFonts w:ascii="Arial" w:eastAsia="Arial" w:hAnsi="Arial" w:cs="Arial"/>
          <w:color w:val="000000"/>
          <w:sz w:val="22"/>
          <w:szCs w:val="22"/>
          <w:lang w:eastAsia="es-ES"/>
        </w:rPr>
        <w:t xml:space="preserve">alumnas y alumnos iniciales y tutor o tutora </w:t>
      </w:r>
      <w:r>
        <w:rPr>
          <w:rFonts w:ascii="Arial" w:eastAsia="Times New Roman" w:hAnsi="Arial" w:cs="Arial"/>
          <w:color w:val="000000"/>
          <w:sz w:val="22"/>
          <w:szCs w:val="22"/>
          <w:lang w:eastAsia="es-ES"/>
        </w:rPr>
        <w:t>–</w:t>
      </w:r>
      <w:r>
        <w:rPr>
          <w:rFonts w:ascii="Arial" w:eastAsia="Arial" w:hAnsi="Arial" w:cs="Arial"/>
          <w:color w:val="000000"/>
          <w:sz w:val="22"/>
          <w:szCs w:val="22"/>
          <w:lang w:eastAsia="es-ES"/>
        </w:rPr>
        <w:t xml:space="preserve"> </w:t>
      </w:r>
      <w:r>
        <w:rPr>
          <w:rFonts w:ascii="Arial" w:eastAsia="Arial" w:hAnsi="Arial" w:cs="Arial"/>
          <w:color w:val="000000"/>
          <w:sz w:val="22"/>
          <w:szCs w:val="22"/>
          <w:lang w:eastAsia="es-ES"/>
        </w:rPr>
        <w:tab/>
        <w:t xml:space="preserve">control de asistencia. </w:t>
      </w:r>
    </w:p>
    <w:p w:rsidR="005A53D5" w:rsidRDefault="00E0764E">
      <w:pPr>
        <w:widowControl/>
        <w:numPr>
          <w:ilvl w:val="0"/>
          <w:numId w:val="23"/>
        </w:numPr>
        <w:suppressAutoHyphens w:val="0"/>
        <w:spacing w:after="26" w:line="249" w:lineRule="auto"/>
        <w:ind w:right="470"/>
        <w:jc w:val="both"/>
        <w:textAlignment w:val="auto"/>
      </w:pPr>
      <w:r>
        <w:rPr>
          <w:rFonts w:ascii="Arial" w:eastAsia="Arial" w:hAnsi="Arial" w:cs="Arial"/>
          <w:color w:val="000000"/>
          <w:sz w:val="22"/>
          <w:szCs w:val="22"/>
          <w:lang w:eastAsia="es-ES"/>
        </w:rPr>
        <w:t xml:space="preserve">Programa formativo según modelo Anexo VIII, Orden ESS 1897/2013 y escala evaluativa </w:t>
      </w:r>
      <w:r>
        <w:rPr>
          <w:rFonts w:ascii="Arial" w:eastAsia="Times New Roman" w:hAnsi="Arial" w:cs="Arial"/>
          <w:color w:val="000000"/>
          <w:sz w:val="22"/>
          <w:szCs w:val="22"/>
          <w:lang w:eastAsia="es-ES"/>
        </w:rPr>
        <w:t>–</w:t>
      </w:r>
      <w:r>
        <w:rPr>
          <w:rFonts w:ascii="Arial" w:eastAsia="Arial" w:hAnsi="Arial" w:cs="Arial"/>
          <w:color w:val="000000"/>
          <w:sz w:val="22"/>
          <w:szCs w:val="22"/>
          <w:lang w:eastAsia="es-ES"/>
        </w:rPr>
        <w:t xml:space="preserve"> </w:t>
      </w:r>
      <w:r>
        <w:rPr>
          <w:rFonts w:ascii="Arial" w:eastAsia="Arial" w:hAnsi="Arial" w:cs="Arial"/>
          <w:color w:val="000000"/>
          <w:sz w:val="22"/>
          <w:szCs w:val="22"/>
          <w:lang w:eastAsia="es-ES"/>
        </w:rPr>
        <w:tab/>
        <w:t xml:space="preserve">documentación para el seguimiento en las visitas presenciales al alumnado.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15"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3" w:line="256" w:lineRule="auto"/>
        <w:ind w:left="-5" w:hanging="10"/>
        <w:jc w:val="both"/>
      </w:pPr>
      <w:r>
        <w:rPr>
          <w:rFonts w:ascii="Arial" w:eastAsia="Arial" w:hAnsi="Arial" w:cs="Arial"/>
          <w:color w:val="000000"/>
          <w:sz w:val="22"/>
          <w:szCs w:val="22"/>
          <w:lang w:eastAsia="es-ES"/>
        </w:rPr>
        <w:t xml:space="preserve">QUINTA. </w:t>
      </w:r>
      <w:r>
        <w:rPr>
          <w:rFonts w:ascii="Arial" w:eastAsia="Arial" w:hAnsi="Arial" w:cs="Arial"/>
          <w:color w:val="000000"/>
          <w:sz w:val="22"/>
          <w:szCs w:val="22"/>
          <w:u w:val="single" w:color="000000"/>
          <w:lang w:eastAsia="es-ES"/>
        </w:rPr>
        <w:t>Contenido</w:t>
      </w:r>
      <w:r>
        <w:rPr>
          <w:rFonts w:ascii="Arial" w:eastAsia="Arial" w:hAnsi="Arial" w:cs="Arial"/>
          <w:color w:val="000000"/>
          <w:sz w:val="22"/>
          <w:szCs w:val="22"/>
          <w:u w:val="single" w:color="000000"/>
          <w:lang w:eastAsia="es-ES"/>
        </w:rPr>
        <w:t xml:space="preserve"> del módulo de prácticas</w:t>
      </w:r>
      <w:r>
        <w:rPr>
          <w:rFonts w:ascii="Arial" w:eastAsia="Arial" w:hAnsi="Arial" w:cs="Arial"/>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Con el fin de garantizar que las actividades a desarrollar por el alumnado en en el módulo F.C.T. se ajusten al certificado realizado, se tendrá en cuenta el contenido de las mismas establecido en el correspondiente Real Decret</w:t>
      </w:r>
      <w:r>
        <w:rPr>
          <w:rFonts w:ascii="Arial" w:eastAsia="Arial" w:hAnsi="Arial" w:cs="Arial"/>
          <w:color w:val="000000"/>
          <w:sz w:val="22"/>
          <w:szCs w:val="22"/>
          <w:lang w:eastAsia="es-ES"/>
        </w:rPr>
        <w:t xml:space="preserve">o que regule dicho certificado; sin perjuicio de que dichas actividades puedan ser supervisadas por parte del Servicio Canario de Empleo a través del personal que tenga asignado para esta tarea.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El centro de formación y la empresa elaborarán conjuntamen</w:t>
      </w:r>
      <w:r>
        <w:rPr>
          <w:rFonts w:ascii="Arial" w:eastAsia="Arial" w:hAnsi="Arial" w:cs="Arial"/>
          <w:color w:val="000000"/>
          <w:sz w:val="22"/>
          <w:szCs w:val="22"/>
          <w:lang w:eastAsia="es-ES"/>
        </w:rPr>
        <w:t>te el programa formativo de acuerdo con lo que establezca cada certificado de profesionalidad. Dicho programa formativo, que se adjuntará al convenio, incluirá criterios de evaluación observables y medibles, debiendo constar los departamentos de trabajo po</w:t>
      </w:r>
      <w:r>
        <w:rPr>
          <w:rFonts w:ascii="Arial" w:eastAsia="Arial" w:hAnsi="Arial" w:cs="Arial"/>
          <w:color w:val="000000"/>
          <w:sz w:val="22"/>
          <w:szCs w:val="22"/>
          <w:lang w:eastAsia="es-ES"/>
        </w:rPr>
        <w:t xml:space="preserve">r los que rotará el alumno/a y las tareas a desarrollar, con sus horas correspondientes, así como el seguimiento y evaluación de los alumnos/as y su evaluación final de acuerdo con los criterios de evaluación del mencionado módulo de prácticas.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15"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3" w:line="256" w:lineRule="auto"/>
        <w:ind w:left="-5" w:hanging="10"/>
        <w:jc w:val="both"/>
      </w:pPr>
      <w:r>
        <w:rPr>
          <w:rFonts w:ascii="Arial" w:eastAsia="Arial" w:hAnsi="Arial" w:cs="Arial"/>
          <w:color w:val="000000"/>
          <w:sz w:val="22"/>
          <w:szCs w:val="22"/>
          <w:lang w:eastAsia="es-ES"/>
        </w:rPr>
        <w:t xml:space="preserve">SEXTA.- </w:t>
      </w:r>
      <w:r>
        <w:rPr>
          <w:rFonts w:ascii="Arial" w:eastAsia="Arial" w:hAnsi="Arial" w:cs="Arial"/>
          <w:color w:val="000000"/>
          <w:sz w:val="22"/>
          <w:szCs w:val="22"/>
          <w:u w:val="single" w:color="000000"/>
          <w:lang w:eastAsia="es-ES"/>
        </w:rPr>
        <w:t>Desarrollo de las prácticas</w:t>
      </w:r>
      <w:r>
        <w:rPr>
          <w:rFonts w:ascii="Arial" w:eastAsia="Arial" w:hAnsi="Arial" w:cs="Arial"/>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El módulo de formación práctica se desarrollará en los centros de trabajo que tengan actividad suficiente para acoger al alumnado en prácticas, siempre que dispongan de espacio y mobiliario necesario para el desarroll</w:t>
      </w:r>
      <w:r>
        <w:rPr>
          <w:rFonts w:ascii="Arial" w:eastAsia="Arial" w:hAnsi="Arial" w:cs="Arial"/>
          <w:color w:val="000000"/>
          <w:sz w:val="22"/>
          <w:szCs w:val="22"/>
          <w:lang w:eastAsia="es-ES"/>
        </w:rPr>
        <w:t xml:space="preserve">o de las mismas.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tbl>
      <w:tblPr>
        <w:tblW w:w="8890" w:type="dxa"/>
        <w:tblInd w:w="6" w:type="dxa"/>
        <w:tblCellMar>
          <w:left w:w="10" w:type="dxa"/>
          <w:right w:w="10" w:type="dxa"/>
        </w:tblCellMar>
        <w:tblLook w:val="04A0" w:firstRow="1" w:lastRow="0" w:firstColumn="1" w:lastColumn="0" w:noHBand="0" w:noVBand="1"/>
      </w:tblPr>
      <w:tblGrid>
        <w:gridCol w:w="4537"/>
        <w:gridCol w:w="4353"/>
      </w:tblGrid>
      <w:tr w:rsidR="005A53D5">
        <w:tblPrEx>
          <w:tblCellMar>
            <w:top w:w="0" w:type="dxa"/>
            <w:bottom w:w="0" w:type="dxa"/>
          </w:tblCellMar>
        </w:tblPrEx>
        <w:trPr>
          <w:trHeight w:val="238"/>
        </w:trPr>
        <w:tc>
          <w:tcPr>
            <w:tcW w:w="4537" w:type="dxa"/>
            <w:tcBorders>
              <w:top w:val="single" w:sz="4" w:space="0" w:color="000000"/>
              <w:left w:val="single" w:sz="4" w:space="0" w:color="000000"/>
              <w:bottom w:val="single" w:sz="4" w:space="0" w:color="000000"/>
              <w:right w:val="single" w:sz="4" w:space="0" w:color="000000"/>
            </w:tcBorders>
            <w:shd w:val="clear" w:color="auto" w:fill="E5E5E5"/>
            <w:tcMar>
              <w:top w:w="40" w:type="dxa"/>
              <w:left w:w="107" w:type="dxa"/>
              <w:bottom w:w="0" w:type="dxa"/>
              <w:right w:w="115" w:type="dxa"/>
            </w:tcMar>
          </w:tcPr>
          <w:p w:rsidR="005A53D5" w:rsidRDefault="00E0764E">
            <w:pPr>
              <w:widowControl/>
              <w:suppressAutoHyphens w:val="0"/>
              <w:spacing w:line="256" w:lineRule="auto"/>
              <w:ind w:right="2"/>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CENTRO DE TRABAJO </w:t>
            </w:r>
          </w:p>
        </w:tc>
        <w:tc>
          <w:tcPr>
            <w:tcW w:w="4353" w:type="dxa"/>
            <w:tcBorders>
              <w:top w:val="single" w:sz="4" w:space="0" w:color="000000"/>
              <w:left w:val="single" w:sz="4" w:space="0" w:color="000000"/>
              <w:bottom w:val="single" w:sz="4" w:space="0" w:color="000000"/>
              <w:right w:val="single" w:sz="4" w:space="0" w:color="000000"/>
            </w:tcBorders>
            <w:shd w:val="clear" w:color="auto" w:fill="E5E5E5"/>
            <w:tcMar>
              <w:top w:w="40" w:type="dxa"/>
              <w:left w:w="107" w:type="dxa"/>
              <w:bottom w:w="0" w:type="dxa"/>
              <w:right w:w="115" w:type="dxa"/>
            </w:tcMar>
          </w:tcPr>
          <w:p w:rsidR="005A53D5" w:rsidRDefault="00E0764E">
            <w:pPr>
              <w:widowControl/>
              <w:suppressAutoHyphens w:val="0"/>
              <w:spacing w:line="256" w:lineRule="auto"/>
              <w:ind w:left="5"/>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DIRECCIÓN </w:t>
            </w:r>
          </w:p>
        </w:tc>
      </w:tr>
      <w:tr w:rsidR="005A53D5">
        <w:tblPrEx>
          <w:tblCellMar>
            <w:top w:w="0" w:type="dxa"/>
            <w:bottom w:w="0" w:type="dxa"/>
          </w:tblCellMar>
        </w:tblPrEx>
        <w:trPr>
          <w:trHeight w:val="241"/>
        </w:trPr>
        <w:tc>
          <w:tcPr>
            <w:tcW w:w="4537" w:type="dxa"/>
            <w:tcBorders>
              <w:top w:val="single" w:sz="4" w:space="0" w:color="000000"/>
              <w:left w:val="single" w:sz="4" w:space="0" w:color="000000"/>
              <w:bottom w:val="single" w:sz="4" w:space="0" w:color="000000"/>
              <w:right w:val="single" w:sz="4" w:space="0" w:color="000000"/>
            </w:tcBorders>
            <w:shd w:val="clear" w:color="auto" w:fill="auto"/>
            <w:tcMar>
              <w:top w:w="40" w:type="dxa"/>
              <w:left w:w="107" w:type="dxa"/>
              <w:bottom w:w="0" w:type="dxa"/>
              <w:right w:w="115" w:type="dxa"/>
            </w:tcMar>
          </w:tcPr>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Agencia de empleo y Desarrollo Local </w:t>
            </w:r>
          </w:p>
        </w:tc>
        <w:tc>
          <w:tcPr>
            <w:tcW w:w="4353" w:type="dxa"/>
            <w:tcBorders>
              <w:top w:val="single" w:sz="4" w:space="0" w:color="000000"/>
              <w:left w:val="single" w:sz="4" w:space="0" w:color="000000"/>
              <w:bottom w:val="single" w:sz="4" w:space="0" w:color="000000"/>
              <w:right w:val="single" w:sz="4" w:space="0" w:color="000000"/>
            </w:tcBorders>
            <w:shd w:val="clear" w:color="auto" w:fill="auto"/>
            <w:tcMar>
              <w:top w:w="40" w:type="dxa"/>
              <w:left w:w="107" w:type="dxa"/>
              <w:bottom w:w="0" w:type="dxa"/>
              <w:right w:w="115" w:type="dxa"/>
            </w:tcMar>
          </w:tcPr>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Calle Padre Jesús Mendoza, 6-8 </w:t>
            </w:r>
          </w:p>
        </w:tc>
      </w:tr>
      <w:tr w:rsidR="005A53D5">
        <w:tblPrEx>
          <w:tblCellMar>
            <w:top w:w="0" w:type="dxa"/>
            <w:bottom w:w="0" w:type="dxa"/>
          </w:tblCellMar>
        </w:tblPrEx>
        <w:trPr>
          <w:trHeight w:val="241"/>
        </w:trPr>
        <w:tc>
          <w:tcPr>
            <w:tcW w:w="4537" w:type="dxa"/>
            <w:tcBorders>
              <w:top w:val="single" w:sz="4" w:space="0" w:color="000000"/>
              <w:left w:val="single" w:sz="4" w:space="0" w:color="000000"/>
              <w:bottom w:val="single" w:sz="4" w:space="0" w:color="000000"/>
              <w:right w:val="single" w:sz="4" w:space="0" w:color="000000"/>
            </w:tcBorders>
            <w:shd w:val="clear" w:color="auto" w:fill="auto"/>
            <w:tcMar>
              <w:top w:w="40" w:type="dxa"/>
              <w:left w:w="107" w:type="dxa"/>
              <w:bottom w:w="0" w:type="dxa"/>
              <w:right w:w="115" w:type="dxa"/>
            </w:tcMar>
          </w:tcPr>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CTCAN (Centro Tecnológico de Candelaria)</w:t>
            </w:r>
          </w:p>
        </w:tc>
        <w:tc>
          <w:tcPr>
            <w:tcW w:w="4353" w:type="dxa"/>
            <w:tcBorders>
              <w:top w:val="single" w:sz="4" w:space="0" w:color="000000"/>
              <w:left w:val="single" w:sz="4" w:space="0" w:color="000000"/>
              <w:bottom w:val="single" w:sz="4" w:space="0" w:color="000000"/>
              <w:right w:val="single" w:sz="4" w:space="0" w:color="000000"/>
            </w:tcBorders>
            <w:shd w:val="clear" w:color="auto" w:fill="auto"/>
            <w:tcMar>
              <w:top w:w="40" w:type="dxa"/>
              <w:left w:w="107" w:type="dxa"/>
              <w:bottom w:w="0" w:type="dxa"/>
              <w:right w:w="115" w:type="dxa"/>
            </w:tcMar>
          </w:tcPr>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Polígono Industrial Valle de Güímar, manzana XI, Parcela 9 y 10.</w:t>
            </w:r>
          </w:p>
        </w:tc>
      </w:tr>
    </w:tbl>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Con carácter </w:t>
      </w:r>
      <w:r>
        <w:rPr>
          <w:rFonts w:ascii="Arial" w:eastAsia="Arial" w:hAnsi="Arial" w:cs="Arial"/>
          <w:color w:val="000000"/>
          <w:sz w:val="22"/>
          <w:szCs w:val="22"/>
          <w:lang w:eastAsia="es-ES"/>
        </w:rPr>
        <w:t>general, las prácticas no superarán las 40 horas semanales. El número de horas diarias de las prácticas no podrá ser superior a 8, ni inferior a 4, salvo cuando exista simultaneidad con el curso, en cuyo caso sí podrá ser inferior a 4 horas, sin que la sum</w:t>
      </w:r>
      <w:r>
        <w:rPr>
          <w:rFonts w:ascii="Arial" w:eastAsia="Arial" w:hAnsi="Arial" w:cs="Arial"/>
          <w:color w:val="000000"/>
          <w:sz w:val="22"/>
          <w:szCs w:val="22"/>
          <w:lang w:eastAsia="es-ES"/>
        </w:rPr>
        <w:t xml:space="preserve">a total de horas del curso y horas de prácticas supere las 8 horas diarias.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En el desarrollo de las prácticas, se tendrá en cuenta el horario de los centros de trabajo. El horario fijado deberá estar comprendido entre las 8:00 y las 22:00 horas, salvo p</w:t>
      </w:r>
      <w:r>
        <w:rPr>
          <w:rFonts w:ascii="Arial" w:eastAsia="Arial" w:hAnsi="Arial" w:cs="Arial"/>
          <w:color w:val="000000"/>
          <w:sz w:val="22"/>
          <w:szCs w:val="22"/>
          <w:lang w:eastAsia="es-ES"/>
        </w:rPr>
        <w:t xml:space="preserve">ara aquellos certificados que por su naturaleza impidan que se desarrollen dentro de este horario, en cuyo caso se acordará con el centro de formación, aportando al SCE informe motivado que se refleje en el programa formativo de las prácticas.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16"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3" w:line="256" w:lineRule="auto"/>
        <w:ind w:left="-5" w:hanging="10"/>
        <w:jc w:val="both"/>
      </w:pPr>
      <w:r>
        <w:rPr>
          <w:rFonts w:ascii="Arial" w:eastAsia="Arial" w:hAnsi="Arial" w:cs="Arial"/>
          <w:color w:val="000000"/>
          <w:sz w:val="22"/>
          <w:szCs w:val="22"/>
          <w:lang w:eastAsia="es-ES"/>
        </w:rPr>
        <w:t>SÉPTIMA</w:t>
      </w:r>
      <w:r>
        <w:rPr>
          <w:rFonts w:ascii="Arial" w:eastAsia="Arial" w:hAnsi="Arial" w:cs="Arial"/>
          <w:color w:val="000000"/>
          <w:sz w:val="22"/>
          <w:szCs w:val="22"/>
          <w:lang w:eastAsia="es-ES"/>
        </w:rPr>
        <w:t xml:space="preserve">.- </w:t>
      </w:r>
      <w:r>
        <w:rPr>
          <w:rFonts w:ascii="Arial" w:eastAsia="Arial" w:hAnsi="Arial" w:cs="Arial"/>
          <w:color w:val="000000"/>
          <w:sz w:val="22"/>
          <w:szCs w:val="22"/>
          <w:u w:val="single" w:color="000000"/>
          <w:lang w:eastAsia="es-ES"/>
        </w:rPr>
        <w:t>Sistema de tutoría para el seguimiento y evaluación de la realización de las prácticas</w:t>
      </w:r>
      <w:r>
        <w:rPr>
          <w:rFonts w:ascii="Arial" w:eastAsia="Arial" w:hAnsi="Arial" w:cs="Arial"/>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En el seguimiento y valoración de las prácticas realizadas, de acuerdo con la programación establecida, intervendrá, de una parte, el formador o formadora del </w:t>
      </w:r>
      <w:r>
        <w:rPr>
          <w:rFonts w:ascii="Arial" w:eastAsia="Arial" w:hAnsi="Arial" w:cs="Arial"/>
          <w:color w:val="000000"/>
          <w:sz w:val="22"/>
          <w:szCs w:val="22"/>
          <w:lang w:eastAsia="es-ES"/>
        </w:rPr>
        <w:t xml:space="preserve">centro de formación y, de otra, el personal de la empresa donde se realizan las prácticas. </w:t>
      </w:r>
    </w:p>
    <w:p w:rsidR="005A53D5" w:rsidRDefault="00E0764E">
      <w:pPr>
        <w:widowControl/>
        <w:suppressAutoHyphens w:val="0"/>
        <w:spacing w:after="18"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Las funciones principales del tutor o tutora del centro de formación son: </w:t>
      </w:r>
    </w:p>
    <w:p w:rsidR="005A53D5" w:rsidRDefault="00E0764E">
      <w:pPr>
        <w:widowControl/>
        <w:suppressAutoHyphens w:val="0"/>
        <w:spacing w:after="16"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numPr>
          <w:ilvl w:val="0"/>
          <w:numId w:val="24"/>
        </w:numPr>
        <w:suppressAutoHyphens w:val="0"/>
        <w:spacing w:after="5" w:line="249" w:lineRule="auto"/>
        <w:ind w:right="45"/>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Acordar el programa formativo con la empresa. </w:t>
      </w:r>
    </w:p>
    <w:p w:rsidR="005A53D5" w:rsidRDefault="00E0764E">
      <w:pPr>
        <w:widowControl/>
        <w:numPr>
          <w:ilvl w:val="0"/>
          <w:numId w:val="24"/>
        </w:numPr>
        <w:suppressAutoHyphens w:val="0"/>
        <w:spacing w:after="5" w:line="249" w:lineRule="auto"/>
        <w:ind w:right="45"/>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Realizar, junto con la tutoría designa</w:t>
      </w:r>
      <w:r>
        <w:rPr>
          <w:rFonts w:ascii="Arial" w:eastAsia="Arial" w:hAnsi="Arial" w:cs="Arial"/>
          <w:color w:val="000000"/>
          <w:sz w:val="22"/>
          <w:szCs w:val="22"/>
          <w:lang w:eastAsia="es-ES"/>
        </w:rPr>
        <w:t xml:space="preserve">da por la empresa, el seguimiento y la evaluación del alumnado. </w:t>
      </w:r>
    </w:p>
    <w:p w:rsidR="005A53D5" w:rsidRDefault="00E0764E">
      <w:pPr>
        <w:widowControl/>
        <w:suppressAutoHyphens w:val="0"/>
        <w:spacing w:line="256" w:lineRule="auto"/>
        <w:ind w:left="72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Respecto al seguimiento y evaluación del alumnado, programará una serie de actividades con objeto de facilitar el desarrollo de este módulo, entre las que se incluyen: </w:t>
      </w:r>
    </w:p>
    <w:p w:rsidR="005A53D5" w:rsidRDefault="00E0764E">
      <w:pPr>
        <w:widowControl/>
        <w:suppressAutoHyphens w:val="0"/>
        <w:spacing w:after="67"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r>
        <w:rPr>
          <w:rFonts w:ascii="Arial" w:eastAsia="Arial" w:hAnsi="Arial" w:cs="Arial"/>
          <w:color w:val="000000"/>
          <w:sz w:val="22"/>
          <w:szCs w:val="22"/>
          <w:lang w:eastAsia="es-ES"/>
        </w:rPr>
        <w:tab/>
        <w:t xml:space="preserve"> </w:t>
      </w:r>
    </w:p>
    <w:p w:rsidR="005A53D5" w:rsidRDefault="00E0764E">
      <w:pPr>
        <w:widowControl/>
        <w:numPr>
          <w:ilvl w:val="0"/>
          <w:numId w:val="25"/>
        </w:numPr>
        <w:suppressAutoHyphens w:val="0"/>
        <w:spacing w:after="5" w:line="249" w:lineRule="auto"/>
        <w:ind w:right="45"/>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Explicar al alum</w:t>
      </w:r>
      <w:r>
        <w:rPr>
          <w:rFonts w:ascii="Arial" w:eastAsia="Arial" w:hAnsi="Arial" w:cs="Arial"/>
          <w:color w:val="000000"/>
          <w:sz w:val="22"/>
          <w:szCs w:val="22"/>
          <w:lang w:eastAsia="es-ES"/>
        </w:rPr>
        <w:t xml:space="preserve">nado las condiciones tecnológicas de la empresa (actividades, puestos de trabajo, seguridad y salud laboral; etc.) </w:t>
      </w:r>
    </w:p>
    <w:p w:rsidR="005A53D5" w:rsidRDefault="00E0764E">
      <w:pPr>
        <w:widowControl/>
        <w:numPr>
          <w:ilvl w:val="0"/>
          <w:numId w:val="25"/>
        </w:numPr>
        <w:suppressAutoHyphens w:val="0"/>
        <w:spacing w:after="5" w:line="249" w:lineRule="auto"/>
        <w:ind w:right="45"/>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Presentar al alumnado en la empresa. </w:t>
      </w:r>
    </w:p>
    <w:p w:rsidR="005A53D5" w:rsidRDefault="00E0764E">
      <w:pPr>
        <w:widowControl/>
        <w:numPr>
          <w:ilvl w:val="0"/>
          <w:numId w:val="25"/>
        </w:numPr>
        <w:suppressAutoHyphens w:val="0"/>
        <w:spacing w:after="5" w:line="249" w:lineRule="auto"/>
        <w:ind w:right="45"/>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Periódicamente (en función de la duración del módulo) visitar la empresa para realizar el seguimiento </w:t>
      </w:r>
      <w:r>
        <w:rPr>
          <w:rFonts w:ascii="Arial" w:eastAsia="Arial" w:hAnsi="Arial" w:cs="Arial"/>
          <w:color w:val="000000"/>
          <w:sz w:val="22"/>
          <w:szCs w:val="22"/>
          <w:lang w:eastAsia="es-ES"/>
        </w:rPr>
        <w:t xml:space="preserve">de las actividades. </w:t>
      </w:r>
    </w:p>
    <w:p w:rsidR="005A53D5" w:rsidRDefault="00E0764E">
      <w:pPr>
        <w:widowControl/>
        <w:numPr>
          <w:ilvl w:val="0"/>
          <w:numId w:val="25"/>
        </w:numPr>
        <w:suppressAutoHyphens w:val="0"/>
        <w:spacing w:after="5" w:line="249" w:lineRule="auto"/>
        <w:ind w:right="45"/>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Acción tutorial con los alumnos y alumnas (dificultades, aclaraciones; etc.). </w:t>
      </w:r>
    </w:p>
    <w:p w:rsidR="005A53D5" w:rsidRDefault="00E0764E">
      <w:pPr>
        <w:widowControl/>
        <w:numPr>
          <w:ilvl w:val="0"/>
          <w:numId w:val="25"/>
        </w:numPr>
        <w:suppressAutoHyphens w:val="0"/>
        <w:spacing w:after="5" w:line="249" w:lineRule="auto"/>
        <w:ind w:right="45"/>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Planificar y realizar la evaluación del alumnado junto con el tutor o tutora de la empresa. Para ello se tendrá en cuenta lo establecido sobre procedimiento</w:t>
      </w:r>
      <w:r>
        <w:rPr>
          <w:rFonts w:ascii="Arial" w:eastAsia="Arial" w:hAnsi="Arial" w:cs="Arial"/>
          <w:color w:val="000000"/>
          <w:sz w:val="22"/>
          <w:szCs w:val="22"/>
          <w:lang w:eastAsia="es-ES"/>
        </w:rPr>
        <w:t xml:space="preserve">s, métodos e instrumentos de evaluación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La empresa donde se desarrollen las prácticas designará un/a tutor/a que desempeñe una actividad igual o afín a la especialidad en la que haya sido formado el alumnado que tendrá las siguientes funciones: </w:t>
      </w:r>
    </w:p>
    <w:p w:rsidR="005A53D5" w:rsidRDefault="00E0764E">
      <w:pPr>
        <w:widowControl/>
        <w:suppressAutoHyphens w:val="0"/>
        <w:spacing w:after="17"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numPr>
          <w:ilvl w:val="0"/>
          <w:numId w:val="26"/>
        </w:numPr>
        <w:suppressAutoHyphens w:val="0"/>
        <w:spacing w:after="5" w:line="249" w:lineRule="auto"/>
        <w:ind w:right="45"/>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Dirigir las actividades formativas de las alumnas y alumnos en el centro de trabajo. </w:t>
      </w:r>
    </w:p>
    <w:p w:rsidR="005A53D5" w:rsidRDefault="00E0764E">
      <w:pPr>
        <w:widowControl/>
        <w:numPr>
          <w:ilvl w:val="0"/>
          <w:numId w:val="26"/>
        </w:numPr>
        <w:suppressAutoHyphens w:val="0"/>
        <w:spacing w:after="5" w:line="249" w:lineRule="auto"/>
        <w:ind w:right="45"/>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Orientar al alumnado durante el periodo de prácticas no laborales en la empresa </w:t>
      </w:r>
    </w:p>
    <w:p w:rsidR="005A53D5" w:rsidRDefault="00E0764E">
      <w:pPr>
        <w:widowControl/>
        <w:numPr>
          <w:ilvl w:val="0"/>
          <w:numId w:val="26"/>
        </w:numPr>
        <w:suppressAutoHyphens w:val="0"/>
        <w:spacing w:after="5" w:line="249" w:lineRule="auto"/>
        <w:ind w:right="45"/>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Valorar el progreso del alumnado y evaluarlo junto con el tutor o tutora del centro forma</w:t>
      </w:r>
      <w:r>
        <w:rPr>
          <w:rFonts w:ascii="Arial" w:eastAsia="Arial" w:hAnsi="Arial" w:cs="Arial"/>
          <w:color w:val="000000"/>
          <w:sz w:val="22"/>
          <w:szCs w:val="22"/>
          <w:lang w:eastAsia="es-ES"/>
        </w:rPr>
        <w:t xml:space="preserve">tivo.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En cualquier momento del desarrollo de las prácticas, el SCE podrá visitar las instalaciones de la empresa para supervisar las condiciones de realización de las prácticas que figuran en el presente convenio y verificar el cumplimiento de los </w:t>
      </w:r>
      <w:r>
        <w:rPr>
          <w:rFonts w:ascii="Arial" w:eastAsia="Arial" w:hAnsi="Arial" w:cs="Arial"/>
          <w:color w:val="000000"/>
          <w:sz w:val="22"/>
          <w:szCs w:val="22"/>
          <w:lang w:eastAsia="es-ES"/>
        </w:rPr>
        <w:t xml:space="preserve">requisitos establecidos para ello.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15" w:line="256" w:lineRule="auto"/>
        <w:ind w:left="36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3" w:line="256" w:lineRule="auto"/>
        <w:ind w:left="-5" w:hanging="10"/>
        <w:jc w:val="both"/>
      </w:pPr>
      <w:r>
        <w:rPr>
          <w:rFonts w:ascii="Arial" w:eastAsia="Arial" w:hAnsi="Arial" w:cs="Arial"/>
          <w:color w:val="000000"/>
          <w:sz w:val="22"/>
          <w:szCs w:val="22"/>
          <w:lang w:eastAsia="es-ES"/>
        </w:rPr>
        <w:t xml:space="preserve">OCTAVA.- </w:t>
      </w:r>
      <w:r>
        <w:rPr>
          <w:rFonts w:ascii="Arial" w:eastAsia="Arial" w:hAnsi="Arial" w:cs="Arial"/>
          <w:color w:val="000000"/>
          <w:sz w:val="22"/>
          <w:szCs w:val="22"/>
          <w:u w:val="single" w:color="000000"/>
          <w:lang w:eastAsia="es-ES"/>
        </w:rPr>
        <w:t>Baja e incidencias del alumnado en prácticas.</w:t>
      </w:r>
      <w:r>
        <w:rPr>
          <w:rFonts w:ascii="Arial" w:eastAsia="Arial" w:hAnsi="Arial" w:cs="Arial"/>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La empresa, previa comunicación al centro de formación, podrá excluir de la participación en las prácticas a aquellos alumnos y alumnas que: </w:t>
      </w:r>
    </w:p>
    <w:p w:rsidR="005A53D5" w:rsidRDefault="00E0764E">
      <w:pPr>
        <w:widowControl/>
        <w:suppressAutoHyphens w:val="0"/>
        <w:spacing w:after="58"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numPr>
          <w:ilvl w:val="0"/>
          <w:numId w:val="27"/>
        </w:numPr>
        <w:suppressAutoHyphens w:val="0"/>
        <w:spacing w:after="46" w:line="249" w:lineRule="auto"/>
        <w:ind w:right="45"/>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Incurran en </w:t>
      </w:r>
      <w:r>
        <w:rPr>
          <w:rFonts w:ascii="Arial" w:eastAsia="Arial" w:hAnsi="Arial" w:cs="Arial"/>
          <w:color w:val="000000"/>
          <w:sz w:val="22"/>
          <w:szCs w:val="22"/>
          <w:lang w:eastAsia="es-ES"/>
        </w:rPr>
        <w:t xml:space="preserve">más de tres faltas de asistencia no justificadas en un mes. </w:t>
      </w:r>
    </w:p>
    <w:p w:rsidR="005A53D5" w:rsidRDefault="00E0764E">
      <w:pPr>
        <w:widowControl/>
        <w:numPr>
          <w:ilvl w:val="0"/>
          <w:numId w:val="27"/>
        </w:numPr>
        <w:suppressAutoHyphens w:val="0"/>
        <w:spacing w:after="61" w:line="249" w:lineRule="auto"/>
        <w:ind w:right="45"/>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Incurran en faltas de puntualidad, incorrecto comportamiento, o falta de aprovechamiento, a criterio de la persona responsable del seguimiento de las mismas, previa audiencia del interesado o int</w:t>
      </w:r>
      <w:r>
        <w:rPr>
          <w:rFonts w:ascii="Arial" w:eastAsia="Arial" w:hAnsi="Arial" w:cs="Arial"/>
          <w:color w:val="000000"/>
          <w:sz w:val="22"/>
          <w:szCs w:val="22"/>
          <w:lang w:eastAsia="es-ES"/>
        </w:rPr>
        <w:t xml:space="preserve">eresada. </w:t>
      </w:r>
    </w:p>
    <w:p w:rsidR="005A53D5" w:rsidRDefault="00E0764E">
      <w:pPr>
        <w:widowControl/>
        <w:numPr>
          <w:ilvl w:val="0"/>
          <w:numId w:val="27"/>
        </w:numPr>
        <w:suppressAutoHyphens w:val="0"/>
        <w:spacing w:after="31" w:line="249" w:lineRule="auto"/>
        <w:ind w:right="45"/>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Lo soliciten motivadamente. </w:t>
      </w:r>
    </w:p>
    <w:p w:rsidR="005A53D5" w:rsidRDefault="00E0764E">
      <w:pPr>
        <w:widowControl/>
        <w:suppressAutoHyphens w:val="0"/>
        <w:spacing w:after="21"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31"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En todos los citados casos, así como cuando se produzcan variaciones en las fechas de ejecución de las prácticas, horario, suspensión etc.…, la empresa está obligada a comunicar de forma inmediata al centro de forma</w:t>
      </w:r>
      <w:r>
        <w:rPr>
          <w:rFonts w:ascii="Arial" w:eastAsia="Arial" w:hAnsi="Arial" w:cs="Arial"/>
          <w:color w:val="000000"/>
          <w:sz w:val="22"/>
          <w:szCs w:val="22"/>
          <w:lang w:eastAsia="es-ES"/>
        </w:rPr>
        <w:t xml:space="preserve">ción esta circunstancia. </w:t>
      </w:r>
    </w:p>
    <w:p w:rsidR="005A53D5" w:rsidRDefault="00E0764E">
      <w:pPr>
        <w:widowControl/>
        <w:suppressAutoHyphens w:val="0"/>
        <w:spacing w:after="21"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6"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3" w:line="256" w:lineRule="auto"/>
        <w:ind w:left="-5" w:hanging="10"/>
        <w:jc w:val="both"/>
      </w:pPr>
      <w:r>
        <w:rPr>
          <w:rFonts w:ascii="Arial" w:eastAsia="Arial" w:hAnsi="Arial" w:cs="Arial"/>
          <w:color w:val="000000"/>
          <w:sz w:val="22"/>
          <w:szCs w:val="22"/>
          <w:lang w:eastAsia="es-ES"/>
        </w:rPr>
        <w:t xml:space="preserve">NOVENA.- </w:t>
      </w:r>
      <w:r>
        <w:rPr>
          <w:rFonts w:ascii="Arial" w:eastAsia="Arial" w:hAnsi="Arial" w:cs="Arial"/>
          <w:color w:val="000000"/>
          <w:sz w:val="22"/>
          <w:szCs w:val="22"/>
          <w:u w:val="single" w:color="000000"/>
          <w:lang w:eastAsia="es-ES"/>
        </w:rPr>
        <w:t>Derechos y obligaciones:</w:t>
      </w:r>
      <w:r>
        <w:rPr>
          <w:rFonts w:ascii="Arial" w:eastAsia="Arial" w:hAnsi="Arial" w:cs="Arial"/>
          <w:color w:val="000000"/>
          <w:sz w:val="22"/>
          <w:szCs w:val="22"/>
          <w:lang w:eastAsia="es-ES"/>
        </w:rPr>
        <w:t xml:space="preserve"> </w:t>
      </w:r>
    </w:p>
    <w:p w:rsidR="005A53D5" w:rsidRDefault="00E0764E">
      <w:pPr>
        <w:widowControl/>
        <w:suppressAutoHyphens w:val="0"/>
        <w:spacing w:after="41"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numPr>
          <w:ilvl w:val="0"/>
          <w:numId w:val="28"/>
        </w:numPr>
        <w:suppressAutoHyphens w:val="0"/>
        <w:spacing w:after="46" w:line="249" w:lineRule="auto"/>
        <w:ind w:right="45"/>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La empresa deberá comunicar a la representación legal de los trabajadores y trabajadoras los convenios de prácticas que se suscriban. </w:t>
      </w:r>
    </w:p>
    <w:p w:rsidR="005A53D5" w:rsidRDefault="00E0764E">
      <w:pPr>
        <w:widowControl/>
        <w:numPr>
          <w:ilvl w:val="0"/>
          <w:numId w:val="28"/>
        </w:numPr>
        <w:suppressAutoHyphens w:val="0"/>
        <w:spacing w:after="49" w:line="249" w:lineRule="auto"/>
        <w:ind w:right="45"/>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El centro de formación y la empresa elaborarán </w:t>
      </w:r>
      <w:r>
        <w:rPr>
          <w:rFonts w:ascii="Arial" w:eastAsia="Arial" w:hAnsi="Arial" w:cs="Arial"/>
          <w:color w:val="000000"/>
          <w:sz w:val="22"/>
          <w:szCs w:val="22"/>
          <w:lang w:eastAsia="es-ES"/>
        </w:rPr>
        <w:t xml:space="preserve">conjuntamente el seguimiento y evaluación final del alumnado de acuerdo con los criterios de evaluación del mencionado módulo de prácticas. </w:t>
      </w:r>
    </w:p>
    <w:p w:rsidR="005A53D5" w:rsidRDefault="00E0764E">
      <w:pPr>
        <w:widowControl/>
        <w:numPr>
          <w:ilvl w:val="0"/>
          <w:numId w:val="28"/>
        </w:numPr>
        <w:suppressAutoHyphens w:val="0"/>
        <w:spacing w:after="64" w:line="249" w:lineRule="auto"/>
        <w:ind w:right="45"/>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El centro de formación deberán presentar al SCE dentro de los 30 días siguientes a la finalización de las prácticas</w:t>
      </w:r>
      <w:r>
        <w:rPr>
          <w:rFonts w:ascii="Arial" w:eastAsia="Arial" w:hAnsi="Arial" w:cs="Arial"/>
          <w:color w:val="000000"/>
          <w:sz w:val="22"/>
          <w:szCs w:val="22"/>
          <w:lang w:eastAsia="es-ES"/>
        </w:rPr>
        <w:t xml:space="preserve"> la siguiente documentación elaborada conjuntamente con la empresa consistente en: </w:t>
      </w:r>
    </w:p>
    <w:p w:rsidR="005A53D5" w:rsidRDefault="00E0764E">
      <w:pPr>
        <w:widowControl/>
        <w:numPr>
          <w:ilvl w:val="1"/>
          <w:numId w:val="28"/>
        </w:numPr>
        <w:suppressAutoHyphens w:val="0"/>
        <w:spacing w:after="48" w:line="249" w:lineRule="auto"/>
        <w:ind w:left="1456" w:right="45"/>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Controles de asistencia. </w:t>
      </w:r>
    </w:p>
    <w:p w:rsidR="005A53D5" w:rsidRDefault="00E0764E">
      <w:pPr>
        <w:widowControl/>
        <w:numPr>
          <w:ilvl w:val="1"/>
          <w:numId w:val="28"/>
        </w:numPr>
        <w:suppressAutoHyphens w:val="0"/>
        <w:spacing w:after="5" w:line="249" w:lineRule="auto"/>
        <w:ind w:left="1456" w:right="45"/>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Escala evaluativa en base al anexo VIII de la Orden ESS1897 y sistema de seguimiento de la tutoría del Centro Colaborador, debidamente cumplimenta</w:t>
      </w:r>
      <w:r>
        <w:rPr>
          <w:rFonts w:ascii="Arial" w:eastAsia="Arial" w:hAnsi="Arial" w:cs="Arial"/>
          <w:color w:val="000000"/>
          <w:sz w:val="22"/>
          <w:szCs w:val="22"/>
          <w:lang w:eastAsia="es-ES"/>
        </w:rPr>
        <w:t xml:space="preserve">da y firmada por las tutoras y  tutores que aparecen asignados en el Programa formativo (anexo VIII) y mecanizadas en el aplicativo SISPECAN.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17"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3" w:line="256" w:lineRule="auto"/>
        <w:ind w:left="-5" w:hanging="10"/>
        <w:jc w:val="both"/>
      </w:pPr>
      <w:r>
        <w:rPr>
          <w:rFonts w:ascii="Arial" w:eastAsia="Arial" w:hAnsi="Arial" w:cs="Arial"/>
          <w:color w:val="000000"/>
          <w:sz w:val="22"/>
          <w:szCs w:val="22"/>
          <w:lang w:eastAsia="es-ES"/>
        </w:rPr>
        <w:t xml:space="preserve">DÉCIMA.- </w:t>
      </w:r>
      <w:r>
        <w:rPr>
          <w:rFonts w:ascii="Arial" w:eastAsia="Arial" w:hAnsi="Arial" w:cs="Arial"/>
          <w:color w:val="000000"/>
          <w:sz w:val="22"/>
          <w:szCs w:val="22"/>
          <w:u w:val="single" w:color="000000"/>
          <w:lang w:eastAsia="es-ES"/>
        </w:rPr>
        <w:t>Vigencia.</w:t>
      </w:r>
      <w:r>
        <w:rPr>
          <w:rFonts w:ascii="Arial" w:eastAsia="Arial" w:hAnsi="Arial" w:cs="Arial"/>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Este convenio entrará en vigor desde la fecha de la firma del mismo y finalizará una </w:t>
      </w:r>
      <w:r>
        <w:rPr>
          <w:rFonts w:ascii="Arial" w:eastAsia="Arial" w:hAnsi="Arial" w:cs="Arial"/>
          <w:color w:val="000000"/>
          <w:sz w:val="22"/>
          <w:szCs w:val="22"/>
          <w:lang w:eastAsia="es-ES"/>
        </w:rPr>
        <w:t xml:space="preserve">vez que el alumno o alumna haya completado el número de horas de prácticas establecido en la cláusula, PRIMERA del presente convenio.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3" w:line="256" w:lineRule="auto"/>
        <w:ind w:left="-5" w:hanging="10"/>
        <w:jc w:val="both"/>
      </w:pPr>
      <w:r>
        <w:rPr>
          <w:rFonts w:ascii="Arial" w:eastAsia="Arial" w:hAnsi="Arial" w:cs="Arial"/>
          <w:color w:val="000000"/>
          <w:sz w:val="22"/>
          <w:szCs w:val="22"/>
          <w:lang w:eastAsia="es-ES"/>
        </w:rPr>
        <w:t xml:space="preserve">UNDÉCIMA.- </w:t>
      </w:r>
      <w:r>
        <w:rPr>
          <w:rFonts w:ascii="Arial" w:eastAsia="Arial" w:hAnsi="Arial" w:cs="Arial"/>
          <w:color w:val="000000"/>
          <w:sz w:val="22"/>
          <w:szCs w:val="22"/>
          <w:u w:val="single" w:color="000000"/>
          <w:lang w:eastAsia="es-ES"/>
        </w:rPr>
        <w:t>Causas de extinción.</w:t>
      </w:r>
      <w:r>
        <w:rPr>
          <w:rFonts w:ascii="Arial" w:eastAsia="Arial" w:hAnsi="Arial" w:cs="Arial"/>
          <w:color w:val="000000"/>
          <w:sz w:val="22"/>
          <w:szCs w:val="22"/>
          <w:lang w:eastAsia="es-ES"/>
        </w:rPr>
        <w:t xml:space="preserve"> </w:t>
      </w:r>
    </w:p>
    <w:p w:rsidR="005A53D5" w:rsidRDefault="00E0764E">
      <w:pPr>
        <w:widowControl/>
        <w:suppressAutoHyphens w:val="0"/>
        <w:spacing w:after="18"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Serán causas de extinción del convenio: </w:t>
      </w:r>
    </w:p>
    <w:p w:rsidR="005A53D5" w:rsidRDefault="00E0764E">
      <w:pPr>
        <w:widowControl/>
        <w:suppressAutoHyphens w:val="0"/>
        <w:spacing w:after="14"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numPr>
          <w:ilvl w:val="0"/>
          <w:numId w:val="29"/>
        </w:numPr>
        <w:suppressAutoHyphens w:val="0"/>
        <w:spacing w:after="5" w:line="249" w:lineRule="auto"/>
        <w:ind w:right="45"/>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El cese de la actividad de la empresa. </w:t>
      </w:r>
    </w:p>
    <w:p w:rsidR="005A53D5" w:rsidRDefault="00E0764E">
      <w:pPr>
        <w:widowControl/>
        <w:numPr>
          <w:ilvl w:val="0"/>
          <w:numId w:val="29"/>
        </w:numPr>
        <w:suppressAutoHyphens w:val="0"/>
        <w:spacing w:after="5" w:line="249" w:lineRule="auto"/>
        <w:ind w:right="45"/>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Fuerza mayor que imposibilite el desarrollo de las actividades programadas. </w:t>
      </w:r>
    </w:p>
    <w:p w:rsidR="005A53D5" w:rsidRDefault="00E0764E">
      <w:pPr>
        <w:widowControl/>
        <w:numPr>
          <w:ilvl w:val="0"/>
          <w:numId w:val="29"/>
        </w:numPr>
        <w:suppressAutoHyphens w:val="0"/>
        <w:spacing w:after="5" w:line="249" w:lineRule="auto"/>
        <w:ind w:right="45"/>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El mutuo acuerdo entre las partes firmantes del mismo. </w:t>
      </w:r>
    </w:p>
    <w:p w:rsidR="005A53D5" w:rsidRDefault="00E0764E">
      <w:pPr>
        <w:widowControl/>
        <w:numPr>
          <w:ilvl w:val="0"/>
          <w:numId w:val="29"/>
        </w:numPr>
        <w:suppressAutoHyphens w:val="0"/>
        <w:spacing w:after="5" w:line="249" w:lineRule="auto"/>
        <w:ind w:right="45"/>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El incumplimiento de alguna de las cláusulas establecidas en el convenio. </w:t>
      </w:r>
    </w:p>
    <w:p w:rsidR="005A53D5" w:rsidRDefault="00E0764E">
      <w:pPr>
        <w:widowControl/>
        <w:numPr>
          <w:ilvl w:val="0"/>
          <w:numId w:val="29"/>
        </w:numPr>
        <w:suppressAutoHyphens w:val="0"/>
        <w:spacing w:after="5" w:line="249" w:lineRule="auto"/>
        <w:ind w:right="45"/>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La modificación por alguna de las partes de las </w:t>
      </w:r>
      <w:r>
        <w:rPr>
          <w:rFonts w:ascii="Arial" w:eastAsia="Arial" w:hAnsi="Arial" w:cs="Arial"/>
          <w:color w:val="000000"/>
          <w:sz w:val="22"/>
          <w:szCs w:val="22"/>
          <w:lang w:eastAsia="es-ES"/>
        </w:rPr>
        <w:t xml:space="preserve">cláusulas del presente convenio. </w:t>
      </w:r>
    </w:p>
    <w:p w:rsidR="005A53D5" w:rsidRDefault="00E0764E">
      <w:pPr>
        <w:widowControl/>
        <w:numPr>
          <w:ilvl w:val="0"/>
          <w:numId w:val="29"/>
        </w:numPr>
        <w:suppressAutoHyphens w:val="0"/>
        <w:spacing w:after="5" w:line="249" w:lineRule="auto"/>
        <w:ind w:right="45"/>
        <w:jc w:val="both"/>
        <w:textAlignment w:val="auto"/>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La denuncia del convenio por cualquiera de las partes, siempre que se hubiese realizado con una antelación suficiente a la fecha de finalización.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DUODÉCIMA.- Se autoriza al Centro de formación y al Servicio Canario de</w:t>
      </w:r>
      <w:r>
        <w:rPr>
          <w:rFonts w:ascii="Arial" w:eastAsia="Arial" w:hAnsi="Arial" w:cs="Arial"/>
          <w:color w:val="000000"/>
          <w:sz w:val="22"/>
          <w:szCs w:val="22"/>
          <w:lang w:eastAsia="es-ES"/>
        </w:rPr>
        <w:t xml:space="preserve"> Empleo, al tratamiento informático de sus datos y la tramitación documental de todos los procesos que lleva la tramitación de prácticas en empresas, a los efectos dispuestos en la Ley Orgánica 3/2018, de 5 de diciembre, de Protección de Datos y Garantía d</w:t>
      </w:r>
      <w:r>
        <w:rPr>
          <w:rFonts w:ascii="Arial" w:eastAsia="Arial" w:hAnsi="Arial" w:cs="Arial"/>
          <w:color w:val="000000"/>
          <w:sz w:val="22"/>
          <w:szCs w:val="22"/>
          <w:lang w:eastAsia="es-ES"/>
        </w:rPr>
        <w:t xml:space="preserve">e los Derechos Digitales y demás normativa de desarrollo. </w:t>
      </w:r>
    </w:p>
    <w:p w:rsidR="005A53D5" w:rsidRDefault="00E0764E">
      <w:pPr>
        <w:widowControl/>
        <w:suppressAutoHyphens w:val="0"/>
        <w:spacing w:line="256" w:lineRule="auto"/>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 </w:t>
      </w:r>
    </w:p>
    <w:p w:rsidR="005A53D5" w:rsidRDefault="00E0764E">
      <w:pPr>
        <w:widowControl/>
        <w:suppressAutoHyphens w:val="0"/>
        <w:spacing w:after="5" w:line="249" w:lineRule="auto"/>
        <w:ind w:right="45"/>
        <w:jc w:val="both"/>
        <w:rPr>
          <w:rFonts w:ascii="Arial" w:eastAsia="Arial" w:hAnsi="Arial" w:cs="Arial"/>
          <w:color w:val="000000"/>
          <w:sz w:val="22"/>
          <w:szCs w:val="22"/>
          <w:lang w:eastAsia="es-ES"/>
        </w:rPr>
      </w:pPr>
      <w:r>
        <w:rPr>
          <w:rFonts w:ascii="Arial" w:eastAsia="Arial" w:hAnsi="Arial" w:cs="Arial"/>
          <w:color w:val="000000"/>
          <w:sz w:val="22"/>
          <w:szCs w:val="22"/>
          <w:lang w:eastAsia="es-ES"/>
        </w:rPr>
        <w:t xml:space="preserve">Y en prueba de conformidad, se firma el presente Convenio de Colaboración por triplicado, en el lugar y fecha al principio indicados.” </w:t>
      </w:r>
    </w:p>
    <w:p w:rsidR="005A53D5" w:rsidRDefault="005A53D5">
      <w:pPr>
        <w:widowControl/>
        <w:suppressAutoHyphens w:val="0"/>
        <w:spacing w:line="242" w:lineRule="auto"/>
        <w:ind w:right="41"/>
        <w:jc w:val="both"/>
        <w:rPr>
          <w:rFonts w:ascii="Arial" w:eastAsia="Arial" w:hAnsi="Arial" w:cs="Arial"/>
          <w:color w:val="000000"/>
          <w:sz w:val="22"/>
          <w:szCs w:val="22"/>
          <w:lang w:eastAsia="es-ES"/>
        </w:rPr>
      </w:pPr>
    </w:p>
    <w:p w:rsidR="005A53D5" w:rsidRDefault="005A53D5">
      <w:pPr>
        <w:widowControl/>
        <w:suppressAutoHyphens w:val="0"/>
        <w:spacing w:line="242" w:lineRule="auto"/>
        <w:ind w:right="41"/>
        <w:jc w:val="both"/>
        <w:rPr>
          <w:rFonts w:ascii="Arial" w:eastAsia="Arial" w:hAnsi="Arial" w:cs="Arial"/>
          <w:color w:val="000000"/>
          <w:sz w:val="22"/>
          <w:szCs w:val="22"/>
          <w:lang w:eastAsia="es-ES"/>
        </w:rPr>
      </w:pPr>
    </w:p>
    <w:p w:rsidR="005A53D5" w:rsidRDefault="005A53D5">
      <w:pPr>
        <w:widowControl/>
        <w:suppressAutoHyphens w:val="0"/>
        <w:spacing w:after="5" w:line="264" w:lineRule="auto"/>
        <w:ind w:left="368" w:right="47" w:hanging="10"/>
        <w:rPr>
          <w:rFonts w:ascii="Arial" w:eastAsia="Arial" w:hAnsi="Arial" w:cs="Arial"/>
          <w:color w:val="000000"/>
          <w:sz w:val="22"/>
          <w:szCs w:val="22"/>
          <w:lang w:eastAsia="es-ES"/>
        </w:rPr>
      </w:pPr>
    </w:p>
    <w:p w:rsidR="005A53D5" w:rsidRDefault="00E0764E">
      <w:pPr>
        <w:pStyle w:val="Textoindependiente"/>
        <w:jc w:val="both"/>
      </w:pPr>
      <w:r>
        <w:rPr>
          <w:rFonts w:cs="Arial"/>
          <w:b/>
          <w:bCs/>
          <w:iCs/>
          <w:szCs w:val="22"/>
        </w:rPr>
        <w:t>Segundo:</w:t>
      </w:r>
      <w:r>
        <w:rPr>
          <w:rFonts w:cs="Arial"/>
          <w:iCs/>
          <w:szCs w:val="22"/>
        </w:rPr>
        <w:t xml:space="preserve"> Facultar a la Alcaldía para la suscripción de </w:t>
      </w:r>
      <w:r>
        <w:rPr>
          <w:rFonts w:cs="Arial"/>
          <w:iCs/>
          <w:szCs w:val="22"/>
        </w:rPr>
        <w:t xml:space="preserve">este </w:t>
      </w:r>
      <w:r>
        <w:rPr>
          <w:rFonts w:cs="Arial"/>
          <w:bCs/>
          <w:iCs/>
          <w:szCs w:val="22"/>
        </w:rPr>
        <w:t xml:space="preserve">Convenio específico de colaboración para la realización de prácticas externas entre el Ayuntamiento de Candelaria y el centro de formación </w:t>
      </w:r>
      <w:r>
        <w:rPr>
          <w:rFonts w:cs="Arial"/>
          <w:szCs w:val="22"/>
        </w:rPr>
        <w:t xml:space="preserve">ESCUELA SUPERIOR DE ESTUDIOS TÉCNICOS DE CANARIAS, S.L. </w:t>
      </w:r>
      <w:r>
        <w:rPr>
          <w:rFonts w:cs="Arial"/>
          <w:bCs/>
          <w:iCs/>
          <w:szCs w:val="22"/>
        </w:rPr>
        <w:t>y cualquier otro documento que en su caso sea preciso pa</w:t>
      </w:r>
      <w:r>
        <w:rPr>
          <w:rFonts w:cs="Arial"/>
          <w:bCs/>
          <w:iCs/>
          <w:szCs w:val="22"/>
        </w:rPr>
        <w:t>ra la efectividad del presente acuerdo.”</w:t>
      </w:r>
    </w:p>
    <w:p w:rsidR="005A53D5" w:rsidRDefault="005A53D5">
      <w:pPr>
        <w:widowControl/>
        <w:suppressAutoHyphens w:val="0"/>
        <w:autoSpaceDE w:val="0"/>
        <w:rPr>
          <w:rFonts w:ascii="Arial" w:eastAsia="Times New Roman" w:hAnsi="Arial" w:cs="Arial"/>
          <w:b/>
          <w:bCs/>
          <w:kern w:val="0"/>
          <w:sz w:val="22"/>
          <w:szCs w:val="22"/>
          <w:lang w:eastAsia="es-ES"/>
        </w:rPr>
      </w:pPr>
    </w:p>
    <w:p w:rsidR="005A53D5" w:rsidRDefault="00E0764E">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5A53D5" w:rsidRDefault="00E0764E">
      <w:pPr>
        <w:pStyle w:val="Textoindependiente"/>
        <w:jc w:val="both"/>
      </w:pPr>
      <w:r>
        <w:rPr>
          <w:rFonts w:cs="Arial"/>
          <w:b/>
          <w:bCs/>
          <w:szCs w:val="22"/>
        </w:rPr>
        <w:t xml:space="preserve">   Consta en el expediente Informe Jurídico emitido por </w:t>
      </w:r>
      <w:r>
        <w:rPr>
          <w:rFonts w:cs="Arial"/>
          <w:b/>
          <w:szCs w:val="22"/>
        </w:rPr>
        <w:t>Doña Helena Larrinaga Doval, que desempeña el puesto de trabajo de Técnica de Administraci</w:t>
      </w:r>
      <w:r>
        <w:rPr>
          <w:rFonts w:cs="Arial"/>
          <w:b/>
          <w:szCs w:val="22"/>
        </w:rPr>
        <w:t>ón General, del 3 de junio de 2024,</w:t>
      </w:r>
      <w:r>
        <w:rPr>
          <w:rFonts w:cs="Arial"/>
          <w:b/>
          <w:bCs/>
          <w:szCs w:val="22"/>
        </w:rPr>
        <w:t xml:space="preserve"> del siguiente tenor literal:</w:t>
      </w:r>
    </w:p>
    <w:p w:rsidR="005A53D5" w:rsidRDefault="005A53D5">
      <w:pPr>
        <w:pStyle w:val="Textoindependiente"/>
        <w:jc w:val="both"/>
        <w:rPr>
          <w:rFonts w:cs="Arial"/>
          <w:b/>
          <w:bCs/>
          <w:szCs w:val="22"/>
        </w:rPr>
      </w:pPr>
    </w:p>
    <w:p w:rsidR="005A53D5" w:rsidRDefault="00E0764E">
      <w:pPr>
        <w:pStyle w:val="Textoindependiente"/>
        <w:jc w:val="center"/>
      </w:pPr>
      <w:r>
        <w:rPr>
          <w:rFonts w:cs="Arial"/>
          <w:szCs w:val="22"/>
        </w:rPr>
        <w:t> “</w:t>
      </w:r>
      <w:r>
        <w:rPr>
          <w:rFonts w:cs="Arial"/>
          <w:b/>
          <w:szCs w:val="22"/>
        </w:rPr>
        <w:t>INFORME JURÍDICO</w:t>
      </w:r>
    </w:p>
    <w:p w:rsidR="005A53D5" w:rsidRDefault="005A53D5">
      <w:pPr>
        <w:pStyle w:val="Default"/>
        <w:jc w:val="both"/>
        <w:rPr>
          <w:rFonts w:ascii="Arial" w:hAnsi="Arial" w:cs="Arial"/>
          <w:b/>
          <w:sz w:val="22"/>
          <w:szCs w:val="22"/>
        </w:rPr>
      </w:pPr>
    </w:p>
    <w:p w:rsidR="005A53D5" w:rsidRDefault="00E0764E">
      <w:pPr>
        <w:pStyle w:val="Default"/>
        <w:jc w:val="both"/>
      </w:pPr>
      <w:r>
        <w:rPr>
          <w:rFonts w:ascii="Arial" w:hAnsi="Arial" w:cs="Arial"/>
          <w:b/>
          <w:sz w:val="22"/>
          <w:szCs w:val="22"/>
        </w:rPr>
        <w:t>Visto el expediente referenciado, Doña Helena Larrinaga Doval, Técnica Administración General emite el siguiente informe:</w:t>
      </w:r>
    </w:p>
    <w:p w:rsidR="005A53D5" w:rsidRDefault="005A53D5">
      <w:pPr>
        <w:pStyle w:val="Textoindependiente"/>
        <w:jc w:val="center"/>
        <w:rPr>
          <w:rFonts w:cs="Arial"/>
          <w:b/>
          <w:szCs w:val="22"/>
        </w:rPr>
      </w:pPr>
    </w:p>
    <w:p w:rsidR="005A53D5" w:rsidRDefault="00E0764E">
      <w:pPr>
        <w:pStyle w:val="Textoindependiente"/>
        <w:spacing w:after="0"/>
        <w:jc w:val="center"/>
      </w:pPr>
      <w:r>
        <w:rPr>
          <w:rFonts w:cs="Arial"/>
          <w:b/>
          <w:szCs w:val="22"/>
        </w:rPr>
        <w:t xml:space="preserve">Antecedentes de hecho </w:t>
      </w:r>
      <w:r>
        <w:rPr>
          <w:rFonts w:cs="Arial"/>
          <w:szCs w:val="22"/>
        </w:rPr>
        <w:t> </w:t>
      </w:r>
    </w:p>
    <w:p w:rsidR="005A53D5" w:rsidRDefault="005A53D5">
      <w:pPr>
        <w:pStyle w:val="Textoindependiente"/>
        <w:spacing w:after="0"/>
        <w:jc w:val="center"/>
        <w:rPr>
          <w:rFonts w:cs="Arial"/>
          <w:szCs w:val="22"/>
        </w:rPr>
      </w:pPr>
    </w:p>
    <w:p w:rsidR="005A53D5" w:rsidRDefault="00E0764E">
      <w:pPr>
        <w:pStyle w:val="Textoindependiente"/>
        <w:jc w:val="both"/>
      </w:pPr>
      <w:r>
        <w:rPr>
          <w:rFonts w:cs="Arial"/>
          <w:szCs w:val="22"/>
        </w:rPr>
        <w:t xml:space="preserve">Primero: Visto </w:t>
      </w:r>
      <w:r>
        <w:rPr>
          <w:rFonts w:cs="Arial"/>
          <w:szCs w:val="22"/>
        </w:rPr>
        <w:t>expediente incoado por la Agencia de Empleo y Desarrollo Local, relativo al convenio específico de colaboración entre el centro de formación</w:t>
      </w:r>
      <w:r>
        <w:rPr>
          <w:rFonts w:cs="Arial"/>
          <w:b/>
          <w:szCs w:val="22"/>
        </w:rPr>
        <w:t xml:space="preserve"> </w:t>
      </w:r>
      <w:r>
        <w:rPr>
          <w:rFonts w:cs="Arial"/>
          <w:szCs w:val="22"/>
        </w:rPr>
        <w:t xml:space="preserve">ESCUELA SUPERIOR DE ESTUDIOS TÉCNICOS DE CANARIAS, S.L. (ESETEC) y Ayuntamiento de Candelaria </w:t>
      </w:r>
      <w:r>
        <w:rPr>
          <w:rFonts w:eastAsia="Times New Roman" w:cs="Arial"/>
          <w:szCs w:val="22"/>
        </w:rPr>
        <w:t>para la realización d</w:t>
      </w:r>
      <w:r>
        <w:rPr>
          <w:rFonts w:eastAsia="Times New Roman" w:cs="Arial"/>
          <w:szCs w:val="22"/>
        </w:rPr>
        <w:t>el módulo de formación en centros de trabajo de</w:t>
      </w:r>
      <w:r>
        <w:rPr>
          <w:rFonts w:eastAsia="Times New Roman" w:cs="Arial"/>
          <w:color w:val="000000"/>
          <w:szCs w:val="22"/>
        </w:rPr>
        <w:t xml:space="preserve">l alumnado participante </w:t>
      </w:r>
      <w:r>
        <w:rPr>
          <w:rFonts w:eastAsia="Times New Roman" w:cs="Arial"/>
          <w:szCs w:val="22"/>
        </w:rPr>
        <w:t>en los certificados de profesionalidad de la programación de formación de oferta</w:t>
      </w:r>
    </w:p>
    <w:p w:rsidR="005A53D5" w:rsidRDefault="005A53D5">
      <w:pPr>
        <w:pStyle w:val="Textoindependiente"/>
        <w:spacing w:after="0"/>
        <w:jc w:val="both"/>
        <w:rPr>
          <w:rFonts w:cs="Arial"/>
          <w:szCs w:val="22"/>
        </w:rPr>
      </w:pPr>
    </w:p>
    <w:p w:rsidR="005A53D5" w:rsidRDefault="00E0764E">
      <w:pPr>
        <w:pStyle w:val="Textoindependiente"/>
        <w:jc w:val="both"/>
        <w:rPr>
          <w:rFonts w:cs="Arial"/>
          <w:szCs w:val="22"/>
        </w:rPr>
      </w:pPr>
      <w:r>
        <w:rPr>
          <w:rFonts w:cs="Arial"/>
          <w:szCs w:val="22"/>
        </w:rPr>
        <w:t>Segundo: Segundo: Con fecha 28 de mayo de 2024, la Alcaldesa-Presidenta, dicta providencia en la que se</w:t>
      </w:r>
      <w:r>
        <w:rPr>
          <w:rFonts w:cs="Arial"/>
          <w:szCs w:val="22"/>
        </w:rPr>
        <w:t xml:space="preserve"> establece:</w:t>
      </w:r>
    </w:p>
    <w:p w:rsidR="005A53D5" w:rsidRDefault="005A53D5">
      <w:pPr>
        <w:pStyle w:val="Textoindependiente"/>
        <w:jc w:val="both"/>
        <w:rPr>
          <w:rFonts w:cs="Arial"/>
          <w:szCs w:val="22"/>
        </w:rPr>
      </w:pPr>
    </w:p>
    <w:p w:rsidR="005A53D5" w:rsidRDefault="00E0764E">
      <w:pPr>
        <w:pStyle w:val="Textoindependiente"/>
        <w:jc w:val="both"/>
        <w:rPr>
          <w:rFonts w:cs="Arial"/>
          <w:i/>
          <w:szCs w:val="22"/>
        </w:rPr>
      </w:pPr>
      <w:r>
        <w:rPr>
          <w:rFonts w:cs="Arial"/>
          <w:i/>
          <w:szCs w:val="22"/>
        </w:rPr>
        <w:t>“A la vista del borrador del Convenio específico de colaboración para la realización de prácticas externas entre el Ilustre Ayuntamiento de Candelaria y el centro de formación ESCUELA SUPERIOR DE ESTUDIOS TÉCNICOS DE CANARIAS, S.L. (ESETEC), p</w:t>
      </w:r>
      <w:r>
        <w:rPr>
          <w:rFonts w:cs="Arial"/>
          <w:i/>
          <w:szCs w:val="22"/>
        </w:rPr>
        <w:t>ara la realización del módulo de formación en centros de trabajo (FCT).</w:t>
      </w:r>
    </w:p>
    <w:p w:rsidR="005A53D5" w:rsidRDefault="00E0764E">
      <w:pPr>
        <w:pStyle w:val="Textoindependiente"/>
        <w:jc w:val="both"/>
        <w:rPr>
          <w:rFonts w:cs="Arial"/>
          <w:i/>
          <w:szCs w:val="22"/>
        </w:rPr>
      </w:pPr>
      <w:r>
        <w:rPr>
          <w:rFonts w:cs="Arial"/>
          <w:i/>
          <w:szCs w:val="22"/>
        </w:rPr>
        <w:t>Considerando lo establecido en el artículo 86 de la Ley 39/2015, de 1 de octubre, del Procedimiento Administrativo Común de las Administraciones Públicas.</w:t>
      </w:r>
    </w:p>
    <w:p w:rsidR="005A53D5" w:rsidRDefault="00E0764E">
      <w:pPr>
        <w:pStyle w:val="Textoindependiente"/>
        <w:jc w:val="both"/>
        <w:rPr>
          <w:rFonts w:cs="Arial"/>
          <w:i/>
          <w:szCs w:val="22"/>
        </w:rPr>
      </w:pPr>
      <w:r>
        <w:rPr>
          <w:rFonts w:cs="Arial"/>
          <w:i/>
          <w:szCs w:val="22"/>
        </w:rPr>
        <w:t xml:space="preserve">Se propone por parte de esta </w:t>
      </w:r>
      <w:r>
        <w:rPr>
          <w:rFonts w:cs="Arial"/>
          <w:i/>
          <w:szCs w:val="22"/>
        </w:rPr>
        <w:t>Alcaldía a la Junta de Gobierno Local la adopción del siguiente acuerdo:</w:t>
      </w:r>
    </w:p>
    <w:p w:rsidR="005A53D5" w:rsidRDefault="00E0764E">
      <w:pPr>
        <w:pStyle w:val="Textbody"/>
        <w:rPr>
          <w:rFonts w:ascii="Arial" w:hAnsi="Arial" w:cs="Arial"/>
          <w:i/>
          <w:sz w:val="22"/>
          <w:szCs w:val="22"/>
        </w:rPr>
      </w:pPr>
      <w:r>
        <w:rPr>
          <w:rFonts w:ascii="Arial" w:hAnsi="Arial" w:cs="Arial"/>
          <w:i/>
          <w:sz w:val="22"/>
          <w:szCs w:val="22"/>
        </w:rPr>
        <w:t>Primero: Aprobar el texto del Convenio específico de colaboración para la realización de prácticas externas entre el Ilustre Ayuntamiento de Candelaria y el centro de formación ESCUEL</w:t>
      </w:r>
      <w:r>
        <w:rPr>
          <w:rFonts w:ascii="Arial" w:hAnsi="Arial" w:cs="Arial"/>
          <w:i/>
          <w:sz w:val="22"/>
          <w:szCs w:val="22"/>
        </w:rPr>
        <w:t>A SUPERIOR DE ESTUDIOS TÉCNICOS DE CANARIAS, S.L. (ESETEC) , con efectos desde el día de su firma…”</w:t>
      </w:r>
    </w:p>
    <w:p w:rsidR="005A53D5" w:rsidRDefault="005A53D5">
      <w:pPr>
        <w:pStyle w:val="Textoindependiente"/>
        <w:spacing w:after="0"/>
        <w:jc w:val="both"/>
        <w:rPr>
          <w:rFonts w:cs="Arial"/>
          <w:szCs w:val="22"/>
        </w:rPr>
      </w:pPr>
    </w:p>
    <w:p w:rsidR="005A53D5" w:rsidRDefault="00E0764E">
      <w:pPr>
        <w:pStyle w:val="Textoindependiente"/>
        <w:spacing w:after="0"/>
        <w:jc w:val="both"/>
        <w:rPr>
          <w:rFonts w:cs="Arial"/>
          <w:szCs w:val="22"/>
        </w:rPr>
      </w:pPr>
      <w:r>
        <w:rPr>
          <w:rFonts w:cs="Arial"/>
          <w:szCs w:val="22"/>
        </w:rPr>
        <w:t>Tercero: Obra en el expediente borrador del convenio cuya suscripción se plantea y programas formativos del módulo de formación práctica en centros de trab</w:t>
      </w:r>
      <w:r>
        <w:rPr>
          <w:rFonts w:cs="Arial"/>
          <w:szCs w:val="22"/>
        </w:rPr>
        <w:t>ajo.</w:t>
      </w:r>
    </w:p>
    <w:p w:rsidR="005A53D5" w:rsidRDefault="005A53D5">
      <w:pPr>
        <w:pStyle w:val="Textoindependiente"/>
        <w:spacing w:after="0"/>
        <w:jc w:val="both"/>
        <w:rPr>
          <w:rFonts w:cs="Arial"/>
          <w:szCs w:val="22"/>
        </w:rPr>
      </w:pPr>
    </w:p>
    <w:p w:rsidR="005A53D5" w:rsidRDefault="00E0764E">
      <w:pPr>
        <w:pStyle w:val="parrafo"/>
        <w:jc w:val="both"/>
        <w:rPr>
          <w:rFonts w:ascii="Arial" w:hAnsi="Arial" w:cs="Arial"/>
          <w:sz w:val="22"/>
          <w:szCs w:val="22"/>
        </w:rPr>
      </w:pPr>
      <w:r>
        <w:rPr>
          <w:rFonts w:ascii="Arial" w:hAnsi="Arial" w:cs="Arial"/>
          <w:sz w:val="22"/>
          <w:szCs w:val="22"/>
        </w:rPr>
        <w:t>Cuarto: se incorpora al expediente la siguiente documentación, que obra en poder de la Administración:</w:t>
      </w:r>
    </w:p>
    <w:p w:rsidR="005A53D5" w:rsidRDefault="00E0764E">
      <w:pPr>
        <w:pStyle w:val="parrafo"/>
        <w:numPr>
          <w:ilvl w:val="0"/>
          <w:numId w:val="30"/>
        </w:numPr>
        <w:suppressAutoHyphens/>
        <w:spacing w:before="0" w:after="0"/>
        <w:ind w:left="714" w:hanging="357"/>
        <w:jc w:val="both"/>
        <w:rPr>
          <w:rFonts w:ascii="Arial" w:hAnsi="Arial" w:cs="Arial"/>
          <w:sz w:val="22"/>
          <w:szCs w:val="22"/>
        </w:rPr>
      </w:pPr>
      <w:r>
        <w:rPr>
          <w:rFonts w:ascii="Arial" w:hAnsi="Arial" w:cs="Arial"/>
          <w:sz w:val="22"/>
          <w:szCs w:val="22"/>
        </w:rPr>
        <w:t>Tarjeta de identificación fiscal del centro de formación ESCUELA SUPERIOR DE ESTUDIOS TÉCNICOS DE CANARIAS, S.L. (ESETEC).</w:t>
      </w:r>
    </w:p>
    <w:p w:rsidR="005A53D5" w:rsidRDefault="00E0764E">
      <w:pPr>
        <w:pStyle w:val="parrafo"/>
        <w:numPr>
          <w:ilvl w:val="0"/>
          <w:numId w:val="30"/>
        </w:numPr>
        <w:suppressAutoHyphens/>
        <w:spacing w:before="0" w:after="0"/>
        <w:ind w:left="714" w:hanging="357"/>
        <w:jc w:val="both"/>
        <w:rPr>
          <w:rFonts w:ascii="Arial" w:hAnsi="Arial" w:cs="Arial"/>
          <w:sz w:val="22"/>
          <w:szCs w:val="22"/>
        </w:rPr>
      </w:pPr>
      <w:r>
        <w:rPr>
          <w:rFonts w:ascii="Arial" w:hAnsi="Arial" w:cs="Arial"/>
          <w:sz w:val="22"/>
          <w:szCs w:val="22"/>
        </w:rPr>
        <w:t xml:space="preserve">Escritura de </w:t>
      </w:r>
      <w:r>
        <w:rPr>
          <w:rFonts w:ascii="Arial" w:hAnsi="Arial" w:cs="Arial"/>
          <w:sz w:val="22"/>
          <w:szCs w:val="22"/>
        </w:rPr>
        <w:t>constitución centro de formación ESCUELA SUPERIOR DE ESTUDIOS TÉCNICOS DE CANARIAS, S.L. (ESETEC)</w:t>
      </w:r>
    </w:p>
    <w:p w:rsidR="005A53D5" w:rsidRDefault="00E0764E">
      <w:pPr>
        <w:pStyle w:val="parrafo"/>
        <w:numPr>
          <w:ilvl w:val="0"/>
          <w:numId w:val="30"/>
        </w:numPr>
        <w:suppressAutoHyphens/>
        <w:spacing w:before="0" w:after="0"/>
        <w:ind w:left="714" w:hanging="357"/>
        <w:jc w:val="both"/>
        <w:rPr>
          <w:rFonts w:ascii="Arial" w:hAnsi="Arial" w:cs="Arial"/>
          <w:sz w:val="22"/>
          <w:szCs w:val="22"/>
        </w:rPr>
      </w:pPr>
      <w:r>
        <w:rPr>
          <w:rFonts w:ascii="Arial" w:hAnsi="Arial" w:cs="Arial"/>
          <w:sz w:val="22"/>
          <w:szCs w:val="22"/>
        </w:rPr>
        <w:t xml:space="preserve"> Escritura de cambio de domicilio social del centro de formación ESCUELA SUPERIOR DE ESTUDIOS TÉCNICOS DE CANARIAS, S.L. (ESETEC)</w:t>
      </w:r>
    </w:p>
    <w:p w:rsidR="005A53D5" w:rsidRDefault="00E0764E">
      <w:pPr>
        <w:pStyle w:val="parrafo"/>
        <w:numPr>
          <w:ilvl w:val="0"/>
          <w:numId w:val="30"/>
        </w:numPr>
        <w:suppressAutoHyphens/>
        <w:spacing w:before="0" w:after="0"/>
        <w:ind w:left="714" w:hanging="357"/>
        <w:jc w:val="both"/>
        <w:rPr>
          <w:rFonts w:ascii="Arial" w:hAnsi="Arial" w:cs="Arial"/>
          <w:sz w:val="22"/>
          <w:szCs w:val="22"/>
        </w:rPr>
      </w:pPr>
      <w:r>
        <w:rPr>
          <w:rFonts w:ascii="Arial" w:hAnsi="Arial" w:cs="Arial"/>
          <w:sz w:val="22"/>
          <w:szCs w:val="22"/>
        </w:rPr>
        <w:t>DNI del Representante Legal.</w:t>
      </w:r>
    </w:p>
    <w:p w:rsidR="005A53D5" w:rsidRDefault="00E0764E">
      <w:pPr>
        <w:pStyle w:val="parrafo"/>
        <w:numPr>
          <w:ilvl w:val="0"/>
          <w:numId w:val="30"/>
        </w:numPr>
        <w:suppressAutoHyphens/>
        <w:spacing w:before="0" w:after="0"/>
        <w:ind w:left="714" w:hanging="357"/>
        <w:jc w:val="both"/>
        <w:rPr>
          <w:rFonts w:ascii="Arial" w:hAnsi="Arial" w:cs="Arial"/>
          <w:sz w:val="22"/>
          <w:szCs w:val="22"/>
        </w:rPr>
      </w:pPr>
      <w:r>
        <w:rPr>
          <w:rFonts w:ascii="Arial" w:hAnsi="Arial" w:cs="Arial"/>
          <w:sz w:val="22"/>
          <w:szCs w:val="22"/>
        </w:rPr>
        <w:t>Pólizas de accidentes de los Certificados de profesionalidad</w:t>
      </w:r>
    </w:p>
    <w:p w:rsidR="005A53D5" w:rsidRDefault="005A53D5">
      <w:pPr>
        <w:pStyle w:val="parrafo"/>
        <w:spacing w:before="0" w:after="0"/>
        <w:jc w:val="both"/>
        <w:rPr>
          <w:rFonts w:ascii="Arial" w:hAnsi="Arial" w:cs="Arial"/>
          <w:sz w:val="22"/>
          <w:szCs w:val="22"/>
        </w:rPr>
      </w:pPr>
    </w:p>
    <w:p w:rsidR="005A53D5" w:rsidRDefault="00E0764E">
      <w:pPr>
        <w:pStyle w:val="parrafo"/>
        <w:spacing w:before="0" w:after="0"/>
        <w:jc w:val="both"/>
      </w:pPr>
      <w:r>
        <w:rPr>
          <w:rFonts w:ascii="Arial" w:hAnsi="Arial" w:cs="Arial"/>
          <w:sz w:val="22"/>
          <w:szCs w:val="22"/>
        </w:rPr>
        <w:t xml:space="preserve"> </w:t>
      </w:r>
    </w:p>
    <w:p w:rsidR="005A53D5" w:rsidRDefault="00E0764E">
      <w:pPr>
        <w:pStyle w:val="Textoindependiente"/>
        <w:spacing w:after="0"/>
        <w:jc w:val="center"/>
        <w:rPr>
          <w:rFonts w:cs="Arial"/>
          <w:b/>
          <w:szCs w:val="22"/>
        </w:rPr>
      </w:pPr>
      <w:r>
        <w:rPr>
          <w:rFonts w:cs="Arial"/>
          <w:b/>
          <w:szCs w:val="22"/>
        </w:rPr>
        <w:t>Fundamentos de derecho</w:t>
      </w:r>
    </w:p>
    <w:p w:rsidR="005A53D5" w:rsidRDefault="005A53D5">
      <w:pPr>
        <w:pStyle w:val="Textoindependiente"/>
        <w:spacing w:after="0"/>
        <w:jc w:val="center"/>
        <w:rPr>
          <w:rFonts w:cs="Arial"/>
          <w:b/>
          <w:szCs w:val="22"/>
        </w:rPr>
      </w:pPr>
    </w:p>
    <w:p w:rsidR="005A53D5" w:rsidRDefault="00E0764E">
      <w:pPr>
        <w:widowControl/>
        <w:ind w:right="67"/>
        <w:jc w:val="both"/>
        <w:rPr>
          <w:rFonts w:ascii="Arial" w:hAnsi="Arial" w:cs="Arial"/>
          <w:bCs/>
          <w:iCs/>
          <w:color w:val="000000"/>
          <w:sz w:val="22"/>
          <w:szCs w:val="22"/>
          <w:lang w:eastAsia="ar-SA"/>
        </w:rPr>
      </w:pPr>
      <w:r>
        <w:rPr>
          <w:rFonts w:ascii="Arial" w:hAnsi="Arial" w:cs="Arial"/>
          <w:bCs/>
          <w:iCs/>
          <w:color w:val="000000"/>
          <w:sz w:val="22"/>
          <w:szCs w:val="22"/>
          <w:lang w:eastAsia="ar-SA"/>
        </w:rPr>
        <w:t>Primero: La actividad objeto de convenio no reviste carácter contractual, de conformidad con lo previsto en el art. 2.1 y 6.1 de la Ley 9/2017, de 8 de noviembre, de C</w:t>
      </w:r>
      <w:r>
        <w:rPr>
          <w:rFonts w:ascii="Arial" w:hAnsi="Arial" w:cs="Arial"/>
          <w:bCs/>
          <w:iCs/>
          <w:color w:val="000000"/>
          <w:sz w:val="22"/>
          <w:szCs w:val="22"/>
          <w:lang w:eastAsia="ar-SA"/>
        </w:rPr>
        <w:t xml:space="preserve">ontratos del Sector Público, por la que se trasponen al ordenamiento jurídico español las Directivas del Parlamento Europeo y del Consejo 2014/23/UE y 2014/24/UE, de 26 de febrero de 2014 </w:t>
      </w:r>
    </w:p>
    <w:p w:rsidR="005A53D5" w:rsidRDefault="005A53D5">
      <w:pPr>
        <w:widowControl/>
        <w:ind w:right="67"/>
        <w:jc w:val="both"/>
        <w:rPr>
          <w:rFonts w:ascii="Arial" w:hAnsi="Arial" w:cs="Arial"/>
          <w:bCs/>
          <w:iCs/>
          <w:color w:val="000000"/>
          <w:sz w:val="22"/>
          <w:szCs w:val="22"/>
          <w:lang w:eastAsia="ar-SA"/>
        </w:rPr>
      </w:pPr>
    </w:p>
    <w:p w:rsidR="005A53D5" w:rsidRDefault="00E0764E">
      <w:pPr>
        <w:widowControl/>
        <w:ind w:right="67"/>
        <w:jc w:val="both"/>
      </w:pPr>
      <w:r>
        <w:rPr>
          <w:rFonts w:ascii="Arial" w:hAnsi="Arial" w:cs="Arial"/>
          <w:bCs/>
          <w:iCs/>
          <w:color w:val="000000"/>
          <w:sz w:val="22"/>
          <w:szCs w:val="22"/>
          <w:lang w:eastAsia="ar-SA"/>
        </w:rPr>
        <w:t xml:space="preserve">Segundo: Ley 39/2015, de 1 de octubre del Procedimiento </w:t>
      </w:r>
      <w:r>
        <w:rPr>
          <w:rFonts w:ascii="Arial" w:hAnsi="Arial" w:cs="Arial"/>
          <w:bCs/>
          <w:iCs/>
          <w:color w:val="000000"/>
          <w:sz w:val="22"/>
          <w:szCs w:val="22"/>
          <w:lang w:eastAsia="ar-SA"/>
        </w:rPr>
        <w:t>Administrativo Común de las Administraciones Públicas:</w:t>
      </w:r>
    </w:p>
    <w:p w:rsidR="005A53D5" w:rsidRDefault="00E0764E">
      <w:pPr>
        <w:widowControl/>
        <w:ind w:right="67"/>
        <w:jc w:val="both"/>
      </w:pPr>
      <w:r>
        <w:rPr>
          <w:rFonts w:ascii="Arial" w:hAnsi="Arial" w:cs="Arial"/>
          <w:bCs/>
          <w:iCs/>
          <w:color w:val="000000"/>
          <w:sz w:val="22"/>
          <w:szCs w:val="22"/>
          <w:lang w:eastAsia="ar-SA"/>
        </w:rPr>
        <w:t>El art. 86.1 que establece que  “</w:t>
      </w:r>
      <w:r>
        <w:rPr>
          <w:rFonts w:ascii="Arial" w:hAnsi="Arial" w:cs="Arial"/>
          <w:bCs/>
          <w:i/>
          <w:iCs/>
          <w:color w:val="000000"/>
          <w:sz w:val="22"/>
          <w:szCs w:val="22"/>
          <w:lang w:eastAsia="ar-SA"/>
        </w:rPr>
        <w:t>Las Administraciones Públicas podrán celebrar acuerdos, pactos, convenios o contratos con personas tanto de Derecho público como privado, siempre que no sean contrarios</w:t>
      </w:r>
      <w:r>
        <w:rPr>
          <w:rFonts w:ascii="Arial" w:hAnsi="Arial" w:cs="Arial"/>
          <w:bCs/>
          <w:i/>
          <w:iCs/>
          <w:color w:val="000000"/>
          <w:sz w:val="22"/>
          <w:szCs w:val="22"/>
          <w:lang w:eastAsia="ar-SA"/>
        </w:rPr>
        <w:t xml:space="preserve"> al ordenamiento jurídico ni versen sobre materias no susceptibles de transacción y tengan por objeto satisfacer el interés público que tienen encomendado, con el alcance, efectos y régimen jurídico específico que, en su caso, prevea la disposición que lo </w:t>
      </w:r>
      <w:r>
        <w:rPr>
          <w:rFonts w:ascii="Arial" w:hAnsi="Arial" w:cs="Arial"/>
          <w:bCs/>
          <w:i/>
          <w:iCs/>
          <w:color w:val="000000"/>
          <w:sz w:val="22"/>
          <w:szCs w:val="22"/>
          <w:lang w:eastAsia="ar-SA"/>
        </w:rPr>
        <w:t>regule, pudiendo tales actos tener la consideración de finalizadores de los procedimientos administrativos o insertarse en los mismos con carácter previo, vinculante o no, a la resolución que les ponga fin.”</w:t>
      </w:r>
    </w:p>
    <w:p w:rsidR="005A53D5" w:rsidRDefault="005A53D5">
      <w:pPr>
        <w:widowControl/>
        <w:ind w:right="67"/>
        <w:jc w:val="both"/>
        <w:rPr>
          <w:rFonts w:ascii="Arial" w:hAnsi="Arial" w:cs="Arial"/>
          <w:bCs/>
          <w:iCs/>
          <w:color w:val="000000"/>
          <w:sz w:val="22"/>
          <w:szCs w:val="22"/>
          <w:lang w:eastAsia="ar-SA"/>
        </w:rPr>
      </w:pPr>
    </w:p>
    <w:p w:rsidR="005A53D5" w:rsidRDefault="00E0764E">
      <w:pPr>
        <w:widowControl/>
        <w:ind w:right="67"/>
        <w:jc w:val="both"/>
      </w:pPr>
      <w:r>
        <w:rPr>
          <w:rFonts w:ascii="Arial" w:hAnsi="Arial" w:cs="Arial"/>
          <w:bCs/>
          <w:iCs/>
          <w:color w:val="000000"/>
          <w:sz w:val="22"/>
          <w:szCs w:val="22"/>
          <w:lang w:eastAsia="ar-SA"/>
        </w:rPr>
        <w:t>El art. 86.2 que establece que “</w:t>
      </w:r>
      <w:r>
        <w:rPr>
          <w:rFonts w:ascii="Arial" w:hAnsi="Arial" w:cs="Arial"/>
          <w:bCs/>
          <w:i/>
          <w:iCs/>
          <w:color w:val="000000"/>
          <w:sz w:val="22"/>
          <w:szCs w:val="22"/>
          <w:lang w:eastAsia="ar-SA"/>
        </w:rPr>
        <w:t>Los citados ins</w:t>
      </w:r>
      <w:r>
        <w:rPr>
          <w:rFonts w:ascii="Arial" w:hAnsi="Arial" w:cs="Arial"/>
          <w:bCs/>
          <w:i/>
          <w:iCs/>
          <w:color w:val="000000"/>
          <w:sz w:val="22"/>
          <w:szCs w:val="22"/>
          <w:lang w:eastAsia="ar-SA"/>
        </w:rPr>
        <w:t>trumentos deberán establecer como contenido mínimo la identificación de las partes intervinientes, el ámbito personal, funcional y territorial, y el plazo de vigencia, debiendo publicarse o no según su naturaleza y las personas a las que estuvieran destina</w:t>
      </w:r>
      <w:r>
        <w:rPr>
          <w:rFonts w:ascii="Arial" w:hAnsi="Arial" w:cs="Arial"/>
          <w:bCs/>
          <w:i/>
          <w:iCs/>
          <w:color w:val="000000"/>
          <w:sz w:val="22"/>
          <w:szCs w:val="22"/>
          <w:lang w:eastAsia="ar-SA"/>
        </w:rPr>
        <w:t>dos.”</w:t>
      </w:r>
    </w:p>
    <w:p w:rsidR="005A53D5" w:rsidRDefault="005A53D5">
      <w:pPr>
        <w:widowControl/>
        <w:ind w:right="67"/>
        <w:jc w:val="both"/>
        <w:rPr>
          <w:rFonts w:ascii="Arial" w:hAnsi="Arial" w:cs="Arial"/>
          <w:bCs/>
          <w:iCs/>
          <w:color w:val="000000"/>
          <w:sz w:val="22"/>
          <w:szCs w:val="22"/>
          <w:lang w:eastAsia="ar-SA"/>
        </w:rPr>
      </w:pPr>
    </w:p>
    <w:p w:rsidR="005A53D5" w:rsidRDefault="00E0764E">
      <w:pPr>
        <w:widowControl/>
        <w:ind w:right="67"/>
        <w:jc w:val="both"/>
      </w:pPr>
      <w:r>
        <w:rPr>
          <w:rFonts w:ascii="Arial" w:hAnsi="Arial" w:cs="Arial"/>
          <w:bCs/>
          <w:iCs/>
          <w:color w:val="000000"/>
          <w:sz w:val="22"/>
          <w:szCs w:val="22"/>
          <w:lang w:eastAsia="ar-SA"/>
        </w:rPr>
        <w:t xml:space="preserve">Tercero: El art. 47.1, de la Ley 40/2015 de 1 de octubre </w:t>
      </w:r>
      <w:r>
        <w:rPr>
          <w:rFonts w:ascii="Arial" w:hAnsi="Arial" w:cs="Arial"/>
          <w:sz w:val="22"/>
          <w:szCs w:val="22"/>
          <w:lang w:eastAsia="ar-SA"/>
        </w:rPr>
        <w:t>de Régimen Jurídico del Sector Público dispone que “</w:t>
      </w:r>
      <w:r>
        <w:rPr>
          <w:rFonts w:ascii="Arial" w:hAnsi="Arial" w:cs="Arial"/>
          <w:i/>
          <w:sz w:val="22"/>
          <w:szCs w:val="22"/>
          <w:lang w:eastAsia="ar-SA"/>
        </w:rPr>
        <w:t>son convenios los acuerdos con efectos jurídicos adoptados por las Administraciones Públicas con sujetos de derecho privado para un fin comú</w:t>
      </w:r>
      <w:r>
        <w:rPr>
          <w:rFonts w:ascii="Arial" w:hAnsi="Arial" w:cs="Arial"/>
          <w:i/>
          <w:sz w:val="22"/>
          <w:szCs w:val="22"/>
          <w:lang w:eastAsia="ar-SA"/>
        </w:rPr>
        <w:t>n.</w:t>
      </w:r>
    </w:p>
    <w:p w:rsidR="005A53D5" w:rsidRDefault="005A53D5">
      <w:pPr>
        <w:widowControl/>
        <w:ind w:right="67"/>
        <w:jc w:val="both"/>
        <w:rPr>
          <w:rFonts w:ascii="Arial" w:hAnsi="Arial" w:cs="Arial"/>
          <w:sz w:val="22"/>
          <w:szCs w:val="22"/>
          <w:lang w:eastAsia="ar-SA"/>
        </w:rPr>
      </w:pPr>
    </w:p>
    <w:p w:rsidR="005A53D5" w:rsidRDefault="00E0764E">
      <w:pPr>
        <w:widowControl/>
        <w:ind w:right="67"/>
        <w:jc w:val="both"/>
      </w:pPr>
      <w:r>
        <w:rPr>
          <w:rFonts w:ascii="Arial" w:hAnsi="Arial" w:cs="Arial"/>
          <w:bCs/>
          <w:i/>
          <w:iCs/>
          <w:color w:val="000000"/>
          <w:sz w:val="22"/>
          <w:szCs w:val="22"/>
          <w:lang w:eastAsia="ar-SA"/>
        </w:rPr>
        <w:t>…Los convenios no podrán tener por objeto prestaciones propias de los contratos. En tal caso, su naturaleza y régimen jurídico se ajustará a lo previsto en la legislación de contratos del sector público</w:t>
      </w:r>
      <w:r>
        <w:rPr>
          <w:rFonts w:ascii="Arial" w:hAnsi="Arial" w:cs="Arial"/>
          <w:bCs/>
          <w:iCs/>
          <w:color w:val="000000"/>
          <w:sz w:val="22"/>
          <w:szCs w:val="22"/>
          <w:lang w:eastAsia="ar-SA"/>
        </w:rPr>
        <w:t>.”</w:t>
      </w:r>
    </w:p>
    <w:p w:rsidR="005A53D5" w:rsidRDefault="005A53D5">
      <w:pPr>
        <w:widowControl/>
        <w:ind w:right="67"/>
        <w:jc w:val="both"/>
        <w:rPr>
          <w:rFonts w:ascii="Arial" w:hAnsi="Arial" w:cs="Arial"/>
          <w:bCs/>
          <w:iCs/>
          <w:color w:val="000000"/>
          <w:sz w:val="22"/>
          <w:szCs w:val="22"/>
          <w:lang w:eastAsia="ar-SA"/>
        </w:rPr>
      </w:pPr>
    </w:p>
    <w:p w:rsidR="005A53D5" w:rsidRDefault="00E0764E">
      <w:pPr>
        <w:widowControl/>
        <w:ind w:right="67"/>
        <w:jc w:val="both"/>
      </w:pPr>
      <w:r>
        <w:rPr>
          <w:rFonts w:ascii="Arial" w:hAnsi="Arial" w:cs="Arial"/>
          <w:bCs/>
          <w:iCs/>
          <w:color w:val="000000"/>
          <w:sz w:val="22"/>
          <w:szCs w:val="22"/>
          <w:lang w:eastAsia="ar-SA"/>
        </w:rPr>
        <w:t>El art. 48.1 del mismo cuerpo legal señala que</w:t>
      </w:r>
      <w:r>
        <w:rPr>
          <w:rFonts w:ascii="Arial" w:hAnsi="Arial" w:cs="Arial"/>
          <w:bCs/>
          <w:iCs/>
          <w:color w:val="000000"/>
          <w:sz w:val="22"/>
          <w:szCs w:val="22"/>
          <w:lang w:eastAsia="ar-SA"/>
        </w:rPr>
        <w:t xml:space="preserve"> “</w:t>
      </w:r>
      <w:r>
        <w:rPr>
          <w:rFonts w:ascii="Arial" w:hAnsi="Arial" w:cs="Arial"/>
          <w:bCs/>
          <w:i/>
          <w:iCs/>
          <w:color w:val="000000"/>
          <w:sz w:val="22"/>
          <w:szCs w:val="22"/>
          <w:lang w:eastAsia="ar-SA"/>
        </w:rPr>
        <w:t>Las Administraciones Públicas, sus organismos públicos y entidades de derecho público vinculados o dependientes y las Universidades públicas, en el ámbito de sus respectivas competencias, podrán suscribir convenios con sujetos de derecho público y privad</w:t>
      </w:r>
      <w:r>
        <w:rPr>
          <w:rFonts w:ascii="Arial" w:hAnsi="Arial" w:cs="Arial"/>
          <w:bCs/>
          <w:i/>
          <w:iCs/>
          <w:color w:val="000000"/>
          <w:sz w:val="22"/>
          <w:szCs w:val="22"/>
          <w:lang w:eastAsia="ar-SA"/>
        </w:rPr>
        <w:t>o, sin que ello pueda suponer cesión de la titularidad de la competencia</w:t>
      </w:r>
      <w:r>
        <w:rPr>
          <w:rFonts w:ascii="Arial" w:hAnsi="Arial" w:cs="Arial"/>
          <w:bCs/>
          <w:iCs/>
          <w:color w:val="000000"/>
          <w:sz w:val="22"/>
          <w:szCs w:val="22"/>
          <w:lang w:eastAsia="ar-SA"/>
        </w:rPr>
        <w:t>.</w:t>
      </w:r>
    </w:p>
    <w:p w:rsidR="005A53D5" w:rsidRDefault="005A53D5">
      <w:pPr>
        <w:widowControl/>
        <w:ind w:right="67"/>
        <w:jc w:val="both"/>
        <w:rPr>
          <w:rFonts w:ascii="Arial" w:hAnsi="Arial" w:cs="Arial"/>
          <w:bCs/>
          <w:iCs/>
          <w:color w:val="000000"/>
          <w:sz w:val="22"/>
          <w:szCs w:val="22"/>
          <w:lang w:eastAsia="ar-SA"/>
        </w:rPr>
      </w:pPr>
    </w:p>
    <w:p w:rsidR="005A53D5" w:rsidRDefault="00E0764E">
      <w:pPr>
        <w:widowControl/>
        <w:ind w:right="67"/>
        <w:jc w:val="both"/>
      </w:pPr>
      <w:r>
        <w:rPr>
          <w:rFonts w:ascii="Arial" w:hAnsi="Arial" w:cs="Arial"/>
          <w:bCs/>
          <w:iCs/>
          <w:color w:val="000000"/>
          <w:sz w:val="22"/>
          <w:szCs w:val="22"/>
          <w:lang w:eastAsia="ar-SA"/>
        </w:rPr>
        <w:t>El punto 3 del citado artículo señala que “</w:t>
      </w:r>
      <w:r>
        <w:rPr>
          <w:rFonts w:ascii="Arial" w:hAnsi="Arial" w:cs="Arial"/>
          <w:bCs/>
          <w:i/>
          <w:iCs/>
          <w:color w:val="000000"/>
          <w:sz w:val="22"/>
          <w:szCs w:val="22"/>
          <w:lang w:eastAsia="ar-SA"/>
        </w:rPr>
        <w:t>La suscripción de convenios deberá mejorar la eficiencia de la gestión pública, facilitar la utilización conjunta de medios y servicios pú</w:t>
      </w:r>
      <w:r>
        <w:rPr>
          <w:rFonts w:ascii="Arial" w:hAnsi="Arial" w:cs="Arial"/>
          <w:bCs/>
          <w:i/>
          <w:iCs/>
          <w:color w:val="000000"/>
          <w:sz w:val="22"/>
          <w:szCs w:val="22"/>
          <w:lang w:eastAsia="ar-SA"/>
        </w:rPr>
        <w:t>blicos, contribuir a la realización de actividades de utilidad pública …”</w:t>
      </w:r>
    </w:p>
    <w:p w:rsidR="005A53D5" w:rsidRDefault="005A53D5">
      <w:pPr>
        <w:widowControl/>
        <w:ind w:right="67"/>
        <w:jc w:val="both"/>
        <w:rPr>
          <w:rFonts w:ascii="Arial" w:hAnsi="Arial" w:cs="Arial"/>
          <w:bCs/>
          <w:iCs/>
          <w:color w:val="000000"/>
          <w:sz w:val="22"/>
          <w:szCs w:val="22"/>
          <w:lang w:eastAsia="ar-SA"/>
        </w:rPr>
      </w:pPr>
    </w:p>
    <w:p w:rsidR="005A53D5" w:rsidRDefault="00E0764E">
      <w:pPr>
        <w:widowControl/>
        <w:ind w:right="67"/>
        <w:jc w:val="both"/>
      </w:pPr>
      <w:r>
        <w:rPr>
          <w:rFonts w:ascii="Arial" w:hAnsi="Arial" w:cs="Arial"/>
          <w:bCs/>
          <w:iCs/>
          <w:color w:val="000000"/>
          <w:sz w:val="22"/>
          <w:szCs w:val="22"/>
          <w:lang w:eastAsia="ar-SA"/>
        </w:rPr>
        <w:t xml:space="preserve">El punto 8 del mismo establece que </w:t>
      </w:r>
      <w:r>
        <w:rPr>
          <w:rFonts w:ascii="Arial" w:hAnsi="Arial" w:cs="Arial"/>
          <w:bCs/>
          <w:i/>
          <w:iCs/>
          <w:color w:val="000000"/>
          <w:sz w:val="22"/>
          <w:szCs w:val="22"/>
          <w:lang w:eastAsia="ar-SA"/>
        </w:rPr>
        <w:t>“Los convenios se perfeccionan por la prestación del consentimiento de las partes.”</w:t>
      </w:r>
    </w:p>
    <w:p w:rsidR="005A53D5" w:rsidRDefault="005A53D5">
      <w:pPr>
        <w:widowControl/>
        <w:ind w:right="67"/>
        <w:jc w:val="both"/>
        <w:rPr>
          <w:rFonts w:ascii="Arial" w:hAnsi="Arial" w:cs="Arial"/>
          <w:bCs/>
          <w:i/>
          <w:iCs/>
          <w:color w:val="000000"/>
          <w:sz w:val="22"/>
          <w:szCs w:val="22"/>
          <w:lang w:eastAsia="ar-SA"/>
        </w:rPr>
      </w:pPr>
    </w:p>
    <w:p w:rsidR="005A53D5" w:rsidRDefault="00E0764E">
      <w:pPr>
        <w:widowControl/>
        <w:ind w:right="67"/>
        <w:jc w:val="both"/>
      </w:pPr>
      <w:r>
        <w:rPr>
          <w:rFonts w:ascii="Arial" w:hAnsi="Arial" w:cs="Arial"/>
          <w:bCs/>
          <w:iCs/>
          <w:color w:val="000000"/>
          <w:sz w:val="22"/>
          <w:szCs w:val="22"/>
          <w:lang w:eastAsia="ar-SA"/>
        </w:rPr>
        <w:t xml:space="preserve">El artículo 49. 1 de la citada ley, </w:t>
      </w:r>
      <w:r>
        <w:rPr>
          <w:rFonts w:ascii="Arial" w:hAnsi="Arial" w:cs="Arial"/>
          <w:bCs/>
          <w:i/>
          <w:iCs/>
          <w:color w:val="000000"/>
          <w:sz w:val="22"/>
          <w:szCs w:val="22"/>
          <w:lang w:eastAsia="ar-SA"/>
        </w:rPr>
        <w:t>en cuanto al contenido qu</w:t>
      </w:r>
      <w:r>
        <w:rPr>
          <w:rFonts w:ascii="Arial" w:hAnsi="Arial" w:cs="Arial"/>
          <w:bCs/>
          <w:i/>
          <w:iCs/>
          <w:color w:val="000000"/>
          <w:sz w:val="22"/>
          <w:szCs w:val="22"/>
          <w:lang w:eastAsia="ar-SA"/>
        </w:rPr>
        <w:t>e deben de incluir los convenios de colaboración.</w:t>
      </w:r>
    </w:p>
    <w:p w:rsidR="005A53D5" w:rsidRDefault="005A53D5">
      <w:pPr>
        <w:widowControl/>
        <w:ind w:right="67"/>
        <w:jc w:val="both"/>
        <w:rPr>
          <w:rFonts w:ascii="Arial" w:hAnsi="Arial" w:cs="Arial"/>
          <w:bCs/>
          <w:i/>
          <w:iCs/>
          <w:color w:val="000000"/>
          <w:sz w:val="22"/>
          <w:szCs w:val="22"/>
          <w:lang w:eastAsia="ar-SA"/>
        </w:rPr>
      </w:pPr>
    </w:p>
    <w:p w:rsidR="005A53D5" w:rsidRDefault="00E0764E">
      <w:pPr>
        <w:widowControl/>
        <w:ind w:right="67"/>
        <w:jc w:val="both"/>
      </w:pPr>
      <w:r>
        <w:rPr>
          <w:rFonts w:ascii="Arial" w:hAnsi="Arial" w:cs="Arial"/>
          <w:bCs/>
          <w:iCs/>
          <w:color w:val="000000"/>
          <w:sz w:val="22"/>
          <w:szCs w:val="22"/>
          <w:lang w:eastAsia="ar-SA"/>
        </w:rPr>
        <w:t xml:space="preserve">Y el artículo 49.2 señala que </w:t>
      </w:r>
      <w:r>
        <w:rPr>
          <w:rFonts w:ascii="Arial" w:hAnsi="Arial" w:cs="Arial"/>
          <w:bCs/>
          <w:i/>
          <w:iCs/>
          <w:color w:val="000000"/>
          <w:sz w:val="22"/>
          <w:szCs w:val="22"/>
          <w:lang w:eastAsia="ar-SA"/>
        </w:rPr>
        <w:t>“En cualquier momento antes de la finalización del plazo previsto en el apartado anterior, los firmantes del convenio podrán acordar unánimemente su prórroga por un periodo de</w:t>
      </w:r>
      <w:r>
        <w:rPr>
          <w:rFonts w:ascii="Arial" w:hAnsi="Arial" w:cs="Arial"/>
          <w:bCs/>
          <w:i/>
          <w:iCs/>
          <w:color w:val="000000"/>
          <w:sz w:val="22"/>
          <w:szCs w:val="22"/>
          <w:lang w:eastAsia="ar-SA"/>
        </w:rPr>
        <w:t xml:space="preserve"> hasta cuatro años adicionales o su extinción”.</w:t>
      </w:r>
    </w:p>
    <w:p w:rsidR="005A53D5" w:rsidRDefault="005A53D5">
      <w:pPr>
        <w:widowControl/>
        <w:ind w:right="67"/>
        <w:jc w:val="both"/>
        <w:rPr>
          <w:rFonts w:ascii="Arial" w:hAnsi="Arial" w:cs="Arial"/>
          <w:bCs/>
          <w:i/>
          <w:iCs/>
          <w:color w:val="000000"/>
          <w:sz w:val="22"/>
          <w:szCs w:val="22"/>
          <w:lang w:eastAsia="ar-SA"/>
        </w:rPr>
      </w:pPr>
    </w:p>
    <w:p w:rsidR="005A53D5" w:rsidRDefault="00E0764E">
      <w:pPr>
        <w:widowControl/>
        <w:ind w:right="67"/>
        <w:jc w:val="both"/>
      </w:pPr>
      <w:r>
        <w:rPr>
          <w:rFonts w:ascii="Arial" w:hAnsi="Arial" w:cs="Arial"/>
          <w:bCs/>
          <w:iCs/>
          <w:color w:val="000000"/>
          <w:sz w:val="22"/>
          <w:szCs w:val="22"/>
          <w:lang w:eastAsia="ar-SA"/>
        </w:rPr>
        <w:t xml:space="preserve">Cuarto: El </w:t>
      </w:r>
      <w:r>
        <w:rPr>
          <w:rFonts w:ascii="Arial" w:hAnsi="Arial" w:cs="Arial"/>
          <w:sz w:val="22"/>
          <w:szCs w:val="22"/>
          <w:lang w:eastAsia="ar-SA"/>
        </w:rPr>
        <w:t xml:space="preserve"> Real Decreto Ley 2/2023,  de 16 de marzo, de medidas urgentes de derechos de los pensionistas, la reducción de la brecha de género y el establecimiento de un nuevo marco de sostenibilidad del sis</w:t>
      </w:r>
      <w:r>
        <w:rPr>
          <w:rFonts w:ascii="Arial" w:hAnsi="Arial" w:cs="Arial"/>
          <w:sz w:val="22"/>
          <w:szCs w:val="22"/>
          <w:lang w:eastAsia="ar-SA"/>
        </w:rPr>
        <w:t xml:space="preserve">tema público de pensiones, en la </w:t>
      </w:r>
      <w:r>
        <w:rPr>
          <w:rFonts w:ascii="Arial" w:hAnsi="Arial" w:cs="Arial"/>
          <w:color w:val="000000"/>
          <w:sz w:val="22"/>
          <w:szCs w:val="22"/>
          <w:shd w:val="clear" w:color="auto" w:fill="FFFFFF"/>
          <w:lang w:eastAsia="ar-SA"/>
        </w:rPr>
        <w:t>disposición adicional quincuagésima segunda, que determina la inclusión, y los términos de ésta, en el sistema de la Seguridad Social de alumnos que realicen prácticas formativas o prácticas académicas externas incluidas en</w:t>
      </w:r>
      <w:r>
        <w:rPr>
          <w:rFonts w:ascii="Arial" w:hAnsi="Arial" w:cs="Arial"/>
          <w:color w:val="000000"/>
          <w:sz w:val="22"/>
          <w:szCs w:val="22"/>
          <w:shd w:val="clear" w:color="auto" w:fill="FFFFFF"/>
          <w:lang w:eastAsia="ar-SA"/>
        </w:rPr>
        <w:t xml:space="preserve"> programas de formación, que incluyen las realizadas por alumnos universitarios y de formación profesional.</w:t>
      </w:r>
    </w:p>
    <w:p w:rsidR="005A53D5" w:rsidRDefault="005A53D5">
      <w:pPr>
        <w:widowControl/>
        <w:tabs>
          <w:tab w:val="left" w:pos="426"/>
        </w:tabs>
        <w:ind w:right="67"/>
        <w:jc w:val="both"/>
        <w:rPr>
          <w:rFonts w:ascii="Arial" w:hAnsi="Arial" w:cs="Arial"/>
          <w:sz w:val="22"/>
          <w:szCs w:val="22"/>
          <w:lang w:eastAsia="ar-SA"/>
        </w:rPr>
      </w:pPr>
    </w:p>
    <w:p w:rsidR="005A53D5" w:rsidRDefault="00E0764E">
      <w:pPr>
        <w:widowControl/>
        <w:tabs>
          <w:tab w:val="left" w:pos="426"/>
        </w:tabs>
        <w:ind w:right="67"/>
        <w:jc w:val="both"/>
        <w:rPr>
          <w:rFonts w:ascii="Arial" w:hAnsi="Arial" w:cs="Arial"/>
          <w:sz w:val="22"/>
          <w:szCs w:val="22"/>
          <w:lang w:eastAsia="ar-SA"/>
        </w:rPr>
      </w:pPr>
      <w:r>
        <w:rPr>
          <w:rFonts w:ascii="Arial" w:hAnsi="Arial" w:cs="Arial"/>
          <w:sz w:val="22"/>
          <w:szCs w:val="22"/>
          <w:lang w:eastAsia="ar-SA"/>
        </w:rPr>
        <w:t>Quinto: Al tratarse de un acto administrativo sin contenido económico, de conformidad con lo establecido en el art. 214.2 del Real Decreto Legislat</w:t>
      </w:r>
      <w:r>
        <w:rPr>
          <w:rFonts w:ascii="Arial" w:hAnsi="Arial" w:cs="Arial"/>
          <w:sz w:val="22"/>
          <w:szCs w:val="22"/>
          <w:lang w:eastAsia="ar-SA"/>
        </w:rPr>
        <w:t>ivo 2/2004 de 5 de marzo, por el que se aprueba el Texto Refundido de la Ley Reguladora de Haciendas Locales, el presente expediente no debe ser sometido a la función interventora.</w:t>
      </w:r>
    </w:p>
    <w:p w:rsidR="005A53D5" w:rsidRDefault="005A53D5">
      <w:pPr>
        <w:widowControl/>
        <w:tabs>
          <w:tab w:val="left" w:pos="426"/>
        </w:tabs>
        <w:ind w:right="67"/>
        <w:jc w:val="both"/>
        <w:rPr>
          <w:rFonts w:ascii="Arial" w:hAnsi="Arial" w:cs="Arial"/>
          <w:sz w:val="22"/>
          <w:szCs w:val="22"/>
          <w:lang w:eastAsia="ar-SA"/>
        </w:rPr>
      </w:pPr>
    </w:p>
    <w:p w:rsidR="005A53D5" w:rsidRDefault="00E0764E">
      <w:pPr>
        <w:widowControl/>
        <w:spacing w:before="100" w:after="100"/>
        <w:jc w:val="both"/>
      </w:pPr>
      <w:r>
        <w:rPr>
          <w:rFonts w:ascii="Arial" w:hAnsi="Arial" w:cs="Arial"/>
          <w:sz w:val="22"/>
          <w:szCs w:val="22"/>
        </w:rPr>
        <w:t xml:space="preserve">Sexto: En cuanto al órgano competente, es la Junta de Gobierno Local el </w:t>
      </w:r>
      <w:r>
        <w:rPr>
          <w:rFonts w:ascii="Arial" w:hAnsi="Arial" w:cs="Arial"/>
          <w:sz w:val="22"/>
          <w:szCs w:val="22"/>
        </w:rPr>
        <w:t xml:space="preserve">órgano competente que tiene atribuido la competencia para la aprobación de programas, planes, convenios con entidades públicas o privadas para consecución de los fines de interés públicos, así como la autorización de la Alcaldesa – presidenta, para actuar </w:t>
      </w:r>
      <w:r>
        <w:rPr>
          <w:rFonts w:ascii="Arial" w:hAnsi="Arial" w:cs="Arial"/>
          <w:sz w:val="22"/>
          <w:szCs w:val="22"/>
        </w:rPr>
        <w:t>y firmar en los</w:t>
      </w:r>
      <w:r>
        <w:rPr>
          <w:rFonts w:ascii="Arial" w:eastAsia="Times New Roman" w:hAnsi="Arial" w:cs="Arial"/>
          <w:sz w:val="22"/>
          <w:szCs w:val="22"/>
          <w:lang w:eastAsia="ar-SA"/>
        </w:rPr>
        <w:t xml:space="preserve"> citados convenio, planes o programas, en virtud de delegación del pleno adoptada en el acuerdo 11 punto 5 de la sesión plenarias de 27 de junio de 2023, en el que establece </w:t>
      </w:r>
      <w:r>
        <w:rPr>
          <w:rFonts w:ascii="Arial" w:eastAsia="Times New Roman" w:hAnsi="Arial" w:cs="Arial"/>
          <w:i/>
          <w:sz w:val="22"/>
          <w:szCs w:val="22"/>
          <w:lang w:eastAsia="ar-SA"/>
        </w:rPr>
        <w:t>“Primero: Delegar en la Junta de Gobierno Local las siguientes atri</w:t>
      </w:r>
      <w:r>
        <w:rPr>
          <w:rFonts w:ascii="Arial" w:eastAsia="Times New Roman" w:hAnsi="Arial" w:cs="Arial"/>
          <w:i/>
          <w:sz w:val="22"/>
          <w:szCs w:val="22"/>
          <w:lang w:eastAsia="ar-SA"/>
        </w:rPr>
        <w:t>buciones del Pleno de la Corporación:… 5.- la aprobación de programas, planes o convenios con entidades públicas o privadas para consecución de los fines de interés públicos, así como la autorización de la Alcaldesa – presidenta, para actuar y firmar en lo</w:t>
      </w:r>
      <w:r>
        <w:rPr>
          <w:rFonts w:ascii="Arial" w:eastAsia="Times New Roman" w:hAnsi="Arial" w:cs="Arial"/>
          <w:i/>
          <w:sz w:val="22"/>
          <w:szCs w:val="22"/>
          <w:lang w:eastAsia="ar-SA"/>
        </w:rPr>
        <w:t>s citados convenio, planes o programas, ante cualquier Administración Pública u órgano de esta en los términos previstos de la Ley territorial 14/1.990, de Régimen Jurídico de las Administraciones públicas Canarias salvo aquellos convenios en que transfier</w:t>
      </w:r>
      <w:r>
        <w:rPr>
          <w:rFonts w:ascii="Arial" w:eastAsia="Times New Roman" w:hAnsi="Arial" w:cs="Arial"/>
          <w:i/>
          <w:sz w:val="22"/>
          <w:szCs w:val="22"/>
          <w:lang w:eastAsia="ar-SA"/>
        </w:rPr>
        <w:t>en o deleguen competencias entre</w:t>
      </w:r>
      <w:r>
        <w:rPr>
          <w:rFonts w:ascii="Arial" w:eastAsia="Times New Roman" w:hAnsi="Arial" w:cs="Arial"/>
          <w:i/>
          <w:sz w:val="22"/>
          <w:szCs w:val="22"/>
          <w:lang w:eastAsia="ar-SA"/>
        </w:rPr>
        <w:br/>
      </w:r>
      <w:r>
        <w:rPr>
          <w:rFonts w:ascii="Arial" w:eastAsia="Times New Roman" w:hAnsi="Arial" w:cs="Arial"/>
          <w:i/>
          <w:sz w:val="22"/>
          <w:szCs w:val="22"/>
          <w:lang w:eastAsia="ar-SA"/>
        </w:rPr>
        <w:t>las Administraciones intervinientes que al requerir una mayoría especial con</w:t>
      </w:r>
      <w:r>
        <w:rPr>
          <w:rFonts w:ascii="Arial" w:eastAsia="Times New Roman" w:hAnsi="Arial" w:cs="Arial"/>
          <w:i/>
          <w:sz w:val="22"/>
          <w:szCs w:val="22"/>
          <w:lang w:eastAsia="ar-SA"/>
        </w:rPr>
        <w:br/>
      </w:r>
      <w:r>
        <w:rPr>
          <w:rFonts w:ascii="Arial" w:eastAsia="Times New Roman" w:hAnsi="Arial" w:cs="Arial"/>
          <w:i/>
          <w:sz w:val="22"/>
          <w:szCs w:val="22"/>
          <w:lang w:eastAsia="ar-SA"/>
        </w:rPr>
        <w:t>competencia del Pleno…”</w:t>
      </w:r>
    </w:p>
    <w:p w:rsidR="005A53D5" w:rsidRDefault="00E0764E">
      <w:pPr>
        <w:widowControl/>
        <w:spacing w:before="100" w:after="100"/>
        <w:jc w:val="both"/>
      </w:pPr>
      <w:r>
        <w:rPr>
          <w:rFonts w:ascii="Arial" w:eastAsia="Times New Roman" w:hAnsi="Arial" w:cs="Arial"/>
          <w:color w:val="000000"/>
          <w:sz w:val="22"/>
          <w:szCs w:val="22"/>
          <w:lang w:eastAsia="ar-SA"/>
        </w:rPr>
        <w:t xml:space="preserve">Por parte de este </w:t>
      </w:r>
      <w:r>
        <w:rPr>
          <w:rFonts w:ascii="Arial" w:eastAsia="Times New Roman" w:hAnsi="Arial" w:cs="Arial"/>
          <w:sz w:val="22"/>
          <w:szCs w:val="22"/>
          <w:lang w:eastAsia="ar-SA"/>
        </w:rPr>
        <w:t>Ayuntamiento</w:t>
      </w:r>
      <w:r>
        <w:rPr>
          <w:rFonts w:ascii="Arial" w:eastAsia="Times New Roman" w:hAnsi="Arial" w:cs="Arial"/>
          <w:color w:val="000000"/>
          <w:sz w:val="22"/>
          <w:szCs w:val="22"/>
          <w:lang w:eastAsia="ar-SA"/>
        </w:rPr>
        <w:t xml:space="preserve"> los convenios deberán ser suscritos por la Alcaldesa-Presidenta haciendo uso de las compete</w:t>
      </w:r>
      <w:r>
        <w:rPr>
          <w:rFonts w:ascii="Arial" w:eastAsia="Times New Roman" w:hAnsi="Arial" w:cs="Arial"/>
          <w:color w:val="000000"/>
          <w:sz w:val="22"/>
          <w:szCs w:val="22"/>
          <w:lang w:eastAsia="ar-SA"/>
        </w:rPr>
        <w:t>ncias previstas en el art 21.1 b de la Ley 7/1985 de 2 de abril Reguladora de Bases de Régimen Local, del art 41.12 del Real Decreto Legislativo 2568/1986, de 28 de noviembre por el que se aprueba el Reglamento de Organización, Funcionamiento y Régimen Jur</w:t>
      </w:r>
      <w:r>
        <w:rPr>
          <w:rFonts w:ascii="Arial" w:eastAsia="Times New Roman" w:hAnsi="Arial" w:cs="Arial"/>
          <w:color w:val="000000"/>
          <w:sz w:val="22"/>
          <w:szCs w:val="22"/>
          <w:lang w:eastAsia="ar-SA"/>
        </w:rPr>
        <w:t>ídico de las Entidades Locales, en orden a la suscripción de documentos que vinculen contractualmente a la Entidad Local a la cual representa.</w:t>
      </w:r>
    </w:p>
    <w:p w:rsidR="005A53D5" w:rsidRDefault="00E0764E">
      <w:pPr>
        <w:pStyle w:val="Textoindependiente"/>
        <w:jc w:val="both"/>
      </w:pPr>
      <w:r>
        <w:rPr>
          <w:rFonts w:cs="Arial"/>
          <w:bCs/>
          <w:color w:val="000000"/>
          <w:szCs w:val="22"/>
          <w:lang w:eastAsia="es-ES"/>
        </w:rPr>
        <w:t xml:space="preserve">A la vista de cuanto antecede y en uso de las funciones asignadas, la Técnica de Administración General que </w:t>
      </w:r>
      <w:r>
        <w:rPr>
          <w:rFonts w:cs="Arial"/>
          <w:bCs/>
          <w:color w:val="000000"/>
          <w:szCs w:val="22"/>
          <w:lang w:eastAsia="es-ES"/>
        </w:rPr>
        <w:t xml:space="preserve">suscribe, informa que </w:t>
      </w:r>
      <w:r>
        <w:rPr>
          <w:rFonts w:cs="Arial"/>
          <w:bCs/>
          <w:iCs/>
          <w:color w:val="000000"/>
          <w:szCs w:val="22"/>
          <w:lang w:eastAsia="en-US"/>
        </w:rPr>
        <w:t>es posible jurídicamente la aprobación y suscripción del</w:t>
      </w:r>
      <w:r>
        <w:rPr>
          <w:rFonts w:cs="Arial"/>
          <w:b/>
          <w:szCs w:val="22"/>
        </w:rPr>
        <w:t xml:space="preserve"> </w:t>
      </w:r>
      <w:r>
        <w:rPr>
          <w:rFonts w:cs="Arial"/>
          <w:szCs w:val="22"/>
          <w:lang w:eastAsia="ar-SA"/>
        </w:rPr>
        <w:t xml:space="preserve">concierto de colaboración </w:t>
      </w:r>
      <w:r>
        <w:rPr>
          <w:rFonts w:cs="Arial"/>
          <w:szCs w:val="22"/>
        </w:rPr>
        <w:t xml:space="preserve">para la FCT entre Ayuntamiento de Candelaria y el centro de formación ESCUELA SUPERIOR DE ESTUDIOS TÉCNICOS DE CANARIAS, S.L. (ESETEC) y </w:t>
      </w:r>
      <w:r>
        <w:rPr>
          <w:rFonts w:cs="Arial"/>
          <w:szCs w:val="22"/>
          <w:lang w:eastAsia="ar-SA"/>
        </w:rPr>
        <w:t>formula la sig</w:t>
      </w:r>
      <w:r>
        <w:rPr>
          <w:rFonts w:cs="Arial"/>
          <w:szCs w:val="22"/>
          <w:lang w:eastAsia="ar-SA"/>
        </w:rPr>
        <w:t>uiente:</w:t>
      </w:r>
    </w:p>
    <w:p w:rsidR="005A53D5" w:rsidRDefault="005A53D5">
      <w:pPr>
        <w:pStyle w:val="Textoindependiente"/>
        <w:rPr>
          <w:rFonts w:cs="Arial"/>
          <w:b/>
          <w:szCs w:val="22"/>
        </w:rPr>
      </w:pPr>
    </w:p>
    <w:p w:rsidR="005A53D5" w:rsidRDefault="00E0764E">
      <w:pPr>
        <w:pStyle w:val="Textoindependiente"/>
        <w:jc w:val="center"/>
      </w:pPr>
      <w:r>
        <w:rPr>
          <w:rFonts w:cs="Arial"/>
          <w:b/>
          <w:szCs w:val="22"/>
        </w:rPr>
        <w:t>Propuesta de resolución</w:t>
      </w:r>
    </w:p>
    <w:p w:rsidR="005A53D5" w:rsidRDefault="00E0764E">
      <w:pPr>
        <w:pStyle w:val="Textoindependiente"/>
        <w:jc w:val="both"/>
      </w:pPr>
      <w:r>
        <w:rPr>
          <w:rFonts w:cs="Arial"/>
          <w:bCs/>
          <w:iCs/>
          <w:szCs w:val="22"/>
        </w:rPr>
        <w:t>PRIMERO: Aprobar y suscribir el Convenio</w:t>
      </w:r>
      <w:r>
        <w:rPr>
          <w:rFonts w:cs="Arial"/>
          <w:szCs w:val="22"/>
        </w:rPr>
        <w:t xml:space="preserve"> específico de colaboración entre el Ayuntamiento de Candelaria y</w:t>
      </w:r>
      <w:r>
        <w:rPr>
          <w:rFonts w:cs="Arial"/>
          <w:bCs/>
          <w:iCs/>
          <w:szCs w:val="22"/>
        </w:rPr>
        <w:t xml:space="preserve"> el centro de formación </w:t>
      </w:r>
      <w:r>
        <w:rPr>
          <w:rFonts w:cs="Arial"/>
          <w:szCs w:val="22"/>
        </w:rPr>
        <w:t>ESCUELA SUPERIOR DE ESTUDIOS TÉCNICOS DE CANARIAS, S.L. (ESETEC) para la realización del módul</w:t>
      </w:r>
      <w:r>
        <w:rPr>
          <w:rFonts w:cs="Arial"/>
          <w:szCs w:val="22"/>
        </w:rPr>
        <w:t>o de formación en centros de trabajo de</w:t>
      </w:r>
      <w:r>
        <w:rPr>
          <w:rFonts w:cs="Arial"/>
          <w:color w:val="000000"/>
          <w:szCs w:val="22"/>
        </w:rPr>
        <w:t xml:space="preserve">l alumnado participante </w:t>
      </w:r>
      <w:r>
        <w:rPr>
          <w:rFonts w:cs="Arial"/>
          <w:szCs w:val="22"/>
        </w:rPr>
        <w:t>en los certificados de profesionalidad de la programación de formación de oferta,</w:t>
      </w:r>
      <w:r>
        <w:rPr>
          <w:rFonts w:eastAsia="Times New Roman" w:cs="Arial"/>
          <w:szCs w:val="22"/>
        </w:rPr>
        <w:t xml:space="preserve"> </w:t>
      </w:r>
      <w:r>
        <w:rPr>
          <w:rFonts w:cs="Arial"/>
          <w:bCs/>
          <w:iCs/>
          <w:szCs w:val="22"/>
        </w:rPr>
        <w:t>en los términos propuestos por la Sra. Alcaldesa-Presidenta y del siguiente tenor literal:</w:t>
      </w:r>
    </w:p>
    <w:p w:rsidR="005A53D5" w:rsidRDefault="005A53D5">
      <w:pPr>
        <w:ind w:left="464" w:right="71"/>
        <w:jc w:val="center"/>
        <w:rPr>
          <w:rFonts w:ascii="Arial" w:hAnsi="Arial" w:cs="Arial"/>
          <w:i/>
          <w:iCs/>
          <w:sz w:val="22"/>
          <w:szCs w:val="22"/>
        </w:rPr>
      </w:pPr>
    </w:p>
    <w:p w:rsidR="005A53D5" w:rsidRDefault="005A53D5">
      <w:pPr>
        <w:widowControl/>
        <w:suppressAutoHyphens w:val="0"/>
        <w:spacing w:after="4" w:line="249" w:lineRule="auto"/>
        <w:jc w:val="both"/>
        <w:rPr>
          <w:rFonts w:ascii="Arial" w:eastAsia="Arial" w:hAnsi="Arial" w:cs="Arial"/>
          <w:i/>
          <w:color w:val="000000"/>
          <w:sz w:val="22"/>
          <w:szCs w:val="22"/>
          <w:lang w:eastAsia="es-ES"/>
        </w:rPr>
      </w:pPr>
    </w:p>
    <w:p w:rsidR="005A53D5" w:rsidRDefault="00E0764E">
      <w:pPr>
        <w:widowControl/>
        <w:suppressAutoHyphens w:val="0"/>
        <w:spacing w:after="4" w:line="249" w:lineRule="auto"/>
        <w:ind w:left="-5" w:hanging="10"/>
        <w:jc w:val="both"/>
      </w:pPr>
      <w:r>
        <w:rPr>
          <w:rFonts w:ascii="Arial" w:eastAsia="Arial" w:hAnsi="Arial" w:cs="Arial"/>
          <w:color w:val="000000"/>
          <w:sz w:val="22"/>
          <w:szCs w:val="22"/>
          <w:lang w:eastAsia="es-ES"/>
        </w:rPr>
        <w:t>“</w:t>
      </w:r>
      <w:r>
        <w:rPr>
          <w:rFonts w:ascii="Arial" w:eastAsia="Arial" w:hAnsi="Arial" w:cs="Arial"/>
          <w:i/>
          <w:color w:val="000000"/>
          <w:sz w:val="22"/>
          <w:szCs w:val="22"/>
          <w:lang w:eastAsia="es-ES"/>
        </w:rPr>
        <w:t xml:space="preserve">CONVENIO </w:t>
      </w:r>
      <w:r>
        <w:rPr>
          <w:rFonts w:ascii="Arial" w:eastAsia="Arial" w:hAnsi="Arial" w:cs="Arial"/>
          <w:i/>
          <w:color w:val="000000"/>
          <w:sz w:val="22"/>
          <w:szCs w:val="22"/>
          <w:lang w:eastAsia="es-ES"/>
        </w:rPr>
        <w:t>ESPECÍFICO DE COLABORACIÓN ENTRE EL CENTRO DE FORMACIÓN ESCUELA SUPERIOR DE ESTUDIOS TÉCNICOS DE CANARIAS, S.L. Y LA EMPRESA AYUNTAMIENTO DE CANDELARIA PARA LA REALIZACIÓN DEL MÓDULO DE FORMACIÓN EN CENTROS DE TRABAJO DEL ALUMNADO PARTICIPANTE EN LOS CERTI</w:t>
      </w:r>
      <w:r>
        <w:rPr>
          <w:rFonts w:ascii="Arial" w:eastAsia="Arial" w:hAnsi="Arial" w:cs="Arial"/>
          <w:i/>
          <w:color w:val="000000"/>
          <w:sz w:val="22"/>
          <w:szCs w:val="22"/>
          <w:lang w:eastAsia="es-ES"/>
        </w:rPr>
        <w:t>FICADOS DE PROFESIONALIDAD DE  LA PROGRAMACIÓN DE FORMACIÓN DE OFERTA</w:t>
      </w:r>
      <w:r>
        <w:rPr>
          <w:rFonts w:ascii="Arial" w:eastAsia="Times New Roman" w:hAnsi="Arial" w:cs="Arial"/>
          <w:i/>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39"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line="256" w:lineRule="auto"/>
        <w:ind w:left="10" w:right="49" w:hanging="10"/>
        <w:jc w:val="center"/>
        <w:rPr>
          <w:rFonts w:ascii="Arial" w:eastAsia="Arial" w:hAnsi="Arial" w:cs="Arial"/>
          <w:i/>
          <w:color w:val="000000"/>
          <w:sz w:val="22"/>
          <w:szCs w:val="22"/>
          <w:lang w:eastAsia="es-ES"/>
        </w:rPr>
      </w:pPr>
      <w:r>
        <w:rPr>
          <w:rFonts w:ascii="Arial" w:eastAsia="Arial" w:hAnsi="Arial" w:cs="Arial"/>
          <w:i/>
          <w:color w:val="000000"/>
          <w:sz w:val="22"/>
          <w:szCs w:val="22"/>
          <w:lang w:eastAsia="es-ES"/>
        </w:rPr>
        <w:t>En                             , a</w:t>
      </w:r>
    </w:p>
    <w:p w:rsidR="005A53D5" w:rsidRDefault="00E0764E">
      <w:pPr>
        <w:widowControl/>
        <w:suppressAutoHyphens w:val="0"/>
        <w:spacing w:line="256" w:lineRule="auto"/>
        <w:ind w:left="6"/>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17" w:line="256" w:lineRule="auto"/>
        <w:ind w:left="6"/>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keepNext/>
        <w:keepLines/>
        <w:widowControl/>
        <w:suppressAutoHyphens w:val="0"/>
        <w:spacing w:line="256" w:lineRule="auto"/>
        <w:ind w:left="10" w:right="51" w:hanging="10"/>
        <w:jc w:val="center"/>
        <w:rPr>
          <w:rFonts w:ascii="Arial" w:eastAsia="Arial" w:hAnsi="Arial" w:cs="Arial"/>
          <w:i/>
          <w:color w:val="000000"/>
          <w:sz w:val="22"/>
          <w:szCs w:val="22"/>
          <w:lang w:eastAsia="es-ES"/>
        </w:rPr>
      </w:pPr>
      <w:r>
        <w:rPr>
          <w:rFonts w:ascii="Arial" w:eastAsia="Arial" w:hAnsi="Arial" w:cs="Arial"/>
          <w:i/>
          <w:color w:val="000000"/>
          <w:sz w:val="22"/>
          <w:szCs w:val="22"/>
          <w:lang w:eastAsia="es-ES"/>
        </w:rPr>
        <w:t>REUNIDOS</w:t>
      </w:r>
    </w:p>
    <w:p w:rsidR="005A53D5" w:rsidRDefault="00E0764E">
      <w:pPr>
        <w:widowControl/>
        <w:suppressAutoHyphens w:val="0"/>
        <w:spacing w:line="256" w:lineRule="auto"/>
        <w:ind w:left="6"/>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18"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Por el CENTRO DE FORMACIÓN: ESCUELA SUPERIOR DE ESTUDIOS TÉCNICOS DE CANARIAS </w:t>
      </w:r>
    </w:p>
    <w:p w:rsidR="005A53D5" w:rsidRDefault="00E0764E">
      <w:pPr>
        <w:widowControl/>
        <w:suppressAutoHyphens w:val="0"/>
        <w:spacing w:after="18"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D/Dña José Manuel Martín Fernández, con </w:t>
      </w:r>
      <w:r>
        <w:rPr>
          <w:rFonts w:ascii="Arial" w:eastAsia="Arial" w:hAnsi="Arial" w:cs="Arial"/>
          <w:i/>
          <w:color w:val="000000"/>
          <w:sz w:val="22"/>
          <w:szCs w:val="22"/>
          <w:lang w:eastAsia="es-ES"/>
        </w:rPr>
        <w:t>NIF***7154** en nombre y representación del centro ESCUELA SUPERIOR DE ESTUDIOS TÉCNICOS DE CANARIAS S.L., con NIF nº B38760138 y domicilio social en calle Panamá, nº 3, 1º derecha, Edificio Luna municipio Santa Cruz de Tenerife, provincia Santa Cruz de Te</w:t>
      </w:r>
      <w:r>
        <w:rPr>
          <w:rFonts w:ascii="Arial" w:eastAsia="Arial" w:hAnsi="Arial" w:cs="Arial"/>
          <w:i/>
          <w:color w:val="000000"/>
          <w:sz w:val="22"/>
          <w:szCs w:val="22"/>
          <w:lang w:eastAsia="es-ES"/>
        </w:rPr>
        <w:t xml:space="preserve">nerife, teléfono 922315100. </w:t>
      </w:r>
    </w:p>
    <w:p w:rsidR="005A53D5" w:rsidRDefault="005A53D5">
      <w:pPr>
        <w:widowControl/>
        <w:suppressAutoHyphens w:val="0"/>
        <w:spacing w:after="5" w:line="249" w:lineRule="auto"/>
        <w:ind w:left="-5" w:right="45" w:hanging="10"/>
        <w:jc w:val="both"/>
        <w:rPr>
          <w:rFonts w:ascii="Arial" w:eastAsia="Arial" w:hAnsi="Arial" w:cs="Arial"/>
          <w:i/>
          <w:color w:val="000000"/>
          <w:sz w:val="22"/>
          <w:szCs w:val="22"/>
          <w:lang w:eastAsia="es-ES"/>
        </w:rPr>
      </w:pPr>
    </w:p>
    <w:p w:rsidR="005A53D5" w:rsidRDefault="00E0764E">
      <w:pPr>
        <w:widowControl/>
        <w:suppressAutoHyphens w:val="0"/>
        <w:spacing w:after="15"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center"/>
        <w:rPr>
          <w:rFonts w:ascii="Arial" w:eastAsia="Arial" w:hAnsi="Arial" w:cs="Arial"/>
          <w:i/>
          <w:color w:val="000000"/>
          <w:sz w:val="22"/>
          <w:szCs w:val="22"/>
          <w:lang w:eastAsia="es-ES"/>
        </w:rPr>
      </w:pPr>
      <w:r>
        <w:rPr>
          <w:rFonts w:ascii="Arial" w:eastAsia="Arial" w:hAnsi="Arial" w:cs="Arial"/>
          <w:i/>
          <w:color w:val="000000"/>
          <w:sz w:val="22"/>
          <w:szCs w:val="22"/>
          <w:lang w:eastAsia="es-ES"/>
        </w:rPr>
        <w:t>Y POR LA EMPRESA:</w:t>
      </w:r>
    </w:p>
    <w:p w:rsidR="005A53D5" w:rsidRDefault="00E0764E">
      <w:pPr>
        <w:widowControl/>
        <w:suppressAutoHyphens w:val="0"/>
        <w:spacing w:after="18"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D/Dña.: María Concepción Brito Núñez con NIF***1734** en nombre y representación de la empresa AYUNTAMIENTO DE CANDELARIA, con CIF nº P3801100C y domicilio social en Avenida La constitución 7, municipio C</w:t>
      </w:r>
      <w:r>
        <w:rPr>
          <w:rFonts w:ascii="Arial" w:eastAsia="Arial" w:hAnsi="Arial" w:cs="Arial"/>
          <w:i/>
          <w:color w:val="000000"/>
          <w:sz w:val="22"/>
          <w:szCs w:val="22"/>
          <w:lang w:eastAsia="es-ES"/>
        </w:rPr>
        <w:t xml:space="preserve">ANDELARIA, provincia Santa Cruz de Tenerife., teléfono 922 500 800 EXT. 1381.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keepNext/>
        <w:keepLines/>
        <w:widowControl/>
        <w:suppressAutoHyphens w:val="0"/>
        <w:spacing w:line="256" w:lineRule="auto"/>
        <w:ind w:left="10" w:right="55" w:hanging="10"/>
        <w:jc w:val="center"/>
        <w:rPr>
          <w:rFonts w:ascii="Arial" w:eastAsia="Arial" w:hAnsi="Arial" w:cs="Arial"/>
          <w:i/>
          <w:color w:val="000000"/>
          <w:sz w:val="22"/>
          <w:szCs w:val="22"/>
          <w:lang w:eastAsia="es-ES"/>
        </w:rPr>
      </w:pPr>
      <w:r>
        <w:rPr>
          <w:rFonts w:ascii="Arial" w:eastAsia="Arial" w:hAnsi="Arial" w:cs="Arial"/>
          <w:i/>
          <w:color w:val="000000"/>
          <w:sz w:val="22"/>
          <w:szCs w:val="22"/>
          <w:lang w:eastAsia="es-ES"/>
        </w:rPr>
        <w:t>DECLARAN</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PRIMERO. - Que se reconocen recíprocamente capacidad y legitimación para la negociación y firma del presente convenio.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SEGUNDO. - Que el objeto del presente </w:t>
      </w:r>
      <w:r>
        <w:rPr>
          <w:rFonts w:ascii="Arial" w:eastAsia="Arial" w:hAnsi="Arial" w:cs="Arial"/>
          <w:i/>
          <w:color w:val="000000"/>
          <w:sz w:val="22"/>
          <w:szCs w:val="22"/>
          <w:lang w:eastAsia="es-ES"/>
        </w:rPr>
        <w:t>convenio es facilitar por parte de la empresa AYUNTAMIENTO DE CANDELARIA, la realización del módulo de formación práctica en centros de trabajo (FCT) al alumnado del Certificado de Profesionalidad del curso nº 23-38/005761, denominación ACTIVIDADES DE GEST</w:t>
      </w:r>
      <w:r>
        <w:rPr>
          <w:rFonts w:ascii="Arial" w:eastAsia="Arial" w:hAnsi="Arial" w:cs="Arial"/>
          <w:i/>
          <w:color w:val="000000"/>
          <w:sz w:val="22"/>
          <w:szCs w:val="22"/>
          <w:lang w:eastAsia="es-ES"/>
        </w:rPr>
        <w:t xml:space="preserve">IÓN ADMINISTRATIVA y código de especialidad ADGD0308, impartido en el Centro de Formación Agencia de empleo y Desarrollo Local.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TERCERO. - La empresa AYUNTAMIENTO DE CANDELARIA tiene actividad suficiente para acoger al alumnado en prácticas y dispone de</w:t>
      </w:r>
      <w:r>
        <w:rPr>
          <w:rFonts w:ascii="Arial" w:eastAsia="Arial" w:hAnsi="Arial" w:cs="Arial"/>
          <w:i/>
          <w:color w:val="000000"/>
          <w:sz w:val="22"/>
          <w:szCs w:val="22"/>
          <w:lang w:eastAsia="es-ES"/>
        </w:rPr>
        <w:t xml:space="preserve"> las condiciones de espacio y mobiliario necesarios para el desarrollo de las capacidades de la acción formativa señalada. </w:t>
      </w:r>
    </w:p>
    <w:p w:rsidR="005A53D5" w:rsidRDefault="00E0764E">
      <w:pPr>
        <w:widowControl/>
        <w:suppressAutoHyphens w:val="0"/>
        <w:spacing w:after="14"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keepNext/>
        <w:keepLines/>
        <w:widowControl/>
        <w:suppressAutoHyphens w:val="0"/>
        <w:spacing w:line="256" w:lineRule="auto"/>
        <w:ind w:left="10" w:right="50" w:hanging="10"/>
        <w:jc w:val="center"/>
        <w:rPr>
          <w:rFonts w:ascii="Arial" w:eastAsia="Arial" w:hAnsi="Arial" w:cs="Arial"/>
          <w:i/>
          <w:color w:val="000000"/>
          <w:sz w:val="22"/>
          <w:szCs w:val="22"/>
          <w:lang w:eastAsia="es-ES"/>
        </w:rPr>
      </w:pPr>
      <w:r>
        <w:rPr>
          <w:rFonts w:ascii="Arial" w:eastAsia="Arial" w:hAnsi="Arial" w:cs="Arial"/>
          <w:i/>
          <w:color w:val="000000"/>
          <w:sz w:val="22"/>
          <w:szCs w:val="22"/>
          <w:lang w:eastAsia="es-ES"/>
        </w:rPr>
        <w:t>ACUERDAN</w:t>
      </w:r>
    </w:p>
    <w:p w:rsidR="005A53D5" w:rsidRDefault="00E0764E">
      <w:pPr>
        <w:widowControl/>
        <w:suppressAutoHyphens w:val="0"/>
        <w:spacing w:after="5" w:line="237" w:lineRule="auto"/>
        <w:ind w:left="3541" w:right="4528"/>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Suscribir el presente convenio de colaboración para la realización del módulo de formación práctica en centros de trab</w:t>
      </w:r>
      <w:r>
        <w:rPr>
          <w:rFonts w:ascii="Arial" w:eastAsia="Arial" w:hAnsi="Arial" w:cs="Arial"/>
          <w:i/>
          <w:color w:val="000000"/>
          <w:sz w:val="22"/>
          <w:szCs w:val="22"/>
          <w:lang w:eastAsia="es-ES"/>
        </w:rPr>
        <w:t>ajo, de conformidad con lo establecido en el Real Decreto 694/2017, de 3 de julio, por el que se desarrolla la Ley 30/2015, de 9 de septiembre, por la que se regula el Sistema de Formación Profesional para el Empleo en el ámbito laboral (BOE nº159, de 5 de</w:t>
      </w:r>
      <w:r>
        <w:rPr>
          <w:rFonts w:ascii="Arial" w:eastAsia="Arial" w:hAnsi="Arial" w:cs="Arial"/>
          <w:i/>
          <w:color w:val="000000"/>
          <w:sz w:val="22"/>
          <w:szCs w:val="22"/>
          <w:lang w:eastAsia="es-ES"/>
        </w:rPr>
        <w:t xml:space="preserve"> julio de 2017), el RD 34/2008 de 18 de enero, que regula los Certificados de Profesionalidad (BOE nº27, de 31 de enero de 2008), el Real Decreto …... , correspondiente a esta  especialidad formativa y la Convocatoria de concesión de subvenciones para este</w:t>
      </w:r>
      <w:r>
        <w:rPr>
          <w:rFonts w:ascii="Arial" w:eastAsia="Arial" w:hAnsi="Arial" w:cs="Arial"/>
          <w:i/>
          <w:color w:val="000000"/>
          <w:sz w:val="22"/>
          <w:szCs w:val="22"/>
          <w:lang w:eastAsia="es-ES"/>
        </w:rPr>
        <w:t xml:space="preserve"> tipo de acción formativa así como la Resolución de concesión sobre la misma y el Manual de Gestión pertinente, además de las cláusulas que establece este Convenio y todas aquellas normas que sean de aplicación y que ambas partes conocen y acatan. </w:t>
      </w:r>
    </w:p>
    <w:p w:rsidR="005A53D5" w:rsidRDefault="00E0764E">
      <w:pPr>
        <w:widowControl/>
        <w:suppressAutoHyphens w:val="0"/>
        <w:spacing w:after="16"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Por t</w:t>
      </w:r>
      <w:r>
        <w:rPr>
          <w:rFonts w:ascii="Arial" w:eastAsia="Arial" w:hAnsi="Arial" w:cs="Arial"/>
          <w:i/>
          <w:color w:val="000000"/>
          <w:sz w:val="22"/>
          <w:szCs w:val="22"/>
          <w:lang w:eastAsia="es-ES"/>
        </w:rPr>
        <w:t xml:space="preserve">odo ello se firma el presente Convenio con las siguientes: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keepNext/>
        <w:keepLines/>
        <w:widowControl/>
        <w:suppressAutoHyphens w:val="0"/>
        <w:spacing w:line="256" w:lineRule="auto"/>
        <w:ind w:left="10" w:right="54" w:hanging="10"/>
        <w:jc w:val="center"/>
        <w:rPr>
          <w:rFonts w:ascii="Arial" w:eastAsia="Arial" w:hAnsi="Arial" w:cs="Arial"/>
          <w:i/>
          <w:color w:val="000000"/>
          <w:sz w:val="22"/>
          <w:szCs w:val="22"/>
          <w:lang w:eastAsia="es-ES"/>
        </w:rPr>
      </w:pPr>
      <w:r>
        <w:rPr>
          <w:rFonts w:ascii="Arial" w:eastAsia="Arial" w:hAnsi="Arial" w:cs="Arial"/>
          <w:i/>
          <w:color w:val="000000"/>
          <w:sz w:val="22"/>
          <w:szCs w:val="22"/>
          <w:lang w:eastAsia="es-ES"/>
        </w:rPr>
        <w:t>CLAUSULAS</w:t>
      </w:r>
    </w:p>
    <w:p w:rsidR="005A53D5" w:rsidRDefault="00E0764E">
      <w:pPr>
        <w:widowControl/>
        <w:suppressAutoHyphens w:val="0"/>
        <w:spacing w:line="256" w:lineRule="auto"/>
        <w:ind w:left="6"/>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3" w:line="256" w:lineRule="auto"/>
        <w:ind w:left="-5" w:hanging="10"/>
        <w:jc w:val="both"/>
      </w:pPr>
      <w:r>
        <w:rPr>
          <w:rFonts w:ascii="Arial" w:eastAsia="Arial" w:hAnsi="Arial" w:cs="Arial"/>
          <w:i/>
          <w:color w:val="000000"/>
          <w:sz w:val="22"/>
          <w:szCs w:val="22"/>
          <w:lang w:eastAsia="es-ES"/>
        </w:rPr>
        <w:t xml:space="preserve">PRIMERA.- </w:t>
      </w:r>
      <w:r>
        <w:rPr>
          <w:rFonts w:ascii="Arial" w:eastAsia="Arial" w:hAnsi="Arial" w:cs="Arial"/>
          <w:i/>
          <w:color w:val="000000"/>
          <w:sz w:val="22"/>
          <w:szCs w:val="22"/>
          <w:u w:val="single" w:color="000000"/>
          <w:lang w:eastAsia="es-ES"/>
        </w:rPr>
        <w:t>Objeto.-</w:t>
      </w:r>
      <w:r>
        <w:rPr>
          <w:rFonts w:ascii="Arial" w:eastAsia="Arial" w:hAnsi="Arial" w:cs="Arial"/>
          <w:i/>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El objetivo del presente convenio es facilitar por parte de la empresa suscriptora la realización del módulo de formación práctica en centros de trabajo </w:t>
      </w:r>
      <w:r>
        <w:rPr>
          <w:rFonts w:ascii="Arial" w:eastAsia="Arial" w:hAnsi="Arial" w:cs="Arial"/>
          <w:i/>
          <w:color w:val="000000"/>
          <w:sz w:val="22"/>
          <w:szCs w:val="22"/>
          <w:lang w:eastAsia="es-ES"/>
        </w:rPr>
        <w:t xml:space="preserve">(FCT) al alumnado de la/s acción/es formativa/s que figura en el cuadro adjunto, del Subsistema de Formación para el Empleo, impartidos en el centro de formación que suscribe el presente convenio.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tbl>
      <w:tblPr>
        <w:tblW w:w="8697" w:type="dxa"/>
        <w:tblInd w:w="5" w:type="dxa"/>
        <w:tblCellMar>
          <w:left w:w="10" w:type="dxa"/>
          <w:right w:w="10" w:type="dxa"/>
        </w:tblCellMar>
        <w:tblLook w:val="04A0" w:firstRow="1" w:lastRow="0" w:firstColumn="1" w:lastColumn="0" w:noHBand="0" w:noVBand="1"/>
      </w:tblPr>
      <w:tblGrid>
        <w:gridCol w:w="2035"/>
        <w:gridCol w:w="5444"/>
        <w:gridCol w:w="1218"/>
      </w:tblGrid>
      <w:tr w:rsidR="005A53D5">
        <w:tblPrEx>
          <w:tblCellMar>
            <w:top w:w="0" w:type="dxa"/>
            <w:bottom w:w="0" w:type="dxa"/>
          </w:tblCellMar>
        </w:tblPrEx>
        <w:trPr>
          <w:trHeight w:val="811"/>
        </w:trPr>
        <w:tc>
          <w:tcPr>
            <w:tcW w:w="2035" w:type="dxa"/>
            <w:tcBorders>
              <w:top w:val="single" w:sz="4" w:space="0" w:color="000000"/>
              <w:left w:val="single" w:sz="4" w:space="0" w:color="000000"/>
              <w:bottom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ind w:left="54"/>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N.º de Curso </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ind w:left="53"/>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Especialidad (denominación y código) </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after="1" w:line="27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Horas de prácticas </w:t>
            </w:r>
          </w:p>
          <w:p w:rsidR="005A53D5" w:rsidRDefault="00E0764E">
            <w:pPr>
              <w:widowControl/>
              <w:suppressAutoHyphens w:val="0"/>
              <w:spacing w:line="256" w:lineRule="auto"/>
              <w:ind w:left="59"/>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(horas FCT) </w:t>
            </w:r>
          </w:p>
        </w:tc>
      </w:tr>
      <w:tr w:rsidR="005A53D5">
        <w:tblPrEx>
          <w:tblCellMar>
            <w:top w:w="0" w:type="dxa"/>
            <w:bottom w:w="0" w:type="dxa"/>
          </w:tblCellMar>
        </w:tblPrEx>
        <w:trPr>
          <w:trHeight w:val="582"/>
        </w:trPr>
        <w:tc>
          <w:tcPr>
            <w:tcW w:w="2035" w:type="dxa"/>
            <w:tcBorders>
              <w:top w:val="single" w:sz="4" w:space="0" w:color="000000"/>
              <w:left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23-38/005761 </w:t>
            </w:r>
          </w:p>
        </w:tc>
        <w:tc>
          <w:tcPr>
            <w:tcW w:w="5444" w:type="dxa"/>
            <w:tcBorders>
              <w:top w:val="single" w:sz="4" w:space="0" w:color="000000"/>
              <w:left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ADGD0308 </w:t>
            </w:r>
            <w:r>
              <w:rPr>
                <w:rFonts w:ascii="Arial" w:eastAsia="Arial" w:hAnsi="Arial" w:cs="Arial"/>
                <w:i/>
                <w:color w:val="000000"/>
                <w:sz w:val="22"/>
                <w:szCs w:val="22"/>
                <w:lang w:eastAsia="es-ES"/>
              </w:rPr>
              <w:tab/>
              <w:t xml:space="preserve">ACTIVIDADES DE GESTIÓN ADMINISTRATIVA </w:t>
            </w:r>
          </w:p>
        </w:tc>
        <w:tc>
          <w:tcPr>
            <w:tcW w:w="1218" w:type="dxa"/>
            <w:tcBorders>
              <w:top w:val="single" w:sz="4" w:space="0" w:color="000000"/>
              <w:left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ind w:left="58"/>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80 </w:t>
            </w:r>
          </w:p>
        </w:tc>
      </w:tr>
      <w:tr w:rsidR="005A53D5">
        <w:tblPrEx>
          <w:tblCellMar>
            <w:top w:w="0" w:type="dxa"/>
            <w:bottom w:w="0" w:type="dxa"/>
          </w:tblCellMar>
        </w:tblPrEx>
        <w:trPr>
          <w:trHeight w:val="570"/>
        </w:trPr>
        <w:tc>
          <w:tcPr>
            <w:tcW w:w="2035" w:type="dxa"/>
            <w:tcBorders>
              <w:left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23-38/005784 </w:t>
            </w:r>
          </w:p>
        </w:tc>
        <w:tc>
          <w:tcPr>
            <w:tcW w:w="5444" w:type="dxa"/>
            <w:tcBorders>
              <w:left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ADGG0208 ACTIVIDADES ADMINISTRATIVAS EN LA RELACIÓN CON EL CLIENTE </w:t>
            </w:r>
          </w:p>
        </w:tc>
        <w:tc>
          <w:tcPr>
            <w:tcW w:w="1218" w:type="dxa"/>
            <w:tcBorders>
              <w:left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ind w:left="58"/>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120 </w:t>
            </w:r>
          </w:p>
        </w:tc>
      </w:tr>
      <w:tr w:rsidR="005A53D5">
        <w:tblPrEx>
          <w:tblCellMar>
            <w:top w:w="0" w:type="dxa"/>
            <w:bottom w:w="0" w:type="dxa"/>
          </w:tblCellMar>
        </w:tblPrEx>
        <w:trPr>
          <w:trHeight w:val="558"/>
        </w:trPr>
        <w:tc>
          <w:tcPr>
            <w:tcW w:w="2035" w:type="dxa"/>
            <w:tcBorders>
              <w:left w:val="single" w:sz="4" w:space="0" w:color="000000"/>
              <w:bottom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23-38/005783 </w:t>
            </w:r>
          </w:p>
        </w:tc>
        <w:tc>
          <w:tcPr>
            <w:tcW w:w="5444" w:type="dxa"/>
            <w:tcBorders>
              <w:left w:val="single" w:sz="4" w:space="0" w:color="000000"/>
              <w:bottom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ADGD0108 GESTIÓN CONTABLE Y GESTIÓN ADMINISTRATIVA </w:t>
            </w:r>
            <w:r>
              <w:rPr>
                <w:rFonts w:ascii="Arial" w:eastAsia="Arial" w:hAnsi="Arial" w:cs="Arial"/>
                <w:i/>
                <w:color w:val="000000"/>
                <w:sz w:val="22"/>
                <w:szCs w:val="22"/>
                <w:lang w:eastAsia="es-ES"/>
              </w:rPr>
              <w:t xml:space="preserve">PARA AUDITORÍA </w:t>
            </w:r>
          </w:p>
        </w:tc>
        <w:tc>
          <w:tcPr>
            <w:tcW w:w="1218" w:type="dxa"/>
            <w:tcBorders>
              <w:left w:val="single" w:sz="4" w:space="0" w:color="000000"/>
              <w:bottom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ind w:left="58"/>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80 </w:t>
            </w:r>
          </w:p>
        </w:tc>
      </w:tr>
    </w:tbl>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18"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3" w:line="256" w:lineRule="auto"/>
        <w:ind w:left="-5" w:hanging="10"/>
        <w:jc w:val="both"/>
      </w:pPr>
      <w:r>
        <w:rPr>
          <w:rFonts w:ascii="Arial" w:eastAsia="Arial" w:hAnsi="Arial" w:cs="Arial"/>
          <w:i/>
          <w:color w:val="000000"/>
          <w:sz w:val="22"/>
          <w:szCs w:val="22"/>
          <w:lang w:eastAsia="es-ES"/>
        </w:rPr>
        <w:t xml:space="preserve">SEGUNDA.- </w:t>
      </w:r>
      <w:r>
        <w:rPr>
          <w:rFonts w:ascii="Arial" w:eastAsia="Arial" w:hAnsi="Arial" w:cs="Arial"/>
          <w:i/>
          <w:color w:val="000000"/>
          <w:sz w:val="22"/>
          <w:szCs w:val="22"/>
          <w:u w:val="single" w:color="000000"/>
          <w:lang w:eastAsia="es-ES"/>
        </w:rPr>
        <w:t>Relación entre el alumnado en prácticas y la empresa</w:t>
      </w:r>
      <w:r>
        <w:rPr>
          <w:rFonts w:ascii="Arial" w:eastAsia="Arial" w:hAnsi="Arial" w:cs="Arial"/>
          <w:i/>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La relación entre el alumnado y la empresa en la que realiza las prácticas profesionales, que en ningún caso será de carácter laboral, se efectuará dentro del marco </w:t>
      </w:r>
      <w:r>
        <w:rPr>
          <w:rFonts w:ascii="Arial" w:eastAsia="Arial" w:hAnsi="Arial" w:cs="Arial"/>
          <w:i/>
          <w:color w:val="000000"/>
          <w:sz w:val="22"/>
          <w:szCs w:val="22"/>
          <w:lang w:eastAsia="es-ES"/>
        </w:rPr>
        <w:t xml:space="preserve">previsto por la legislación aplicable en materia de Formación Profesional para el Empleo y su normativa de desarrollo, sin perjuicio de cualquier otra que fuera de aplicación.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La empresa no podrá cubrir ni siquiera con carácter interino, ningún puesto d</w:t>
      </w:r>
      <w:r>
        <w:rPr>
          <w:rFonts w:ascii="Arial" w:eastAsia="Arial" w:hAnsi="Arial" w:cs="Arial"/>
          <w:i/>
          <w:color w:val="000000"/>
          <w:sz w:val="22"/>
          <w:szCs w:val="22"/>
          <w:lang w:eastAsia="es-ES"/>
        </w:rPr>
        <w:t>e trabajo con un/a alumno/a en prácticas, salvo que se establezca al efecto una relación laboral retribuida. En este caso, se considerarán extinguidas las prácticas con respecto a este alumno/a, debiendo la empresa comunicar este hecho al Centro de formaci</w:t>
      </w:r>
      <w:r>
        <w:rPr>
          <w:rFonts w:ascii="Arial" w:eastAsia="Arial" w:hAnsi="Arial" w:cs="Arial"/>
          <w:i/>
          <w:color w:val="000000"/>
          <w:sz w:val="22"/>
          <w:szCs w:val="22"/>
          <w:lang w:eastAsia="es-ES"/>
        </w:rPr>
        <w:t xml:space="preserve">ón para formalizar su baja. </w:t>
      </w:r>
    </w:p>
    <w:p w:rsidR="005A53D5" w:rsidRDefault="00E0764E">
      <w:pPr>
        <w:widowControl/>
        <w:suppressAutoHyphens w:val="0"/>
        <w:spacing w:after="16"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3" w:line="256" w:lineRule="auto"/>
        <w:ind w:left="-5" w:hanging="10"/>
        <w:jc w:val="both"/>
      </w:pPr>
      <w:r>
        <w:rPr>
          <w:rFonts w:ascii="Arial" w:eastAsia="Arial" w:hAnsi="Arial" w:cs="Arial"/>
          <w:i/>
          <w:color w:val="000000"/>
          <w:sz w:val="22"/>
          <w:szCs w:val="22"/>
          <w:lang w:eastAsia="es-ES"/>
        </w:rPr>
        <w:t xml:space="preserve">TERCERA.- </w:t>
      </w:r>
      <w:r>
        <w:rPr>
          <w:rFonts w:ascii="Arial" w:eastAsia="Arial" w:hAnsi="Arial" w:cs="Arial"/>
          <w:i/>
          <w:color w:val="000000"/>
          <w:sz w:val="22"/>
          <w:szCs w:val="22"/>
          <w:u w:val="single" w:color="000000"/>
          <w:lang w:eastAsia="es-ES"/>
        </w:rPr>
        <w:t>Inclusión en la Seguridad Social del alumnado FCT</w:t>
      </w:r>
      <w:r>
        <w:rPr>
          <w:rFonts w:ascii="Arial" w:eastAsia="Arial" w:hAnsi="Arial" w:cs="Arial"/>
          <w:i/>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De conformidad con la Disposición adicional quincuagésima segunda de Inclusión en el sistema de Seguridad Social de alumnos que realicen prácticas formativas o </w:t>
      </w:r>
      <w:r>
        <w:rPr>
          <w:rFonts w:ascii="Arial" w:eastAsia="Arial" w:hAnsi="Arial" w:cs="Arial"/>
          <w:i/>
          <w:color w:val="000000"/>
          <w:sz w:val="22"/>
          <w:szCs w:val="22"/>
          <w:lang w:eastAsia="es-ES"/>
        </w:rPr>
        <w:t>prácticas académicas externas incluidas en programas de formación del Real Decreto Legislativo 8/2015, de 30 de octubre, por el que se aprueba el texto refundido de la Ley General de la Seguridad Social, la entidad de formación o la empresa en la que se re</w:t>
      </w:r>
      <w:r>
        <w:rPr>
          <w:rFonts w:ascii="Arial" w:eastAsia="Arial" w:hAnsi="Arial" w:cs="Arial"/>
          <w:i/>
          <w:color w:val="000000"/>
          <w:sz w:val="22"/>
          <w:szCs w:val="22"/>
          <w:lang w:eastAsia="es-ES"/>
        </w:rPr>
        <w:t>alicen las prácticas, con carácter previo al inicio de las mismas, deberán solicitar a la Tesorería general de la Seguridad Social la asignación de un código de cuenta de cotización y realizar las altas y bajas correspondientes, de los alumnos en prácticas</w:t>
      </w:r>
      <w:r>
        <w:rPr>
          <w:rFonts w:ascii="Arial" w:eastAsia="Arial" w:hAnsi="Arial" w:cs="Arial"/>
          <w:i/>
          <w:color w:val="000000"/>
          <w:sz w:val="22"/>
          <w:szCs w:val="22"/>
          <w:lang w:eastAsia="es-ES"/>
        </w:rPr>
        <w:t xml:space="preserve">, conforme a la normativa general de aplicación.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En el caso de responsabilizarse el centro de formación de las obligaciones de Seguridad Social, la empresa se compromete a comunicar, en los plazos previstos, los días efectivos que los alumnos han acudid</w:t>
      </w:r>
      <w:r>
        <w:rPr>
          <w:rFonts w:ascii="Arial" w:eastAsia="Arial" w:hAnsi="Arial" w:cs="Arial"/>
          <w:i/>
          <w:color w:val="000000"/>
          <w:sz w:val="22"/>
          <w:szCs w:val="22"/>
          <w:lang w:eastAsia="es-ES"/>
        </w:rPr>
        <w:t xml:space="preserve">o al centro de trabajo para la realización del módulo de prácticas. </w:t>
      </w:r>
    </w:p>
    <w:p w:rsidR="005A53D5" w:rsidRDefault="00E0764E">
      <w:pPr>
        <w:widowControl/>
        <w:suppressAutoHyphens w:val="0"/>
        <w:spacing w:after="18"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En cuanto a la Gestión y cotización al Régimen General de Seguridad Social: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El centro de formación se responsabiliza del cumplimiento de las obligaciones de cotización a la Seguridad</w:t>
      </w:r>
      <w:r>
        <w:rPr>
          <w:rFonts w:ascii="Arial" w:eastAsia="Arial" w:hAnsi="Arial" w:cs="Arial"/>
          <w:i/>
          <w:color w:val="000000"/>
          <w:sz w:val="22"/>
          <w:szCs w:val="22"/>
          <w:lang w:eastAsia="es-ES"/>
        </w:rPr>
        <w:t xml:space="preserve"> Social de los alumnos que realicen el módulo de prácticas de las acciones aquí referenciadas, en los centros de trabajo de la empresa firmante de este convenio.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15"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3" w:line="256" w:lineRule="auto"/>
        <w:ind w:left="-5" w:hanging="10"/>
        <w:jc w:val="both"/>
      </w:pPr>
      <w:r>
        <w:rPr>
          <w:rFonts w:ascii="Arial" w:eastAsia="Arial" w:hAnsi="Arial" w:cs="Arial"/>
          <w:i/>
          <w:color w:val="000000"/>
          <w:sz w:val="22"/>
          <w:szCs w:val="22"/>
          <w:lang w:eastAsia="es-ES"/>
        </w:rPr>
        <w:t xml:space="preserve">CUARTA.- </w:t>
      </w:r>
      <w:r>
        <w:rPr>
          <w:rFonts w:ascii="Arial" w:eastAsia="Arial" w:hAnsi="Arial" w:cs="Arial"/>
          <w:i/>
          <w:color w:val="000000"/>
          <w:sz w:val="22"/>
          <w:szCs w:val="22"/>
          <w:u w:val="single" w:color="000000"/>
          <w:lang w:eastAsia="es-ES"/>
        </w:rPr>
        <w:t>Inicio de las prácticas y póliza de accidentes.</w:t>
      </w:r>
      <w:r>
        <w:rPr>
          <w:rFonts w:ascii="Arial" w:eastAsia="Arial" w:hAnsi="Arial" w:cs="Arial"/>
          <w:i/>
          <w:color w:val="000000"/>
          <w:sz w:val="22"/>
          <w:szCs w:val="22"/>
          <w:lang w:eastAsia="es-ES"/>
        </w:rPr>
        <w:t xml:space="preserve"> </w:t>
      </w:r>
    </w:p>
    <w:p w:rsidR="005A53D5" w:rsidRDefault="00E0764E">
      <w:pPr>
        <w:widowControl/>
        <w:suppressAutoHyphens w:val="0"/>
        <w:spacing w:after="18"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Las prácticas se iniciarán en</w:t>
      </w:r>
      <w:r>
        <w:rPr>
          <w:rFonts w:ascii="Arial" w:eastAsia="Arial" w:hAnsi="Arial" w:cs="Arial"/>
          <w:i/>
          <w:color w:val="000000"/>
          <w:sz w:val="22"/>
          <w:szCs w:val="22"/>
          <w:lang w:eastAsia="es-ES"/>
        </w:rPr>
        <w:t xml:space="preserve"> la fecha que se comunique en el documento establecido al efecto.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Con carácter previo, y conforme al Manual de Gestión emanado del Servicio Canario de Empleo para la Gestión de cursos de Formación Profesional para el Empleo, el centro de formación gesti</w:t>
      </w:r>
      <w:r>
        <w:rPr>
          <w:rFonts w:ascii="Arial" w:eastAsia="Arial" w:hAnsi="Arial" w:cs="Arial"/>
          <w:i/>
          <w:color w:val="000000"/>
          <w:sz w:val="22"/>
          <w:szCs w:val="22"/>
          <w:lang w:eastAsia="es-ES"/>
        </w:rPr>
        <w:t xml:space="preserve">onará la siguiente documentación con el Servicio Canario de Empleo: </w:t>
      </w:r>
    </w:p>
    <w:p w:rsidR="005A53D5" w:rsidRDefault="00E0764E">
      <w:pPr>
        <w:widowControl/>
        <w:suppressAutoHyphens w:val="0"/>
        <w:spacing w:after="18"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26" w:line="249" w:lineRule="auto"/>
        <w:ind w:left="370" w:right="871" w:hanging="10"/>
        <w:jc w:val="both"/>
      </w:pPr>
      <w:r>
        <w:rPr>
          <w:rFonts w:ascii="Arial" w:eastAsia="Times New Roman" w:hAnsi="Arial" w:cs="Arial"/>
          <w:i/>
          <w:color w:val="000000"/>
          <w:sz w:val="22"/>
          <w:szCs w:val="22"/>
          <w:lang w:eastAsia="es-ES"/>
        </w:rPr>
        <w:t>–</w:t>
      </w:r>
      <w:r>
        <w:rPr>
          <w:rFonts w:ascii="Arial" w:eastAsia="Arial" w:hAnsi="Arial" w:cs="Arial"/>
          <w:i/>
          <w:color w:val="000000"/>
          <w:sz w:val="22"/>
          <w:szCs w:val="22"/>
          <w:lang w:eastAsia="es-ES"/>
        </w:rPr>
        <w:t xml:space="preserve"> </w:t>
      </w:r>
      <w:r>
        <w:rPr>
          <w:rFonts w:ascii="Arial" w:eastAsia="Arial" w:hAnsi="Arial" w:cs="Arial"/>
          <w:i/>
          <w:color w:val="000000"/>
          <w:sz w:val="22"/>
          <w:szCs w:val="22"/>
          <w:lang w:eastAsia="es-ES"/>
        </w:rPr>
        <w:tab/>
        <w:t xml:space="preserve">Convenio debidamente firmado y sellado entre la empresa y el centro de formación </w:t>
      </w:r>
      <w:r>
        <w:rPr>
          <w:rFonts w:ascii="Arial" w:eastAsia="Times New Roman" w:hAnsi="Arial" w:cs="Arial"/>
          <w:i/>
          <w:color w:val="000000"/>
          <w:sz w:val="22"/>
          <w:szCs w:val="22"/>
          <w:lang w:eastAsia="es-ES"/>
        </w:rPr>
        <w:t>–</w:t>
      </w:r>
      <w:r>
        <w:rPr>
          <w:rFonts w:ascii="Arial" w:eastAsia="Arial" w:hAnsi="Arial" w:cs="Arial"/>
          <w:i/>
          <w:color w:val="000000"/>
          <w:sz w:val="22"/>
          <w:szCs w:val="22"/>
          <w:lang w:eastAsia="es-ES"/>
        </w:rPr>
        <w:t xml:space="preserve"> </w:t>
      </w:r>
      <w:r>
        <w:rPr>
          <w:rFonts w:ascii="Arial" w:eastAsia="Arial" w:hAnsi="Arial" w:cs="Arial"/>
          <w:i/>
          <w:color w:val="000000"/>
          <w:sz w:val="22"/>
          <w:szCs w:val="22"/>
          <w:lang w:eastAsia="es-ES"/>
        </w:rPr>
        <w:tab/>
        <w:t xml:space="preserve">Programa formativo (anexo VIII de la Orden ESS/1897/2013, de 10 de octubre)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El centro de </w:t>
      </w:r>
      <w:r>
        <w:rPr>
          <w:rFonts w:ascii="Arial" w:eastAsia="Arial" w:hAnsi="Arial" w:cs="Arial"/>
          <w:i/>
          <w:color w:val="000000"/>
          <w:sz w:val="22"/>
          <w:szCs w:val="22"/>
          <w:lang w:eastAsia="es-ES"/>
        </w:rPr>
        <w:t xml:space="preserve">formación formalizará, antes del inicio de las prácticas, una póliza de accidentes de los alumnos y alumnas, facilitando copia de la misma a la empresa, que deberá tener contratadas las siguientes coberturas: </w:t>
      </w:r>
    </w:p>
    <w:p w:rsidR="005A53D5" w:rsidRDefault="00E0764E">
      <w:pPr>
        <w:widowControl/>
        <w:suppressAutoHyphens w:val="0"/>
        <w:spacing w:after="18"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numPr>
          <w:ilvl w:val="0"/>
          <w:numId w:val="22"/>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Fallecimiento por accidente: importe asegura</w:t>
      </w:r>
      <w:r>
        <w:rPr>
          <w:rFonts w:ascii="Arial" w:eastAsia="Arial" w:hAnsi="Arial" w:cs="Arial"/>
          <w:i/>
          <w:color w:val="000000"/>
          <w:sz w:val="22"/>
          <w:szCs w:val="22"/>
          <w:lang w:eastAsia="es-ES"/>
        </w:rPr>
        <w:t xml:space="preserve">do de treinta y seis mil euros (36.000 Euros). </w:t>
      </w:r>
    </w:p>
    <w:p w:rsidR="005A53D5" w:rsidRDefault="00E0764E">
      <w:pPr>
        <w:widowControl/>
        <w:numPr>
          <w:ilvl w:val="0"/>
          <w:numId w:val="22"/>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Invalidez absoluta y permanente por accidente: importe asegurado de cuarenta mil euros (40.000 Euros). </w:t>
      </w:r>
    </w:p>
    <w:p w:rsidR="005A53D5" w:rsidRDefault="00E0764E">
      <w:pPr>
        <w:widowControl/>
        <w:numPr>
          <w:ilvl w:val="0"/>
          <w:numId w:val="22"/>
        </w:numPr>
        <w:suppressAutoHyphens w:val="0"/>
        <w:spacing w:after="26"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Invalidez permanente parcial por accidente: importe que corresponda según baremo. </w:t>
      </w:r>
    </w:p>
    <w:p w:rsidR="005A53D5" w:rsidRDefault="00E0764E">
      <w:pPr>
        <w:widowControl/>
        <w:numPr>
          <w:ilvl w:val="0"/>
          <w:numId w:val="22"/>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Asistencia ilimitada </w:t>
      </w:r>
      <w:r>
        <w:rPr>
          <w:rFonts w:ascii="Arial" w:eastAsia="Arial" w:hAnsi="Arial" w:cs="Arial"/>
          <w:i/>
          <w:color w:val="000000"/>
          <w:sz w:val="22"/>
          <w:szCs w:val="22"/>
          <w:lang w:eastAsia="es-ES"/>
        </w:rPr>
        <w:t xml:space="preserve">sanitaria por accidente, más el riesgo “in itinere”.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En todo caso, el alumnado quedará exento de la responsabilidad civil por daños frente a terceros producidos durante la realización de prácticas en empresas, siendo responsable el centro de formación, </w:t>
      </w:r>
      <w:r>
        <w:rPr>
          <w:rFonts w:ascii="Arial" w:eastAsia="Arial" w:hAnsi="Arial" w:cs="Arial"/>
          <w:i/>
          <w:color w:val="000000"/>
          <w:sz w:val="22"/>
          <w:szCs w:val="22"/>
          <w:lang w:eastAsia="es-ES"/>
        </w:rPr>
        <w:t xml:space="preserve">para lo que podrá concertar una póliza. </w:t>
      </w:r>
    </w:p>
    <w:p w:rsidR="005A53D5" w:rsidRDefault="00E0764E">
      <w:pPr>
        <w:widowControl/>
        <w:suppressAutoHyphens w:val="0"/>
        <w:spacing w:after="18"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En cada centro de trabajo donde se vaya a impartir el módulo de FCT deberá constar: </w:t>
      </w:r>
    </w:p>
    <w:p w:rsidR="005A53D5" w:rsidRDefault="00E0764E">
      <w:pPr>
        <w:widowControl/>
        <w:suppressAutoHyphens w:val="0"/>
        <w:spacing w:after="18"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numPr>
          <w:ilvl w:val="0"/>
          <w:numId w:val="23"/>
        </w:numPr>
        <w:suppressAutoHyphens w:val="0"/>
        <w:spacing w:after="5" w:line="249" w:lineRule="auto"/>
        <w:ind w:right="470"/>
        <w:jc w:val="both"/>
        <w:textAlignment w:val="auto"/>
      </w:pPr>
      <w:r>
        <w:rPr>
          <w:rFonts w:ascii="Arial" w:eastAsia="Arial" w:hAnsi="Arial" w:cs="Arial"/>
          <w:i/>
          <w:color w:val="000000"/>
          <w:sz w:val="22"/>
          <w:szCs w:val="22"/>
          <w:lang w:eastAsia="es-ES"/>
        </w:rPr>
        <w:t xml:space="preserve">copia u original de la póliza de seguro del alumnado suscrita por el centro colaborador </w:t>
      </w:r>
      <w:r>
        <w:rPr>
          <w:rFonts w:ascii="Arial" w:eastAsia="Times New Roman" w:hAnsi="Arial" w:cs="Arial"/>
          <w:i/>
          <w:color w:val="000000"/>
          <w:sz w:val="22"/>
          <w:szCs w:val="22"/>
          <w:lang w:eastAsia="es-ES"/>
        </w:rPr>
        <w:t>–</w:t>
      </w:r>
      <w:r>
        <w:rPr>
          <w:rFonts w:ascii="Arial" w:eastAsia="Arial" w:hAnsi="Arial" w:cs="Arial"/>
          <w:i/>
          <w:color w:val="000000"/>
          <w:sz w:val="22"/>
          <w:szCs w:val="22"/>
          <w:lang w:eastAsia="es-ES"/>
        </w:rPr>
        <w:t xml:space="preserve"> convenio </w:t>
      </w:r>
    </w:p>
    <w:p w:rsidR="005A53D5" w:rsidRDefault="00E0764E">
      <w:pPr>
        <w:widowControl/>
        <w:numPr>
          <w:ilvl w:val="0"/>
          <w:numId w:val="23"/>
        </w:numPr>
        <w:suppressAutoHyphens w:val="0"/>
        <w:spacing w:after="29" w:line="249" w:lineRule="auto"/>
        <w:ind w:right="470"/>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autorización de la alumna </w:t>
      </w:r>
      <w:r>
        <w:rPr>
          <w:rFonts w:ascii="Arial" w:eastAsia="Arial" w:hAnsi="Arial" w:cs="Arial"/>
          <w:i/>
          <w:color w:val="000000"/>
          <w:sz w:val="22"/>
          <w:szCs w:val="22"/>
          <w:lang w:eastAsia="es-ES"/>
        </w:rPr>
        <w:t xml:space="preserve">o alumno menor de edad </w:t>
      </w:r>
    </w:p>
    <w:p w:rsidR="005A53D5" w:rsidRDefault="00E0764E">
      <w:pPr>
        <w:widowControl/>
        <w:numPr>
          <w:ilvl w:val="0"/>
          <w:numId w:val="23"/>
        </w:numPr>
        <w:suppressAutoHyphens w:val="0"/>
        <w:spacing w:after="26" w:line="249" w:lineRule="auto"/>
        <w:ind w:right="470"/>
        <w:jc w:val="both"/>
        <w:textAlignment w:val="auto"/>
      </w:pPr>
      <w:r>
        <w:rPr>
          <w:rFonts w:ascii="Arial" w:eastAsia="Arial" w:hAnsi="Arial" w:cs="Arial"/>
          <w:i/>
          <w:color w:val="000000"/>
          <w:sz w:val="22"/>
          <w:szCs w:val="22"/>
          <w:lang w:eastAsia="es-ES"/>
        </w:rPr>
        <w:t xml:space="preserve">ficha relación de las alumnas y alumnos iniciales y tutor o tutora </w:t>
      </w:r>
      <w:r>
        <w:rPr>
          <w:rFonts w:ascii="Arial" w:eastAsia="Times New Roman" w:hAnsi="Arial" w:cs="Arial"/>
          <w:i/>
          <w:color w:val="000000"/>
          <w:sz w:val="22"/>
          <w:szCs w:val="22"/>
          <w:lang w:eastAsia="es-ES"/>
        </w:rPr>
        <w:t>–</w:t>
      </w:r>
      <w:r>
        <w:rPr>
          <w:rFonts w:ascii="Arial" w:eastAsia="Arial" w:hAnsi="Arial" w:cs="Arial"/>
          <w:i/>
          <w:color w:val="000000"/>
          <w:sz w:val="22"/>
          <w:szCs w:val="22"/>
          <w:lang w:eastAsia="es-ES"/>
        </w:rPr>
        <w:t xml:space="preserve"> </w:t>
      </w:r>
      <w:r>
        <w:rPr>
          <w:rFonts w:ascii="Arial" w:eastAsia="Arial" w:hAnsi="Arial" w:cs="Arial"/>
          <w:i/>
          <w:color w:val="000000"/>
          <w:sz w:val="22"/>
          <w:szCs w:val="22"/>
          <w:lang w:eastAsia="es-ES"/>
        </w:rPr>
        <w:tab/>
        <w:t xml:space="preserve">control de asistencia. </w:t>
      </w:r>
    </w:p>
    <w:p w:rsidR="005A53D5" w:rsidRDefault="00E0764E">
      <w:pPr>
        <w:widowControl/>
        <w:numPr>
          <w:ilvl w:val="0"/>
          <w:numId w:val="23"/>
        </w:numPr>
        <w:suppressAutoHyphens w:val="0"/>
        <w:spacing w:after="26" w:line="249" w:lineRule="auto"/>
        <w:ind w:right="470"/>
        <w:jc w:val="both"/>
        <w:textAlignment w:val="auto"/>
      </w:pPr>
      <w:r>
        <w:rPr>
          <w:rFonts w:ascii="Arial" w:eastAsia="Arial" w:hAnsi="Arial" w:cs="Arial"/>
          <w:i/>
          <w:color w:val="000000"/>
          <w:sz w:val="22"/>
          <w:szCs w:val="22"/>
          <w:lang w:eastAsia="es-ES"/>
        </w:rPr>
        <w:t xml:space="preserve">Programa formativo según modelo Anexo VIII, Orden ESS 1897/2013 y escala evaluativa </w:t>
      </w:r>
      <w:r>
        <w:rPr>
          <w:rFonts w:ascii="Arial" w:eastAsia="Times New Roman" w:hAnsi="Arial" w:cs="Arial"/>
          <w:i/>
          <w:color w:val="000000"/>
          <w:sz w:val="22"/>
          <w:szCs w:val="22"/>
          <w:lang w:eastAsia="es-ES"/>
        </w:rPr>
        <w:t>–</w:t>
      </w:r>
      <w:r>
        <w:rPr>
          <w:rFonts w:ascii="Arial" w:eastAsia="Arial" w:hAnsi="Arial" w:cs="Arial"/>
          <w:i/>
          <w:color w:val="000000"/>
          <w:sz w:val="22"/>
          <w:szCs w:val="22"/>
          <w:lang w:eastAsia="es-ES"/>
        </w:rPr>
        <w:t xml:space="preserve"> </w:t>
      </w:r>
      <w:r>
        <w:rPr>
          <w:rFonts w:ascii="Arial" w:eastAsia="Arial" w:hAnsi="Arial" w:cs="Arial"/>
          <w:i/>
          <w:color w:val="000000"/>
          <w:sz w:val="22"/>
          <w:szCs w:val="22"/>
          <w:lang w:eastAsia="es-ES"/>
        </w:rPr>
        <w:tab/>
        <w:t>documentación para el seguimiento en las visitas pr</w:t>
      </w:r>
      <w:r>
        <w:rPr>
          <w:rFonts w:ascii="Arial" w:eastAsia="Arial" w:hAnsi="Arial" w:cs="Arial"/>
          <w:i/>
          <w:color w:val="000000"/>
          <w:sz w:val="22"/>
          <w:szCs w:val="22"/>
          <w:lang w:eastAsia="es-ES"/>
        </w:rPr>
        <w:t xml:space="preserve">esenciales al alumnado.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15"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3" w:line="256" w:lineRule="auto"/>
        <w:ind w:left="-5" w:hanging="10"/>
        <w:jc w:val="both"/>
      </w:pPr>
      <w:r>
        <w:rPr>
          <w:rFonts w:ascii="Arial" w:eastAsia="Arial" w:hAnsi="Arial" w:cs="Arial"/>
          <w:i/>
          <w:color w:val="000000"/>
          <w:sz w:val="22"/>
          <w:szCs w:val="22"/>
          <w:lang w:eastAsia="es-ES"/>
        </w:rPr>
        <w:t xml:space="preserve">QUINTA. </w:t>
      </w:r>
      <w:r>
        <w:rPr>
          <w:rFonts w:ascii="Arial" w:eastAsia="Arial" w:hAnsi="Arial" w:cs="Arial"/>
          <w:i/>
          <w:color w:val="000000"/>
          <w:sz w:val="22"/>
          <w:szCs w:val="22"/>
          <w:u w:val="single" w:color="000000"/>
          <w:lang w:eastAsia="es-ES"/>
        </w:rPr>
        <w:t>Contenido del módulo de prácticas</w:t>
      </w:r>
      <w:r>
        <w:rPr>
          <w:rFonts w:ascii="Arial" w:eastAsia="Arial" w:hAnsi="Arial" w:cs="Arial"/>
          <w:i/>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Con el fin de garantizar que las actividades a desarrollar por el alumnado en en el módulo F.C.T. se ajusten al certificado realizado, se tendrá en cuenta el contenido de las mismas</w:t>
      </w:r>
      <w:r>
        <w:rPr>
          <w:rFonts w:ascii="Arial" w:eastAsia="Arial" w:hAnsi="Arial" w:cs="Arial"/>
          <w:i/>
          <w:color w:val="000000"/>
          <w:sz w:val="22"/>
          <w:szCs w:val="22"/>
          <w:lang w:eastAsia="es-ES"/>
        </w:rPr>
        <w:t xml:space="preserve"> establecido en el correspondiente Real Decreto que regule dicho certificado; sin perjuicio de que dichas actividades puedan ser supervisadas por parte del Servicio Canario de Empleo a través del personal que tenga asignado para esta tarea.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El centro de</w:t>
      </w:r>
      <w:r>
        <w:rPr>
          <w:rFonts w:ascii="Arial" w:eastAsia="Arial" w:hAnsi="Arial" w:cs="Arial"/>
          <w:i/>
          <w:color w:val="000000"/>
          <w:sz w:val="22"/>
          <w:szCs w:val="22"/>
          <w:lang w:eastAsia="es-ES"/>
        </w:rPr>
        <w:t xml:space="preserve"> formación y la empresa elaborarán conjuntamente el programa formativo de acuerdo con lo que establezca cada certificado de profesionalidad. Dicho programa formativo, que se adjuntará al convenio, incluirá criterios de evaluación observables y medibles, de</w:t>
      </w:r>
      <w:r>
        <w:rPr>
          <w:rFonts w:ascii="Arial" w:eastAsia="Arial" w:hAnsi="Arial" w:cs="Arial"/>
          <w:i/>
          <w:color w:val="000000"/>
          <w:sz w:val="22"/>
          <w:szCs w:val="22"/>
          <w:lang w:eastAsia="es-ES"/>
        </w:rPr>
        <w:t>biendo constar los departamentos de trabajo por los que rotará el alumno/a y las tareas a desarrollar, con sus horas correspondientes, así como el seguimiento y evaluación de los alumnos/as y su evaluación final de acuerdo con los criterios de evaluación d</w:t>
      </w:r>
      <w:r>
        <w:rPr>
          <w:rFonts w:ascii="Arial" w:eastAsia="Arial" w:hAnsi="Arial" w:cs="Arial"/>
          <w:i/>
          <w:color w:val="000000"/>
          <w:sz w:val="22"/>
          <w:szCs w:val="22"/>
          <w:lang w:eastAsia="es-ES"/>
        </w:rPr>
        <w:t xml:space="preserve">el mencionado módulo de prácticas.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15"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3" w:line="256" w:lineRule="auto"/>
        <w:ind w:left="-5" w:hanging="10"/>
        <w:jc w:val="both"/>
      </w:pPr>
      <w:r>
        <w:rPr>
          <w:rFonts w:ascii="Arial" w:eastAsia="Arial" w:hAnsi="Arial" w:cs="Arial"/>
          <w:i/>
          <w:color w:val="000000"/>
          <w:sz w:val="22"/>
          <w:szCs w:val="22"/>
          <w:lang w:eastAsia="es-ES"/>
        </w:rPr>
        <w:t xml:space="preserve">SEXTA.- </w:t>
      </w:r>
      <w:r>
        <w:rPr>
          <w:rFonts w:ascii="Arial" w:eastAsia="Arial" w:hAnsi="Arial" w:cs="Arial"/>
          <w:i/>
          <w:color w:val="000000"/>
          <w:sz w:val="22"/>
          <w:szCs w:val="22"/>
          <w:u w:val="single" w:color="000000"/>
          <w:lang w:eastAsia="es-ES"/>
        </w:rPr>
        <w:t>Desarrollo de las prácticas</w:t>
      </w:r>
      <w:r>
        <w:rPr>
          <w:rFonts w:ascii="Arial" w:eastAsia="Arial" w:hAnsi="Arial" w:cs="Arial"/>
          <w:i/>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El módulo de formación práctica se desarrollará en los centros de trabajo que tengan actividad suficiente para acoger al alumnado en prácticas, siempre que dispongan de espacio </w:t>
      </w:r>
      <w:r>
        <w:rPr>
          <w:rFonts w:ascii="Arial" w:eastAsia="Arial" w:hAnsi="Arial" w:cs="Arial"/>
          <w:i/>
          <w:color w:val="000000"/>
          <w:sz w:val="22"/>
          <w:szCs w:val="22"/>
          <w:lang w:eastAsia="es-ES"/>
        </w:rPr>
        <w:t xml:space="preserve">y mobiliario necesario para el desarrollo de las mismas.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tbl>
      <w:tblPr>
        <w:tblW w:w="8890" w:type="dxa"/>
        <w:tblInd w:w="6" w:type="dxa"/>
        <w:tblCellMar>
          <w:left w:w="10" w:type="dxa"/>
          <w:right w:w="10" w:type="dxa"/>
        </w:tblCellMar>
        <w:tblLook w:val="04A0" w:firstRow="1" w:lastRow="0" w:firstColumn="1" w:lastColumn="0" w:noHBand="0" w:noVBand="1"/>
      </w:tblPr>
      <w:tblGrid>
        <w:gridCol w:w="4537"/>
        <w:gridCol w:w="4353"/>
      </w:tblGrid>
      <w:tr w:rsidR="005A53D5">
        <w:tblPrEx>
          <w:tblCellMar>
            <w:top w:w="0" w:type="dxa"/>
            <w:bottom w:w="0" w:type="dxa"/>
          </w:tblCellMar>
        </w:tblPrEx>
        <w:trPr>
          <w:trHeight w:val="238"/>
        </w:trPr>
        <w:tc>
          <w:tcPr>
            <w:tcW w:w="4537" w:type="dxa"/>
            <w:tcBorders>
              <w:top w:val="single" w:sz="4" w:space="0" w:color="000000"/>
              <w:left w:val="single" w:sz="4" w:space="0" w:color="000000"/>
              <w:bottom w:val="single" w:sz="4" w:space="0" w:color="000000"/>
              <w:right w:val="single" w:sz="4" w:space="0" w:color="000000"/>
            </w:tcBorders>
            <w:shd w:val="clear" w:color="auto" w:fill="E5E5E5"/>
            <w:tcMar>
              <w:top w:w="40" w:type="dxa"/>
              <w:left w:w="107" w:type="dxa"/>
              <w:bottom w:w="0" w:type="dxa"/>
              <w:right w:w="115" w:type="dxa"/>
            </w:tcMar>
          </w:tcPr>
          <w:p w:rsidR="005A53D5" w:rsidRDefault="00E0764E">
            <w:pPr>
              <w:widowControl/>
              <w:suppressAutoHyphens w:val="0"/>
              <w:spacing w:line="256" w:lineRule="auto"/>
              <w:ind w:right="2"/>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CENTRO DE TRABAJO </w:t>
            </w:r>
          </w:p>
        </w:tc>
        <w:tc>
          <w:tcPr>
            <w:tcW w:w="4353" w:type="dxa"/>
            <w:tcBorders>
              <w:top w:val="single" w:sz="4" w:space="0" w:color="000000"/>
              <w:left w:val="single" w:sz="4" w:space="0" w:color="000000"/>
              <w:bottom w:val="single" w:sz="4" w:space="0" w:color="000000"/>
              <w:right w:val="single" w:sz="4" w:space="0" w:color="000000"/>
            </w:tcBorders>
            <w:shd w:val="clear" w:color="auto" w:fill="E5E5E5"/>
            <w:tcMar>
              <w:top w:w="40" w:type="dxa"/>
              <w:left w:w="107" w:type="dxa"/>
              <w:bottom w:w="0" w:type="dxa"/>
              <w:right w:w="115" w:type="dxa"/>
            </w:tcMar>
          </w:tcPr>
          <w:p w:rsidR="005A53D5" w:rsidRDefault="00E0764E">
            <w:pPr>
              <w:widowControl/>
              <w:suppressAutoHyphens w:val="0"/>
              <w:spacing w:line="256" w:lineRule="auto"/>
              <w:ind w:left="5"/>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DIRECCIÓN </w:t>
            </w:r>
          </w:p>
        </w:tc>
      </w:tr>
      <w:tr w:rsidR="005A53D5">
        <w:tblPrEx>
          <w:tblCellMar>
            <w:top w:w="0" w:type="dxa"/>
            <w:bottom w:w="0" w:type="dxa"/>
          </w:tblCellMar>
        </w:tblPrEx>
        <w:trPr>
          <w:trHeight w:val="241"/>
        </w:trPr>
        <w:tc>
          <w:tcPr>
            <w:tcW w:w="4537" w:type="dxa"/>
            <w:tcBorders>
              <w:top w:val="single" w:sz="4" w:space="0" w:color="000000"/>
              <w:left w:val="single" w:sz="4" w:space="0" w:color="000000"/>
              <w:bottom w:val="single" w:sz="4" w:space="0" w:color="000000"/>
              <w:right w:val="single" w:sz="4" w:space="0" w:color="000000"/>
            </w:tcBorders>
            <w:shd w:val="clear" w:color="auto" w:fill="auto"/>
            <w:tcMar>
              <w:top w:w="40" w:type="dxa"/>
              <w:left w:w="107" w:type="dxa"/>
              <w:bottom w:w="0" w:type="dxa"/>
              <w:right w:w="115" w:type="dxa"/>
            </w:tcMar>
          </w:tcPr>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Agencia de empleo y Desarrollo Local </w:t>
            </w:r>
          </w:p>
        </w:tc>
        <w:tc>
          <w:tcPr>
            <w:tcW w:w="4353" w:type="dxa"/>
            <w:tcBorders>
              <w:top w:val="single" w:sz="4" w:space="0" w:color="000000"/>
              <w:left w:val="single" w:sz="4" w:space="0" w:color="000000"/>
              <w:bottom w:val="single" w:sz="4" w:space="0" w:color="000000"/>
              <w:right w:val="single" w:sz="4" w:space="0" w:color="000000"/>
            </w:tcBorders>
            <w:shd w:val="clear" w:color="auto" w:fill="auto"/>
            <w:tcMar>
              <w:top w:w="40" w:type="dxa"/>
              <w:left w:w="107" w:type="dxa"/>
              <w:bottom w:w="0" w:type="dxa"/>
              <w:right w:w="115" w:type="dxa"/>
            </w:tcMar>
          </w:tcPr>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Calle Padre Jesús Mendoza, 6-8 </w:t>
            </w:r>
          </w:p>
        </w:tc>
      </w:tr>
      <w:tr w:rsidR="005A53D5">
        <w:tblPrEx>
          <w:tblCellMar>
            <w:top w:w="0" w:type="dxa"/>
            <w:bottom w:w="0" w:type="dxa"/>
          </w:tblCellMar>
        </w:tblPrEx>
        <w:trPr>
          <w:trHeight w:val="241"/>
        </w:trPr>
        <w:tc>
          <w:tcPr>
            <w:tcW w:w="4537" w:type="dxa"/>
            <w:tcBorders>
              <w:top w:val="single" w:sz="4" w:space="0" w:color="000000"/>
              <w:left w:val="single" w:sz="4" w:space="0" w:color="000000"/>
              <w:bottom w:val="single" w:sz="4" w:space="0" w:color="000000"/>
              <w:right w:val="single" w:sz="4" w:space="0" w:color="000000"/>
            </w:tcBorders>
            <w:shd w:val="clear" w:color="auto" w:fill="auto"/>
            <w:tcMar>
              <w:top w:w="40" w:type="dxa"/>
              <w:left w:w="107" w:type="dxa"/>
              <w:bottom w:w="0" w:type="dxa"/>
              <w:right w:w="115" w:type="dxa"/>
            </w:tcMar>
          </w:tcPr>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CTCAN (Centro Tecnológico de Candelaria)</w:t>
            </w:r>
          </w:p>
        </w:tc>
        <w:tc>
          <w:tcPr>
            <w:tcW w:w="4353" w:type="dxa"/>
            <w:tcBorders>
              <w:top w:val="single" w:sz="4" w:space="0" w:color="000000"/>
              <w:left w:val="single" w:sz="4" w:space="0" w:color="000000"/>
              <w:bottom w:val="single" w:sz="4" w:space="0" w:color="000000"/>
              <w:right w:val="single" w:sz="4" w:space="0" w:color="000000"/>
            </w:tcBorders>
            <w:shd w:val="clear" w:color="auto" w:fill="auto"/>
            <w:tcMar>
              <w:top w:w="40" w:type="dxa"/>
              <w:left w:w="107" w:type="dxa"/>
              <w:bottom w:w="0" w:type="dxa"/>
              <w:right w:w="115" w:type="dxa"/>
            </w:tcMar>
          </w:tcPr>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Polígono Industrial Valle de Güímar, </w:t>
            </w:r>
            <w:r>
              <w:rPr>
                <w:rFonts w:ascii="Arial" w:eastAsia="Arial" w:hAnsi="Arial" w:cs="Arial"/>
                <w:i/>
                <w:color w:val="000000"/>
                <w:sz w:val="22"/>
                <w:szCs w:val="22"/>
                <w:lang w:eastAsia="es-ES"/>
              </w:rPr>
              <w:t>manzana XI, Parcela 9 y 10.</w:t>
            </w:r>
          </w:p>
        </w:tc>
      </w:tr>
    </w:tbl>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Con carácter general, las prácticas no superarán las 40 horas semanales. El número de horas diarias de las prácticas no podrá ser superior a 8, ni inferior a 4, salvo cuando exista simultaneidad con el curso, en cuyo caso </w:t>
      </w:r>
      <w:r>
        <w:rPr>
          <w:rFonts w:ascii="Arial" w:eastAsia="Arial" w:hAnsi="Arial" w:cs="Arial"/>
          <w:i/>
          <w:color w:val="000000"/>
          <w:sz w:val="22"/>
          <w:szCs w:val="22"/>
          <w:lang w:eastAsia="es-ES"/>
        </w:rPr>
        <w:t xml:space="preserve">sí podrá ser inferior a 4 horas, sin que la suma total de horas del curso y horas de prácticas supere las 8 horas diarias.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En el desarrollo de las prácticas, se tendrá en cuenta el horario de los centros de trabajo. El horario fijado deberá estar compre</w:t>
      </w:r>
      <w:r>
        <w:rPr>
          <w:rFonts w:ascii="Arial" w:eastAsia="Arial" w:hAnsi="Arial" w:cs="Arial"/>
          <w:i/>
          <w:color w:val="000000"/>
          <w:sz w:val="22"/>
          <w:szCs w:val="22"/>
          <w:lang w:eastAsia="es-ES"/>
        </w:rPr>
        <w:t>ndido entre las 8:00 y las 22:00 horas, salvo para aquellos certificados que por su naturaleza impidan que se desarrollen dentro de este horario, en cuyo caso se acordará con el centro de formación, aportando al SCE informe motivado que se refleje en el pr</w:t>
      </w:r>
      <w:r>
        <w:rPr>
          <w:rFonts w:ascii="Arial" w:eastAsia="Arial" w:hAnsi="Arial" w:cs="Arial"/>
          <w:i/>
          <w:color w:val="000000"/>
          <w:sz w:val="22"/>
          <w:szCs w:val="22"/>
          <w:lang w:eastAsia="es-ES"/>
        </w:rPr>
        <w:t xml:space="preserve">ograma formativo de las prácticas.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16"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3" w:line="256" w:lineRule="auto"/>
        <w:ind w:left="-5" w:hanging="10"/>
        <w:jc w:val="both"/>
      </w:pPr>
      <w:r>
        <w:rPr>
          <w:rFonts w:ascii="Arial" w:eastAsia="Arial" w:hAnsi="Arial" w:cs="Arial"/>
          <w:i/>
          <w:color w:val="000000"/>
          <w:sz w:val="22"/>
          <w:szCs w:val="22"/>
          <w:lang w:eastAsia="es-ES"/>
        </w:rPr>
        <w:t xml:space="preserve">SÉPTIMA.- </w:t>
      </w:r>
      <w:r>
        <w:rPr>
          <w:rFonts w:ascii="Arial" w:eastAsia="Arial" w:hAnsi="Arial" w:cs="Arial"/>
          <w:i/>
          <w:color w:val="000000"/>
          <w:sz w:val="22"/>
          <w:szCs w:val="22"/>
          <w:u w:val="single" w:color="000000"/>
          <w:lang w:eastAsia="es-ES"/>
        </w:rPr>
        <w:t>Sistema de tutoría para el seguimiento y evaluación de la realización de las prácticas</w:t>
      </w:r>
      <w:r>
        <w:rPr>
          <w:rFonts w:ascii="Arial" w:eastAsia="Arial" w:hAnsi="Arial" w:cs="Arial"/>
          <w:i/>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En el seguimiento y valoración de las prácticas realizadas, de acuerdo con la programación establecida, intervendrá,</w:t>
      </w:r>
      <w:r>
        <w:rPr>
          <w:rFonts w:ascii="Arial" w:eastAsia="Arial" w:hAnsi="Arial" w:cs="Arial"/>
          <w:i/>
          <w:color w:val="000000"/>
          <w:sz w:val="22"/>
          <w:szCs w:val="22"/>
          <w:lang w:eastAsia="es-ES"/>
        </w:rPr>
        <w:t xml:space="preserve"> de una parte, el formador o formadora del centro de formación y, de otra, el personal de la empresa donde se realizan las prácticas. </w:t>
      </w:r>
    </w:p>
    <w:p w:rsidR="005A53D5" w:rsidRDefault="00E0764E">
      <w:pPr>
        <w:widowControl/>
        <w:suppressAutoHyphens w:val="0"/>
        <w:spacing w:after="18"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Las funciones principales del tutor o tutora del centro de formación son: </w:t>
      </w:r>
    </w:p>
    <w:p w:rsidR="005A53D5" w:rsidRDefault="00E0764E">
      <w:pPr>
        <w:widowControl/>
        <w:suppressAutoHyphens w:val="0"/>
        <w:spacing w:after="16"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numPr>
          <w:ilvl w:val="0"/>
          <w:numId w:val="24"/>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Acordar el programa formativo con la </w:t>
      </w:r>
      <w:r>
        <w:rPr>
          <w:rFonts w:ascii="Arial" w:eastAsia="Arial" w:hAnsi="Arial" w:cs="Arial"/>
          <w:i/>
          <w:color w:val="000000"/>
          <w:sz w:val="22"/>
          <w:szCs w:val="22"/>
          <w:lang w:eastAsia="es-ES"/>
        </w:rPr>
        <w:t xml:space="preserve">empresa. </w:t>
      </w:r>
    </w:p>
    <w:p w:rsidR="005A53D5" w:rsidRDefault="00E0764E">
      <w:pPr>
        <w:widowControl/>
        <w:numPr>
          <w:ilvl w:val="0"/>
          <w:numId w:val="24"/>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Realizar, junto con la tutoría designada por la empresa, el seguimiento y la evaluación del alumnado. </w:t>
      </w:r>
    </w:p>
    <w:p w:rsidR="005A53D5" w:rsidRDefault="00E0764E">
      <w:pPr>
        <w:widowControl/>
        <w:suppressAutoHyphens w:val="0"/>
        <w:spacing w:line="256" w:lineRule="auto"/>
        <w:ind w:left="72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Respecto al seguimiento y evaluación del alumnado, programará una serie de actividades con objeto de facilitar el desarrollo de este módulo, </w:t>
      </w:r>
      <w:r>
        <w:rPr>
          <w:rFonts w:ascii="Arial" w:eastAsia="Arial" w:hAnsi="Arial" w:cs="Arial"/>
          <w:i/>
          <w:color w:val="000000"/>
          <w:sz w:val="22"/>
          <w:szCs w:val="22"/>
          <w:lang w:eastAsia="es-ES"/>
        </w:rPr>
        <w:t xml:space="preserve">entre las que se incluyen: </w:t>
      </w:r>
    </w:p>
    <w:p w:rsidR="005A53D5" w:rsidRDefault="00E0764E">
      <w:pPr>
        <w:widowControl/>
        <w:suppressAutoHyphens w:val="0"/>
        <w:spacing w:after="67"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r>
        <w:rPr>
          <w:rFonts w:ascii="Arial" w:eastAsia="Arial" w:hAnsi="Arial" w:cs="Arial"/>
          <w:i/>
          <w:color w:val="000000"/>
          <w:sz w:val="22"/>
          <w:szCs w:val="22"/>
          <w:lang w:eastAsia="es-ES"/>
        </w:rPr>
        <w:tab/>
        <w:t xml:space="preserve"> </w:t>
      </w:r>
    </w:p>
    <w:p w:rsidR="005A53D5" w:rsidRDefault="00E0764E">
      <w:pPr>
        <w:widowControl/>
        <w:numPr>
          <w:ilvl w:val="0"/>
          <w:numId w:val="25"/>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Explicar al alumnado las condiciones tecnológicas de la empresa (actividades, puestos de trabajo, seguridad y salud laboral; etc.) </w:t>
      </w:r>
    </w:p>
    <w:p w:rsidR="005A53D5" w:rsidRDefault="00E0764E">
      <w:pPr>
        <w:widowControl/>
        <w:numPr>
          <w:ilvl w:val="0"/>
          <w:numId w:val="25"/>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Presentar al alumnado en la empresa. </w:t>
      </w:r>
    </w:p>
    <w:p w:rsidR="005A53D5" w:rsidRDefault="00E0764E">
      <w:pPr>
        <w:widowControl/>
        <w:numPr>
          <w:ilvl w:val="0"/>
          <w:numId w:val="25"/>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Periódicamente (en función de la duración del módulo) </w:t>
      </w:r>
      <w:r>
        <w:rPr>
          <w:rFonts w:ascii="Arial" w:eastAsia="Arial" w:hAnsi="Arial" w:cs="Arial"/>
          <w:i/>
          <w:color w:val="000000"/>
          <w:sz w:val="22"/>
          <w:szCs w:val="22"/>
          <w:lang w:eastAsia="es-ES"/>
        </w:rPr>
        <w:t xml:space="preserve">visitar la empresa para realizar el seguimiento de las actividades. </w:t>
      </w:r>
    </w:p>
    <w:p w:rsidR="005A53D5" w:rsidRDefault="00E0764E">
      <w:pPr>
        <w:widowControl/>
        <w:numPr>
          <w:ilvl w:val="0"/>
          <w:numId w:val="25"/>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Acción tutorial con los alumnos y alumnas (dificultades, aclaraciones; etc.). </w:t>
      </w:r>
    </w:p>
    <w:p w:rsidR="005A53D5" w:rsidRDefault="00E0764E">
      <w:pPr>
        <w:widowControl/>
        <w:numPr>
          <w:ilvl w:val="0"/>
          <w:numId w:val="25"/>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Planificar y realizar la evaluación del alumnado junto con el tutor o tutora de la empresa. Para ello se ten</w:t>
      </w:r>
      <w:r>
        <w:rPr>
          <w:rFonts w:ascii="Arial" w:eastAsia="Arial" w:hAnsi="Arial" w:cs="Arial"/>
          <w:i/>
          <w:color w:val="000000"/>
          <w:sz w:val="22"/>
          <w:szCs w:val="22"/>
          <w:lang w:eastAsia="es-ES"/>
        </w:rPr>
        <w:t xml:space="preserve">drá en cuenta lo establecido sobre procedimientos, métodos e instrumentos de evaluación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La empresa donde se desarrollen las prácticas designará un/a tutor/a que desempeñe una actividad igual o afín a la especialidad en la que haya sido formado el </w:t>
      </w:r>
      <w:r>
        <w:rPr>
          <w:rFonts w:ascii="Arial" w:eastAsia="Arial" w:hAnsi="Arial" w:cs="Arial"/>
          <w:i/>
          <w:color w:val="000000"/>
          <w:sz w:val="22"/>
          <w:szCs w:val="22"/>
          <w:lang w:eastAsia="es-ES"/>
        </w:rPr>
        <w:t xml:space="preserve">alumnado que tendrá las siguientes funciones: </w:t>
      </w:r>
    </w:p>
    <w:p w:rsidR="005A53D5" w:rsidRDefault="00E0764E">
      <w:pPr>
        <w:widowControl/>
        <w:suppressAutoHyphens w:val="0"/>
        <w:spacing w:after="17"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numPr>
          <w:ilvl w:val="0"/>
          <w:numId w:val="26"/>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Dirigir las actividades formativas de las alumnas y alumnos en el centro de trabajo. </w:t>
      </w:r>
    </w:p>
    <w:p w:rsidR="005A53D5" w:rsidRDefault="00E0764E">
      <w:pPr>
        <w:widowControl/>
        <w:numPr>
          <w:ilvl w:val="0"/>
          <w:numId w:val="26"/>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Orientar al alumnado durante el periodo de prácticas no laborales en la empresa </w:t>
      </w:r>
    </w:p>
    <w:p w:rsidR="005A53D5" w:rsidRDefault="00E0764E">
      <w:pPr>
        <w:widowControl/>
        <w:numPr>
          <w:ilvl w:val="0"/>
          <w:numId w:val="26"/>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Valorar el progreso del alumnado y evalu</w:t>
      </w:r>
      <w:r>
        <w:rPr>
          <w:rFonts w:ascii="Arial" w:eastAsia="Arial" w:hAnsi="Arial" w:cs="Arial"/>
          <w:i/>
          <w:color w:val="000000"/>
          <w:sz w:val="22"/>
          <w:szCs w:val="22"/>
          <w:lang w:eastAsia="es-ES"/>
        </w:rPr>
        <w:t xml:space="preserve">arlo junto con el tutor o tutora del centro formativo.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En cualquier momento del desarrollo de las prácticas, el SCE podrá visitar las instalaciones de la empresa para supervisar las condiciones de realización de las prácticas que figuran en el presente c</w:t>
      </w:r>
      <w:r>
        <w:rPr>
          <w:rFonts w:ascii="Arial" w:eastAsia="Arial" w:hAnsi="Arial" w:cs="Arial"/>
          <w:i/>
          <w:color w:val="000000"/>
          <w:sz w:val="22"/>
          <w:szCs w:val="22"/>
          <w:lang w:eastAsia="es-ES"/>
        </w:rPr>
        <w:t xml:space="preserve">onvenio y verificar el cumplimiento de los requisitos establecidos para ello.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15" w:line="256" w:lineRule="auto"/>
        <w:ind w:left="36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3" w:line="256" w:lineRule="auto"/>
        <w:ind w:left="-5" w:hanging="10"/>
        <w:jc w:val="both"/>
      </w:pPr>
      <w:r>
        <w:rPr>
          <w:rFonts w:ascii="Arial" w:eastAsia="Arial" w:hAnsi="Arial" w:cs="Arial"/>
          <w:i/>
          <w:color w:val="000000"/>
          <w:sz w:val="22"/>
          <w:szCs w:val="22"/>
          <w:lang w:eastAsia="es-ES"/>
        </w:rPr>
        <w:t xml:space="preserve">OCTAVA.- </w:t>
      </w:r>
      <w:r>
        <w:rPr>
          <w:rFonts w:ascii="Arial" w:eastAsia="Arial" w:hAnsi="Arial" w:cs="Arial"/>
          <w:i/>
          <w:color w:val="000000"/>
          <w:sz w:val="22"/>
          <w:szCs w:val="22"/>
          <w:u w:val="single" w:color="000000"/>
          <w:lang w:eastAsia="es-ES"/>
        </w:rPr>
        <w:t>Baja e incidencias del alumnado en prácticas.</w:t>
      </w:r>
      <w:r>
        <w:rPr>
          <w:rFonts w:ascii="Arial" w:eastAsia="Arial" w:hAnsi="Arial" w:cs="Arial"/>
          <w:i/>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La empresa, previa comunicación al centro de formación, podrá excluir de la participación en las prácticas a aquell</w:t>
      </w:r>
      <w:r>
        <w:rPr>
          <w:rFonts w:ascii="Arial" w:eastAsia="Arial" w:hAnsi="Arial" w:cs="Arial"/>
          <w:i/>
          <w:color w:val="000000"/>
          <w:sz w:val="22"/>
          <w:szCs w:val="22"/>
          <w:lang w:eastAsia="es-ES"/>
        </w:rPr>
        <w:t xml:space="preserve">os alumnos y alumnas que: </w:t>
      </w:r>
    </w:p>
    <w:p w:rsidR="005A53D5" w:rsidRDefault="00E0764E">
      <w:pPr>
        <w:widowControl/>
        <w:suppressAutoHyphens w:val="0"/>
        <w:spacing w:after="58"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numPr>
          <w:ilvl w:val="0"/>
          <w:numId w:val="27"/>
        </w:numPr>
        <w:suppressAutoHyphens w:val="0"/>
        <w:spacing w:after="46"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Incurran en más de tres faltas de asistencia no justificadas en un mes. </w:t>
      </w:r>
    </w:p>
    <w:p w:rsidR="005A53D5" w:rsidRDefault="00E0764E">
      <w:pPr>
        <w:widowControl/>
        <w:numPr>
          <w:ilvl w:val="0"/>
          <w:numId w:val="27"/>
        </w:numPr>
        <w:suppressAutoHyphens w:val="0"/>
        <w:spacing w:after="61"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Incurran en faltas de puntualidad, incorrecto comportamiento, o falta de aprovechamiento, a criterio de la persona responsable del seguimiento de las </w:t>
      </w:r>
      <w:r>
        <w:rPr>
          <w:rFonts w:ascii="Arial" w:eastAsia="Arial" w:hAnsi="Arial" w:cs="Arial"/>
          <w:i/>
          <w:color w:val="000000"/>
          <w:sz w:val="22"/>
          <w:szCs w:val="22"/>
          <w:lang w:eastAsia="es-ES"/>
        </w:rPr>
        <w:t xml:space="preserve">mismas, previa audiencia del interesado o interesada. </w:t>
      </w:r>
    </w:p>
    <w:p w:rsidR="005A53D5" w:rsidRDefault="00E0764E">
      <w:pPr>
        <w:widowControl/>
        <w:numPr>
          <w:ilvl w:val="0"/>
          <w:numId w:val="27"/>
        </w:numPr>
        <w:suppressAutoHyphens w:val="0"/>
        <w:spacing w:after="31"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Lo soliciten motivadamente. </w:t>
      </w:r>
    </w:p>
    <w:p w:rsidR="005A53D5" w:rsidRDefault="00E0764E">
      <w:pPr>
        <w:widowControl/>
        <w:suppressAutoHyphens w:val="0"/>
        <w:spacing w:after="21"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31"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En todos los citados casos, así como cuando se produzcan variaciones en las fechas de ejecución de las prácticas, horario, suspensión etc.…, la empresa está obligada a co</w:t>
      </w:r>
      <w:r>
        <w:rPr>
          <w:rFonts w:ascii="Arial" w:eastAsia="Arial" w:hAnsi="Arial" w:cs="Arial"/>
          <w:i/>
          <w:color w:val="000000"/>
          <w:sz w:val="22"/>
          <w:szCs w:val="22"/>
          <w:lang w:eastAsia="es-ES"/>
        </w:rPr>
        <w:t xml:space="preserve">municar de forma inmediata al centro de formación esta circunstancia. </w:t>
      </w:r>
    </w:p>
    <w:p w:rsidR="005A53D5" w:rsidRDefault="00E0764E">
      <w:pPr>
        <w:widowControl/>
        <w:suppressAutoHyphens w:val="0"/>
        <w:spacing w:after="21"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6" w:line="256" w:lineRule="auto"/>
        <w:jc w:val="both"/>
      </w:pPr>
      <w:r>
        <w:rPr>
          <w:rFonts w:ascii="Arial" w:eastAsia="Arial" w:hAnsi="Arial" w:cs="Arial"/>
          <w:i/>
          <w:color w:val="000000"/>
          <w:sz w:val="22"/>
          <w:szCs w:val="22"/>
          <w:lang w:eastAsia="es-ES"/>
        </w:rPr>
        <w:t xml:space="preserve"> NOVENA.- </w:t>
      </w:r>
      <w:r>
        <w:rPr>
          <w:rFonts w:ascii="Arial" w:eastAsia="Arial" w:hAnsi="Arial" w:cs="Arial"/>
          <w:i/>
          <w:color w:val="000000"/>
          <w:sz w:val="22"/>
          <w:szCs w:val="22"/>
          <w:u w:val="single" w:color="000000"/>
          <w:lang w:eastAsia="es-ES"/>
        </w:rPr>
        <w:t>Derechos y obligaciones:</w:t>
      </w:r>
      <w:r>
        <w:rPr>
          <w:rFonts w:ascii="Arial" w:eastAsia="Arial" w:hAnsi="Arial" w:cs="Arial"/>
          <w:i/>
          <w:color w:val="000000"/>
          <w:sz w:val="22"/>
          <w:szCs w:val="22"/>
          <w:lang w:eastAsia="es-ES"/>
        </w:rPr>
        <w:t xml:space="preserve"> </w:t>
      </w:r>
    </w:p>
    <w:p w:rsidR="005A53D5" w:rsidRDefault="00E0764E">
      <w:pPr>
        <w:widowControl/>
        <w:suppressAutoHyphens w:val="0"/>
        <w:spacing w:after="41"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numPr>
          <w:ilvl w:val="0"/>
          <w:numId w:val="28"/>
        </w:numPr>
        <w:suppressAutoHyphens w:val="0"/>
        <w:spacing w:after="46"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La empresa deberá comunicar a la representación legal de los trabajadores y trabajadoras los convenios de prácticas que se suscriban. </w:t>
      </w:r>
    </w:p>
    <w:p w:rsidR="005A53D5" w:rsidRDefault="00E0764E">
      <w:pPr>
        <w:widowControl/>
        <w:numPr>
          <w:ilvl w:val="0"/>
          <w:numId w:val="28"/>
        </w:numPr>
        <w:suppressAutoHyphens w:val="0"/>
        <w:spacing w:after="49"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El centro </w:t>
      </w:r>
      <w:r>
        <w:rPr>
          <w:rFonts w:ascii="Arial" w:eastAsia="Arial" w:hAnsi="Arial" w:cs="Arial"/>
          <w:i/>
          <w:color w:val="000000"/>
          <w:sz w:val="22"/>
          <w:szCs w:val="22"/>
          <w:lang w:eastAsia="es-ES"/>
        </w:rPr>
        <w:t xml:space="preserve">de formación y la empresa elaborarán conjuntamente el seguimiento y evaluación final del alumnado de acuerdo con los criterios de evaluación del mencionado módulo de prácticas. </w:t>
      </w:r>
    </w:p>
    <w:p w:rsidR="005A53D5" w:rsidRDefault="00E0764E">
      <w:pPr>
        <w:widowControl/>
        <w:numPr>
          <w:ilvl w:val="0"/>
          <w:numId w:val="28"/>
        </w:numPr>
        <w:suppressAutoHyphens w:val="0"/>
        <w:spacing w:after="64"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El centro de formación deberán presentar al SCE dentro de los 30 días siguient</w:t>
      </w:r>
      <w:r>
        <w:rPr>
          <w:rFonts w:ascii="Arial" w:eastAsia="Arial" w:hAnsi="Arial" w:cs="Arial"/>
          <w:i/>
          <w:color w:val="000000"/>
          <w:sz w:val="22"/>
          <w:szCs w:val="22"/>
          <w:lang w:eastAsia="es-ES"/>
        </w:rPr>
        <w:t xml:space="preserve">es a la finalización de las prácticas la siguiente documentación elaborada conjuntamente con la empresa consistente en: </w:t>
      </w:r>
    </w:p>
    <w:p w:rsidR="005A53D5" w:rsidRDefault="00E0764E">
      <w:pPr>
        <w:widowControl/>
        <w:numPr>
          <w:ilvl w:val="1"/>
          <w:numId w:val="28"/>
        </w:numPr>
        <w:suppressAutoHyphens w:val="0"/>
        <w:spacing w:after="48" w:line="249" w:lineRule="auto"/>
        <w:ind w:left="1456"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Controles de asistencia. </w:t>
      </w:r>
    </w:p>
    <w:p w:rsidR="005A53D5" w:rsidRDefault="00E0764E">
      <w:pPr>
        <w:widowControl/>
        <w:numPr>
          <w:ilvl w:val="1"/>
          <w:numId w:val="28"/>
        </w:numPr>
        <w:suppressAutoHyphens w:val="0"/>
        <w:spacing w:after="5" w:line="249" w:lineRule="auto"/>
        <w:ind w:left="1456"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Escala evaluativa en base al anexo VIII de la Orden ESS1897 y sistema de seguimiento de la tutoría del Centro</w:t>
      </w:r>
      <w:r>
        <w:rPr>
          <w:rFonts w:ascii="Arial" w:eastAsia="Arial" w:hAnsi="Arial" w:cs="Arial"/>
          <w:i/>
          <w:color w:val="000000"/>
          <w:sz w:val="22"/>
          <w:szCs w:val="22"/>
          <w:lang w:eastAsia="es-ES"/>
        </w:rPr>
        <w:t xml:space="preserve"> Colaborador, debidamente cumplimentada y firmada por las tutoras y  tutores que aparecen asignados en el Programa formativo (anexo VIII) y mecanizadas en el aplicativo SISPECAN.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17" w:line="256" w:lineRule="auto"/>
        <w:jc w:val="both"/>
      </w:pPr>
      <w:r>
        <w:rPr>
          <w:rFonts w:ascii="Arial" w:eastAsia="Arial" w:hAnsi="Arial" w:cs="Arial"/>
          <w:i/>
          <w:color w:val="000000"/>
          <w:sz w:val="22"/>
          <w:szCs w:val="22"/>
          <w:lang w:eastAsia="es-ES"/>
        </w:rPr>
        <w:t xml:space="preserve"> DÉCIMA.- </w:t>
      </w:r>
      <w:r>
        <w:rPr>
          <w:rFonts w:ascii="Arial" w:eastAsia="Arial" w:hAnsi="Arial" w:cs="Arial"/>
          <w:i/>
          <w:color w:val="000000"/>
          <w:sz w:val="22"/>
          <w:szCs w:val="22"/>
          <w:u w:val="single" w:color="000000"/>
          <w:lang w:eastAsia="es-ES"/>
        </w:rPr>
        <w:t>Vigencia.</w:t>
      </w:r>
      <w:r>
        <w:rPr>
          <w:rFonts w:ascii="Arial" w:eastAsia="Arial" w:hAnsi="Arial" w:cs="Arial"/>
          <w:i/>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Este convenio entrará en vigor desde la fecha de la</w:t>
      </w:r>
      <w:r>
        <w:rPr>
          <w:rFonts w:ascii="Arial" w:eastAsia="Arial" w:hAnsi="Arial" w:cs="Arial"/>
          <w:i/>
          <w:color w:val="000000"/>
          <w:sz w:val="22"/>
          <w:szCs w:val="22"/>
          <w:lang w:eastAsia="es-ES"/>
        </w:rPr>
        <w:t xml:space="preserve"> firma del mismo y finalizará una vez que el alumno o alumna haya completado el número de horas de prácticas establecido en la cláusula, PRIMERA del presente convenio.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15"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3" w:line="256" w:lineRule="auto"/>
        <w:ind w:left="-5" w:hanging="10"/>
        <w:jc w:val="both"/>
      </w:pPr>
      <w:r>
        <w:rPr>
          <w:rFonts w:ascii="Arial" w:eastAsia="Arial" w:hAnsi="Arial" w:cs="Arial"/>
          <w:i/>
          <w:color w:val="000000"/>
          <w:sz w:val="22"/>
          <w:szCs w:val="22"/>
          <w:lang w:eastAsia="es-ES"/>
        </w:rPr>
        <w:t xml:space="preserve">UNDÉCIMA.- </w:t>
      </w:r>
      <w:r>
        <w:rPr>
          <w:rFonts w:ascii="Arial" w:eastAsia="Arial" w:hAnsi="Arial" w:cs="Arial"/>
          <w:i/>
          <w:color w:val="000000"/>
          <w:sz w:val="22"/>
          <w:szCs w:val="22"/>
          <w:u w:val="single" w:color="000000"/>
          <w:lang w:eastAsia="es-ES"/>
        </w:rPr>
        <w:t>Causas de extinción.</w:t>
      </w:r>
      <w:r>
        <w:rPr>
          <w:rFonts w:ascii="Arial" w:eastAsia="Arial" w:hAnsi="Arial" w:cs="Arial"/>
          <w:i/>
          <w:color w:val="000000"/>
          <w:sz w:val="22"/>
          <w:szCs w:val="22"/>
          <w:lang w:eastAsia="es-ES"/>
        </w:rPr>
        <w:t xml:space="preserve"> </w:t>
      </w:r>
    </w:p>
    <w:p w:rsidR="005A53D5" w:rsidRDefault="00E0764E">
      <w:pPr>
        <w:widowControl/>
        <w:suppressAutoHyphens w:val="0"/>
        <w:spacing w:after="18"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Serán causas de extinción del convenio: </w:t>
      </w:r>
    </w:p>
    <w:p w:rsidR="005A53D5" w:rsidRDefault="00E0764E">
      <w:pPr>
        <w:widowControl/>
        <w:suppressAutoHyphens w:val="0"/>
        <w:spacing w:after="14"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numPr>
          <w:ilvl w:val="0"/>
          <w:numId w:val="29"/>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El </w:t>
      </w:r>
      <w:r>
        <w:rPr>
          <w:rFonts w:ascii="Arial" w:eastAsia="Arial" w:hAnsi="Arial" w:cs="Arial"/>
          <w:i/>
          <w:color w:val="000000"/>
          <w:sz w:val="22"/>
          <w:szCs w:val="22"/>
          <w:lang w:eastAsia="es-ES"/>
        </w:rPr>
        <w:t xml:space="preserve">cese de la actividad de la empresa. </w:t>
      </w:r>
    </w:p>
    <w:p w:rsidR="005A53D5" w:rsidRDefault="00E0764E">
      <w:pPr>
        <w:widowControl/>
        <w:numPr>
          <w:ilvl w:val="0"/>
          <w:numId w:val="29"/>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Fuerza mayor que imposibilite el desarrollo de las actividades programadas. </w:t>
      </w:r>
    </w:p>
    <w:p w:rsidR="005A53D5" w:rsidRDefault="00E0764E">
      <w:pPr>
        <w:widowControl/>
        <w:numPr>
          <w:ilvl w:val="0"/>
          <w:numId w:val="29"/>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El mutuo acuerdo entre las partes firmantes del mismo. </w:t>
      </w:r>
    </w:p>
    <w:p w:rsidR="005A53D5" w:rsidRDefault="00E0764E">
      <w:pPr>
        <w:widowControl/>
        <w:numPr>
          <w:ilvl w:val="0"/>
          <w:numId w:val="29"/>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El incumplimiento de alguna de las cláusulas establecidas en el convenio. </w:t>
      </w:r>
    </w:p>
    <w:p w:rsidR="005A53D5" w:rsidRDefault="00E0764E">
      <w:pPr>
        <w:widowControl/>
        <w:numPr>
          <w:ilvl w:val="0"/>
          <w:numId w:val="29"/>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La modifica</w:t>
      </w:r>
      <w:r>
        <w:rPr>
          <w:rFonts w:ascii="Arial" w:eastAsia="Arial" w:hAnsi="Arial" w:cs="Arial"/>
          <w:i/>
          <w:color w:val="000000"/>
          <w:sz w:val="22"/>
          <w:szCs w:val="22"/>
          <w:lang w:eastAsia="es-ES"/>
        </w:rPr>
        <w:t xml:space="preserve">ción por alguna de las partes de las cláusulas del presente convenio. </w:t>
      </w:r>
    </w:p>
    <w:p w:rsidR="005A53D5" w:rsidRDefault="00E0764E">
      <w:pPr>
        <w:widowControl/>
        <w:numPr>
          <w:ilvl w:val="0"/>
          <w:numId w:val="29"/>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La denuncia del convenio por cualquiera de las partes, siempre que se hubiese realizado con una antelación suficiente a la fecha de finalización.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DUODÉCIMA.- Se autoriza al Centro </w:t>
      </w:r>
      <w:r>
        <w:rPr>
          <w:rFonts w:ascii="Arial" w:eastAsia="Arial" w:hAnsi="Arial" w:cs="Arial"/>
          <w:i/>
          <w:color w:val="000000"/>
          <w:sz w:val="22"/>
          <w:szCs w:val="22"/>
          <w:lang w:eastAsia="es-ES"/>
        </w:rPr>
        <w:t>de formación y al Servicio Canario de Empleo, al tratamiento informático de sus datos y la tramitación documental de todos los procesos que lleva la tramitación de prácticas en empresas, a los efectos dispuestos en la Ley Orgánica 3/2018, de 5 de diciembre</w:t>
      </w:r>
      <w:r>
        <w:rPr>
          <w:rFonts w:ascii="Arial" w:eastAsia="Arial" w:hAnsi="Arial" w:cs="Arial"/>
          <w:i/>
          <w:color w:val="000000"/>
          <w:sz w:val="22"/>
          <w:szCs w:val="22"/>
          <w:lang w:eastAsia="es-ES"/>
        </w:rPr>
        <w:t xml:space="preserve">, de Protección de Datos y Garantía de los Derechos Digitales y demás normativa de desarrollo.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right="45"/>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Y en prueba de conformidad, se firma el presente Convenio de Colaboración por triplicado, en el lugar y fecha al principio indicados.” </w:t>
      </w:r>
    </w:p>
    <w:p w:rsidR="005A53D5" w:rsidRDefault="005A53D5">
      <w:pPr>
        <w:widowControl/>
        <w:suppressAutoHyphens w:val="0"/>
        <w:spacing w:after="4" w:line="249" w:lineRule="auto"/>
        <w:jc w:val="both"/>
        <w:rPr>
          <w:rFonts w:ascii="Arial" w:eastAsia="Arial" w:hAnsi="Arial" w:cs="Arial"/>
          <w:i/>
          <w:color w:val="000000"/>
          <w:sz w:val="22"/>
          <w:szCs w:val="22"/>
          <w:lang w:eastAsia="es-ES"/>
        </w:rPr>
      </w:pPr>
    </w:p>
    <w:p w:rsidR="005A53D5" w:rsidRDefault="005A53D5">
      <w:pPr>
        <w:widowControl/>
        <w:suppressAutoHyphens w:val="0"/>
        <w:spacing w:after="4" w:line="249" w:lineRule="auto"/>
        <w:jc w:val="both"/>
        <w:rPr>
          <w:rFonts w:ascii="Arial" w:eastAsia="Arial" w:hAnsi="Arial" w:cs="Arial"/>
          <w:i/>
          <w:color w:val="000000"/>
          <w:sz w:val="22"/>
          <w:szCs w:val="22"/>
          <w:lang w:eastAsia="es-ES"/>
        </w:rPr>
      </w:pPr>
    </w:p>
    <w:p w:rsidR="005A53D5" w:rsidRDefault="005A53D5">
      <w:pPr>
        <w:widowControl/>
        <w:suppressAutoHyphens w:val="0"/>
        <w:spacing w:after="4" w:line="249" w:lineRule="auto"/>
        <w:jc w:val="both"/>
        <w:rPr>
          <w:rFonts w:ascii="Arial" w:eastAsia="Arial" w:hAnsi="Arial" w:cs="Arial"/>
          <w:i/>
          <w:color w:val="000000"/>
          <w:sz w:val="22"/>
          <w:szCs w:val="22"/>
          <w:lang w:eastAsia="es-ES"/>
        </w:rPr>
      </w:pPr>
    </w:p>
    <w:p w:rsidR="005A53D5" w:rsidRDefault="00E0764E">
      <w:pPr>
        <w:pStyle w:val="Textoindependiente"/>
        <w:jc w:val="both"/>
      </w:pPr>
      <w:r>
        <w:rPr>
          <w:rFonts w:cs="Arial"/>
          <w:iCs/>
          <w:szCs w:val="22"/>
        </w:rPr>
        <w:t>SEGUNDO</w:t>
      </w:r>
      <w:r>
        <w:rPr>
          <w:rFonts w:cs="Arial"/>
          <w:b/>
          <w:bCs/>
          <w:iCs/>
          <w:szCs w:val="22"/>
        </w:rPr>
        <w:t>:</w:t>
      </w:r>
      <w:r>
        <w:rPr>
          <w:rFonts w:cs="Arial"/>
          <w:iCs/>
          <w:szCs w:val="22"/>
        </w:rPr>
        <w:t xml:space="preserve"> Proceder a</w:t>
      </w:r>
      <w:r>
        <w:rPr>
          <w:rFonts w:cs="Arial"/>
          <w:iCs/>
          <w:szCs w:val="22"/>
        </w:rPr>
        <w:t xml:space="preserve"> la publicación del mismo en el Portal de Transparencia, en cumplimiento de lo dispuesto en </w:t>
      </w:r>
      <w:r>
        <w:rPr>
          <w:rFonts w:cs="Arial"/>
          <w:bCs/>
          <w:szCs w:val="22"/>
          <w:lang w:val="es-ES_tradnl"/>
        </w:rPr>
        <w:t>Ley 19/2013, de 9 de diciembre, de transparencia, acceso a la información pública y buen gobierno</w:t>
      </w:r>
      <w:r>
        <w:rPr>
          <w:rFonts w:cs="Arial"/>
          <w:iCs/>
          <w:szCs w:val="22"/>
        </w:rPr>
        <w:t>.</w:t>
      </w:r>
    </w:p>
    <w:p w:rsidR="005A53D5" w:rsidRDefault="00E0764E">
      <w:pPr>
        <w:pStyle w:val="Textoindependiente"/>
        <w:jc w:val="both"/>
      </w:pPr>
      <w:r>
        <w:rPr>
          <w:rFonts w:cs="Arial"/>
          <w:bCs/>
          <w:iCs/>
          <w:szCs w:val="22"/>
        </w:rPr>
        <w:t xml:space="preserve">TERCERO: </w:t>
      </w:r>
      <w:r>
        <w:rPr>
          <w:rFonts w:eastAsia="Times New Roman" w:cs="Arial"/>
          <w:bCs/>
          <w:iCs/>
          <w:szCs w:val="22"/>
          <w:lang w:eastAsia="es-ES"/>
        </w:rPr>
        <w:t>Dar traslado del acuerdo que se adopte a la Agencia de E</w:t>
      </w:r>
      <w:r>
        <w:rPr>
          <w:rFonts w:eastAsia="Times New Roman" w:cs="Arial"/>
          <w:bCs/>
          <w:iCs/>
          <w:szCs w:val="22"/>
          <w:lang w:eastAsia="es-ES"/>
        </w:rPr>
        <w:t>mpleo y Desarrollo Local.</w:t>
      </w:r>
    </w:p>
    <w:p w:rsidR="005A53D5" w:rsidRDefault="00E0764E">
      <w:pPr>
        <w:pStyle w:val="Textoindependiente"/>
        <w:jc w:val="both"/>
      </w:pPr>
      <w:r>
        <w:rPr>
          <w:rFonts w:eastAsia="Times New Roman" w:cs="Arial"/>
          <w:bCs/>
          <w:iCs/>
          <w:szCs w:val="22"/>
          <w:lang w:eastAsia="es-ES"/>
        </w:rPr>
        <w:t xml:space="preserve">CUARTO: Notificar el </w:t>
      </w:r>
      <w:r>
        <w:rPr>
          <w:rFonts w:cs="Arial"/>
          <w:bCs/>
          <w:iCs/>
          <w:szCs w:val="22"/>
        </w:rPr>
        <w:t xml:space="preserve">acuerdo que se adopte al </w:t>
      </w:r>
      <w:r>
        <w:rPr>
          <w:rFonts w:cs="Arial"/>
          <w:szCs w:val="22"/>
        </w:rPr>
        <w:t xml:space="preserve">centro de formación ESCUELA SUPERIOR DE ESTUDIOS TÉCNICOS DE CANARIAS, S.L. </w:t>
      </w:r>
      <w:r>
        <w:rPr>
          <w:rFonts w:cs="Arial"/>
          <w:bCs/>
          <w:iCs/>
          <w:szCs w:val="22"/>
        </w:rPr>
        <w:t>a los efectos oportunos.”</w:t>
      </w:r>
    </w:p>
    <w:p w:rsidR="005A53D5" w:rsidRDefault="005A53D5">
      <w:pPr>
        <w:pStyle w:val="Textoindependiente"/>
        <w:jc w:val="both"/>
        <w:rPr>
          <w:rFonts w:cs="Arial"/>
          <w:b/>
          <w:bCs/>
          <w:szCs w:val="22"/>
        </w:rPr>
      </w:pPr>
    </w:p>
    <w:p w:rsidR="005A53D5" w:rsidRDefault="00E0764E">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5A53D5" w:rsidRDefault="005A53D5">
      <w:pPr>
        <w:pStyle w:val="Textoindependiente"/>
        <w:jc w:val="both"/>
        <w:rPr>
          <w:rFonts w:cs="Arial"/>
          <w:b/>
          <w:bCs/>
          <w:szCs w:val="22"/>
        </w:rPr>
      </w:pPr>
    </w:p>
    <w:p w:rsidR="005A53D5" w:rsidRDefault="00E0764E">
      <w:pPr>
        <w:pStyle w:val="Standard"/>
        <w:jc w:val="both"/>
        <w:rPr>
          <w:rFonts w:ascii="Arial" w:hAnsi="Arial" w:cs="Arial"/>
          <w:b/>
          <w:bCs/>
          <w:sz w:val="22"/>
          <w:szCs w:val="22"/>
        </w:rPr>
      </w:pPr>
      <w:r>
        <w:rPr>
          <w:rFonts w:ascii="Arial" w:hAnsi="Arial" w:cs="Arial"/>
          <w:b/>
          <w:bCs/>
          <w:sz w:val="22"/>
          <w:szCs w:val="22"/>
        </w:rPr>
        <w:t xml:space="preserve">La Junta de </w:t>
      </w:r>
      <w:r>
        <w:rPr>
          <w:rFonts w:ascii="Arial" w:hAnsi="Arial" w:cs="Arial"/>
          <w:b/>
          <w:bCs/>
          <w:sz w:val="22"/>
          <w:szCs w:val="22"/>
        </w:rPr>
        <w:t>Gobierno Local, previo debate y por unanimidad de los miembros presentes, acuerda:</w:t>
      </w:r>
    </w:p>
    <w:p w:rsidR="005A53D5" w:rsidRDefault="005A53D5">
      <w:pPr>
        <w:pStyle w:val="Standard"/>
        <w:jc w:val="both"/>
        <w:rPr>
          <w:rFonts w:ascii="Arial" w:hAnsi="Arial" w:cs="Arial"/>
          <w:b/>
          <w:bCs/>
          <w:sz w:val="22"/>
          <w:szCs w:val="22"/>
        </w:rPr>
      </w:pPr>
    </w:p>
    <w:p w:rsidR="005A53D5" w:rsidRDefault="005A53D5">
      <w:pPr>
        <w:pStyle w:val="Standard"/>
        <w:jc w:val="both"/>
        <w:rPr>
          <w:rFonts w:ascii="Arial" w:hAnsi="Arial" w:cs="Arial"/>
          <w:b/>
          <w:bCs/>
          <w:sz w:val="22"/>
          <w:szCs w:val="22"/>
        </w:rPr>
      </w:pPr>
    </w:p>
    <w:p w:rsidR="005A53D5" w:rsidRDefault="00E0764E">
      <w:pPr>
        <w:pStyle w:val="Textoindependiente"/>
        <w:jc w:val="both"/>
      </w:pPr>
      <w:r>
        <w:rPr>
          <w:rFonts w:cs="Arial"/>
          <w:bCs/>
          <w:iCs/>
          <w:szCs w:val="22"/>
        </w:rPr>
        <w:t>PRIMERO: Aprobar y suscribir el Convenio</w:t>
      </w:r>
      <w:r>
        <w:rPr>
          <w:rFonts w:cs="Arial"/>
          <w:szCs w:val="22"/>
        </w:rPr>
        <w:t xml:space="preserve"> específico de colaboración entre el Ayuntamiento de Candelaria y</w:t>
      </w:r>
      <w:r>
        <w:rPr>
          <w:rFonts w:cs="Arial"/>
          <w:bCs/>
          <w:iCs/>
          <w:szCs w:val="22"/>
        </w:rPr>
        <w:t xml:space="preserve"> el centro de formación </w:t>
      </w:r>
      <w:r>
        <w:rPr>
          <w:rFonts w:cs="Arial"/>
          <w:szCs w:val="22"/>
        </w:rPr>
        <w:t>ESCUELA SUPERIOR DE ESTUDIOS TÉCNICOS DE C</w:t>
      </w:r>
      <w:r>
        <w:rPr>
          <w:rFonts w:cs="Arial"/>
          <w:szCs w:val="22"/>
        </w:rPr>
        <w:t>ANARIAS, S.L. (ESETEC) para la realización del módulo de formación en centros de trabajo de</w:t>
      </w:r>
      <w:r>
        <w:rPr>
          <w:rFonts w:cs="Arial"/>
          <w:color w:val="000000"/>
          <w:szCs w:val="22"/>
        </w:rPr>
        <w:t xml:space="preserve">l alumnado participante </w:t>
      </w:r>
      <w:r>
        <w:rPr>
          <w:rFonts w:cs="Arial"/>
          <w:szCs w:val="22"/>
        </w:rPr>
        <w:t>en los certificados de profesionalidad de la programación de formación de oferta,</w:t>
      </w:r>
      <w:r>
        <w:rPr>
          <w:rFonts w:eastAsia="Times New Roman" w:cs="Arial"/>
          <w:szCs w:val="22"/>
        </w:rPr>
        <w:t xml:space="preserve"> </w:t>
      </w:r>
      <w:r>
        <w:rPr>
          <w:rFonts w:cs="Arial"/>
          <w:bCs/>
          <w:iCs/>
          <w:szCs w:val="22"/>
        </w:rPr>
        <w:t>en los términos propuestos por la Sra. Alcaldesa-Presidenta</w:t>
      </w:r>
      <w:r>
        <w:rPr>
          <w:rFonts w:cs="Arial"/>
          <w:bCs/>
          <w:iCs/>
          <w:szCs w:val="22"/>
        </w:rPr>
        <w:t xml:space="preserve"> y del siguiente tenor literal:</w:t>
      </w:r>
    </w:p>
    <w:p w:rsidR="005A53D5" w:rsidRDefault="005A53D5">
      <w:pPr>
        <w:ind w:left="464" w:right="71"/>
        <w:jc w:val="center"/>
        <w:rPr>
          <w:rFonts w:ascii="Arial" w:hAnsi="Arial" w:cs="Arial"/>
          <w:i/>
          <w:iCs/>
          <w:sz w:val="22"/>
          <w:szCs w:val="22"/>
        </w:rPr>
      </w:pPr>
    </w:p>
    <w:p w:rsidR="005A53D5" w:rsidRDefault="00E0764E">
      <w:pPr>
        <w:widowControl/>
        <w:suppressAutoHyphens w:val="0"/>
        <w:spacing w:after="4" w:line="249" w:lineRule="auto"/>
        <w:ind w:left="-5" w:hanging="10"/>
        <w:jc w:val="both"/>
      </w:pPr>
      <w:r>
        <w:rPr>
          <w:rFonts w:ascii="Arial" w:eastAsia="Arial" w:hAnsi="Arial" w:cs="Arial"/>
          <w:color w:val="000000"/>
          <w:sz w:val="22"/>
          <w:szCs w:val="22"/>
          <w:lang w:eastAsia="es-ES"/>
        </w:rPr>
        <w:t>“</w:t>
      </w:r>
      <w:r>
        <w:rPr>
          <w:rFonts w:ascii="Arial" w:eastAsia="Arial" w:hAnsi="Arial" w:cs="Arial"/>
          <w:i/>
          <w:color w:val="000000"/>
          <w:sz w:val="22"/>
          <w:szCs w:val="22"/>
          <w:lang w:eastAsia="es-ES"/>
        </w:rPr>
        <w:t>CONVENIO ESPECÍFICO DE COLABORACIÓN ENTRE EL CENTRO DE FORMACIÓN ESCUELA SUPERIOR DE ESTUDIOS TÉCNICOS DE CANARIAS, S.L. Y LA EMPRESA AYUNTAMIENTO DE CANDELARIA PARA LA REALIZACIÓN DEL MÓDULO DE FORMACIÓN EN CENTROS DE TRA</w:t>
      </w:r>
      <w:r>
        <w:rPr>
          <w:rFonts w:ascii="Arial" w:eastAsia="Arial" w:hAnsi="Arial" w:cs="Arial"/>
          <w:i/>
          <w:color w:val="000000"/>
          <w:sz w:val="22"/>
          <w:szCs w:val="22"/>
          <w:lang w:eastAsia="es-ES"/>
        </w:rPr>
        <w:t>BAJO DEL ALUMNADO PARTICIPANTE EN LOS CERTIFICADOS DE PROFESIONALIDAD DE  LA PROGRAMACIÓN DE FORMACIÓN DE OFERTA</w:t>
      </w:r>
      <w:r>
        <w:rPr>
          <w:rFonts w:ascii="Arial" w:eastAsia="Times New Roman" w:hAnsi="Arial" w:cs="Arial"/>
          <w:i/>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39"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line="256" w:lineRule="auto"/>
        <w:ind w:left="10" w:right="49" w:hanging="10"/>
        <w:jc w:val="center"/>
        <w:rPr>
          <w:rFonts w:ascii="Arial" w:eastAsia="Arial" w:hAnsi="Arial" w:cs="Arial"/>
          <w:i/>
          <w:color w:val="000000"/>
          <w:sz w:val="22"/>
          <w:szCs w:val="22"/>
          <w:lang w:eastAsia="es-ES"/>
        </w:rPr>
      </w:pPr>
      <w:r>
        <w:rPr>
          <w:rFonts w:ascii="Arial" w:eastAsia="Arial" w:hAnsi="Arial" w:cs="Arial"/>
          <w:i/>
          <w:color w:val="000000"/>
          <w:sz w:val="22"/>
          <w:szCs w:val="22"/>
          <w:lang w:eastAsia="es-ES"/>
        </w:rPr>
        <w:t>En                             , a</w:t>
      </w:r>
    </w:p>
    <w:p w:rsidR="005A53D5" w:rsidRDefault="00E0764E">
      <w:pPr>
        <w:widowControl/>
        <w:suppressAutoHyphens w:val="0"/>
        <w:spacing w:line="256" w:lineRule="auto"/>
        <w:ind w:left="6"/>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17" w:line="256" w:lineRule="auto"/>
        <w:ind w:left="6"/>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keepNext/>
        <w:keepLines/>
        <w:widowControl/>
        <w:suppressAutoHyphens w:val="0"/>
        <w:spacing w:line="256" w:lineRule="auto"/>
        <w:ind w:left="10" w:right="51" w:hanging="10"/>
        <w:jc w:val="center"/>
        <w:rPr>
          <w:rFonts w:ascii="Arial" w:eastAsia="Arial" w:hAnsi="Arial" w:cs="Arial"/>
          <w:i/>
          <w:color w:val="000000"/>
          <w:sz w:val="22"/>
          <w:szCs w:val="22"/>
          <w:lang w:eastAsia="es-ES"/>
        </w:rPr>
      </w:pPr>
      <w:r>
        <w:rPr>
          <w:rFonts w:ascii="Arial" w:eastAsia="Arial" w:hAnsi="Arial" w:cs="Arial"/>
          <w:i/>
          <w:color w:val="000000"/>
          <w:sz w:val="22"/>
          <w:szCs w:val="22"/>
          <w:lang w:eastAsia="es-ES"/>
        </w:rPr>
        <w:t>REUNIDOS</w:t>
      </w:r>
    </w:p>
    <w:p w:rsidR="005A53D5" w:rsidRDefault="00E0764E">
      <w:pPr>
        <w:widowControl/>
        <w:suppressAutoHyphens w:val="0"/>
        <w:spacing w:line="256" w:lineRule="auto"/>
        <w:ind w:left="6"/>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18"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Por el CENTRO DE FORMACIÓN: ESCUELA SUPERIOR DE ESTUDIOS TÉCNICOS DE CANARIAS </w:t>
      </w:r>
    </w:p>
    <w:p w:rsidR="005A53D5" w:rsidRDefault="00E0764E">
      <w:pPr>
        <w:widowControl/>
        <w:suppressAutoHyphens w:val="0"/>
        <w:spacing w:after="18"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D/Dña</w:t>
      </w:r>
      <w:r>
        <w:rPr>
          <w:rFonts w:ascii="Arial" w:eastAsia="Arial" w:hAnsi="Arial" w:cs="Arial"/>
          <w:i/>
          <w:color w:val="000000"/>
          <w:sz w:val="22"/>
          <w:szCs w:val="22"/>
          <w:lang w:eastAsia="es-ES"/>
        </w:rPr>
        <w:t xml:space="preserve"> José Manuel Martín Fernández, con NIF***7154** en nombre y representación del centro ESCUELA SUPERIOR DE ESTUDIOS TÉCNICOS DE CANARIAS S.L., con NIF nº B38760138 y domicilio social en calle Panamá, nº 3, 1º derecha, Edificio Luna municipio Santa Cruz de T</w:t>
      </w:r>
      <w:r>
        <w:rPr>
          <w:rFonts w:ascii="Arial" w:eastAsia="Arial" w:hAnsi="Arial" w:cs="Arial"/>
          <w:i/>
          <w:color w:val="000000"/>
          <w:sz w:val="22"/>
          <w:szCs w:val="22"/>
          <w:lang w:eastAsia="es-ES"/>
        </w:rPr>
        <w:t xml:space="preserve">enerife, provincia Santa Cruz de Tenerife, teléfono 922315100. </w:t>
      </w:r>
    </w:p>
    <w:p w:rsidR="005A53D5" w:rsidRDefault="005A53D5">
      <w:pPr>
        <w:widowControl/>
        <w:suppressAutoHyphens w:val="0"/>
        <w:spacing w:after="5" w:line="249" w:lineRule="auto"/>
        <w:ind w:left="-5" w:right="45" w:hanging="10"/>
        <w:jc w:val="both"/>
        <w:rPr>
          <w:rFonts w:ascii="Arial" w:eastAsia="Arial" w:hAnsi="Arial" w:cs="Arial"/>
          <w:i/>
          <w:color w:val="000000"/>
          <w:sz w:val="22"/>
          <w:szCs w:val="22"/>
          <w:lang w:eastAsia="es-ES"/>
        </w:rPr>
      </w:pPr>
    </w:p>
    <w:p w:rsidR="005A53D5" w:rsidRDefault="00E0764E">
      <w:pPr>
        <w:widowControl/>
        <w:suppressAutoHyphens w:val="0"/>
        <w:spacing w:after="15"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center"/>
        <w:rPr>
          <w:rFonts w:ascii="Arial" w:eastAsia="Arial" w:hAnsi="Arial" w:cs="Arial"/>
          <w:i/>
          <w:color w:val="000000"/>
          <w:sz w:val="22"/>
          <w:szCs w:val="22"/>
          <w:lang w:eastAsia="es-ES"/>
        </w:rPr>
      </w:pPr>
      <w:r>
        <w:rPr>
          <w:rFonts w:ascii="Arial" w:eastAsia="Arial" w:hAnsi="Arial" w:cs="Arial"/>
          <w:i/>
          <w:color w:val="000000"/>
          <w:sz w:val="22"/>
          <w:szCs w:val="22"/>
          <w:lang w:eastAsia="es-ES"/>
        </w:rPr>
        <w:t>Y POR LA EMPRESA:</w:t>
      </w:r>
    </w:p>
    <w:p w:rsidR="005A53D5" w:rsidRDefault="00E0764E">
      <w:pPr>
        <w:widowControl/>
        <w:suppressAutoHyphens w:val="0"/>
        <w:spacing w:after="18"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D/Dña.: María Concepción Brito Núñez con NIF***1734** en nombre y representación de la empresa AYUNTAMIENTO DE CANDELARIA, con CIF nº P3801100C y domicilio social en </w:t>
      </w:r>
      <w:r>
        <w:rPr>
          <w:rFonts w:ascii="Arial" w:eastAsia="Arial" w:hAnsi="Arial" w:cs="Arial"/>
          <w:i/>
          <w:color w:val="000000"/>
          <w:sz w:val="22"/>
          <w:szCs w:val="22"/>
          <w:lang w:eastAsia="es-ES"/>
        </w:rPr>
        <w:t xml:space="preserve">Avenida La constitución 7, municipio CANDELARIA, provincia Santa Cruz de Tenerife., teléfono 922 500 800 EXT. 1381.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keepNext/>
        <w:keepLines/>
        <w:widowControl/>
        <w:suppressAutoHyphens w:val="0"/>
        <w:spacing w:line="256" w:lineRule="auto"/>
        <w:ind w:left="10" w:right="55" w:hanging="10"/>
        <w:jc w:val="center"/>
        <w:rPr>
          <w:rFonts w:ascii="Arial" w:eastAsia="Arial" w:hAnsi="Arial" w:cs="Arial"/>
          <w:i/>
          <w:color w:val="000000"/>
          <w:sz w:val="22"/>
          <w:szCs w:val="22"/>
          <w:lang w:eastAsia="es-ES"/>
        </w:rPr>
      </w:pPr>
      <w:r>
        <w:rPr>
          <w:rFonts w:ascii="Arial" w:eastAsia="Arial" w:hAnsi="Arial" w:cs="Arial"/>
          <w:i/>
          <w:color w:val="000000"/>
          <w:sz w:val="22"/>
          <w:szCs w:val="22"/>
          <w:lang w:eastAsia="es-ES"/>
        </w:rPr>
        <w:t>DECLARAN</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PRIMERO. - Que se reconocen recíprocamente capacidad y legitimación para la negociación y firma del presente convenio.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S</w:t>
      </w:r>
      <w:r>
        <w:rPr>
          <w:rFonts w:ascii="Arial" w:eastAsia="Arial" w:hAnsi="Arial" w:cs="Arial"/>
          <w:i/>
          <w:color w:val="000000"/>
          <w:sz w:val="22"/>
          <w:szCs w:val="22"/>
          <w:lang w:eastAsia="es-ES"/>
        </w:rPr>
        <w:t>EGUNDO. - Que el objeto del presente convenio es facilitar por parte de la empresa AYUNTAMIENTO DE CANDELARIA, la realización del módulo de formación práctica en centros de trabajo (FCT) al alumnado del Certificado de Profesionalidad del curso nº 23-38/005</w:t>
      </w:r>
      <w:r>
        <w:rPr>
          <w:rFonts w:ascii="Arial" w:eastAsia="Arial" w:hAnsi="Arial" w:cs="Arial"/>
          <w:i/>
          <w:color w:val="000000"/>
          <w:sz w:val="22"/>
          <w:szCs w:val="22"/>
          <w:lang w:eastAsia="es-ES"/>
        </w:rPr>
        <w:t xml:space="preserve">761, denominación ACTIVIDADES DE GESTIÓN ADMINISTRATIVA y código de especialidad ADGD0308, impartido en el Centro de Formación Agencia de empleo y Desarrollo Local.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TERCERO. - La empresa AYUNTAMIENTO DE CANDELARIA tiene actividad suficiente para acoger </w:t>
      </w:r>
      <w:r>
        <w:rPr>
          <w:rFonts w:ascii="Arial" w:eastAsia="Arial" w:hAnsi="Arial" w:cs="Arial"/>
          <w:i/>
          <w:color w:val="000000"/>
          <w:sz w:val="22"/>
          <w:szCs w:val="22"/>
          <w:lang w:eastAsia="es-ES"/>
        </w:rPr>
        <w:t xml:space="preserve">al alumnado en prácticas y dispone de las condiciones de espacio y mobiliario necesarios para el desarrollo de las capacidades de la acción formativa señalada. </w:t>
      </w:r>
    </w:p>
    <w:p w:rsidR="005A53D5" w:rsidRDefault="00E0764E">
      <w:pPr>
        <w:widowControl/>
        <w:suppressAutoHyphens w:val="0"/>
        <w:spacing w:after="14"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keepNext/>
        <w:keepLines/>
        <w:widowControl/>
        <w:suppressAutoHyphens w:val="0"/>
        <w:spacing w:line="256" w:lineRule="auto"/>
        <w:ind w:left="10" w:right="50" w:hanging="10"/>
        <w:jc w:val="center"/>
        <w:rPr>
          <w:rFonts w:ascii="Arial" w:eastAsia="Arial" w:hAnsi="Arial" w:cs="Arial"/>
          <w:i/>
          <w:color w:val="000000"/>
          <w:sz w:val="22"/>
          <w:szCs w:val="22"/>
          <w:lang w:eastAsia="es-ES"/>
        </w:rPr>
      </w:pPr>
      <w:r>
        <w:rPr>
          <w:rFonts w:ascii="Arial" w:eastAsia="Arial" w:hAnsi="Arial" w:cs="Arial"/>
          <w:i/>
          <w:color w:val="000000"/>
          <w:sz w:val="22"/>
          <w:szCs w:val="22"/>
          <w:lang w:eastAsia="es-ES"/>
        </w:rPr>
        <w:t>ACUERDAN</w:t>
      </w:r>
    </w:p>
    <w:p w:rsidR="005A53D5" w:rsidRDefault="00E0764E">
      <w:pPr>
        <w:widowControl/>
        <w:suppressAutoHyphens w:val="0"/>
        <w:spacing w:after="5" w:line="237" w:lineRule="auto"/>
        <w:ind w:left="3541" w:right="4528"/>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Suscribir el presente convenio de colaboración para la realización del módulo de </w:t>
      </w:r>
      <w:r>
        <w:rPr>
          <w:rFonts w:ascii="Arial" w:eastAsia="Arial" w:hAnsi="Arial" w:cs="Arial"/>
          <w:i/>
          <w:color w:val="000000"/>
          <w:sz w:val="22"/>
          <w:szCs w:val="22"/>
          <w:lang w:eastAsia="es-ES"/>
        </w:rPr>
        <w:t xml:space="preserve">formación práctica en centros de trabajo, de conformidad con lo establecido en el Real Decreto 694/2017, de 3 de julio, por el que se desarrolla la Ley 30/2015, de 9 de septiembre, por la que se regula el Sistema de Formación Profesional para el Empleo en </w:t>
      </w:r>
      <w:r>
        <w:rPr>
          <w:rFonts w:ascii="Arial" w:eastAsia="Arial" w:hAnsi="Arial" w:cs="Arial"/>
          <w:i/>
          <w:color w:val="000000"/>
          <w:sz w:val="22"/>
          <w:szCs w:val="22"/>
          <w:lang w:eastAsia="es-ES"/>
        </w:rPr>
        <w:t>el ámbito laboral (BOE nº159, de 5 de julio de 2017), el RD 34/2008 de 18 de enero, que regula los Certificados de Profesionalidad (BOE nº27, de 31 de enero de 2008), el Real Decreto …... , correspondiente a esta  especialidad formativa y la Convocatoria d</w:t>
      </w:r>
      <w:r>
        <w:rPr>
          <w:rFonts w:ascii="Arial" w:eastAsia="Arial" w:hAnsi="Arial" w:cs="Arial"/>
          <w:i/>
          <w:color w:val="000000"/>
          <w:sz w:val="22"/>
          <w:szCs w:val="22"/>
          <w:lang w:eastAsia="es-ES"/>
        </w:rPr>
        <w:t>e concesión de subvenciones para este tipo de acción formativa así como la Resolución de concesión sobre la misma y el Manual de Gestión pertinente, además de las cláusulas que establece este Convenio y todas aquellas normas que sean de aplicación y que am</w:t>
      </w:r>
      <w:r>
        <w:rPr>
          <w:rFonts w:ascii="Arial" w:eastAsia="Arial" w:hAnsi="Arial" w:cs="Arial"/>
          <w:i/>
          <w:color w:val="000000"/>
          <w:sz w:val="22"/>
          <w:szCs w:val="22"/>
          <w:lang w:eastAsia="es-ES"/>
        </w:rPr>
        <w:t xml:space="preserve">bas partes conocen y acatan. </w:t>
      </w:r>
    </w:p>
    <w:p w:rsidR="005A53D5" w:rsidRDefault="00E0764E">
      <w:pPr>
        <w:widowControl/>
        <w:suppressAutoHyphens w:val="0"/>
        <w:spacing w:after="16"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Por todo ello se firma el presente Convenio con las siguientes: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keepNext/>
        <w:keepLines/>
        <w:widowControl/>
        <w:suppressAutoHyphens w:val="0"/>
        <w:spacing w:line="256" w:lineRule="auto"/>
        <w:ind w:left="10" w:right="54" w:hanging="10"/>
        <w:jc w:val="center"/>
        <w:rPr>
          <w:rFonts w:ascii="Arial" w:eastAsia="Arial" w:hAnsi="Arial" w:cs="Arial"/>
          <w:i/>
          <w:color w:val="000000"/>
          <w:sz w:val="22"/>
          <w:szCs w:val="22"/>
          <w:lang w:eastAsia="es-ES"/>
        </w:rPr>
      </w:pPr>
      <w:r>
        <w:rPr>
          <w:rFonts w:ascii="Arial" w:eastAsia="Arial" w:hAnsi="Arial" w:cs="Arial"/>
          <w:i/>
          <w:color w:val="000000"/>
          <w:sz w:val="22"/>
          <w:szCs w:val="22"/>
          <w:lang w:eastAsia="es-ES"/>
        </w:rPr>
        <w:t>CLAUSULAS</w:t>
      </w:r>
    </w:p>
    <w:p w:rsidR="005A53D5" w:rsidRDefault="00E0764E">
      <w:pPr>
        <w:widowControl/>
        <w:suppressAutoHyphens w:val="0"/>
        <w:spacing w:line="256" w:lineRule="auto"/>
        <w:ind w:left="6"/>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3" w:line="256" w:lineRule="auto"/>
        <w:ind w:left="-5" w:hanging="10"/>
        <w:jc w:val="both"/>
      </w:pPr>
      <w:r>
        <w:rPr>
          <w:rFonts w:ascii="Arial" w:eastAsia="Arial" w:hAnsi="Arial" w:cs="Arial"/>
          <w:i/>
          <w:color w:val="000000"/>
          <w:sz w:val="22"/>
          <w:szCs w:val="22"/>
          <w:lang w:eastAsia="es-ES"/>
        </w:rPr>
        <w:t xml:space="preserve">PRIMERA.- </w:t>
      </w:r>
      <w:r>
        <w:rPr>
          <w:rFonts w:ascii="Arial" w:eastAsia="Arial" w:hAnsi="Arial" w:cs="Arial"/>
          <w:i/>
          <w:color w:val="000000"/>
          <w:sz w:val="22"/>
          <w:szCs w:val="22"/>
          <w:u w:val="single" w:color="000000"/>
          <w:lang w:eastAsia="es-ES"/>
        </w:rPr>
        <w:t>Objeto.-</w:t>
      </w:r>
      <w:r>
        <w:rPr>
          <w:rFonts w:ascii="Arial" w:eastAsia="Arial" w:hAnsi="Arial" w:cs="Arial"/>
          <w:i/>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El objetivo del presente convenio es facilitar por parte de la empresa suscriptora la realización del módulo de </w:t>
      </w:r>
      <w:r>
        <w:rPr>
          <w:rFonts w:ascii="Arial" w:eastAsia="Arial" w:hAnsi="Arial" w:cs="Arial"/>
          <w:i/>
          <w:color w:val="000000"/>
          <w:sz w:val="22"/>
          <w:szCs w:val="22"/>
          <w:lang w:eastAsia="es-ES"/>
        </w:rPr>
        <w:t xml:space="preserve">formación práctica en centros de trabajo (FCT) al alumnado de la/s acción/es formativa/s que figura en el cuadro adjunto, del Subsistema de Formación para el Empleo, impartidos en el centro de formación que suscribe el presente convenio.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tbl>
      <w:tblPr>
        <w:tblW w:w="8697" w:type="dxa"/>
        <w:tblInd w:w="5" w:type="dxa"/>
        <w:tblCellMar>
          <w:left w:w="10" w:type="dxa"/>
          <w:right w:w="10" w:type="dxa"/>
        </w:tblCellMar>
        <w:tblLook w:val="04A0" w:firstRow="1" w:lastRow="0" w:firstColumn="1" w:lastColumn="0" w:noHBand="0" w:noVBand="1"/>
      </w:tblPr>
      <w:tblGrid>
        <w:gridCol w:w="2035"/>
        <w:gridCol w:w="5444"/>
        <w:gridCol w:w="1218"/>
      </w:tblGrid>
      <w:tr w:rsidR="005A53D5">
        <w:tblPrEx>
          <w:tblCellMar>
            <w:top w:w="0" w:type="dxa"/>
            <w:bottom w:w="0" w:type="dxa"/>
          </w:tblCellMar>
        </w:tblPrEx>
        <w:trPr>
          <w:trHeight w:val="811"/>
        </w:trPr>
        <w:tc>
          <w:tcPr>
            <w:tcW w:w="2035" w:type="dxa"/>
            <w:tcBorders>
              <w:top w:val="single" w:sz="4" w:space="0" w:color="000000"/>
              <w:left w:val="single" w:sz="4" w:space="0" w:color="000000"/>
              <w:bottom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ind w:left="54"/>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N.º de Curso </w:t>
            </w:r>
          </w:p>
        </w:tc>
        <w:tc>
          <w:tcPr>
            <w:tcW w:w="5444" w:type="dxa"/>
            <w:tcBorders>
              <w:top w:val="single" w:sz="4" w:space="0" w:color="000000"/>
              <w:left w:val="single" w:sz="4" w:space="0" w:color="000000"/>
              <w:bottom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ind w:left="53"/>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E</w:t>
            </w:r>
            <w:r>
              <w:rPr>
                <w:rFonts w:ascii="Arial" w:eastAsia="Arial" w:hAnsi="Arial" w:cs="Arial"/>
                <w:i/>
                <w:color w:val="000000"/>
                <w:sz w:val="22"/>
                <w:szCs w:val="22"/>
                <w:lang w:eastAsia="es-ES"/>
              </w:rPr>
              <w:t xml:space="preserve">specialidad (denominación y código) </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after="1" w:line="27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Horas de prácticas </w:t>
            </w:r>
          </w:p>
          <w:p w:rsidR="005A53D5" w:rsidRDefault="00E0764E">
            <w:pPr>
              <w:widowControl/>
              <w:suppressAutoHyphens w:val="0"/>
              <w:spacing w:line="256" w:lineRule="auto"/>
              <w:ind w:left="59"/>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(horas FCT) </w:t>
            </w:r>
          </w:p>
        </w:tc>
      </w:tr>
      <w:tr w:rsidR="005A53D5">
        <w:tblPrEx>
          <w:tblCellMar>
            <w:top w:w="0" w:type="dxa"/>
            <w:bottom w:w="0" w:type="dxa"/>
          </w:tblCellMar>
        </w:tblPrEx>
        <w:trPr>
          <w:trHeight w:val="582"/>
        </w:trPr>
        <w:tc>
          <w:tcPr>
            <w:tcW w:w="2035" w:type="dxa"/>
            <w:tcBorders>
              <w:top w:val="single" w:sz="4" w:space="0" w:color="000000"/>
              <w:left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23-38/005761 </w:t>
            </w:r>
          </w:p>
        </w:tc>
        <w:tc>
          <w:tcPr>
            <w:tcW w:w="5444" w:type="dxa"/>
            <w:tcBorders>
              <w:top w:val="single" w:sz="4" w:space="0" w:color="000000"/>
              <w:left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ADGD0308 </w:t>
            </w:r>
            <w:r>
              <w:rPr>
                <w:rFonts w:ascii="Arial" w:eastAsia="Arial" w:hAnsi="Arial" w:cs="Arial"/>
                <w:i/>
                <w:color w:val="000000"/>
                <w:sz w:val="22"/>
                <w:szCs w:val="22"/>
                <w:lang w:eastAsia="es-ES"/>
              </w:rPr>
              <w:tab/>
              <w:t xml:space="preserve">ACTIVIDADES DE GESTIÓN ADMINISTRATIVA </w:t>
            </w:r>
          </w:p>
        </w:tc>
        <w:tc>
          <w:tcPr>
            <w:tcW w:w="1218" w:type="dxa"/>
            <w:tcBorders>
              <w:top w:val="single" w:sz="4" w:space="0" w:color="000000"/>
              <w:left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ind w:left="58"/>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80 </w:t>
            </w:r>
          </w:p>
        </w:tc>
      </w:tr>
      <w:tr w:rsidR="005A53D5">
        <w:tblPrEx>
          <w:tblCellMar>
            <w:top w:w="0" w:type="dxa"/>
            <w:bottom w:w="0" w:type="dxa"/>
          </w:tblCellMar>
        </w:tblPrEx>
        <w:trPr>
          <w:trHeight w:val="570"/>
        </w:trPr>
        <w:tc>
          <w:tcPr>
            <w:tcW w:w="2035" w:type="dxa"/>
            <w:tcBorders>
              <w:left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23-38/005784 </w:t>
            </w:r>
          </w:p>
        </w:tc>
        <w:tc>
          <w:tcPr>
            <w:tcW w:w="5444" w:type="dxa"/>
            <w:tcBorders>
              <w:left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ADGG0208 ACTIVIDADES ADMINISTRATIVAS EN LA RELACIÓN CON EL CLIENTE </w:t>
            </w:r>
          </w:p>
        </w:tc>
        <w:tc>
          <w:tcPr>
            <w:tcW w:w="1218" w:type="dxa"/>
            <w:tcBorders>
              <w:left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ind w:left="58"/>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120 </w:t>
            </w:r>
          </w:p>
        </w:tc>
      </w:tr>
      <w:tr w:rsidR="005A53D5">
        <w:tblPrEx>
          <w:tblCellMar>
            <w:top w:w="0" w:type="dxa"/>
            <w:bottom w:w="0" w:type="dxa"/>
          </w:tblCellMar>
        </w:tblPrEx>
        <w:trPr>
          <w:trHeight w:val="558"/>
        </w:trPr>
        <w:tc>
          <w:tcPr>
            <w:tcW w:w="2035" w:type="dxa"/>
            <w:tcBorders>
              <w:left w:val="single" w:sz="4" w:space="0" w:color="000000"/>
              <w:bottom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23-38/005783 </w:t>
            </w:r>
          </w:p>
        </w:tc>
        <w:tc>
          <w:tcPr>
            <w:tcW w:w="5444" w:type="dxa"/>
            <w:tcBorders>
              <w:left w:val="single" w:sz="4" w:space="0" w:color="000000"/>
              <w:bottom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ADGD0108 </w:t>
            </w:r>
            <w:r>
              <w:rPr>
                <w:rFonts w:ascii="Arial" w:eastAsia="Arial" w:hAnsi="Arial" w:cs="Arial"/>
                <w:i/>
                <w:color w:val="000000"/>
                <w:sz w:val="22"/>
                <w:szCs w:val="22"/>
                <w:lang w:eastAsia="es-ES"/>
              </w:rPr>
              <w:t xml:space="preserve">GESTIÓN CONTABLE Y GESTIÓN ADMINISTRATIVA PARA AUDITORÍA </w:t>
            </w:r>
          </w:p>
        </w:tc>
        <w:tc>
          <w:tcPr>
            <w:tcW w:w="1218" w:type="dxa"/>
            <w:tcBorders>
              <w:left w:val="single" w:sz="4" w:space="0" w:color="000000"/>
              <w:bottom w:val="single" w:sz="4" w:space="0" w:color="000000"/>
              <w:right w:val="single" w:sz="4" w:space="0" w:color="000000"/>
            </w:tcBorders>
            <w:shd w:val="clear" w:color="auto" w:fill="auto"/>
            <w:tcMar>
              <w:top w:w="70" w:type="dxa"/>
              <w:left w:w="55" w:type="dxa"/>
              <w:bottom w:w="0" w:type="dxa"/>
              <w:right w:w="115" w:type="dxa"/>
            </w:tcMar>
          </w:tcPr>
          <w:p w:rsidR="005A53D5" w:rsidRDefault="00E0764E">
            <w:pPr>
              <w:widowControl/>
              <w:suppressAutoHyphens w:val="0"/>
              <w:spacing w:line="256" w:lineRule="auto"/>
              <w:ind w:left="58"/>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80 </w:t>
            </w:r>
          </w:p>
        </w:tc>
      </w:tr>
    </w:tbl>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18"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3" w:line="256" w:lineRule="auto"/>
        <w:ind w:left="-5" w:hanging="10"/>
        <w:jc w:val="both"/>
      </w:pPr>
      <w:r>
        <w:rPr>
          <w:rFonts w:ascii="Arial" w:eastAsia="Arial" w:hAnsi="Arial" w:cs="Arial"/>
          <w:i/>
          <w:color w:val="000000"/>
          <w:sz w:val="22"/>
          <w:szCs w:val="22"/>
          <w:lang w:eastAsia="es-ES"/>
        </w:rPr>
        <w:t xml:space="preserve">SEGUNDA.- </w:t>
      </w:r>
      <w:r>
        <w:rPr>
          <w:rFonts w:ascii="Arial" w:eastAsia="Arial" w:hAnsi="Arial" w:cs="Arial"/>
          <w:i/>
          <w:color w:val="000000"/>
          <w:sz w:val="22"/>
          <w:szCs w:val="22"/>
          <w:u w:val="single" w:color="000000"/>
          <w:lang w:eastAsia="es-ES"/>
        </w:rPr>
        <w:t>Relación entre el alumnado en prácticas y la empresa</w:t>
      </w:r>
      <w:r>
        <w:rPr>
          <w:rFonts w:ascii="Arial" w:eastAsia="Arial" w:hAnsi="Arial" w:cs="Arial"/>
          <w:i/>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La relación entre el alumnado y la empresa en la que realiza las prácticas profesionales, que en ningún caso será de </w:t>
      </w:r>
      <w:r>
        <w:rPr>
          <w:rFonts w:ascii="Arial" w:eastAsia="Arial" w:hAnsi="Arial" w:cs="Arial"/>
          <w:i/>
          <w:color w:val="000000"/>
          <w:sz w:val="22"/>
          <w:szCs w:val="22"/>
          <w:lang w:eastAsia="es-ES"/>
        </w:rPr>
        <w:t xml:space="preserve">carácter laboral, se efectuará dentro del marco previsto por la legislación aplicable en materia de Formación Profesional para el Empleo y su normativa de desarrollo, sin perjuicio de cualquier otra que fuera de aplicación.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La empresa no podrá cubrir ni</w:t>
      </w:r>
      <w:r>
        <w:rPr>
          <w:rFonts w:ascii="Arial" w:eastAsia="Arial" w:hAnsi="Arial" w:cs="Arial"/>
          <w:i/>
          <w:color w:val="000000"/>
          <w:sz w:val="22"/>
          <w:szCs w:val="22"/>
          <w:lang w:eastAsia="es-ES"/>
        </w:rPr>
        <w:t xml:space="preserve"> siquiera con carácter interino, ningún puesto de trabajo con un/a alumno/a en prácticas, salvo que se establezca al efecto una relación laboral retribuida. En este caso, se considerarán extinguidas las prácticas con respecto a este alumno/a, debiendo la e</w:t>
      </w:r>
      <w:r>
        <w:rPr>
          <w:rFonts w:ascii="Arial" w:eastAsia="Arial" w:hAnsi="Arial" w:cs="Arial"/>
          <w:i/>
          <w:color w:val="000000"/>
          <w:sz w:val="22"/>
          <w:szCs w:val="22"/>
          <w:lang w:eastAsia="es-ES"/>
        </w:rPr>
        <w:t xml:space="preserve">mpresa comunicar este hecho al Centro de formación para formalizar su baja. </w:t>
      </w:r>
    </w:p>
    <w:p w:rsidR="005A53D5" w:rsidRDefault="00E0764E">
      <w:pPr>
        <w:widowControl/>
        <w:suppressAutoHyphens w:val="0"/>
        <w:spacing w:after="16"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3" w:line="256" w:lineRule="auto"/>
        <w:ind w:left="-5" w:hanging="10"/>
        <w:jc w:val="both"/>
      </w:pPr>
      <w:r>
        <w:rPr>
          <w:rFonts w:ascii="Arial" w:eastAsia="Arial" w:hAnsi="Arial" w:cs="Arial"/>
          <w:i/>
          <w:color w:val="000000"/>
          <w:sz w:val="22"/>
          <w:szCs w:val="22"/>
          <w:lang w:eastAsia="es-ES"/>
        </w:rPr>
        <w:t xml:space="preserve">TERCERA.- </w:t>
      </w:r>
      <w:r>
        <w:rPr>
          <w:rFonts w:ascii="Arial" w:eastAsia="Arial" w:hAnsi="Arial" w:cs="Arial"/>
          <w:i/>
          <w:color w:val="000000"/>
          <w:sz w:val="22"/>
          <w:szCs w:val="22"/>
          <w:u w:val="single" w:color="000000"/>
          <w:lang w:eastAsia="es-ES"/>
        </w:rPr>
        <w:t>Inclusión en la Seguridad Social del alumnado FCT</w:t>
      </w:r>
      <w:r>
        <w:rPr>
          <w:rFonts w:ascii="Arial" w:eastAsia="Arial" w:hAnsi="Arial" w:cs="Arial"/>
          <w:i/>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De conformidad con la Disposición adicional quincuagésima segunda de Inclusión en el sistema de Seguridad Social </w:t>
      </w:r>
      <w:r>
        <w:rPr>
          <w:rFonts w:ascii="Arial" w:eastAsia="Arial" w:hAnsi="Arial" w:cs="Arial"/>
          <w:i/>
          <w:color w:val="000000"/>
          <w:sz w:val="22"/>
          <w:szCs w:val="22"/>
          <w:lang w:eastAsia="es-ES"/>
        </w:rPr>
        <w:t>de alumnos que realicen prácticas formativas o prácticas académicas externas incluidas en programas de formación del Real Decreto Legislativo 8/2015, de 30 de octubre, por el que se aprueba el texto refundido de la Ley General de la Seguridad Social, la en</w:t>
      </w:r>
      <w:r>
        <w:rPr>
          <w:rFonts w:ascii="Arial" w:eastAsia="Arial" w:hAnsi="Arial" w:cs="Arial"/>
          <w:i/>
          <w:color w:val="000000"/>
          <w:sz w:val="22"/>
          <w:szCs w:val="22"/>
          <w:lang w:eastAsia="es-ES"/>
        </w:rPr>
        <w:t>tidad de formación o la empresa en la que se realicen las prácticas, con carácter previo al inicio de las mismas, deberán solicitar a la Tesorería general de la Seguridad Social la asignación de un código de cuenta de cotización y realizar las altas y baja</w:t>
      </w:r>
      <w:r>
        <w:rPr>
          <w:rFonts w:ascii="Arial" w:eastAsia="Arial" w:hAnsi="Arial" w:cs="Arial"/>
          <w:i/>
          <w:color w:val="000000"/>
          <w:sz w:val="22"/>
          <w:szCs w:val="22"/>
          <w:lang w:eastAsia="es-ES"/>
        </w:rPr>
        <w:t xml:space="preserve">s correspondientes, de los alumnos en prácticas, conforme a la normativa general de aplicación.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En el caso de responsabilizarse el centro de formación de las obligaciones de Seguridad Social, la empresa se compromete a comunicar, en los plazos previstos</w:t>
      </w:r>
      <w:r>
        <w:rPr>
          <w:rFonts w:ascii="Arial" w:eastAsia="Arial" w:hAnsi="Arial" w:cs="Arial"/>
          <w:i/>
          <w:color w:val="000000"/>
          <w:sz w:val="22"/>
          <w:szCs w:val="22"/>
          <w:lang w:eastAsia="es-ES"/>
        </w:rPr>
        <w:t xml:space="preserve">, los días efectivos que los alumnos han acudido al centro de trabajo para la realización del módulo de prácticas. </w:t>
      </w:r>
    </w:p>
    <w:p w:rsidR="005A53D5" w:rsidRDefault="00E0764E">
      <w:pPr>
        <w:widowControl/>
        <w:suppressAutoHyphens w:val="0"/>
        <w:spacing w:after="18"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En cuanto a la Gestión y cotización al Régimen General de Seguridad Social: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El centro de formación se responsabiliza del cumplimiento d</w:t>
      </w:r>
      <w:r>
        <w:rPr>
          <w:rFonts w:ascii="Arial" w:eastAsia="Arial" w:hAnsi="Arial" w:cs="Arial"/>
          <w:i/>
          <w:color w:val="000000"/>
          <w:sz w:val="22"/>
          <w:szCs w:val="22"/>
          <w:lang w:eastAsia="es-ES"/>
        </w:rPr>
        <w:t xml:space="preserve">e las obligaciones de cotización a la Seguridad Social de los alumnos que realicen el módulo de prácticas de las acciones aquí referenciadas, en los centros de trabajo de la empresa firmante de este convenio.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15"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3" w:line="256" w:lineRule="auto"/>
        <w:ind w:left="-5" w:hanging="10"/>
        <w:jc w:val="both"/>
      </w:pPr>
      <w:r>
        <w:rPr>
          <w:rFonts w:ascii="Arial" w:eastAsia="Arial" w:hAnsi="Arial" w:cs="Arial"/>
          <w:i/>
          <w:color w:val="000000"/>
          <w:sz w:val="22"/>
          <w:szCs w:val="22"/>
          <w:lang w:eastAsia="es-ES"/>
        </w:rPr>
        <w:t xml:space="preserve">CUARTA.- </w:t>
      </w:r>
      <w:r>
        <w:rPr>
          <w:rFonts w:ascii="Arial" w:eastAsia="Arial" w:hAnsi="Arial" w:cs="Arial"/>
          <w:i/>
          <w:color w:val="000000"/>
          <w:sz w:val="22"/>
          <w:szCs w:val="22"/>
          <w:u w:val="single" w:color="000000"/>
          <w:lang w:eastAsia="es-ES"/>
        </w:rPr>
        <w:t xml:space="preserve">Inicio de las prácticas y póliza </w:t>
      </w:r>
      <w:r>
        <w:rPr>
          <w:rFonts w:ascii="Arial" w:eastAsia="Arial" w:hAnsi="Arial" w:cs="Arial"/>
          <w:i/>
          <w:color w:val="000000"/>
          <w:sz w:val="22"/>
          <w:szCs w:val="22"/>
          <w:u w:val="single" w:color="000000"/>
          <w:lang w:eastAsia="es-ES"/>
        </w:rPr>
        <w:t>de accidentes.</w:t>
      </w:r>
      <w:r>
        <w:rPr>
          <w:rFonts w:ascii="Arial" w:eastAsia="Arial" w:hAnsi="Arial" w:cs="Arial"/>
          <w:i/>
          <w:color w:val="000000"/>
          <w:sz w:val="22"/>
          <w:szCs w:val="22"/>
          <w:lang w:eastAsia="es-ES"/>
        </w:rPr>
        <w:t xml:space="preserve"> </w:t>
      </w:r>
    </w:p>
    <w:p w:rsidR="005A53D5" w:rsidRDefault="00E0764E">
      <w:pPr>
        <w:widowControl/>
        <w:suppressAutoHyphens w:val="0"/>
        <w:spacing w:after="18"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Las prácticas se iniciarán en la fecha que se comunique en el documento establecido al efecto.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Con carácter previo, y conforme al Manual de Gestión emanado del Servicio Canario de Empleo para la Gestión de cursos de Formación </w:t>
      </w:r>
      <w:r>
        <w:rPr>
          <w:rFonts w:ascii="Arial" w:eastAsia="Arial" w:hAnsi="Arial" w:cs="Arial"/>
          <w:i/>
          <w:color w:val="000000"/>
          <w:sz w:val="22"/>
          <w:szCs w:val="22"/>
          <w:lang w:eastAsia="es-ES"/>
        </w:rPr>
        <w:t xml:space="preserve">Profesional para el Empleo, el centro de formación gestionará la siguiente documentación con el Servicio Canario de Empleo: </w:t>
      </w:r>
    </w:p>
    <w:p w:rsidR="005A53D5" w:rsidRDefault="00E0764E">
      <w:pPr>
        <w:widowControl/>
        <w:suppressAutoHyphens w:val="0"/>
        <w:spacing w:after="18"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26" w:line="249" w:lineRule="auto"/>
        <w:ind w:left="370" w:right="871" w:hanging="10"/>
        <w:jc w:val="both"/>
      </w:pPr>
      <w:r>
        <w:rPr>
          <w:rFonts w:ascii="Arial" w:eastAsia="Times New Roman" w:hAnsi="Arial" w:cs="Arial"/>
          <w:i/>
          <w:color w:val="000000"/>
          <w:sz w:val="22"/>
          <w:szCs w:val="22"/>
          <w:lang w:eastAsia="es-ES"/>
        </w:rPr>
        <w:t>–</w:t>
      </w:r>
      <w:r>
        <w:rPr>
          <w:rFonts w:ascii="Arial" w:eastAsia="Arial" w:hAnsi="Arial" w:cs="Arial"/>
          <w:i/>
          <w:color w:val="000000"/>
          <w:sz w:val="22"/>
          <w:szCs w:val="22"/>
          <w:lang w:eastAsia="es-ES"/>
        </w:rPr>
        <w:t xml:space="preserve"> </w:t>
      </w:r>
      <w:r>
        <w:rPr>
          <w:rFonts w:ascii="Arial" w:eastAsia="Arial" w:hAnsi="Arial" w:cs="Arial"/>
          <w:i/>
          <w:color w:val="000000"/>
          <w:sz w:val="22"/>
          <w:szCs w:val="22"/>
          <w:lang w:eastAsia="es-ES"/>
        </w:rPr>
        <w:tab/>
        <w:t xml:space="preserve">Convenio debidamente firmado y sellado entre la empresa y el centro de formación </w:t>
      </w:r>
      <w:r>
        <w:rPr>
          <w:rFonts w:ascii="Arial" w:eastAsia="Times New Roman" w:hAnsi="Arial" w:cs="Arial"/>
          <w:i/>
          <w:color w:val="000000"/>
          <w:sz w:val="22"/>
          <w:szCs w:val="22"/>
          <w:lang w:eastAsia="es-ES"/>
        </w:rPr>
        <w:t>–</w:t>
      </w:r>
      <w:r>
        <w:rPr>
          <w:rFonts w:ascii="Arial" w:eastAsia="Arial" w:hAnsi="Arial" w:cs="Arial"/>
          <w:i/>
          <w:color w:val="000000"/>
          <w:sz w:val="22"/>
          <w:szCs w:val="22"/>
          <w:lang w:eastAsia="es-ES"/>
        </w:rPr>
        <w:t xml:space="preserve"> </w:t>
      </w:r>
      <w:r>
        <w:rPr>
          <w:rFonts w:ascii="Arial" w:eastAsia="Arial" w:hAnsi="Arial" w:cs="Arial"/>
          <w:i/>
          <w:color w:val="000000"/>
          <w:sz w:val="22"/>
          <w:szCs w:val="22"/>
          <w:lang w:eastAsia="es-ES"/>
        </w:rPr>
        <w:tab/>
        <w:t>Programa formativo (anexo VIII de la Orden</w:t>
      </w:r>
      <w:r>
        <w:rPr>
          <w:rFonts w:ascii="Arial" w:eastAsia="Arial" w:hAnsi="Arial" w:cs="Arial"/>
          <w:i/>
          <w:color w:val="000000"/>
          <w:sz w:val="22"/>
          <w:szCs w:val="22"/>
          <w:lang w:eastAsia="es-ES"/>
        </w:rPr>
        <w:t xml:space="preserve"> ESS/1897/2013, de 10 de octubre)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El centro de formación formalizará, antes del inicio de las prácticas, una póliza de accidentes de los alumnos y alumnas, facilitando copia de la misma a la empresa, que deberá tener contratadas las siguientes cobertu</w:t>
      </w:r>
      <w:r>
        <w:rPr>
          <w:rFonts w:ascii="Arial" w:eastAsia="Arial" w:hAnsi="Arial" w:cs="Arial"/>
          <w:i/>
          <w:color w:val="000000"/>
          <w:sz w:val="22"/>
          <w:szCs w:val="22"/>
          <w:lang w:eastAsia="es-ES"/>
        </w:rPr>
        <w:t xml:space="preserve">ras: </w:t>
      </w:r>
    </w:p>
    <w:p w:rsidR="005A53D5" w:rsidRDefault="00E0764E">
      <w:pPr>
        <w:widowControl/>
        <w:suppressAutoHyphens w:val="0"/>
        <w:spacing w:after="18"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numPr>
          <w:ilvl w:val="0"/>
          <w:numId w:val="22"/>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Fallecimiento por accidente: importe asegurado de treinta y seis mil euros (36.000 Euros). </w:t>
      </w:r>
    </w:p>
    <w:p w:rsidR="005A53D5" w:rsidRDefault="00E0764E">
      <w:pPr>
        <w:widowControl/>
        <w:numPr>
          <w:ilvl w:val="0"/>
          <w:numId w:val="22"/>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Invalidez absoluta y permanente por accidente: importe asegurado de cuarenta mil euros (40.000 Euros). </w:t>
      </w:r>
    </w:p>
    <w:p w:rsidR="005A53D5" w:rsidRDefault="00E0764E">
      <w:pPr>
        <w:widowControl/>
        <w:numPr>
          <w:ilvl w:val="0"/>
          <w:numId w:val="22"/>
        </w:numPr>
        <w:suppressAutoHyphens w:val="0"/>
        <w:spacing w:after="26"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Invalidez permanente parcial por accidente: importe </w:t>
      </w:r>
      <w:r>
        <w:rPr>
          <w:rFonts w:ascii="Arial" w:eastAsia="Arial" w:hAnsi="Arial" w:cs="Arial"/>
          <w:i/>
          <w:color w:val="000000"/>
          <w:sz w:val="22"/>
          <w:szCs w:val="22"/>
          <w:lang w:eastAsia="es-ES"/>
        </w:rPr>
        <w:t xml:space="preserve">que corresponda según baremo. </w:t>
      </w:r>
    </w:p>
    <w:p w:rsidR="005A53D5" w:rsidRDefault="00E0764E">
      <w:pPr>
        <w:widowControl/>
        <w:numPr>
          <w:ilvl w:val="0"/>
          <w:numId w:val="22"/>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Asistencia ilimitada sanitaria por accidente, más el riesgo “in itinere”.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En todo caso, el alumnado quedará exento de la responsabilidad civil por daños frente a terceros producidos durante la realización de prácticas en e</w:t>
      </w:r>
      <w:r>
        <w:rPr>
          <w:rFonts w:ascii="Arial" w:eastAsia="Arial" w:hAnsi="Arial" w:cs="Arial"/>
          <w:i/>
          <w:color w:val="000000"/>
          <w:sz w:val="22"/>
          <w:szCs w:val="22"/>
          <w:lang w:eastAsia="es-ES"/>
        </w:rPr>
        <w:t xml:space="preserve">mpresas, siendo responsable el centro de formación, para lo que podrá concertar una póliza. </w:t>
      </w:r>
    </w:p>
    <w:p w:rsidR="005A53D5" w:rsidRDefault="00E0764E">
      <w:pPr>
        <w:widowControl/>
        <w:suppressAutoHyphens w:val="0"/>
        <w:spacing w:after="18"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En cada centro de trabajo donde se vaya a impartir el módulo de FCT deberá constar: </w:t>
      </w:r>
    </w:p>
    <w:p w:rsidR="005A53D5" w:rsidRDefault="00E0764E">
      <w:pPr>
        <w:widowControl/>
        <w:suppressAutoHyphens w:val="0"/>
        <w:spacing w:after="18"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numPr>
          <w:ilvl w:val="0"/>
          <w:numId w:val="23"/>
        </w:numPr>
        <w:suppressAutoHyphens w:val="0"/>
        <w:spacing w:after="5" w:line="249" w:lineRule="auto"/>
        <w:ind w:right="470"/>
        <w:jc w:val="both"/>
        <w:textAlignment w:val="auto"/>
      </w:pPr>
      <w:r>
        <w:rPr>
          <w:rFonts w:ascii="Arial" w:eastAsia="Arial" w:hAnsi="Arial" w:cs="Arial"/>
          <w:i/>
          <w:color w:val="000000"/>
          <w:sz w:val="22"/>
          <w:szCs w:val="22"/>
          <w:lang w:eastAsia="es-ES"/>
        </w:rPr>
        <w:t xml:space="preserve">copia u original de la póliza de seguro del alumnado suscrita por el </w:t>
      </w:r>
      <w:r>
        <w:rPr>
          <w:rFonts w:ascii="Arial" w:eastAsia="Arial" w:hAnsi="Arial" w:cs="Arial"/>
          <w:i/>
          <w:color w:val="000000"/>
          <w:sz w:val="22"/>
          <w:szCs w:val="22"/>
          <w:lang w:eastAsia="es-ES"/>
        </w:rPr>
        <w:t xml:space="preserve">centro colaborador </w:t>
      </w:r>
      <w:r>
        <w:rPr>
          <w:rFonts w:ascii="Arial" w:eastAsia="Times New Roman" w:hAnsi="Arial" w:cs="Arial"/>
          <w:i/>
          <w:color w:val="000000"/>
          <w:sz w:val="22"/>
          <w:szCs w:val="22"/>
          <w:lang w:eastAsia="es-ES"/>
        </w:rPr>
        <w:t>–</w:t>
      </w:r>
      <w:r>
        <w:rPr>
          <w:rFonts w:ascii="Arial" w:eastAsia="Arial" w:hAnsi="Arial" w:cs="Arial"/>
          <w:i/>
          <w:color w:val="000000"/>
          <w:sz w:val="22"/>
          <w:szCs w:val="22"/>
          <w:lang w:eastAsia="es-ES"/>
        </w:rPr>
        <w:t xml:space="preserve"> convenio </w:t>
      </w:r>
    </w:p>
    <w:p w:rsidR="005A53D5" w:rsidRDefault="00E0764E">
      <w:pPr>
        <w:widowControl/>
        <w:numPr>
          <w:ilvl w:val="0"/>
          <w:numId w:val="23"/>
        </w:numPr>
        <w:suppressAutoHyphens w:val="0"/>
        <w:spacing w:after="29" w:line="249" w:lineRule="auto"/>
        <w:ind w:right="470"/>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autorización de la alumna o alumno menor de edad </w:t>
      </w:r>
    </w:p>
    <w:p w:rsidR="005A53D5" w:rsidRDefault="00E0764E">
      <w:pPr>
        <w:widowControl/>
        <w:numPr>
          <w:ilvl w:val="0"/>
          <w:numId w:val="23"/>
        </w:numPr>
        <w:suppressAutoHyphens w:val="0"/>
        <w:spacing w:after="26" w:line="249" w:lineRule="auto"/>
        <w:ind w:right="470"/>
        <w:jc w:val="both"/>
        <w:textAlignment w:val="auto"/>
      </w:pPr>
      <w:r>
        <w:rPr>
          <w:rFonts w:ascii="Arial" w:eastAsia="Arial" w:hAnsi="Arial" w:cs="Arial"/>
          <w:i/>
          <w:color w:val="000000"/>
          <w:sz w:val="22"/>
          <w:szCs w:val="22"/>
          <w:lang w:eastAsia="es-ES"/>
        </w:rPr>
        <w:t xml:space="preserve">ficha relación de las alumnas y alumnos iniciales y tutor o tutora </w:t>
      </w:r>
      <w:r>
        <w:rPr>
          <w:rFonts w:ascii="Arial" w:eastAsia="Times New Roman" w:hAnsi="Arial" w:cs="Arial"/>
          <w:i/>
          <w:color w:val="000000"/>
          <w:sz w:val="22"/>
          <w:szCs w:val="22"/>
          <w:lang w:eastAsia="es-ES"/>
        </w:rPr>
        <w:t>–</w:t>
      </w:r>
      <w:r>
        <w:rPr>
          <w:rFonts w:ascii="Arial" w:eastAsia="Arial" w:hAnsi="Arial" w:cs="Arial"/>
          <w:i/>
          <w:color w:val="000000"/>
          <w:sz w:val="22"/>
          <w:szCs w:val="22"/>
          <w:lang w:eastAsia="es-ES"/>
        </w:rPr>
        <w:t xml:space="preserve"> </w:t>
      </w:r>
      <w:r>
        <w:rPr>
          <w:rFonts w:ascii="Arial" w:eastAsia="Arial" w:hAnsi="Arial" w:cs="Arial"/>
          <w:i/>
          <w:color w:val="000000"/>
          <w:sz w:val="22"/>
          <w:szCs w:val="22"/>
          <w:lang w:eastAsia="es-ES"/>
        </w:rPr>
        <w:tab/>
        <w:t xml:space="preserve">control de asistencia. </w:t>
      </w:r>
    </w:p>
    <w:p w:rsidR="005A53D5" w:rsidRDefault="00E0764E">
      <w:pPr>
        <w:widowControl/>
        <w:numPr>
          <w:ilvl w:val="0"/>
          <w:numId w:val="23"/>
        </w:numPr>
        <w:suppressAutoHyphens w:val="0"/>
        <w:spacing w:after="26" w:line="249" w:lineRule="auto"/>
        <w:ind w:right="470"/>
        <w:jc w:val="both"/>
        <w:textAlignment w:val="auto"/>
      </w:pPr>
      <w:r>
        <w:rPr>
          <w:rFonts w:ascii="Arial" w:eastAsia="Arial" w:hAnsi="Arial" w:cs="Arial"/>
          <w:i/>
          <w:color w:val="000000"/>
          <w:sz w:val="22"/>
          <w:szCs w:val="22"/>
          <w:lang w:eastAsia="es-ES"/>
        </w:rPr>
        <w:t>Programa formativo según modelo Anexo VIII, Orden ESS 1897/2013 y escala evaluati</w:t>
      </w:r>
      <w:r>
        <w:rPr>
          <w:rFonts w:ascii="Arial" w:eastAsia="Arial" w:hAnsi="Arial" w:cs="Arial"/>
          <w:i/>
          <w:color w:val="000000"/>
          <w:sz w:val="22"/>
          <w:szCs w:val="22"/>
          <w:lang w:eastAsia="es-ES"/>
        </w:rPr>
        <w:t xml:space="preserve">va </w:t>
      </w:r>
      <w:r>
        <w:rPr>
          <w:rFonts w:ascii="Arial" w:eastAsia="Times New Roman" w:hAnsi="Arial" w:cs="Arial"/>
          <w:i/>
          <w:color w:val="000000"/>
          <w:sz w:val="22"/>
          <w:szCs w:val="22"/>
          <w:lang w:eastAsia="es-ES"/>
        </w:rPr>
        <w:t>–</w:t>
      </w:r>
      <w:r>
        <w:rPr>
          <w:rFonts w:ascii="Arial" w:eastAsia="Arial" w:hAnsi="Arial" w:cs="Arial"/>
          <w:i/>
          <w:color w:val="000000"/>
          <w:sz w:val="22"/>
          <w:szCs w:val="22"/>
          <w:lang w:eastAsia="es-ES"/>
        </w:rPr>
        <w:t xml:space="preserve"> </w:t>
      </w:r>
      <w:r>
        <w:rPr>
          <w:rFonts w:ascii="Arial" w:eastAsia="Arial" w:hAnsi="Arial" w:cs="Arial"/>
          <w:i/>
          <w:color w:val="000000"/>
          <w:sz w:val="22"/>
          <w:szCs w:val="22"/>
          <w:lang w:eastAsia="es-ES"/>
        </w:rPr>
        <w:tab/>
        <w:t xml:space="preserve">documentación para el seguimiento en las visitas presenciales al alumnado.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15"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3" w:line="256" w:lineRule="auto"/>
        <w:ind w:left="-5" w:hanging="10"/>
        <w:jc w:val="both"/>
      </w:pPr>
      <w:r>
        <w:rPr>
          <w:rFonts w:ascii="Arial" w:eastAsia="Arial" w:hAnsi="Arial" w:cs="Arial"/>
          <w:i/>
          <w:color w:val="000000"/>
          <w:sz w:val="22"/>
          <w:szCs w:val="22"/>
          <w:lang w:eastAsia="es-ES"/>
        </w:rPr>
        <w:t xml:space="preserve">QUINTA. </w:t>
      </w:r>
      <w:r>
        <w:rPr>
          <w:rFonts w:ascii="Arial" w:eastAsia="Arial" w:hAnsi="Arial" w:cs="Arial"/>
          <w:i/>
          <w:color w:val="000000"/>
          <w:sz w:val="22"/>
          <w:szCs w:val="22"/>
          <w:u w:val="single" w:color="000000"/>
          <w:lang w:eastAsia="es-ES"/>
        </w:rPr>
        <w:t>Contenido del módulo de prácticas</w:t>
      </w:r>
      <w:r>
        <w:rPr>
          <w:rFonts w:ascii="Arial" w:eastAsia="Arial" w:hAnsi="Arial" w:cs="Arial"/>
          <w:i/>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Con el fin de garantizar que las actividades a desarrollar por el alumnado en en el módulo F.C.T. se ajusten al certificado </w:t>
      </w:r>
      <w:r>
        <w:rPr>
          <w:rFonts w:ascii="Arial" w:eastAsia="Arial" w:hAnsi="Arial" w:cs="Arial"/>
          <w:i/>
          <w:color w:val="000000"/>
          <w:sz w:val="22"/>
          <w:szCs w:val="22"/>
          <w:lang w:eastAsia="es-ES"/>
        </w:rPr>
        <w:t>realizado, se tendrá en cuenta el contenido de las mismas establecido en el correspondiente Real Decreto que regule dicho certificado; sin perjuicio de que dichas actividades puedan ser supervisadas por parte del Servicio Canario de Empleo a través del per</w:t>
      </w:r>
      <w:r>
        <w:rPr>
          <w:rFonts w:ascii="Arial" w:eastAsia="Arial" w:hAnsi="Arial" w:cs="Arial"/>
          <w:i/>
          <w:color w:val="000000"/>
          <w:sz w:val="22"/>
          <w:szCs w:val="22"/>
          <w:lang w:eastAsia="es-ES"/>
        </w:rPr>
        <w:t xml:space="preserve">sonal que tenga asignado para esta tarea.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El centro de formación y la empresa elaborarán conjuntamente el programa formativo de acuerdo con lo que establezca cada certificado de profesionalidad. Dicho programa formativo, que se adjuntará al convenio, in</w:t>
      </w:r>
      <w:r>
        <w:rPr>
          <w:rFonts w:ascii="Arial" w:eastAsia="Arial" w:hAnsi="Arial" w:cs="Arial"/>
          <w:i/>
          <w:color w:val="000000"/>
          <w:sz w:val="22"/>
          <w:szCs w:val="22"/>
          <w:lang w:eastAsia="es-ES"/>
        </w:rPr>
        <w:t>cluirá criterios de evaluación observables y medibles, debiendo constar los departamentos de trabajo por los que rotará el alumno/a y las tareas a desarrollar, con sus horas correspondientes, así como el seguimiento y evaluación de los alumnos/as y su eval</w:t>
      </w:r>
      <w:r>
        <w:rPr>
          <w:rFonts w:ascii="Arial" w:eastAsia="Arial" w:hAnsi="Arial" w:cs="Arial"/>
          <w:i/>
          <w:color w:val="000000"/>
          <w:sz w:val="22"/>
          <w:szCs w:val="22"/>
          <w:lang w:eastAsia="es-ES"/>
        </w:rPr>
        <w:t xml:space="preserve">uación final de acuerdo con los criterios de evaluación del mencionado módulo de prácticas.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15"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3" w:line="256" w:lineRule="auto"/>
        <w:ind w:left="-5" w:hanging="10"/>
        <w:jc w:val="both"/>
      </w:pPr>
      <w:r>
        <w:rPr>
          <w:rFonts w:ascii="Arial" w:eastAsia="Arial" w:hAnsi="Arial" w:cs="Arial"/>
          <w:i/>
          <w:color w:val="000000"/>
          <w:sz w:val="22"/>
          <w:szCs w:val="22"/>
          <w:lang w:eastAsia="es-ES"/>
        </w:rPr>
        <w:t xml:space="preserve">SEXTA.- </w:t>
      </w:r>
      <w:r>
        <w:rPr>
          <w:rFonts w:ascii="Arial" w:eastAsia="Arial" w:hAnsi="Arial" w:cs="Arial"/>
          <w:i/>
          <w:color w:val="000000"/>
          <w:sz w:val="22"/>
          <w:szCs w:val="22"/>
          <w:u w:val="single" w:color="000000"/>
          <w:lang w:eastAsia="es-ES"/>
        </w:rPr>
        <w:t>Desarrollo de las prácticas</w:t>
      </w:r>
      <w:r>
        <w:rPr>
          <w:rFonts w:ascii="Arial" w:eastAsia="Arial" w:hAnsi="Arial" w:cs="Arial"/>
          <w:i/>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El módulo de formación práctica se desarrollará en los centros de trabajo que tengan actividad suficiente para acoger al</w:t>
      </w:r>
      <w:r>
        <w:rPr>
          <w:rFonts w:ascii="Arial" w:eastAsia="Arial" w:hAnsi="Arial" w:cs="Arial"/>
          <w:i/>
          <w:color w:val="000000"/>
          <w:sz w:val="22"/>
          <w:szCs w:val="22"/>
          <w:lang w:eastAsia="es-ES"/>
        </w:rPr>
        <w:t xml:space="preserve"> alumnado en prácticas, siempre que dispongan de espacio y mobiliario necesario para el desarrollo de las mismas. </w:t>
      </w:r>
    </w:p>
    <w:p w:rsidR="005A53D5" w:rsidRDefault="005A53D5">
      <w:pPr>
        <w:widowControl/>
        <w:suppressAutoHyphens w:val="0"/>
        <w:spacing w:after="5" w:line="249" w:lineRule="auto"/>
        <w:ind w:left="-5" w:right="45" w:hanging="10"/>
        <w:jc w:val="both"/>
        <w:rPr>
          <w:rFonts w:ascii="Arial" w:eastAsia="Arial" w:hAnsi="Arial" w:cs="Arial"/>
          <w:i/>
          <w:color w:val="000000"/>
          <w:sz w:val="22"/>
          <w:szCs w:val="22"/>
          <w:lang w:eastAsia="es-ES"/>
        </w:rPr>
      </w:pP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tbl>
      <w:tblPr>
        <w:tblW w:w="8890" w:type="dxa"/>
        <w:tblInd w:w="6" w:type="dxa"/>
        <w:tblCellMar>
          <w:left w:w="10" w:type="dxa"/>
          <w:right w:w="10" w:type="dxa"/>
        </w:tblCellMar>
        <w:tblLook w:val="04A0" w:firstRow="1" w:lastRow="0" w:firstColumn="1" w:lastColumn="0" w:noHBand="0" w:noVBand="1"/>
      </w:tblPr>
      <w:tblGrid>
        <w:gridCol w:w="4537"/>
        <w:gridCol w:w="4353"/>
      </w:tblGrid>
      <w:tr w:rsidR="005A53D5">
        <w:tblPrEx>
          <w:tblCellMar>
            <w:top w:w="0" w:type="dxa"/>
            <w:bottom w:w="0" w:type="dxa"/>
          </w:tblCellMar>
        </w:tblPrEx>
        <w:trPr>
          <w:trHeight w:val="238"/>
        </w:trPr>
        <w:tc>
          <w:tcPr>
            <w:tcW w:w="4537" w:type="dxa"/>
            <w:tcBorders>
              <w:top w:val="single" w:sz="4" w:space="0" w:color="000000"/>
              <w:left w:val="single" w:sz="4" w:space="0" w:color="000000"/>
              <w:bottom w:val="single" w:sz="4" w:space="0" w:color="000000"/>
              <w:right w:val="single" w:sz="4" w:space="0" w:color="000000"/>
            </w:tcBorders>
            <w:shd w:val="clear" w:color="auto" w:fill="E5E5E5"/>
            <w:tcMar>
              <w:top w:w="40" w:type="dxa"/>
              <w:left w:w="107" w:type="dxa"/>
              <w:bottom w:w="0" w:type="dxa"/>
              <w:right w:w="115" w:type="dxa"/>
            </w:tcMar>
          </w:tcPr>
          <w:p w:rsidR="005A53D5" w:rsidRDefault="00E0764E">
            <w:pPr>
              <w:widowControl/>
              <w:suppressAutoHyphens w:val="0"/>
              <w:spacing w:line="256" w:lineRule="auto"/>
              <w:ind w:right="2"/>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CENTRO DE TRABAJO </w:t>
            </w:r>
          </w:p>
        </w:tc>
        <w:tc>
          <w:tcPr>
            <w:tcW w:w="4353" w:type="dxa"/>
            <w:tcBorders>
              <w:top w:val="single" w:sz="4" w:space="0" w:color="000000"/>
              <w:left w:val="single" w:sz="4" w:space="0" w:color="000000"/>
              <w:bottom w:val="single" w:sz="4" w:space="0" w:color="000000"/>
              <w:right w:val="single" w:sz="4" w:space="0" w:color="000000"/>
            </w:tcBorders>
            <w:shd w:val="clear" w:color="auto" w:fill="E5E5E5"/>
            <w:tcMar>
              <w:top w:w="40" w:type="dxa"/>
              <w:left w:w="107" w:type="dxa"/>
              <w:bottom w:w="0" w:type="dxa"/>
              <w:right w:w="115" w:type="dxa"/>
            </w:tcMar>
          </w:tcPr>
          <w:p w:rsidR="005A53D5" w:rsidRDefault="00E0764E">
            <w:pPr>
              <w:widowControl/>
              <w:suppressAutoHyphens w:val="0"/>
              <w:spacing w:line="256" w:lineRule="auto"/>
              <w:ind w:left="5"/>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DIRECCIÓN </w:t>
            </w:r>
          </w:p>
        </w:tc>
      </w:tr>
      <w:tr w:rsidR="005A53D5">
        <w:tblPrEx>
          <w:tblCellMar>
            <w:top w:w="0" w:type="dxa"/>
            <w:bottom w:w="0" w:type="dxa"/>
          </w:tblCellMar>
        </w:tblPrEx>
        <w:trPr>
          <w:trHeight w:val="241"/>
        </w:trPr>
        <w:tc>
          <w:tcPr>
            <w:tcW w:w="4537" w:type="dxa"/>
            <w:tcBorders>
              <w:top w:val="single" w:sz="4" w:space="0" w:color="000000"/>
              <w:left w:val="single" w:sz="4" w:space="0" w:color="000000"/>
              <w:bottom w:val="single" w:sz="4" w:space="0" w:color="000000"/>
              <w:right w:val="single" w:sz="4" w:space="0" w:color="000000"/>
            </w:tcBorders>
            <w:shd w:val="clear" w:color="auto" w:fill="auto"/>
            <w:tcMar>
              <w:top w:w="40" w:type="dxa"/>
              <w:left w:w="107" w:type="dxa"/>
              <w:bottom w:w="0" w:type="dxa"/>
              <w:right w:w="115" w:type="dxa"/>
            </w:tcMar>
          </w:tcPr>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Agencia de empleo y Desarrollo Local </w:t>
            </w:r>
          </w:p>
        </w:tc>
        <w:tc>
          <w:tcPr>
            <w:tcW w:w="4353" w:type="dxa"/>
            <w:tcBorders>
              <w:top w:val="single" w:sz="4" w:space="0" w:color="000000"/>
              <w:left w:val="single" w:sz="4" w:space="0" w:color="000000"/>
              <w:bottom w:val="single" w:sz="4" w:space="0" w:color="000000"/>
              <w:right w:val="single" w:sz="4" w:space="0" w:color="000000"/>
            </w:tcBorders>
            <w:shd w:val="clear" w:color="auto" w:fill="auto"/>
            <w:tcMar>
              <w:top w:w="40" w:type="dxa"/>
              <w:left w:w="107" w:type="dxa"/>
              <w:bottom w:w="0" w:type="dxa"/>
              <w:right w:w="115" w:type="dxa"/>
            </w:tcMar>
          </w:tcPr>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Calle Padre Jesús Mendoza, 6-8 </w:t>
            </w:r>
          </w:p>
        </w:tc>
      </w:tr>
      <w:tr w:rsidR="005A53D5">
        <w:tblPrEx>
          <w:tblCellMar>
            <w:top w:w="0" w:type="dxa"/>
            <w:bottom w:w="0" w:type="dxa"/>
          </w:tblCellMar>
        </w:tblPrEx>
        <w:trPr>
          <w:trHeight w:val="241"/>
        </w:trPr>
        <w:tc>
          <w:tcPr>
            <w:tcW w:w="4537" w:type="dxa"/>
            <w:tcBorders>
              <w:top w:val="single" w:sz="4" w:space="0" w:color="000000"/>
              <w:left w:val="single" w:sz="4" w:space="0" w:color="000000"/>
              <w:bottom w:val="single" w:sz="4" w:space="0" w:color="000000"/>
              <w:right w:val="single" w:sz="4" w:space="0" w:color="000000"/>
            </w:tcBorders>
            <w:shd w:val="clear" w:color="auto" w:fill="auto"/>
            <w:tcMar>
              <w:top w:w="40" w:type="dxa"/>
              <w:left w:w="107" w:type="dxa"/>
              <w:bottom w:w="0" w:type="dxa"/>
              <w:right w:w="115" w:type="dxa"/>
            </w:tcMar>
          </w:tcPr>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CTCAN (Centro Tecnológico </w:t>
            </w:r>
            <w:r>
              <w:rPr>
                <w:rFonts w:ascii="Arial" w:eastAsia="Arial" w:hAnsi="Arial" w:cs="Arial"/>
                <w:i/>
                <w:color w:val="000000"/>
                <w:sz w:val="22"/>
                <w:szCs w:val="22"/>
                <w:lang w:eastAsia="es-ES"/>
              </w:rPr>
              <w:t>de Candelaria)</w:t>
            </w:r>
          </w:p>
        </w:tc>
        <w:tc>
          <w:tcPr>
            <w:tcW w:w="4353" w:type="dxa"/>
            <w:tcBorders>
              <w:top w:val="single" w:sz="4" w:space="0" w:color="000000"/>
              <w:left w:val="single" w:sz="4" w:space="0" w:color="000000"/>
              <w:bottom w:val="single" w:sz="4" w:space="0" w:color="000000"/>
              <w:right w:val="single" w:sz="4" w:space="0" w:color="000000"/>
            </w:tcBorders>
            <w:shd w:val="clear" w:color="auto" w:fill="auto"/>
            <w:tcMar>
              <w:top w:w="40" w:type="dxa"/>
              <w:left w:w="107" w:type="dxa"/>
              <w:bottom w:w="0" w:type="dxa"/>
              <w:right w:w="115" w:type="dxa"/>
            </w:tcMar>
          </w:tcPr>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Polígono Industrial Valle de Güímar, manzana XI, Parcela 9 y 10.</w:t>
            </w:r>
          </w:p>
        </w:tc>
      </w:tr>
    </w:tbl>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Con carácter general, las prácticas no superarán las 40 horas semanales. El número de horas diarias de las prácticas no podrá ser superior a 8, ni inferior a 4, salvo </w:t>
      </w:r>
      <w:r>
        <w:rPr>
          <w:rFonts w:ascii="Arial" w:eastAsia="Arial" w:hAnsi="Arial" w:cs="Arial"/>
          <w:i/>
          <w:color w:val="000000"/>
          <w:sz w:val="22"/>
          <w:szCs w:val="22"/>
          <w:lang w:eastAsia="es-ES"/>
        </w:rPr>
        <w:t xml:space="preserve">cuando exista simultaneidad con el curso, en cuyo caso sí podrá ser inferior a 4 horas, sin que la suma total de horas del curso y horas de prácticas supere las 8 horas diarias.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En el desarrollo de las prácticas, se tendrá en cuenta el horario de los </w:t>
      </w:r>
      <w:r>
        <w:rPr>
          <w:rFonts w:ascii="Arial" w:eastAsia="Arial" w:hAnsi="Arial" w:cs="Arial"/>
          <w:i/>
          <w:color w:val="000000"/>
          <w:sz w:val="22"/>
          <w:szCs w:val="22"/>
          <w:lang w:eastAsia="es-ES"/>
        </w:rPr>
        <w:t xml:space="preserve">centros de trabajo. El horario fijado deberá estar comprendido entre las 8:00 y las 22:00 horas, salvo para aquellos certificados que por su naturaleza impidan que se desarrollen dentro de este horario, en cuyo caso se acordará con el centro de formación, </w:t>
      </w:r>
      <w:r>
        <w:rPr>
          <w:rFonts w:ascii="Arial" w:eastAsia="Arial" w:hAnsi="Arial" w:cs="Arial"/>
          <w:i/>
          <w:color w:val="000000"/>
          <w:sz w:val="22"/>
          <w:szCs w:val="22"/>
          <w:lang w:eastAsia="es-ES"/>
        </w:rPr>
        <w:t xml:space="preserve">aportando al SCE informe motivado que se refleje en el programa formativo de las prácticas.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16"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3" w:line="256" w:lineRule="auto"/>
        <w:ind w:left="-5" w:hanging="10"/>
        <w:jc w:val="both"/>
      </w:pPr>
      <w:r>
        <w:rPr>
          <w:rFonts w:ascii="Arial" w:eastAsia="Arial" w:hAnsi="Arial" w:cs="Arial"/>
          <w:i/>
          <w:color w:val="000000"/>
          <w:sz w:val="22"/>
          <w:szCs w:val="22"/>
          <w:lang w:eastAsia="es-ES"/>
        </w:rPr>
        <w:t xml:space="preserve">SÉPTIMA.- </w:t>
      </w:r>
      <w:r>
        <w:rPr>
          <w:rFonts w:ascii="Arial" w:eastAsia="Arial" w:hAnsi="Arial" w:cs="Arial"/>
          <w:i/>
          <w:color w:val="000000"/>
          <w:sz w:val="22"/>
          <w:szCs w:val="22"/>
          <w:u w:val="single" w:color="000000"/>
          <w:lang w:eastAsia="es-ES"/>
        </w:rPr>
        <w:t>Sistema de tutoría para el seguimiento y evaluación de la realización de las prácticas</w:t>
      </w:r>
      <w:r>
        <w:rPr>
          <w:rFonts w:ascii="Arial" w:eastAsia="Arial" w:hAnsi="Arial" w:cs="Arial"/>
          <w:i/>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En el seguimiento y valoración de las prácticas realizadas,</w:t>
      </w:r>
      <w:r>
        <w:rPr>
          <w:rFonts w:ascii="Arial" w:eastAsia="Arial" w:hAnsi="Arial" w:cs="Arial"/>
          <w:i/>
          <w:color w:val="000000"/>
          <w:sz w:val="22"/>
          <w:szCs w:val="22"/>
          <w:lang w:eastAsia="es-ES"/>
        </w:rPr>
        <w:t xml:space="preserve"> de acuerdo con la programación establecida, intervendrá, de una parte, el formador o formadora del centro de formación y, de otra, el personal de la empresa donde se realizan las prácticas. </w:t>
      </w:r>
    </w:p>
    <w:p w:rsidR="005A53D5" w:rsidRDefault="00E0764E">
      <w:pPr>
        <w:widowControl/>
        <w:suppressAutoHyphens w:val="0"/>
        <w:spacing w:after="18"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Las funciones principales del tutor o tutora del centro de for</w:t>
      </w:r>
      <w:r>
        <w:rPr>
          <w:rFonts w:ascii="Arial" w:eastAsia="Arial" w:hAnsi="Arial" w:cs="Arial"/>
          <w:i/>
          <w:color w:val="000000"/>
          <w:sz w:val="22"/>
          <w:szCs w:val="22"/>
          <w:lang w:eastAsia="es-ES"/>
        </w:rPr>
        <w:t xml:space="preserve">mación son: </w:t>
      </w:r>
    </w:p>
    <w:p w:rsidR="005A53D5" w:rsidRDefault="00E0764E">
      <w:pPr>
        <w:widowControl/>
        <w:suppressAutoHyphens w:val="0"/>
        <w:spacing w:after="16"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numPr>
          <w:ilvl w:val="0"/>
          <w:numId w:val="24"/>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Acordar el programa formativo con la empresa. </w:t>
      </w:r>
    </w:p>
    <w:p w:rsidR="005A53D5" w:rsidRDefault="00E0764E">
      <w:pPr>
        <w:widowControl/>
        <w:numPr>
          <w:ilvl w:val="0"/>
          <w:numId w:val="24"/>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Realizar, junto con la tutoría designada por la empresa, el seguimiento y la evaluación del alumnado. </w:t>
      </w:r>
    </w:p>
    <w:p w:rsidR="005A53D5" w:rsidRDefault="00E0764E">
      <w:pPr>
        <w:widowControl/>
        <w:suppressAutoHyphens w:val="0"/>
        <w:spacing w:line="256" w:lineRule="auto"/>
        <w:ind w:left="72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Respecto al seguimiento y evaluación del alumnado, programará una serie de actividades co</w:t>
      </w:r>
      <w:r>
        <w:rPr>
          <w:rFonts w:ascii="Arial" w:eastAsia="Arial" w:hAnsi="Arial" w:cs="Arial"/>
          <w:i/>
          <w:color w:val="000000"/>
          <w:sz w:val="22"/>
          <w:szCs w:val="22"/>
          <w:lang w:eastAsia="es-ES"/>
        </w:rPr>
        <w:t xml:space="preserve">n objeto de facilitar el desarrollo de este módulo, entre las que se incluyen: </w:t>
      </w:r>
    </w:p>
    <w:p w:rsidR="005A53D5" w:rsidRDefault="00E0764E">
      <w:pPr>
        <w:widowControl/>
        <w:suppressAutoHyphens w:val="0"/>
        <w:spacing w:after="67"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r>
        <w:rPr>
          <w:rFonts w:ascii="Arial" w:eastAsia="Arial" w:hAnsi="Arial" w:cs="Arial"/>
          <w:i/>
          <w:color w:val="000000"/>
          <w:sz w:val="22"/>
          <w:szCs w:val="22"/>
          <w:lang w:eastAsia="es-ES"/>
        </w:rPr>
        <w:tab/>
        <w:t xml:space="preserve"> </w:t>
      </w:r>
    </w:p>
    <w:p w:rsidR="005A53D5" w:rsidRDefault="00E0764E">
      <w:pPr>
        <w:widowControl/>
        <w:numPr>
          <w:ilvl w:val="0"/>
          <w:numId w:val="25"/>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Explicar al alumnado las condiciones tecnológicas de la empresa (actividades, puestos de trabajo, seguridad y salud laboral; etc.) </w:t>
      </w:r>
    </w:p>
    <w:p w:rsidR="005A53D5" w:rsidRDefault="00E0764E">
      <w:pPr>
        <w:widowControl/>
        <w:numPr>
          <w:ilvl w:val="0"/>
          <w:numId w:val="25"/>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Presentar al alumnado en la empresa. </w:t>
      </w:r>
    </w:p>
    <w:p w:rsidR="005A53D5" w:rsidRDefault="00E0764E">
      <w:pPr>
        <w:widowControl/>
        <w:numPr>
          <w:ilvl w:val="0"/>
          <w:numId w:val="25"/>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Pe</w:t>
      </w:r>
      <w:r>
        <w:rPr>
          <w:rFonts w:ascii="Arial" w:eastAsia="Arial" w:hAnsi="Arial" w:cs="Arial"/>
          <w:i/>
          <w:color w:val="000000"/>
          <w:sz w:val="22"/>
          <w:szCs w:val="22"/>
          <w:lang w:eastAsia="es-ES"/>
        </w:rPr>
        <w:t xml:space="preserve">riódicamente (en función de la duración del módulo) visitar la empresa para realizar el seguimiento de las actividades. </w:t>
      </w:r>
    </w:p>
    <w:p w:rsidR="005A53D5" w:rsidRDefault="00E0764E">
      <w:pPr>
        <w:widowControl/>
        <w:numPr>
          <w:ilvl w:val="0"/>
          <w:numId w:val="25"/>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Acción tutorial con los alumnos y alumnas (dificultades, aclaraciones; etc.). </w:t>
      </w:r>
    </w:p>
    <w:p w:rsidR="005A53D5" w:rsidRDefault="00E0764E">
      <w:pPr>
        <w:widowControl/>
        <w:numPr>
          <w:ilvl w:val="0"/>
          <w:numId w:val="25"/>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Planificar y realizar la evaluación del alumnado junto c</w:t>
      </w:r>
      <w:r>
        <w:rPr>
          <w:rFonts w:ascii="Arial" w:eastAsia="Arial" w:hAnsi="Arial" w:cs="Arial"/>
          <w:i/>
          <w:color w:val="000000"/>
          <w:sz w:val="22"/>
          <w:szCs w:val="22"/>
          <w:lang w:eastAsia="es-ES"/>
        </w:rPr>
        <w:t xml:space="preserve">on el tutor o tutora de la empresa. Para ello se tendrá en cuenta lo establecido sobre procedimientos, métodos e instrumentos de evaluación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La empresa donde se desarrollen las prácticas designará un/a tutor/a que desempeñe una actividad igual o afín a </w:t>
      </w:r>
      <w:r>
        <w:rPr>
          <w:rFonts w:ascii="Arial" w:eastAsia="Arial" w:hAnsi="Arial" w:cs="Arial"/>
          <w:i/>
          <w:color w:val="000000"/>
          <w:sz w:val="22"/>
          <w:szCs w:val="22"/>
          <w:lang w:eastAsia="es-ES"/>
        </w:rPr>
        <w:t xml:space="preserve">la especialidad en la que haya sido formado el alumnado que tendrá las siguientes funciones: </w:t>
      </w:r>
    </w:p>
    <w:p w:rsidR="005A53D5" w:rsidRDefault="00E0764E">
      <w:pPr>
        <w:widowControl/>
        <w:suppressAutoHyphens w:val="0"/>
        <w:spacing w:after="17"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numPr>
          <w:ilvl w:val="0"/>
          <w:numId w:val="26"/>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Dirigir las actividades formativas de las alumnas y alumnos en el centro de trabajo. </w:t>
      </w:r>
    </w:p>
    <w:p w:rsidR="005A53D5" w:rsidRDefault="00E0764E">
      <w:pPr>
        <w:widowControl/>
        <w:numPr>
          <w:ilvl w:val="0"/>
          <w:numId w:val="26"/>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Orientar al alumnado durante el periodo de prácticas no laborales en la em</w:t>
      </w:r>
      <w:r>
        <w:rPr>
          <w:rFonts w:ascii="Arial" w:eastAsia="Arial" w:hAnsi="Arial" w:cs="Arial"/>
          <w:i/>
          <w:color w:val="000000"/>
          <w:sz w:val="22"/>
          <w:szCs w:val="22"/>
          <w:lang w:eastAsia="es-ES"/>
        </w:rPr>
        <w:t xml:space="preserve">presa </w:t>
      </w:r>
    </w:p>
    <w:p w:rsidR="005A53D5" w:rsidRDefault="00E0764E">
      <w:pPr>
        <w:widowControl/>
        <w:numPr>
          <w:ilvl w:val="0"/>
          <w:numId w:val="26"/>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Valorar el progreso del alumnado y evaluarlo junto con el tutor o tutora del centro formativo.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En cualquier momento del desarrollo de las prácticas, el SCE podrá visitar las instalaciones de la empresa para supervisar las condiciones de realizaci</w:t>
      </w:r>
      <w:r>
        <w:rPr>
          <w:rFonts w:ascii="Arial" w:eastAsia="Arial" w:hAnsi="Arial" w:cs="Arial"/>
          <w:i/>
          <w:color w:val="000000"/>
          <w:sz w:val="22"/>
          <w:szCs w:val="22"/>
          <w:lang w:eastAsia="es-ES"/>
        </w:rPr>
        <w:t xml:space="preserve">ón de las prácticas que figuran en el presente convenio y verificar el cumplimiento de los requisitos establecidos para ello.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15" w:line="256" w:lineRule="auto"/>
        <w:ind w:left="36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3" w:line="256" w:lineRule="auto"/>
        <w:ind w:left="-5" w:hanging="10"/>
        <w:jc w:val="both"/>
      </w:pPr>
      <w:r>
        <w:rPr>
          <w:rFonts w:ascii="Arial" w:eastAsia="Arial" w:hAnsi="Arial" w:cs="Arial"/>
          <w:i/>
          <w:color w:val="000000"/>
          <w:sz w:val="22"/>
          <w:szCs w:val="22"/>
          <w:lang w:eastAsia="es-ES"/>
        </w:rPr>
        <w:t xml:space="preserve">OCTAVA.- </w:t>
      </w:r>
      <w:r>
        <w:rPr>
          <w:rFonts w:ascii="Arial" w:eastAsia="Arial" w:hAnsi="Arial" w:cs="Arial"/>
          <w:i/>
          <w:color w:val="000000"/>
          <w:sz w:val="22"/>
          <w:szCs w:val="22"/>
          <w:u w:val="single" w:color="000000"/>
          <w:lang w:eastAsia="es-ES"/>
        </w:rPr>
        <w:t>Baja e incidencias del alumnado en prácticas.</w:t>
      </w:r>
      <w:r>
        <w:rPr>
          <w:rFonts w:ascii="Arial" w:eastAsia="Arial" w:hAnsi="Arial" w:cs="Arial"/>
          <w:i/>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La empresa, previa comunicación al centro de formación, podrá </w:t>
      </w:r>
      <w:r>
        <w:rPr>
          <w:rFonts w:ascii="Arial" w:eastAsia="Arial" w:hAnsi="Arial" w:cs="Arial"/>
          <w:i/>
          <w:color w:val="000000"/>
          <w:sz w:val="22"/>
          <w:szCs w:val="22"/>
          <w:lang w:eastAsia="es-ES"/>
        </w:rPr>
        <w:t xml:space="preserve">excluir de la participación en las prácticas a aquellos alumnos y alumnas que: </w:t>
      </w:r>
    </w:p>
    <w:p w:rsidR="005A53D5" w:rsidRDefault="00E0764E">
      <w:pPr>
        <w:widowControl/>
        <w:suppressAutoHyphens w:val="0"/>
        <w:spacing w:after="58"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numPr>
          <w:ilvl w:val="0"/>
          <w:numId w:val="27"/>
        </w:numPr>
        <w:suppressAutoHyphens w:val="0"/>
        <w:spacing w:after="46"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Incurran en más de tres faltas de asistencia no justificadas en un mes. </w:t>
      </w:r>
    </w:p>
    <w:p w:rsidR="005A53D5" w:rsidRDefault="00E0764E">
      <w:pPr>
        <w:widowControl/>
        <w:numPr>
          <w:ilvl w:val="0"/>
          <w:numId w:val="27"/>
        </w:numPr>
        <w:suppressAutoHyphens w:val="0"/>
        <w:spacing w:after="61"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Incurran en faltas de puntualidad, incorrecto comportamiento, o falta de aprovechamiento, a criterio </w:t>
      </w:r>
      <w:r>
        <w:rPr>
          <w:rFonts w:ascii="Arial" w:eastAsia="Arial" w:hAnsi="Arial" w:cs="Arial"/>
          <w:i/>
          <w:color w:val="000000"/>
          <w:sz w:val="22"/>
          <w:szCs w:val="22"/>
          <w:lang w:eastAsia="es-ES"/>
        </w:rPr>
        <w:t xml:space="preserve">de la persona responsable del seguimiento de las mismas, previa audiencia del interesado o interesada. </w:t>
      </w:r>
    </w:p>
    <w:p w:rsidR="005A53D5" w:rsidRDefault="00E0764E">
      <w:pPr>
        <w:widowControl/>
        <w:numPr>
          <w:ilvl w:val="0"/>
          <w:numId w:val="27"/>
        </w:numPr>
        <w:suppressAutoHyphens w:val="0"/>
        <w:spacing w:after="31"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Lo soliciten motivadamente. </w:t>
      </w:r>
    </w:p>
    <w:p w:rsidR="005A53D5" w:rsidRDefault="00E0764E">
      <w:pPr>
        <w:widowControl/>
        <w:suppressAutoHyphens w:val="0"/>
        <w:spacing w:after="21"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31"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En todos los citados casos, así como cuando se produzcan variaciones en las fechas de ejecución de las prácticas, horario</w:t>
      </w:r>
      <w:r>
        <w:rPr>
          <w:rFonts w:ascii="Arial" w:eastAsia="Arial" w:hAnsi="Arial" w:cs="Arial"/>
          <w:i/>
          <w:color w:val="000000"/>
          <w:sz w:val="22"/>
          <w:szCs w:val="22"/>
          <w:lang w:eastAsia="es-ES"/>
        </w:rPr>
        <w:t xml:space="preserve">, suspensión etc.…, la empresa está obligada a comunicar de forma inmediata al centro de formación esta circunstancia. </w:t>
      </w:r>
    </w:p>
    <w:p w:rsidR="005A53D5" w:rsidRDefault="00E0764E">
      <w:pPr>
        <w:widowControl/>
        <w:suppressAutoHyphens w:val="0"/>
        <w:spacing w:after="21"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6" w:line="256" w:lineRule="auto"/>
        <w:jc w:val="both"/>
      </w:pPr>
      <w:r>
        <w:rPr>
          <w:rFonts w:ascii="Arial" w:eastAsia="Arial" w:hAnsi="Arial" w:cs="Arial"/>
          <w:i/>
          <w:color w:val="000000"/>
          <w:sz w:val="22"/>
          <w:szCs w:val="22"/>
          <w:lang w:eastAsia="es-ES"/>
        </w:rPr>
        <w:t xml:space="preserve"> NOVENA.- </w:t>
      </w:r>
      <w:r>
        <w:rPr>
          <w:rFonts w:ascii="Arial" w:eastAsia="Arial" w:hAnsi="Arial" w:cs="Arial"/>
          <w:i/>
          <w:color w:val="000000"/>
          <w:sz w:val="22"/>
          <w:szCs w:val="22"/>
          <w:u w:val="single" w:color="000000"/>
          <w:lang w:eastAsia="es-ES"/>
        </w:rPr>
        <w:t>Derechos y obligaciones:</w:t>
      </w:r>
      <w:r>
        <w:rPr>
          <w:rFonts w:ascii="Arial" w:eastAsia="Arial" w:hAnsi="Arial" w:cs="Arial"/>
          <w:i/>
          <w:color w:val="000000"/>
          <w:sz w:val="22"/>
          <w:szCs w:val="22"/>
          <w:lang w:eastAsia="es-ES"/>
        </w:rPr>
        <w:t xml:space="preserve"> </w:t>
      </w:r>
    </w:p>
    <w:p w:rsidR="005A53D5" w:rsidRDefault="00E0764E">
      <w:pPr>
        <w:widowControl/>
        <w:suppressAutoHyphens w:val="0"/>
        <w:spacing w:after="41"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numPr>
          <w:ilvl w:val="0"/>
          <w:numId w:val="28"/>
        </w:numPr>
        <w:suppressAutoHyphens w:val="0"/>
        <w:spacing w:after="46"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La empresa deberá comunicar a la representación legal de los trabajadores y trabajadoras los con</w:t>
      </w:r>
      <w:r>
        <w:rPr>
          <w:rFonts w:ascii="Arial" w:eastAsia="Arial" w:hAnsi="Arial" w:cs="Arial"/>
          <w:i/>
          <w:color w:val="000000"/>
          <w:sz w:val="22"/>
          <w:szCs w:val="22"/>
          <w:lang w:eastAsia="es-ES"/>
        </w:rPr>
        <w:t xml:space="preserve">venios de prácticas que se suscriban. </w:t>
      </w:r>
    </w:p>
    <w:p w:rsidR="005A53D5" w:rsidRDefault="00E0764E">
      <w:pPr>
        <w:widowControl/>
        <w:numPr>
          <w:ilvl w:val="0"/>
          <w:numId w:val="28"/>
        </w:numPr>
        <w:suppressAutoHyphens w:val="0"/>
        <w:spacing w:after="49"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El centro de formación y la empresa elaborarán conjuntamente el seguimiento y evaluación final del alumnado de acuerdo con los criterios de evaluación del mencionado módulo de prácticas. </w:t>
      </w:r>
    </w:p>
    <w:p w:rsidR="005A53D5" w:rsidRDefault="00E0764E">
      <w:pPr>
        <w:widowControl/>
        <w:numPr>
          <w:ilvl w:val="0"/>
          <w:numId w:val="28"/>
        </w:numPr>
        <w:suppressAutoHyphens w:val="0"/>
        <w:spacing w:after="64"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El centro de formación </w:t>
      </w:r>
      <w:r>
        <w:rPr>
          <w:rFonts w:ascii="Arial" w:eastAsia="Arial" w:hAnsi="Arial" w:cs="Arial"/>
          <w:i/>
          <w:color w:val="000000"/>
          <w:sz w:val="22"/>
          <w:szCs w:val="22"/>
          <w:lang w:eastAsia="es-ES"/>
        </w:rPr>
        <w:t xml:space="preserve">deberán presentar al SCE dentro de los 30 días siguientes a la finalización de las prácticas la siguiente documentación elaborada conjuntamente con la empresa consistente en: </w:t>
      </w:r>
    </w:p>
    <w:p w:rsidR="005A53D5" w:rsidRDefault="00E0764E">
      <w:pPr>
        <w:widowControl/>
        <w:numPr>
          <w:ilvl w:val="1"/>
          <w:numId w:val="28"/>
        </w:numPr>
        <w:suppressAutoHyphens w:val="0"/>
        <w:spacing w:after="48" w:line="249" w:lineRule="auto"/>
        <w:ind w:left="1456"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Controles de asistencia. </w:t>
      </w:r>
    </w:p>
    <w:p w:rsidR="005A53D5" w:rsidRDefault="00E0764E">
      <w:pPr>
        <w:widowControl/>
        <w:numPr>
          <w:ilvl w:val="1"/>
          <w:numId w:val="28"/>
        </w:numPr>
        <w:suppressAutoHyphens w:val="0"/>
        <w:spacing w:after="5" w:line="249" w:lineRule="auto"/>
        <w:ind w:left="1456"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Escala evaluativa en base al anexo VIII de la Orden ES</w:t>
      </w:r>
      <w:r>
        <w:rPr>
          <w:rFonts w:ascii="Arial" w:eastAsia="Arial" w:hAnsi="Arial" w:cs="Arial"/>
          <w:i/>
          <w:color w:val="000000"/>
          <w:sz w:val="22"/>
          <w:szCs w:val="22"/>
          <w:lang w:eastAsia="es-ES"/>
        </w:rPr>
        <w:t xml:space="preserve">S1897 y sistema de seguimiento de la tutoría del Centro Colaborador, debidamente cumplimentada y firmada por las tutoras y  tutores que aparecen asignados en el Programa formativo (anexo VIII) y mecanizadas en el aplicativo SISPECAN.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17" w:line="256" w:lineRule="auto"/>
        <w:jc w:val="both"/>
      </w:pPr>
      <w:r>
        <w:rPr>
          <w:rFonts w:ascii="Arial" w:eastAsia="Arial" w:hAnsi="Arial" w:cs="Arial"/>
          <w:i/>
          <w:color w:val="000000"/>
          <w:sz w:val="22"/>
          <w:szCs w:val="22"/>
          <w:lang w:eastAsia="es-ES"/>
        </w:rPr>
        <w:t xml:space="preserve"> DÉCIMA.- </w:t>
      </w:r>
      <w:r>
        <w:rPr>
          <w:rFonts w:ascii="Arial" w:eastAsia="Arial" w:hAnsi="Arial" w:cs="Arial"/>
          <w:i/>
          <w:color w:val="000000"/>
          <w:sz w:val="22"/>
          <w:szCs w:val="22"/>
          <w:u w:val="single" w:color="000000"/>
          <w:lang w:eastAsia="es-ES"/>
        </w:rPr>
        <w:t>Vigencia.</w:t>
      </w:r>
      <w:r>
        <w:rPr>
          <w:rFonts w:ascii="Arial" w:eastAsia="Arial" w:hAnsi="Arial" w:cs="Arial"/>
          <w:i/>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Este convenio entrará en vigor desde la fecha de la firma del mismo y finalizará una vez que el alumno o alumna haya completado el número de horas de prácticas establecido en la cláusula, PRIMERA del presente convenio.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15"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3" w:line="256" w:lineRule="auto"/>
        <w:ind w:left="-5" w:hanging="10"/>
        <w:jc w:val="both"/>
      </w:pPr>
      <w:r>
        <w:rPr>
          <w:rFonts w:ascii="Arial" w:eastAsia="Arial" w:hAnsi="Arial" w:cs="Arial"/>
          <w:i/>
          <w:color w:val="000000"/>
          <w:sz w:val="22"/>
          <w:szCs w:val="22"/>
          <w:lang w:eastAsia="es-ES"/>
        </w:rPr>
        <w:t xml:space="preserve">UNDÉCIMA.- </w:t>
      </w:r>
      <w:r>
        <w:rPr>
          <w:rFonts w:ascii="Arial" w:eastAsia="Arial" w:hAnsi="Arial" w:cs="Arial"/>
          <w:i/>
          <w:color w:val="000000"/>
          <w:sz w:val="22"/>
          <w:szCs w:val="22"/>
          <w:u w:val="single" w:color="000000"/>
          <w:lang w:eastAsia="es-ES"/>
        </w:rPr>
        <w:t xml:space="preserve">Causas de </w:t>
      </w:r>
      <w:r>
        <w:rPr>
          <w:rFonts w:ascii="Arial" w:eastAsia="Arial" w:hAnsi="Arial" w:cs="Arial"/>
          <w:i/>
          <w:color w:val="000000"/>
          <w:sz w:val="22"/>
          <w:szCs w:val="22"/>
          <w:u w:val="single" w:color="000000"/>
          <w:lang w:eastAsia="es-ES"/>
        </w:rPr>
        <w:t>extinción.</w:t>
      </w:r>
      <w:r>
        <w:rPr>
          <w:rFonts w:ascii="Arial" w:eastAsia="Arial" w:hAnsi="Arial" w:cs="Arial"/>
          <w:i/>
          <w:color w:val="000000"/>
          <w:sz w:val="22"/>
          <w:szCs w:val="22"/>
          <w:lang w:eastAsia="es-ES"/>
        </w:rPr>
        <w:t xml:space="preserve"> </w:t>
      </w:r>
    </w:p>
    <w:p w:rsidR="005A53D5" w:rsidRDefault="00E0764E">
      <w:pPr>
        <w:widowControl/>
        <w:suppressAutoHyphens w:val="0"/>
        <w:spacing w:after="18"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Serán causas de extinción del convenio: </w:t>
      </w:r>
    </w:p>
    <w:p w:rsidR="005A53D5" w:rsidRDefault="00E0764E">
      <w:pPr>
        <w:widowControl/>
        <w:suppressAutoHyphens w:val="0"/>
        <w:spacing w:after="14"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numPr>
          <w:ilvl w:val="0"/>
          <w:numId w:val="29"/>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El cese de la actividad de la empresa. </w:t>
      </w:r>
    </w:p>
    <w:p w:rsidR="005A53D5" w:rsidRDefault="00E0764E">
      <w:pPr>
        <w:widowControl/>
        <w:numPr>
          <w:ilvl w:val="0"/>
          <w:numId w:val="29"/>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Fuerza mayor que imposibilite el desarrollo de las actividades programadas. </w:t>
      </w:r>
    </w:p>
    <w:p w:rsidR="005A53D5" w:rsidRDefault="00E0764E">
      <w:pPr>
        <w:widowControl/>
        <w:numPr>
          <w:ilvl w:val="0"/>
          <w:numId w:val="29"/>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El mutuo acuerdo entre las partes firmantes del mismo. </w:t>
      </w:r>
    </w:p>
    <w:p w:rsidR="005A53D5" w:rsidRDefault="00E0764E">
      <w:pPr>
        <w:widowControl/>
        <w:numPr>
          <w:ilvl w:val="0"/>
          <w:numId w:val="29"/>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El incumplimiento de </w:t>
      </w:r>
      <w:r>
        <w:rPr>
          <w:rFonts w:ascii="Arial" w:eastAsia="Arial" w:hAnsi="Arial" w:cs="Arial"/>
          <w:i/>
          <w:color w:val="000000"/>
          <w:sz w:val="22"/>
          <w:szCs w:val="22"/>
          <w:lang w:eastAsia="es-ES"/>
        </w:rPr>
        <w:t xml:space="preserve">alguna de las cláusulas establecidas en el convenio. </w:t>
      </w:r>
    </w:p>
    <w:p w:rsidR="005A53D5" w:rsidRDefault="00E0764E">
      <w:pPr>
        <w:widowControl/>
        <w:numPr>
          <w:ilvl w:val="0"/>
          <w:numId w:val="29"/>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La modificación por alguna de las partes de las cláusulas del presente convenio. </w:t>
      </w:r>
    </w:p>
    <w:p w:rsidR="005A53D5" w:rsidRDefault="00E0764E">
      <w:pPr>
        <w:widowControl/>
        <w:numPr>
          <w:ilvl w:val="0"/>
          <w:numId w:val="29"/>
        </w:numPr>
        <w:suppressAutoHyphens w:val="0"/>
        <w:spacing w:after="5" w:line="249" w:lineRule="auto"/>
        <w:ind w:right="45"/>
        <w:jc w:val="both"/>
        <w:textAlignment w:val="auto"/>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La denuncia del convenio por cualquiera de las partes, siempre que se hubiese realizado con una antelación suficiente a </w:t>
      </w:r>
      <w:r>
        <w:rPr>
          <w:rFonts w:ascii="Arial" w:eastAsia="Arial" w:hAnsi="Arial" w:cs="Arial"/>
          <w:i/>
          <w:color w:val="000000"/>
          <w:sz w:val="22"/>
          <w:szCs w:val="22"/>
          <w:lang w:eastAsia="es-ES"/>
        </w:rPr>
        <w:t xml:space="preserve">la fecha de finalización.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left="-5" w:right="45" w:hanging="10"/>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DUODÉCIMA. - Se autoriza al Centro de formación y al Servicio Canario de Empleo, al tratamiento informático de sus datos y la tramitación documental de todos los procesos que lleva la tramitación de prácticas en empresas, a l</w:t>
      </w:r>
      <w:r>
        <w:rPr>
          <w:rFonts w:ascii="Arial" w:eastAsia="Arial" w:hAnsi="Arial" w:cs="Arial"/>
          <w:i/>
          <w:color w:val="000000"/>
          <w:sz w:val="22"/>
          <w:szCs w:val="22"/>
          <w:lang w:eastAsia="es-ES"/>
        </w:rPr>
        <w:t xml:space="preserve">os efectos dispuestos en la Ley Orgánica 3/2018, de 5 de diciembre, de Protección de Datos y Garantía de los Derechos Digitales y demás normativa de desarrollo. </w:t>
      </w:r>
    </w:p>
    <w:p w:rsidR="005A53D5" w:rsidRDefault="00E0764E">
      <w:pPr>
        <w:widowControl/>
        <w:suppressAutoHyphens w:val="0"/>
        <w:spacing w:line="256" w:lineRule="auto"/>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 xml:space="preserve"> </w:t>
      </w:r>
    </w:p>
    <w:p w:rsidR="005A53D5" w:rsidRDefault="00E0764E">
      <w:pPr>
        <w:widowControl/>
        <w:suppressAutoHyphens w:val="0"/>
        <w:spacing w:after="5" w:line="249" w:lineRule="auto"/>
        <w:ind w:right="45"/>
        <w:jc w:val="both"/>
        <w:rPr>
          <w:rFonts w:ascii="Arial" w:eastAsia="Arial" w:hAnsi="Arial" w:cs="Arial"/>
          <w:i/>
          <w:color w:val="000000"/>
          <w:sz w:val="22"/>
          <w:szCs w:val="22"/>
          <w:lang w:eastAsia="es-ES"/>
        </w:rPr>
      </w:pPr>
      <w:r>
        <w:rPr>
          <w:rFonts w:ascii="Arial" w:eastAsia="Arial" w:hAnsi="Arial" w:cs="Arial"/>
          <w:i/>
          <w:color w:val="000000"/>
          <w:sz w:val="22"/>
          <w:szCs w:val="22"/>
          <w:lang w:eastAsia="es-ES"/>
        </w:rPr>
        <w:t>Y en prueba de conformidad, se firma el presente Convenio de Colaboración por triplicado, en</w:t>
      </w:r>
      <w:r>
        <w:rPr>
          <w:rFonts w:ascii="Arial" w:eastAsia="Arial" w:hAnsi="Arial" w:cs="Arial"/>
          <w:i/>
          <w:color w:val="000000"/>
          <w:sz w:val="22"/>
          <w:szCs w:val="22"/>
          <w:lang w:eastAsia="es-ES"/>
        </w:rPr>
        <w:t xml:space="preserve"> el lugar y fecha al principio indicados.” </w:t>
      </w:r>
    </w:p>
    <w:p w:rsidR="005A53D5" w:rsidRDefault="005A53D5">
      <w:pPr>
        <w:widowControl/>
        <w:suppressAutoHyphens w:val="0"/>
        <w:spacing w:after="4" w:line="249" w:lineRule="auto"/>
        <w:jc w:val="both"/>
        <w:rPr>
          <w:rFonts w:ascii="Arial" w:eastAsia="Arial" w:hAnsi="Arial" w:cs="Arial"/>
          <w:i/>
          <w:color w:val="000000"/>
          <w:sz w:val="22"/>
          <w:szCs w:val="22"/>
          <w:lang w:eastAsia="es-ES"/>
        </w:rPr>
      </w:pPr>
    </w:p>
    <w:p w:rsidR="005A53D5" w:rsidRDefault="005A53D5">
      <w:pPr>
        <w:widowControl/>
        <w:suppressAutoHyphens w:val="0"/>
        <w:spacing w:after="4" w:line="249" w:lineRule="auto"/>
        <w:jc w:val="both"/>
        <w:rPr>
          <w:rFonts w:ascii="Arial" w:eastAsia="Arial" w:hAnsi="Arial" w:cs="Arial"/>
          <w:i/>
          <w:color w:val="000000"/>
          <w:sz w:val="22"/>
          <w:szCs w:val="22"/>
          <w:lang w:eastAsia="es-ES"/>
        </w:rPr>
      </w:pPr>
    </w:p>
    <w:p w:rsidR="005A53D5" w:rsidRDefault="00E0764E">
      <w:pPr>
        <w:pStyle w:val="Textoindependiente"/>
        <w:jc w:val="both"/>
      </w:pPr>
      <w:r>
        <w:rPr>
          <w:rFonts w:cs="Arial"/>
          <w:iCs/>
          <w:szCs w:val="22"/>
        </w:rPr>
        <w:t>SEGUNDO</w:t>
      </w:r>
      <w:r>
        <w:rPr>
          <w:rFonts w:cs="Arial"/>
          <w:b/>
          <w:bCs/>
          <w:iCs/>
          <w:szCs w:val="22"/>
        </w:rPr>
        <w:t>:</w:t>
      </w:r>
      <w:r>
        <w:rPr>
          <w:rFonts w:cs="Arial"/>
          <w:iCs/>
          <w:szCs w:val="22"/>
        </w:rPr>
        <w:t xml:space="preserve"> Proceder a la publicación del mismo en el Portal de Transparencia, en cumplimiento de lo dispuesto en </w:t>
      </w:r>
      <w:r>
        <w:rPr>
          <w:rFonts w:cs="Arial"/>
          <w:bCs/>
          <w:szCs w:val="22"/>
          <w:lang w:val="es-ES_tradnl"/>
        </w:rPr>
        <w:t>Ley 19/2013, de 9 de diciembre, de transparencia, acceso a la información pública y buen gobierno</w:t>
      </w:r>
      <w:r>
        <w:rPr>
          <w:rFonts w:cs="Arial"/>
          <w:iCs/>
          <w:szCs w:val="22"/>
        </w:rPr>
        <w:t>.</w:t>
      </w:r>
    </w:p>
    <w:p w:rsidR="005A53D5" w:rsidRDefault="00E0764E">
      <w:pPr>
        <w:pStyle w:val="Textoindependiente"/>
        <w:jc w:val="both"/>
      </w:pPr>
      <w:r>
        <w:rPr>
          <w:rFonts w:cs="Arial"/>
          <w:bCs/>
          <w:iCs/>
          <w:szCs w:val="22"/>
        </w:rPr>
        <w:t xml:space="preserve">TERCERO: </w:t>
      </w:r>
      <w:r>
        <w:rPr>
          <w:rFonts w:eastAsia="Times New Roman" w:cs="Arial"/>
          <w:bCs/>
          <w:iCs/>
          <w:szCs w:val="22"/>
          <w:lang w:eastAsia="es-ES"/>
        </w:rPr>
        <w:t>Dar traslado del acuerdo que se adopte a la Agencia de Empleo y Desarrollo Local.</w:t>
      </w:r>
    </w:p>
    <w:p w:rsidR="005A53D5" w:rsidRDefault="00E0764E">
      <w:pPr>
        <w:pStyle w:val="Standard"/>
        <w:jc w:val="both"/>
      </w:pPr>
      <w:r>
        <w:rPr>
          <w:rFonts w:ascii="Arial" w:hAnsi="Arial" w:cs="Arial"/>
          <w:bCs/>
          <w:iCs/>
          <w:sz w:val="22"/>
          <w:szCs w:val="22"/>
          <w:lang w:eastAsia="es-ES"/>
        </w:rPr>
        <w:t xml:space="preserve">CUARTO: Notificar el </w:t>
      </w:r>
      <w:r>
        <w:rPr>
          <w:rFonts w:ascii="Arial" w:hAnsi="Arial" w:cs="Arial"/>
          <w:bCs/>
          <w:iCs/>
          <w:sz w:val="22"/>
          <w:szCs w:val="22"/>
        </w:rPr>
        <w:t xml:space="preserve">acuerdo que se adopte al </w:t>
      </w:r>
      <w:r>
        <w:rPr>
          <w:rFonts w:ascii="Arial" w:hAnsi="Arial" w:cs="Arial"/>
          <w:sz w:val="22"/>
          <w:szCs w:val="22"/>
        </w:rPr>
        <w:t xml:space="preserve">centro de formación ESCUELA SUPERIOR DE ESTUDIOS TÉCNICOS DE CANARIAS, S.L. </w:t>
      </w:r>
      <w:r>
        <w:rPr>
          <w:rFonts w:ascii="Arial" w:hAnsi="Arial" w:cs="Arial"/>
          <w:bCs/>
          <w:iCs/>
          <w:sz w:val="22"/>
          <w:szCs w:val="22"/>
        </w:rPr>
        <w:t>a los efectos oportunos.</w:t>
      </w: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E0764E">
      <w:pPr>
        <w:widowControl/>
        <w:suppressAutoHyphens w:val="0"/>
        <w:autoSpaceDE w:val="0"/>
        <w:jc w:val="both"/>
      </w:pPr>
      <w:r>
        <w:rPr>
          <w:rFonts w:ascii="Arial" w:hAnsi="Arial" w:cs="Arial"/>
          <w:b/>
          <w:kern w:val="0"/>
          <w:lang w:eastAsia="es-ES"/>
        </w:rPr>
        <w:t xml:space="preserve">5.- </w:t>
      </w:r>
      <w:r>
        <w:rPr>
          <w:rFonts w:ascii="Arial" w:hAnsi="Arial" w:cs="Arial"/>
          <w:b/>
          <w:kern w:val="0"/>
          <w:lang w:eastAsia="es-ES"/>
        </w:rPr>
        <w:t xml:space="preserve">Expediente 4671/2024. Modificar </w:t>
      </w:r>
      <w:r>
        <w:rPr>
          <w:rFonts w:ascii="Arial" w:eastAsia="Times New Roman" w:hAnsi="Arial" w:cs="Arial"/>
          <w:b/>
          <w:bCs/>
          <w:kern w:val="0"/>
          <w:lang w:eastAsia="es-ES"/>
        </w:rPr>
        <w:t xml:space="preserve">el precio público </w:t>
      </w:r>
      <w:r>
        <w:rPr>
          <w:rFonts w:ascii="Arial" w:eastAsia="Times New Roman" w:hAnsi="Arial" w:cs="Arial"/>
          <w:b/>
          <w:color w:val="000000"/>
          <w:kern w:val="0"/>
          <w:lang w:eastAsia="es-ES"/>
        </w:rPr>
        <w:t>mensual a precio público semanal</w:t>
      </w:r>
      <w:r>
        <w:rPr>
          <w:rFonts w:ascii="Arial" w:eastAsia="Times New Roman" w:hAnsi="Arial" w:cs="Arial"/>
          <w:b/>
          <w:bCs/>
          <w:kern w:val="0"/>
          <w:lang w:eastAsia="es-ES"/>
        </w:rPr>
        <w:t xml:space="preserve"> “CAMPAMENTO URBANO” en el CEIP Punta Larga y CEIP Príncipe Felipe y el “CAMPAMENTO JUVENIL” en Zona Joven 2024 del 01 de julio al 31 de agosto de 2024.</w:t>
      </w:r>
    </w:p>
    <w:p w:rsidR="005A53D5" w:rsidRDefault="005A53D5">
      <w:pPr>
        <w:jc w:val="both"/>
        <w:rPr>
          <w:rFonts w:ascii="Arial" w:eastAsia="Times New Roman" w:hAnsi="Arial" w:cs="Arial"/>
          <w:b/>
          <w:bCs/>
          <w:kern w:val="0"/>
          <w:lang w:eastAsia="es-ES"/>
        </w:rPr>
      </w:pPr>
    </w:p>
    <w:p w:rsidR="005A53D5" w:rsidRDefault="005A53D5">
      <w:pPr>
        <w:jc w:val="both"/>
        <w:rPr>
          <w:rFonts w:ascii="Arial" w:eastAsia="Times New Roman" w:hAnsi="Arial" w:cs="Arial"/>
          <w:b/>
          <w:bCs/>
          <w:kern w:val="0"/>
          <w:sz w:val="22"/>
          <w:szCs w:val="22"/>
          <w:lang w:eastAsia="es-ES"/>
        </w:rPr>
      </w:pPr>
    </w:p>
    <w:p w:rsidR="005A53D5" w:rsidRDefault="00E0764E">
      <w:pPr>
        <w:widowControl/>
        <w:suppressAutoHyphens w:val="0"/>
        <w:autoSpaceDE w:val="0"/>
        <w:jc w:val="both"/>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 xml:space="preserve">       Consta en el</w:t>
      </w:r>
      <w:r>
        <w:rPr>
          <w:rFonts w:ascii="Arial" w:eastAsia="Times New Roman" w:hAnsi="Arial" w:cs="Arial"/>
          <w:b/>
          <w:bCs/>
          <w:kern w:val="0"/>
          <w:sz w:val="22"/>
          <w:szCs w:val="22"/>
          <w:lang w:eastAsia="es-ES"/>
        </w:rPr>
        <w:t xml:space="preserve"> expediente propuesta de la Concejala delegada de Desarrollo</w:t>
      </w:r>
    </w:p>
    <w:p w:rsidR="005A53D5" w:rsidRDefault="00E0764E">
      <w:pPr>
        <w:widowControl/>
        <w:suppressAutoHyphens w:val="0"/>
        <w:autoSpaceDE w:val="0"/>
        <w:jc w:val="both"/>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Rural y Pesquero, Medio Ambiente Natural y Educación, Dña. Margarita Eva</w:t>
      </w:r>
    </w:p>
    <w:p w:rsidR="005A53D5" w:rsidRDefault="00E0764E">
      <w:pPr>
        <w:jc w:val="both"/>
        <w:rPr>
          <w:rFonts w:ascii="Arial" w:eastAsia="Times New Roman" w:hAnsi="Arial" w:cs="Arial"/>
          <w:b/>
          <w:bCs/>
          <w:kern w:val="0"/>
          <w:sz w:val="22"/>
          <w:szCs w:val="22"/>
          <w:lang w:eastAsia="es-ES"/>
        </w:rPr>
      </w:pPr>
      <w:r>
        <w:rPr>
          <w:rFonts w:ascii="Arial" w:eastAsia="Times New Roman" w:hAnsi="Arial" w:cs="Arial"/>
          <w:b/>
          <w:bCs/>
          <w:kern w:val="0"/>
          <w:sz w:val="22"/>
          <w:szCs w:val="22"/>
          <w:lang w:eastAsia="es-ES"/>
        </w:rPr>
        <w:t>Tendero Barroso, de fecha 4 de junio de 2024, que transcrito literalmente dice:</w:t>
      </w:r>
    </w:p>
    <w:p w:rsidR="005A53D5" w:rsidRDefault="005A53D5">
      <w:pPr>
        <w:jc w:val="both"/>
        <w:rPr>
          <w:rFonts w:ascii="Arial" w:eastAsia="Times New Roman" w:hAnsi="Arial" w:cs="Arial"/>
          <w:b/>
          <w:bCs/>
          <w:kern w:val="0"/>
          <w:sz w:val="22"/>
          <w:szCs w:val="22"/>
          <w:lang w:eastAsia="es-ES"/>
        </w:rPr>
      </w:pPr>
    </w:p>
    <w:p w:rsidR="005A53D5" w:rsidRDefault="005A53D5">
      <w:pPr>
        <w:jc w:val="both"/>
        <w:rPr>
          <w:rFonts w:ascii="Arial" w:eastAsia="Times New Roman" w:hAnsi="Arial" w:cs="Arial"/>
          <w:b/>
          <w:bCs/>
          <w:kern w:val="0"/>
          <w:sz w:val="22"/>
          <w:szCs w:val="22"/>
          <w:lang w:eastAsia="es-ES"/>
        </w:rPr>
      </w:pPr>
    </w:p>
    <w:p w:rsidR="005A53D5" w:rsidRDefault="00E0764E">
      <w:pPr>
        <w:widowControl/>
        <w:suppressAutoHyphens w:val="0"/>
        <w:autoSpaceDE w:val="0"/>
        <w:spacing w:before="7"/>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   “Dña. Margarita Eva Tendero Barroso, </w:t>
      </w:r>
      <w:r>
        <w:rPr>
          <w:rFonts w:ascii="Arial" w:eastAsia="Times New Roman" w:hAnsi="Arial" w:cs="Arial"/>
          <w:color w:val="000000"/>
          <w:kern w:val="0"/>
          <w:sz w:val="22"/>
          <w:szCs w:val="22"/>
          <w:lang w:eastAsia="es-ES"/>
        </w:rPr>
        <w:t>en calidad de Concejala Delegada de Desarrollo Rural y Pesquero, Medio Ambiente Natural, Educación y Juventud (delegación por Decreto 1779/2023, 20 de junio) tiene el honor de someter a aprobación la siguiente propuesta:</w:t>
      </w:r>
    </w:p>
    <w:p w:rsidR="005A53D5" w:rsidRDefault="005A53D5">
      <w:pPr>
        <w:widowControl/>
        <w:suppressAutoHyphens w:val="0"/>
        <w:autoSpaceDE w:val="0"/>
        <w:spacing w:before="7"/>
        <w:jc w:val="both"/>
        <w:rPr>
          <w:rFonts w:ascii="Arial" w:eastAsia="Times New Roman" w:hAnsi="Arial" w:cs="Arial"/>
          <w:color w:val="000000"/>
          <w:kern w:val="0"/>
          <w:sz w:val="22"/>
          <w:szCs w:val="22"/>
          <w:lang w:eastAsia="es-ES"/>
        </w:rPr>
      </w:pPr>
    </w:p>
    <w:p w:rsidR="005A53D5" w:rsidRDefault="00E0764E">
      <w:pPr>
        <w:widowControl/>
        <w:suppressAutoHyphens w:val="0"/>
        <w:autoSpaceDE w:val="0"/>
        <w:spacing w:before="7"/>
        <w:ind w:left="14"/>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 xml:space="preserve">Visto el certificado del precio </w:t>
      </w:r>
      <w:r>
        <w:rPr>
          <w:rFonts w:ascii="Arial" w:eastAsia="Times New Roman" w:hAnsi="Arial" w:cs="Arial"/>
          <w:color w:val="000000"/>
          <w:kern w:val="0"/>
          <w:sz w:val="22"/>
          <w:szCs w:val="22"/>
          <w:lang w:eastAsia="es-ES"/>
        </w:rPr>
        <w:t>público aprobado en Junta de Gobierno de fecha 16 de mayo por el que se fijan los precios para el Campamento Urbano y el Campamento Juvenil de Verano en el que se refleja en la conclusión el precio mensual únicamente, lo que ha motivado las quejas de varia</w:t>
      </w:r>
      <w:r>
        <w:rPr>
          <w:rFonts w:ascii="Arial" w:eastAsia="Times New Roman" w:hAnsi="Arial" w:cs="Arial"/>
          <w:color w:val="000000"/>
          <w:kern w:val="0"/>
          <w:sz w:val="22"/>
          <w:szCs w:val="22"/>
          <w:lang w:eastAsia="es-ES"/>
        </w:rPr>
        <w:t>s familias, dado que no se ha tenido en cuenta las diferentes situaciones familiares, en lo que se refiere a la custodia de los menores (custodia compartida):</w:t>
      </w:r>
    </w:p>
    <w:p w:rsidR="005A53D5" w:rsidRDefault="005A53D5">
      <w:pPr>
        <w:widowControl/>
        <w:suppressAutoHyphens w:val="0"/>
        <w:autoSpaceDE w:val="0"/>
        <w:spacing w:before="7"/>
        <w:ind w:left="14"/>
        <w:jc w:val="both"/>
        <w:rPr>
          <w:rFonts w:ascii="Arial" w:eastAsia="Times New Roman" w:hAnsi="Arial" w:cs="Arial"/>
          <w:color w:val="000000"/>
          <w:kern w:val="0"/>
          <w:sz w:val="22"/>
          <w:szCs w:val="22"/>
          <w:lang w:eastAsia="es-ES"/>
        </w:rPr>
      </w:pPr>
    </w:p>
    <w:p w:rsidR="005A53D5" w:rsidRDefault="00E0764E">
      <w:pPr>
        <w:widowControl/>
        <w:suppressAutoHyphens w:val="0"/>
        <w:autoSpaceDE w:val="0"/>
        <w:spacing w:before="7"/>
        <w:ind w:left="14"/>
        <w:jc w:val="both"/>
        <w:rPr>
          <w:rFonts w:ascii="Arial" w:eastAsia="Times New Roman" w:hAnsi="Arial" w:cs="Arial"/>
          <w:color w:val="000000"/>
          <w:kern w:val="0"/>
          <w:sz w:val="22"/>
          <w:szCs w:val="22"/>
          <w:lang w:eastAsia="es-ES"/>
        </w:rPr>
      </w:pPr>
      <w:r>
        <w:rPr>
          <w:rFonts w:ascii="Arial" w:eastAsia="Times New Roman" w:hAnsi="Arial" w:cs="Arial"/>
          <w:color w:val="000000"/>
          <w:kern w:val="0"/>
          <w:sz w:val="22"/>
          <w:szCs w:val="22"/>
          <w:lang w:eastAsia="es-ES"/>
        </w:rPr>
        <w:t>Por todo lo anteriormente expuesto se propone que se modifique de precio público mensual a preci</w:t>
      </w:r>
      <w:r>
        <w:rPr>
          <w:rFonts w:ascii="Arial" w:eastAsia="Times New Roman" w:hAnsi="Arial" w:cs="Arial"/>
          <w:color w:val="000000"/>
          <w:kern w:val="0"/>
          <w:sz w:val="22"/>
          <w:szCs w:val="22"/>
          <w:lang w:eastAsia="es-ES"/>
        </w:rPr>
        <w:t>o público semanal, estableciendo, para el CAMPAMENTO URBANO, un precio de inscripción por cada niño de 10 € y 3 € de acogida temprana por semana los meses de julio y agosto que dura el mismo, y para CAMPAMENTO JUVENIL un precio de inscripción de 6 € por ca</w:t>
      </w:r>
      <w:r>
        <w:rPr>
          <w:rFonts w:ascii="Arial" w:eastAsia="Times New Roman" w:hAnsi="Arial" w:cs="Arial"/>
          <w:color w:val="000000"/>
          <w:kern w:val="0"/>
          <w:sz w:val="22"/>
          <w:szCs w:val="22"/>
          <w:lang w:eastAsia="es-ES"/>
        </w:rPr>
        <w:t>da joven la semana.”</w:t>
      </w:r>
    </w:p>
    <w:p w:rsidR="005A53D5" w:rsidRDefault="005A53D5">
      <w:pPr>
        <w:widowControl/>
        <w:suppressAutoHyphens w:val="0"/>
        <w:autoSpaceDE w:val="0"/>
        <w:spacing w:before="7"/>
        <w:ind w:left="14"/>
        <w:jc w:val="both"/>
        <w:rPr>
          <w:rFonts w:ascii="Arial" w:eastAsia="Times New Roman" w:hAnsi="Arial" w:cs="Arial"/>
          <w:color w:val="000000"/>
          <w:kern w:val="0"/>
          <w:sz w:val="22"/>
          <w:szCs w:val="22"/>
          <w:lang w:eastAsia="es-ES"/>
        </w:rPr>
      </w:pPr>
    </w:p>
    <w:p w:rsidR="005A53D5" w:rsidRDefault="00E0764E">
      <w:pPr>
        <w:jc w:val="both"/>
      </w:pPr>
      <w:r>
        <w:rPr>
          <w:rFonts w:ascii="Arial" w:eastAsia="Times New Roman" w:hAnsi="Arial" w:cs="Arial"/>
          <w:color w:val="000000"/>
          <w:kern w:val="0"/>
          <w:sz w:val="22"/>
          <w:szCs w:val="22"/>
          <w:lang w:eastAsia="es-ES"/>
        </w:rPr>
        <w:t>Lo que se traslada a los efectos oportunos.</w:t>
      </w:r>
    </w:p>
    <w:p w:rsidR="005A53D5" w:rsidRDefault="005A53D5">
      <w:pPr>
        <w:jc w:val="both"/>
        <w:rPr>
          <w:rFonts w:ascii="Arial" w:eastAsia="Times New Roman" w:hAnsi="Arial" w:cs="Arial"/>
          <w:b/>
          <w:bCs/>
          <w:kern w:val="0"/>
          <w:sz w:val="22"/>
          <w:szCs w:val="22"/>
          <w:lang w:eastAsia="es-ES"/>
        </w:rPr>
      </w:pPr>
    </w:p>
    <w:p w:rsidR="005A53D5" w:rsidRDefault="00E0764E">
      <w:pPr>
        <w:spacing w:after="279" w:line="340" w:lineRule="auto"/>
        <w:ind w:left="15" w:right="103" w:firstLine="696"/>
        <w:rPr>
          <w:rFonts w:ascii="Arial" w:hAnsi="Arial" w:cs="Arial"/>
          <w:sz w:val="22"/>
          <w:szCs w:val="22"/>
        </w:rPr>
      </w:pPr>
      <w:r>
        <w:rPr>
          <w:rFonts w:ascii="Arial" w:hAnsi="Arial" w:cs="Arial"/>
          <w:sz w:val="22"/>
          <w:szCs w:val="22"/>
        </w:rPr>
        <w:t>No obstante, la Junta de Gobierno Local acordará lo más procedente.</w:t>
      </w:r>
    </w:p>
    <w:p w:rsidR="005A53D5" w:rsidRDefault="005A53D5">
      <w:pPr>
        <w:pStyle w:val="Textoindependiente"/>
        <w:jc w:val="both"/>
        <w:rPr>
          <w:rFonts w:cs="Arial"/>
          <w:b/>
          <w:bCs/>
          <w:szCs w:val="22"/>
        </w:rPr>
      </w:pPr>
    </w:p>
    <w:p w:rsidR="005A53D5" w:rsidRDefault="005A53D5">
      <w:pPr>
        <w:pStyle w:val="Textoindependiente"/>
        <w:jc w:val="both"/>
        <w:rPr>
          <w:rFonts w:cs="Arial"/>
          <w:b/>
          <w:bCs/>
          <w:szCs w:val="22"/>
        </w:rPr>
      </w:pPr>
    </w:p>
    <w:p w:rsidR="005A53D5" w:rsidRDefault="00E0764E">
      <w:pPr>
        <w:pStyle w:val="Standard"/>
        <w:jc w:val="both"/>
        <w:rPr>
          <w:rFonts w:ascii="Arial" w:hAnsi="Arial" w:cs="Arial"/>
          <w:b/>
          <w:bCs/>
          <w:sz w:val="22"/>
          <w:szCs w:val="22"/>
        </w:rPr>
      </w:pPr>
      <w:r>
        <w:rPr>
          <w:rFonts w:ascii="Arial" w:hAnsi="Arial" w:cs="Arial"/>
          <w:b/>
          <w:bCs/>
          <w:sz w:val="22"/>
          <w:szCs w:val="22"/>
        </w:rPr>
        <w:t>La Junta de Gobierno Local, previo debate y por unanimidad de los miembros presentes, acuerda:</w:t>
      </w:r>
    </w:p>
    <w:p w:rsidR="005A53D5" w:rsidRDefault="005A53D5">
      <w:pPr>
        <w:pStyle w:val="Standard"/>
        <w:jc w:val="both"/>
        <w:rPr>
          <w:rFonts w:ascii="Arial" w:hAnsi="Arial" w:cs="Arial"/>
          <w:b/>
          <w:bCs/>
          <w:sz w:val="22"/>
          <w:szCs w:val="22"/>
        </w:rPr>
      </w:pPr>
    </w:p>
    <w:p w:rsidR="005A53D5" w:rsidRDefault="005A53D5">
      <w:pPr>
        <w:pStyle w:val="Standard"/>
        <w:jc w:val="both"/>
        <w:rPr>
          <w:rFonts w:ascii="Arial" w:hAnsi="Arial" w:cs="Arial"/>
          <w:b/>
          <w:bCs/>
          <w:sz w:val="22"/>
          <w:szCs w:val="22"/>
        </w:rPr>
      </w:pPr>
    </w:p>
    <w:p w:rsidR="005A53D5" w:rsidRDefault="00E0764E">
      <w:pPr>
        <w:pStyle w:val="Standard"/>
        <w:jc w:val="both"/>
      </w:pPr>
      <w:r>
        <w:rPr>
          <w:rFonts w:ascii="Arial" w:hAnsi="Arial" w:cs="Arial"/>
          <w:color w:val="000000"/>
          <w:kern w:val="0"/>
          <w:sz w:val="22"/>
          <w:szCs w:val="22"/>
          <w:lang w:eastAsia="es-ES"/>
        </w:rPr>
        <w:t xml:space="preserve">Modificar de precio </w:t>
      </w:r>
      <w:r>
        <w:rPr>
          <w:rFonts w:ascii="Arial" w:hAnsi="Arial" w:cs="Arial"/>
          <w:color w:val="000000"/>
          <w:kern w:val="0"/>
          <w:sz w:val="22"/>
          <w:szCs w:val="22"/>
          <w:lang w:eastAsia="es-ES"/>
        </w:rPr>
        <w:t>público mensual a precio público semanal, estableciendo, para el CAMPAMENTO URBANO, un precio de inscripción por cada niño de 10 € y 3 € de acogida temprana por semana los meses de julio y agosto que dura el mismo, y para CAMPAMENTO JUVENIL un precio de in</w:t>
      </w:r>
      <w:r>
        <w:rPr>
          <w:rFonts w:ascii="Arial" w:hAnsi="Arial" w:cs="Arial"/>
          <w:color w:val="000000"/>
          <w:kern w:val="0"/>
          <w:sz w:val="22"/>
          <w:szCs w:val="22"/>
          <w:lang w:eastAsia="es-ES"/>
        </w:rPr>
        <w:t>scripción de 6 € por cada joven la semana.</w:t>
      </w: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E0764E">
      <w:pPr>
        <w:jc w:val="both"/>
        <w:rPr>
          <w:rFonts w:ascii="Arial" w:hAnsi="Arial" w:cs="Arial"/>
          <w:b/>
        </w:rPr>
      </w:pPr>
      <w:r>
        <w:rPr>
          <w:rFonts w:ascii="Arial" w:hAnsi="Arial" w:cs="Arial"/>
          <w:b/>
        </w:rPr>
        <w:t>6.- Expediente 1957/2024. Aprobar el convenio de colaboración entre el Ayuntamiento de Candelaria y la Universidad de La Laguna para la actividad formativa “CanArts, Encuentro Canario de las Artes”.</w:t>
      </w:r>
    </w:p>
    <w:p w:rsidR="005A53D5" w:rsidRDefault="005A53D5">
      <w:pPr>
        <w:jc w:val="both"/>
        <w:rPr>
          <w:rFonts w:ascii="Arial" w:hAnsi="Arial" w:cs="Arial"/>
          <w:b/>
          <w:sz w:val="22"/>
          <w:szCs w:val="22"/>
        </w:rPr>
      </w:pPr>
    </w:p>
    <w:p w:rsidR="005A53D5" w:rsidRDefault="005A53D5">
      <w:pPr>
        <w:jc w:val="both"/>
        <w:rPr>
          <w:rFonts w:ascii="Arial" w:hAnsi="Arial" w:cs="Arial"/>
          <w:b/>
          <w:sz w:val="22"/>
          <w:szCs w:val="22"/>
        </w:rPr>
      </w:pPr>
    </w:p>
    <w:p w:rsidR="005A53D5" w:rsidRDefault="00E0764E">
      <w:pPr>
        <w:pStyle w:val="Textbody"/>
      </w:pPr>
      <w:r>
        <w:rPr>
          <w:rFonts w:ascii="Arial" w:hAnsi="Arial" w:cs="Arial"/>
          <w:b/>
          <w:sz w:val="22"/>
          <w:szCs w:val="22"/>
        </w:rPr>
        <w:t xml:space="preserve">     Co</w:t>
      </w:r>
      <w:r>
        <w:rPr>
          <w:rFonts w:ascii="Arial" w:hAnsi="Arial" w:cs="Arial"/>
          <w:b/>
          <w:sz w:val="22"/>
          <w:szCs w:val="22"/>
        </w:rPr>
        <w:t xml:space="preserve">nsta en el expediente propuesta del Concejal delegado de </w:t>
      </w:r>
      <w:r>
        <w:rPr>
          <w:rFonts w:ascii="Arial" w:hAnsi="Arial" w:cs="Arial"/>
          <w:b/>
          <w:bCs/>
          <w:sz w:val="22"/>
          <w:szCs w:val="22"/>
        </w:rPr>
        <w:t>Cultura, Identidad Canaria, Patrimonio Histórico, Fiestas, Juventud y Deportes</w:t>
      </w:r>
      <w:r>
        <w:rPr>
          <w:rFonts w:ascii="Arial" w:hAnsi="Arial" w:cs="Arial"/>
          <w:b/>
          <w:sz w:val="22"/>
          <w:szCs w:val="22"/>
        </w:rPr>
        <w:t>, D. Manuel Alberto González Pestano, de fecha 15 de mayo de 2024, que transcrito literalmente dice:</w:t>
      </w:r>
    </w:p>
    <w:p w:rsidR="005A53D5" w:rsidRDefault="005A53D5">
      <w:pPr>
        <w:pStyle w:val="Textbody"/>
        <w:rPr>
          <w:rFonts w:ascii="Arial" w:hAnsi="Arial" w:cs="Arial"/>
          <w:b/>
          <w:sz w:val="22"/>
          <w:szCs w:val="22"/>
        </w:rPr>
      </w:pPr>
    </w:p>
    <w:p w:rsidR="005A53D5" w:rsidRDefault="005A53D5">
      <w:pPr>
        <w:pStyle w:val="Textbody"/>
        <w:rPr>
          <w:rFonts w:ascii="Arial" w:hAnsi="Arial" w:cs="Arial"/>
          <w:b/>
          <w:sz w:val="22"/>
          <w:szCs w:val="22"/>
        </w:rPr>
      </w:pPr>
    </w:p>
    <w:p w:rsidR="005A53D5" w:rsidRDefault="00E0764E">
      <w:pPr>
        <w:jc w:val="both"/>
      </w:pPr>
      <w:r>
        <w:rPr>
          <w:rFonts w:ascii="Arial" w:hAnsi="Arial" w:cs="Arial"/>
          <w:b/>
          <w:sz w:val="22"/>
          <w:szCs w:val="22"/>
        </w:rPr>
        <w:t xml:space="preserve">  “D. MANUEL </w:t>
      </w:r>
      <w:r>
        <w:rPr>
          <w:rFonts w:ascii="Arial" w:hAnsi="Arial" w:cs="Arial"/>
          <w:b/>
          <w:sz w:val="22"/>
          <w:szCs w:val="22"/>
        </w:rPr>
        <w:t>ALBERTO GONZÁLEZ PESTANO</w:t>
      </w:r>
      <w:r>
        <w:rPr>
          <w:rFonts w:ascii="Arial" w:hAnsi="Arial" w:cs="Arial"/>
          <w:sz w:val="22"/>
          <w:szCs w:val="22"/>
        </w:rPr>
        <w:t xml:space="preserve">, en calidad de Concejal delegado de Cultura, Identidad Canaria, Patrimonio Histórico, Fiestas y Deportes del Ayuntamiento de Candelaria, al amparo de lo dispuesto en la Ley Reguladora de las Bases de Régimen Local, así como en el </w:t>
      </w:r>
      <w:r>
        <w:rPr>
          <w:rFonts w:ascii="Arial" w:hAnsi="Arial" w:cs="Arial"/>
          <w:sz w:val="22"/>
          <w:szCs w:val="22"/>
        </w:rPr>
        <w:t>Reglamento de Organización, Funcionamiento y Régimen Jurídico de las entidades locales aprobado por R. D. 2568/1986 de 28 de noviembre, señala que:</w:t>
      </w:r>
    </w:p>
    <w:p w:rsidR="005A53D5" w:rsidRDefault="005A53D5">
      <w:pPr>
        <w:jc w:val="both"/>
        <w:rPr>
          <w:rFonts w:ascii="Arial" w:hAnsi="Arial" w:cs="Arial"/>
          <w:b/>
          <w:sz w:val="22"/>
          <w:szCs w:val="22"/>
        </w:rPr>
      </w:pPr>
    </w:p>
    <w:p w:rsidR="005A53D5" w:rsidRDefault="00E0764E">
      <w:pPr>
        <w:jc w:val="both"/>
      </w:pPr>
      <w:r>
        <w:rPr>
          <w:rFonts w:ascii="Arial" w:hAnsi="Arial" w:cs="Arial"/>
          <w:sz w:val="22"/>
          <w:szCs w:val="22"/>
        </w:rPr>
        <w:t>Se hace necesaria la aprobación del Convenio de colaboración entre este Ayuntamiento y la Universidad de La</w:t>
      </w:r>
      <w:r>
        <w:rPr>
          <w:rFonts w:ascii="Arial" w:hAnsi="Arial" w:cs="Arial"/>
          <w:sz w:val="22"/>
          <w:szCs w:val="22"/>
        </w:rPr>
        <w:t xml:space="preserve"> Laguna, con el fin de regular el marco de colaboración entre ambos para</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mejora</w:t>
      </w:r>
      <w:r>
        <w:rPr>
          <w:rFonts w:ascii="Arial" w:hAnsi="Arial" w:cs="Arial"/>
          <w:spacing w:val="1"/>
          <w:sz w:val="22"/>
          <w:szCs w:val="22"/>
        </w:rPr>
        <w:t xml:space="preserve"> </w:t>
      </w:r>
      <w:r>
        <w:rPr>
          <w:rFonts w:ascii="Arial" w:hAnsi="Arial" w:cs="Arial"/>
          <w:sz w:val="22"/>
          <w:szCs w:val="22"/>
        </w:rPr>
        <w:t>de</w:t>
      </w:r>
      <w:r>
        <w:rPr>
          <w:rFonts w:ascii="Arial" w:hAnsi="Arial" w:cs="Arial"/>
          <w:spacing w:val="1"/>
          <w:sz w:val="22"/>
          <w:szCs w:val="22"/>
        </w:rPr>
        <w:t xml:space="preserve"> </w:t>
      </w:r>
      <w:r>
        <w:rPr>
          <w:rFonts w:ascii="Arial" w:hAnsi="Arial" w:cs="Arial"/>
          <w:sz w:val="22"/>
          <w:szCs w:val="22"/>
        </w:rPr>
        <w:t>la</w:t>
      </w:r>
      <w:r>
        <w:rPr>
          <w:rFonts w:ascii="Arial" w:hAnsi="Arial" w:cs="Arial"/>
          <w:spacing w:val="1"/>
          <w:sz w:val="22"/>
          <w:szCs w:val="22"/>
        </w:rPr>
        <w:t xml:space="preserve"> </w:t>
      </w:r>
      <w:r>
        <w:rPr>
          <w:rFonts w:ascii="Arial" w:hAnsi="Arial" w:cs="Arial"/>
          <w:sz w:val="22"/>
          <w:szCs w:val="22"/>
        </w:rPr>
        <w:t>creación,</w:t>
      </w:r>
      <w:r>
        <w:rPr>
          <w:rFonts w:ascii="Arial" w:hAnsi="Arial" w:cs="Arial"/>
          <w:spacing w:val="1"/>
          <w:sz w:val="22"/>
          <w:szCs w:val="22"/>
        </w:rPr>
        <w:t xml:space="preserve"> </w:t>
      </w:r>
      <w:r>
        <w:rPr>
          <w:rFonts w:ascii="Arial" w:hAnsi="Arial" w:cs="Arial"/>
          <w:sz w:val="22"/>
          <w:szCs w:val="22"/>
        </w:rPr>
        <w:t>investigación</w:t>
      </w:r>
      <w:r>
        <w:rPr>
          <w:rFonts w:ascii="Arial" w:hAnsi="Arial" w:cs="Arial"/>
          <w:spacing w:val="1"/>
          <w:sz w:val="22"/>
          <w:szCs w:val="22"/>
        </w:rPr>
        <w:t xml:space="preserve"> </w:t>
      </w:r>
      <w:r>
        <w:rPr>
          <w:rFonts w:ascii="Arial" w:hAnsi="Arial" w:cs="Arial"/>
          <w:sz w:val="22"/>
          <w:szCs w:val="22"/>
        </w:rPr>
        <w:t>y</w:t>
      </w:r>
      <w:r>
        <w:rPr>
          <w:rFonts w:ascii="Arial" w:hAnsi="Arial" w:cs="Arial"/>
          <w:spacing w:val="1"/>
          <w:sz w:val="22"/>
          <w:szCs w:val="22"/>
        </w:rPr>
        <w:t xml:space="preserve"> </w:t>
      </w:r>
      <w:r>
        <w:rPr>
          <w:rFonts w:ascii="Arial" w:hAnsi="Arial" w:cs="Arial"/>
          <w:sz w:val="22"/>
          <w:szCs w:val="22"/>
        </w:rPr>
        <w:t>difusión</w:t>
      </w:r>
      <w:r>
        <w:rPr>
          <w:rFonts w:ascii="Arial" w:hAnsi="Arial" w:cs="Arial"/>
          <w:spacing w:val="1"/>
          <w:sz w:val="22"/>
          <w:szCs w:val="22"/>
        </w:rPr>
        <w:t xml:space="preserve"> </w:t>
      </w:r>
      <w:r>
        <w:rPr>
          <w:rFonts w:ascii="Arial" w:hAnsi="Arial" w:cs="Arial"/>
          <w:sz w:val="22"/>
          <w:szCs w:val="22"/>
        </w:rPr>
        <w:t>de</w:t>
      </w:r>
      <w:r>
        <w:rPr>
          <w:rFonts w:ascii="Arial" w:hAnsi="Arial" w:cs="Arial"/>
          <w:spacing w:val="1"/>
          <w:sz w:val="22"/>
          <w:szCs w:val="22"/>
        </w:rPr>
        <w:t xml:space="preserve"> </w:t>
      </w:r>
      <w:r>
        <w:rPr>
          <w:rFonts w:ascii="Arial" w:hAnsi="Arial" w:cs="Arial"/>
          <w:sz w:val="22"/>
          <w:szCs w:val="22"/>
        </w:rPr>
        <w:t>resultados</w:t>
      </w:r>
      <w:r>
        <w:rPr>
          <w:rFonts w:ascii="Arial" w:hAnsi="Arial" w:cs="Arial"/>
          <w:spacing w:val="1"/>
          <w:sz w:val="22"/>
          <w:szCs w:val="22"/>
        </w:rPr>
        <w:t xml:space="preserve"> </w:t>
      </w:r>
      <w:r>
        <w:rPr>
          <w:rFonts w:ascii="Arial" w:hAnsi="Arial" w:cs="Arial"/>
          <w:sz w:val="22"/>
          <w:szCs w:val="22"/>
        </w:rPr>
        <w:t>artísticos</w:t>
      </w:r>
      <w:r>
        <w:rPr>
          <w:rFonts w:ascii="Arial" w:hAnsi="Arial" w:cs="Arial"/>
          <w:spacing w:val="1"/>
          <w:sz w:val="22"/>
          <w:szCs w:val="22"/>
        </w:rPr>
        <w:t xml:space="preserve"> </w:t>
      </w:r>
      <w:r>
        <w:rPr>
          <w:rFonts w:ascii="Arial" w:hAnsi="Arial" w:cs="Arial"/>
          <w:sz w:val="22"/>
          <w:szCs w:val="22"/>
        </w:rPr>
        <w:t>interdisciplinares, facilitando instrumentos innovadores para la creación, inserción en las</w:t>
      </w:r>
      <w:r>
        <w:rPr>
          <w:rFonts w:ascii="Arial" w:hAnsi="Arial" w:cs="Arial"/>
          <w:spacing w:val="1"/>
          <w:sz w:val="22"/>
          <w:szCs w:val="22"/>
        </w:rPr>
        <w:t xml:space="preserve"> </w:t>
      </w:r>
      <w:r>
        <w:rPr>
          <w:rFonts w:ascii="Arial" w:hAnsi="Arial" w:cs="Arial"/>
          <w:sz w:val="22"/>
          <w:szCs w:val="22"/>
        </w:rPr>
        <w:t>redes</w:t>
      </w:r>
      <w:r>
        <w:rPr>
          <w:rFonts w:ascii="Arial" w:hAnsi="Arial" w:cs="Arial"/>
          <w:spacing w:val="1"/>
          <w:sz w:val="22"/>
          <w:szCs w:val="22"/>
        </w:rPr>
        <w:t xml:space="preserve"> </w:t>
      </w:r>
      <w:r>
        <w:rPr>
          <w:rFonts w:ascii="Arial" w:hAnsi="Arial" w:cs="Arial"/>
          <w:sz w:val="22"/>
          <w:szCs w:val="22"/>
        </w:rPr>
        <w:t>de</w:t>
      </w:r>
      <w:r>
        <w:rPr>
          <w:rFonts w:ascii="Arial" w:hAnsi="Arial" w:cs="Arial"/>
          <w:spacing w:val="1"/>
          <w:sz w:val="22"/>
          <w:szCs w:val="22"/>
        </w:rPr>
        <w:t xml:space="preserve"> </w:t>
      </w:r>
      <w:r>
        <w:rPr>
          <w:rFonts w:ascii="Arial" w:hAnsi="Arial" w:cs="Arial"/>
          <w:sz w:val="22"/>
          <w:szCs w:val="22"/>
        </w:rPr>
        <w:t>invest</w:t>
      </w:r>
      <w:r>
        <w:rPr>
          <w:rFonts w:ascii="Arial" w:hAnsi="Arial" w:cs="Arial"/>
          <w:sz w:val="22"/>
          <w:szCs w:val="22"/>
        </w:rPr>
        <w:t>igación,</w:t>
      </w:r>
      <w:r>
        <w:rPr>
          <w:rFonts w:ascii="Arial" w:hAnsi="Arial" w:cs="Arial"/>
          <w:spacing w:val="1"/>
          <w:sz w:val="22"/>
          <w:szCs w:val="22"/>
        </w:rPr>
        <w:t xml:space="preserve"> </w:t>
      </w:r>
      <w:r>
        <w:rPr>
          <w:rFonts w:ascii="Arial" w:hAnsi="Arial" w:cs="Arial"/>
          <w:sz w:val="22"/>
          <w:szCs w:val="22"/>
        </w:rPr>
        <w:t>creación</w:t>
      </w:r>
      <w:r>
        <w:rPr>
          <w:rFonts w:ascii="Arial" w:hAnsi="Arial" w:cs="Arial"/>
          <w:spacing w:val="1"/>
          <w:sz w:val="22"/>
          <w:szCs w:val="22"/>
        </w:rPr>
        <w:t xml:space="preserve"> </w:t>
      </w:r>
      <w:r>
        <w:rPr>
          <w:rFonts w:ascii="Arial" w:hAnsi="Arial" w:cs="Arial"/>
          <w:sz w:val="22"/>
          <w:szCs w:val="22"/>
        </w:rPr>
        <w:t>y</w:t>
      </w:r>
      <w:r>
        <w:rPr>
          <w:rFonts w:ascii="Arial" w:hAnsi="Arial" w:cs="Arial"/>
          <w:spacing w:val="1"/>
          <w:sz w:val="22"/>
          <w:szCs w:val="22"/>
        </w:rPr>
        <w:t xml:space="preserve"> </w:t>
      </w:r>
      <w:r>
        <w:rPr>
          <w:rFonts w:ascii="Arial" w:hAnsi="Arial" w:cs="Arial"/>
          <w:sz w:val="22"/>
          <w:szCs w:val="22"/>
        </w:rPr>
        <w:t>difusión</w:t>
      </w:r>
      <w:r>
        <w:rPr>
          <w:rFonts w:ascii="Arial" w:hAnsi="Arial" w:cs="Arial"/>
          <w:spacing w:val="1"/>
          <w:sz w:val="22"/>
          <w:szCs w:val="22"/>
        </w:rPr>
        <w:t xml:space="preserve"> </w:t>
      </w:r>
      <w:r>
        <w:rPr>
          <w:rFonts w:ascii="Arial" w:hAnsi="Arial" w:cs="Arial"/>
          <w:sz w:val="22"/>
          <w:szCs w:val="22"/>
        </w:rPr>
        <w:t>a</w:t>
      </w:r>
      <w:r>
        <w:rPr>
          <w:rFonts w:ascii="Arial" w:hAnsi="Arial" w:cs="Arial"/>
          <w:spacing w:val="1"/>
          <w:sz w:val="22"/>
          <w:szCs w:val="22"/>
        </w:rPr>
        <w:t xml:space="preserve"> </w:t>
      </w:r>
      <w:r>
        <w:rPr>
          <w:rFonts w:ascii="Arial" w:hAnsi="Arial" w:cs="Arial"/>
          <w:sz w:val="22"/>
          <w:szCs w:val="22"/>
        </w:rPr>
        <w:t>nivel</w:t>
      </w:r>
      <w:r>
        <w:rPr>
          <w:rFonts w:ascii="Arial" w:hAnsi="Arial" w:cs="Arial"/>
          <w:spacing w:val="1"/>
          <w:sz w:val="22"/>
          <w:szCs w:val="22"/>
        </w:rPr>
        <w:t xml:space="preserve"> </w:t>
      </w:r>
      <w:r>
        <w:rPr>
          <w:rFonts w:ascii="Arial" w:hAnsi="Arial" w:cs="Arial"/>
          <w:sz w:val="22"/>
          <w:szCs w:val="22"/>
        </w:rPr>
        <w:t>local,</w:t>
      </w:r>
      <w:r>
        <w:rPr>
          <w:rFonts w:ascii="Arial" w:hAnsi="Arial" w:cs="Arial"/>
          <w:spacing w:val="1"/>
          <w:sz w:val="22"/>
          <w:szCs w:val="22"/>
        </w:rPr>
        <w:t xml:space="preserve"> </w:t>
      </w:r>
      <w:r>
        <w:rPr>
          <w:rFonts w:ascii="Arial" w:hAnsi="Arial" w:cs="Arial"/>
          <w:sz w:val="22"/>
          <w:szCs w:val="22"/>
        </w:rPr>
        <w:t>regional</w:t>
      </w:r>
      <w:r>
        <w:rPr>
          <w:rFonts w:ascii="Arial" w:hAnsi="Arial" w:cs="Arial"/>
          <w:spacing w:val="1"/>
          <w:sz w:val="22"/>
          <w:szCs w:val="22"/>
        </w:rPr>
        <w:t xml:space="preserve"> </w:t>
      </w:r>
      <w:r>
        <w:rPr>
          <w:rFonts w:ascii="Arial" w:hAnsi="Arial" w:cs="Arial"/>
          <w:sz w:val="22"/>
          <w:szCs w:val="22"/>
        </w:rPr>
        <w:t>y</w:t>
      </w:r>
      <w:r>
        <w:rPr>
          <w:rFonts w:ascii="Arial" w:hAnsi="Arial" w:cs="Arial"/>
          <w:spacing w:val="1"/>
          <w:sz w:val="22"/>
          <w:szCs w:val="22"/>
        </w:rPr>
        <w:t xml:space="preserve"> </w:t>
      </w:r>
      <w:r>
        <w:rPr>
          <w:rFonts w:ascii="Arial" w:hAnsi="Arial" w:cs="Arial"/>
          <w:sz w:val="22"/>
          <w:szCs w:val="22"/>
        </w:rPr>
        <w:t>con</w:t>
      </w:r>
      <w:r>
        <w:rPr>
          <w:rFonts w:ascii="Arial" w:hAnsi="Arial" w:cs="Arial"/>
          <w:spacing w:val="1"/>
          <w:sz w:val="22"/>
          <w:szCs w:val="22"/>
        </w:rPr>
        <w:t xml:space="preserve"> </w:t>
      </w:r>
      <w:r>
        <w:rPr>
          <w:rFonts w:ascii="Arial" w:hAnsi="Arial" w:cs="Arial"/>
          <w:sz w:val="22"/>
          <w:szCs w:val="22"/>
        </w:rPr>
        <w:t>proyección</w:t>
      </w:r>
      <w:r>
        <w:rPr>
          <w:rFonts w:ascii="Arial" w:hAnsi="Arial" w:cs="Arial"/>
          <w:spacing w:val="1"/>
          <w:sz w:val="22"/>
          <w:szCs w:val="22"/>
        </w:rPr>
        <w:t xml:space="preserve"> </w:t>
      </w:r>
      <w:r>
        <w:rPr>
          <w:rFonts w:ascii="Arial" w:hAnsi="Arial" w:cs="Arial"/>
          <w:sz w:val="22"/>
          <w:szCs w:val="22"/>
        </w:rPr>
        <w:t>internacional; igualmente fomentando el networking y capacitando a los participantes,</w:t>
      </w:r>
      <w:r>
        <w:rPr>
          <w:rFonts w:ascii="Arial" w:hAnsi="Arial" w:cs="Arial"/>
          <w:spacing w:val="1"/>
          <w:sz w:val="22"/>
          <w:szCs w:val="22"/>
        </w:rPr>
        <w:t xml:space="preserve"> </w:t>
      </w:r>
      <w:r>
        <w:rPr>
          <w:rFonts w:ascii="Arial" w:hAnsi="Arial" w:cs="Arial"/>
          <w:sz w:val="22"/>
          <w:szCs w:val="22"/>
        </w:rPr>
        <w:t>estudiantes, creadores e investigadores, para superar con mejores garantías procesos de selección</w:t>
      </w:r>
      <w:r>
        <w:rPr>
          <w:rFonts w:ascii="Arial" w:hAnsi="Arial" w:cs="Arial"/>
          <w:spacing w:val="-1"/>
          <w:sz w:val="22"/>
          <w:szCs w:val="22"/>
        </w:rPr>
        <w:t xml:space="preserve"> </w:t>
      </w:r>
      <w:r>
        <w:rPr>
          <w:rFonts w:ascii="Arial" w:hAnsi="Arial" w:cs="Arial"/>
          <w:sz w:val="22"/>
          <w:szCs w:val="22"/>
        </w:rPr>
        <w:t>y</w:t>
      </w:r>
      <w:r>
        <w:rPr>
          <w:rFonts w:ascii="Arial" w:hAnsi="Arial" w:cs="Arial"/>
          <w:spacing w:val="-2"/>
          <w:sz w:val="22"/>
          <w:szCs w:val="22"/>
        </w:rPr>
        <w:t xml:space="preserve"> </w:t>
      </w:r>
      <w:r>
        <w:rPr>
          <w:rFonts w:ascii="Arial" w:hAnsi="Arial" w:cs="Arial"/>
          <w:sz w:val="22"/>
          <w:szCs w:val="22"/>
        </w:rPr>
        <w:t>proyección en el</w:t>
      </w:r>
      <w:r>
        <w:rPr>
          <w:rFonts w:ascii="Arial" w:hAnsi="Arial" w:cs="Arial"/>
          <w:spacing w:val="-1"/>
          <w:sz w:val="22"/>
          <w:szCs w:val="22"/>
        </w:rPr>
        <w:t xml:space="preserve"> </w:t>
      </w:r>
      <w:r>
        <w:rPr>
          <w:rFonts w:ascii="Arial" w:hAnsi="Arial" w:cs="Arial"/>
          <w:sz w:val="22"/>
          <w:szCs w:val="22"/>
        </w:rPr>
        <w:t>ámbito artístico.</w:t>
      </w:r>
    </w:p>
    <w:p w:rsidR="005A53D5" w:rsidRDefault="005A53D5">
      <w:pPr>
        <w:jc w:val="both"/>
        <w:rPr>
          <w:rFonts w:ascii="Arial" w:hAnsi="Arial" w:cs="Arial"/>
          <w:sz w:val="22"/>
          <w:szCs w:val="22"/>
        </w:rPr>
      </w:pPr>
    </w:p>
    <w:p w:rsidR="005A53D5" w:rsidRDefault="00E0764E">
      <w:pPr>
        <w:jc w:val="both"/>
        <w:rPr>
          <w:rFonts w:ascii="Arial" w:hAnsi="Arial" w:cs="Arial"/>
          <w:sz w:val="22"/>
          <w:szCs w:val="22"/>
        </w:rPr>
      </w:pPr>
      <w:r>
        <w:rPr>
          <w:rFonts w:ascii="Arial" w:hAnsi="Arial" w:cs="Arial"/>
          <w:sz w:val="22"/>
          <w:szCs w:val="22"/>
        </w:rPr>
        <w:t xml:space="preserve">Por ello, propone a la Junta de Gobierno Local la adopción del siguiente acuerdo: </w:t>
      </w:r>
    </w:p>
    <w:p w:rsidR="005A53D5" w:rsidRDefault="005A53D5">
      <w:pPr>
        <w:jc w:val="both"/>
        <w:rPr>
          <w:rFonts w:ascii="Arial" w:hAnsi="Arial" w:cs="Arial"/>
          <w:sz w:val="22"/>
          <w:szCs w:val="22"/>
        </w:rPr>
      </w:pPr>
    </w:p>
    <w:p w:rsidR="005A53D5" w:rsidRDefault="00E0764E">
      <w:pPr>
        <w:numPr>
          <w:ilvl w:val="0"/>
          <w:numId w:val="31"/>
        </w:numPr>
        <w:jc w:val="both"/>
        <w:textAlignment w:val="auto"/>
        <w:rPr>
          <w:rFonts w:ascii="Arial" w:hAnsi="Arial" w:cs="Arial"/>
          <w:sz w:val="22"/>
          <w:szCs w:val="22"/>
        </w:rPr>
      </w:pPr>
      <w:r>
        <w:rPr>
          <w:rFonts w:ascii="Arial" w:hAnsi="Arial" w:cs="Arial"/>
          <w:sz w:val="22"/>
          <w:szCs w:val="22"/>
        </w:rPr>
        <w:t xml:space="preserve">Aprobar el convenio de colaboración entre el Ayuntamiento de Candelaria y la Universidad de La Laguna para la actividad formativa </w:t>
      </w:r>
      <w:r>
        <w:rPr>
          <w:rFonts w:ascii="Arial" w:hAnsi="Arial" w:cs="Arial"/>
          <w:sz w:val="22"/>
          <w:szCs w:val="22"/>
        </w:rPr>
        <w:t>“CanArts, Encuentro Canario de las Artes”, y que a continuación se transcribe literalmente:</w:t>
      </w:r>
    </w:p>
    <w:p w:rsidR="005A53D5" w:rsidRDefault="005A53D5">
      <w:pPr>
        <w:ind w:left="720"/>
        <w:jc w:val="both"/>
        <w:rPr>
          <w:rFonts w:ascii="Arial" w:hAnsi="Arial" w:cs="Arial"/>
          <w:sz w:val="22"/>
          <w:szCs w:val="22"/>
        </w:rPr>
      </w:pPr>
    </w:p>
    <w:p w:rsidR="005A53D5" w:rsidRDefault="00E0764E">
      <w:pPr>
        <w:ind w:left="720"/>
        <w:jc w:val="both"/>
        <w:rPr>
          <w:rFonts w:ascii="Arial" w:hAnsi="Arial" w:cs="Arial"/>
          <w:bCs/>
          <w:i/>
          <w:sz w:val="22"/>
          <w:szCs w:val="22"/>
        </w:rPr>
      </w:pPr>
      <w:r>
        <w:rPr>
          <w:rFonts w:ascii="Arial" w:hAnsi="Arial" w:cs="Arial"/>
          <w:bCs/>
          <w:i/>
          <w:sz w:val="22"/>
          <w:szCs w:val="22"/>
        </w:rPr>
        <w:t>“CONVENIO ESPECÍFICO DE COLABORACIÓN ENTRE LA UNIVERSIDAD DE LA LAGUNA Y EL AYUNTAMIENTO DE CANDELARIA PARA LA REALIZACIÓN DE LA ACTIVIDAD FORMATIVA “CANARTS, ENCU</w:t>
      </w:r>
      <w:r>
        <w:rPr>
          <w:rFonts w:ascii="Arial" w:hAnsi="Arial" w:cs="Arial"/>
          <w:bCs/>
          <w:i/>
          <w:sz w:val="22"/>
          <w:szCs w:val="22"/>
        </w:rPr>
        <w:t>ENTRO CANARIO DE LAS ARTES”</w:t>
      </w:r>
    </w:p>
    <w:p w:rsidR="005A53D5" w:rsidRDefault="005A53D5">
      <w:pPr>
        <w:ind w:left="720"/>
        <w:jc w:val="both"/>
        <w:rPr>
          <w:rFonts w:ascii="Arial" w:hAnsi="Arial" w:cs="Arial"/>
          <w:i/>
          <w:sz w:val="22"/>
          <w:szCs w:val="22"/>
        </w:rPr>
      </w:pPr>
    </w:p>
    <w:p w:rsidR="005A53D5" w:rsidRDefault="005A53D5">
      <w:pPr>
        <w:ind w:left="720"/>
        <w:jc w:val="both"/>
        <w:rPr>
          <w:rFonts w:ascii="Arial" w:hAnsi="Arial" w:cs="Arial"/>
          <w:i/>
          <w:sz w:val="22"/>
          <w:szCs w:val="22"/>
        </w:rPr>
      </w:pPr>
    </w:p>
    <w:p w:rsidR="005A53D5" w:rsidRDefault="00E0764E">
      <w:pPr>
        <w:ind w:left="720"/>
        <w:jc w:val="center"/>
        <w:rPr>
          <w:rFonts w:ascii="Arial" w:hAnsi="Arial" w:cs="Arial"/>
          <w:i/>
          <w:sz w:val="22"/>
          <w:szCs w:val="22"/>
        </w:rPr>
      </w:pPr>
      <w:r>
        <w:rPr>
          <w:rFonts w:ascii="Arial" w:hAnsi="Arial" w:cs="Arial"/>
          <w:i/>
          <w:sz w:val="22"/>
          <w:szCs w:val="22"/>
        </w:rPr>
        <w:t>REUNIDOS</w:t>
      </w:r>
    </w:p>
    <w:p w:rsidR="005A53D5" w:rsidRDefault="005A53D5">
      <w:pPr>
        <w:ind w:left="720"/>
        <w:jc w:val="both"/>
        <w:rPr>
          <w:rFonts w:ascii="Arial" w:hAnsi="Arial" w:cs="Arial"/>
          <w:i/>
          <w:sz w:val="22"/>
          <w:szCs w:val="22"/>
        </w:rPr>
      </w:pPr>
    </w:p>
    <w:p w:rsidR="005A53D5" w:rsidRDefault="005A53D5">
      <w:pPr>
        <w:ind w:left="720"/>
        <w:jc w:val="both"/>
        <w:rPr>
          <w:rFonts w:ascii="Arial" w:hAnsi="Arial" w:cs="Arial"/>
          <w:i/>
          <w:sz w:val="22"/>
          <w:szCs w:val="22"/>
        </w:rPr>
      </w:pPr>
    </w:p>
    <w:p w:rsidR="005A53D5" w:rsidRDefault="00E0764E">
      <w:pPr>
        <w:ind w:left="720"/>
        <w:jc w:val="both"/>
      </w:pPr>
      <w:r>
        <w:rPr>
          <w:rFonts w:ascii="Arial" w:hAnsi="Arial" w:cs="Arial"/>
          <w:i/>
          <w:sz w:val="22"/>
          <w:szCs w:val="22"/>
        </w:rPr>
        <w:t>De una parte, Doña María Concepción Brito Núñez, en calidad de Alcaldesa-Presidenta del Ayuntamiento de la Villa de Candelaria, especialmente facultada para este acto por acuerdo de la Junta de Gobierno Local de fec</w:t>
      </w:r>
      <w:r>
        <w:rPr>
          <w:rFonts w:ascii="Arial" w:hAnsi="Arial" w:cs="Arial"/>
          <w:i/>
          <w:sz w:val="22"/>
          <w:szCs w:val="22"/>
        </w:rPr>
        <w:t>ha______</w:t>
      </w:r>
      <w:r>
        <w:rPr>
          <w:rFonts w:ascii="Arial" w:hAnsi="Arial" w:cs="Arial"/>
          <w:i/>
          <w:sz w:val="22"/>
          <w:szCs w:val="22"/>
          <w:u w:val="single"/>
        </w:rPr>
        <w:tab/>
      </w:r>
      <w:r>
        <w:rPr>
          <w:rFonts w:ascii="Arial" w:hAnsi="Arial" w:cs="Arial"/>
          <w:i/>
          <w:sz w:val="22"/>
          <w:szCs w:val="22"/>
        </w:rPr>
        <w:t>y en virtud de la competencia que le otorga el artículo 21.1.b) de la Ley 7/1985, Reguladora de las Bases de Régimen Local, asistida por el Secretario del Ayuntamiento,</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De otra parte, Don Francisco Javier García Rodríguez, en calidad de Rector Ma</w:t>
      </w:r>
      <w:r>
        <w:rPr>
          <w:rFonts w:ascii="Arial" w:hAnsi="Arial" w:cs="Arial"/>
          <w:i/>
          <w:sz w:val="22"/>
          <w:szCs w:val="22"/>
        </w:rPr>
        <w:t>gnífico de la Universidad de La Laguna (ULL), con CIF Q3818001D y con domicilio en Calle Molinos de Agua, S/N, 38200 La Laguna, actuando en nombre y representación de esta entidad en virtud del Decreto de nombramiento número 30/2023, de 20 de abril -public</w:t>
      </w:r>
      <w:r>
        <w:rPr>
          <w:rFonts w:ascii="Arial" w:hAnsi="Arial" w:cs="Arial"/>
          <w:i/>
          <w:sz w:val="22"/>
          <w:szCs w:val="22"/>
        </w:rPr>
        <w:t>ado en el B.O.C. en su edición número 81 de 26 de abril y B.O.C. 82, de 27 de abril, de corrección de errores- y de las competencias otorgadas por el artículo 50 de la Ley Orgánica 2/2023, de 22 de marzo, del Sistema Universitario y los artículos 22 y 23 d</w:t>
      </w:r>
      <w:r>
        <w:rPr>
          <w:rFonts w:ascii="Arial" w:hAnsi="Arial" w:cs="Arial"/>
          <w:i/>
          <w:sz w:val="22"/>
          <w:szCs w:val="22"/>
        </w:rPr>
        <w:t>el Decreto 66/2022, de 24 de marzo, por el que se aprueba la reforma de los Estatutos de la Universidad de La Laguna (B.O.C. núm. 67 de 5 de abril de 2022).</w:t>
      </w:r>
    </w:p>
    <w:p w:rsidR="005A53D5" w:rsidRDefault="005A53D5">
      <w:pPr>
        <w:ind w:left="720"/>
        <w:jc w:val="both"/>
        <w:rPr>
          <w:rFonts w:ascii="Arial" w:hAnsi="Arial" w:cs="Arial"/>
          <w:i/>
          <w:sz w:val="22"/>
          <w:szCs w:val="22"/>
        </w:rPr>
      </w:pP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 xml:space="preserve">Ambas partes se reconocen con capacidad jurídica suficiente para suscribir el presente Convenio, </w:t>
      </w:r>
      <w:r>
        <w:rPr>
          <w:rFonts w:ascii="Arial" w:hAnsi="Arial" w:cs="Arial"/>
          <w:i/>
          <w:sz w:val="22"/>
          <w:szCs w:val="22"/>
        </w:rPr>
        <w:t>y a tal efecto,</w:t>
      </w:r>
    </w:p>
    <w:p w:rsidR="005A53D5" w:rsidRDefault="005A53D5">
      <w:pPr>
        <w:ind w:left="720"/>
        <w:jc w:val="both"/>
        <w:rPr>
          <w:rFonts w:ascii="Arial" w:hAnsi="Arial" w:cs="Arial"/>
          <w:i/>
          <w:sz w:val="22"/>
          <w:szCs w:val="22"/>
        </w:rPr>
      </w:pPr>
    </w:p>
    <w:p w:rsidR="005A53D5" w:rsidRDefault="005A53D5">
      <w:pPr>
        <w:ind w:left="720"/>
        <w:jc w:val="both"/>
        <w:rPr>
          <w:rFonts w:ascii="Arial" w:hAnsi="Arial" w:cs="Arial"/>
          <w:i/>
          <w:sz w:val="22"/>
          <w:szCs w:val="22"/>
        </w:rPr>
      </w:pPr>
    </w:p>
    <w:p w:rsidR="005A53D5" w:rsidRDefault="00E0764E">
      <w:pPr>
        <w:ind w:left="720"/>
        <w:jc w:val="center"/>
        <w:rPr>
          <w:rFonts w:ascii="Arial" w:hAnsi="Arial" w:cs="Arial"/>
          <w:bCs/>
          <w:i/>
          <w:sz w:val="22"/>
          <w:szCs w:val="22"/>
        </w:rPr>
      </w:pPr>
      <w:r>
        <w:rPr>
          <w:rFonts w:ascii="Arial" w:hAnsi="Arial" w:cs="Arial"/>
          <w:bCs/>
          <w:i/>
          <w:sz w:val="22"/>
          <w:szCs w:val="22"/>
        </w:rPr>
        <w:t>EXPONEN</w:t>
      </w:r>
    </w:p>
    <w:p w:rsidR="005A53D5" w:rsidRDefault="005A53D5">
      <w:pPr>
        <w:ind w:left="720"/>
        <w:jc w:val="both"/>
        <w:rPr>
          <w:rFonts w:ascii="Arial" w:hAnsi="Arial" w:cs="Arial"/>
          <w:bCs/>
          <w:i/>
          <w:sz w:val="22"/>
          <w:szCs w:val="22"/>
        </w:rPr>
      </w:pPr>
    </w:p>
    <w:p w:rsidR="005A53D5" w:rsidRDefault="00E0764E">
      <w:pPr>
        <w:ind w:left="720"/>
        <w:jc w:val="both"/>
        <w:rPr>
          <w:rFonts w:ascii="Arial" w:hAnsi="Arial" w:cs="Arial"/>
          <w:i/>
          <w:sz w:val="22"/>
          <w:szCs w:val="22"/>
        </w:rPr>
      </w:pPr>
      <w:r>
        <w:rPr>
          <w:rFonts w:ascii="Arial" w:hAnsi="Arial" w:cs="Arial"/>
          <w:i/>
          <w:sz w:val="22"/>
          <w:szCs w:val="22"/>
        </w:rPr>
        <w:t>Primero. - Que el Ayuntamiento de Candelaria tiene entre sus competencias las dirigidas a fomentar la cultura y facilitar las herramientas para el desarrollo social y cultural de sus vecinos según dispone el artículo 25, apartado</w:t>
      </w:r>
      <w:r>
        <w:rPr>
          <w:rFonts w:ascii="Arial" w:hAnsi="Arial" w:cs="Arial"/>
          <w:i/>
          <w:sz w:val="22"/>
          <w:szCs w:val="22"/>
        </w:rPr>
        <w:t xml:space="preserve"> 2, letra m) en relación con el 25.1 de la Ley 7/1985, de 2 de abril, Reguladora de Bases del Régimen Local: El Municipio, para la gestión de sus intereses y en el ámbito de sus competencias, puede promover toda clase de actividades y prestar cuantos servi</w:t>
      </w:r>
      <w:r>
        <w:rPr>
          <w:rFonts w:ascii="Arial" w:hAnsi="Arial" w:cs="Arial"/>
          <w:i/>
          <w:sz w:val="22"/>
          <w:szCs w:val="22"/>
        </w:rPr>
        <w:t>cios públicos contribuyan a satisfacer las necesidades y aspiraciones de la comunidad vecinal.</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Segundo. - Además, el artículo 25.2. del mismo texto legal, dispone que “El municipio ejercerá        en todo caso, competencias, en los términos de la legislac</w:t>
      </w:r>
      <w:r>
        <w:rPr>
          <w:rFonts w:ascii="Arial" w:hAnsi="Arial" w:cs="Arial"/>
          <w:i/>
          <w:sz w:val="22"/>
          <w:szCs w:val="22"/>
        </w:rPr>
        <w:t>ión del Estado y de las Comunidades Autónomas, en las siguientes materias: m) Actividades culturales”.</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 xml:space="preserve">Tercero. - La Concejalía de Cultura tiene encomendadas todas las funciones para llevar a cabo políticas de gestión cultural, intentando optimizar todos </w:t>
      </w:r>
      <w:r>
        <w:rPr>
          <w:rFonts w:ascii="Arial" w:hAnsi="Arial" w:cs="Arial"/>
          <w:i/>
          <w:sz w:val="22"/>
          <w:szCs w:val="22"/>
        </w:rPr>
        <w:t>los recursos municipales de cualquier índole.</w:t>
      </w:r>
    </w:p>
    <w:p w:rsidR="005A53D5" w:rsidRDefault="005A53D5">
      <w:pPr>
        <w:ind w:left="720"/>
        <w:jc w:val="both"/>
        <w:rPr>
          <w:rFonts w:ascii="Arial" w:hAnsi="Arial" w:cs="Arial"/>
          <w:i/>
          <w:sz w:val="22"/>
          <w:szCs w:val="22"/>
          <w:lang w:val="es-ES_tradnl"/>
        </w:rPr>
      </w:pPr>
    </w:p>
    <w:p w:rsidR="005A53D5" w:rsidRDefault="00E0764E">
      <w:pPr>
        <w:ind w:left="720"/>
        <w:jc w:val="both"/>
      </w:pPr>
      <w:r>
        <w:rPr>
          <w:rFonts w:ascii="Arial" w:hAnsi="Arial" w:cs="Arial"/>
          <w:i/>
          <w:sz w:val="22"/>
          <w:szCs w:val="22"/>
          <w:lang w:val="es-ES_tradnl"/>
        </w:rPr>
        <w:t xml:space="preserve">Cuarto. - </w:t>
      </w:r>
      <w:r>
        <w:rPr>
          <w:rFonts w:ascii="Arial" w:hAnsi="Arial" w:cs="Arial"/>
          <w:i/>
          <w:sz w:val="22"/>
          <w:szCs w:val="22"/>
        </w:rPr>
        <w:t>Que La Universidad de La Laguna ostenta como fin esencial, conforme con lo previsto en el artículo 3.d) del Decreto 66/2022, de 24 de marzo, por el que se aprueba la reforma de los Estatutos de la Un</w:t>
      </w:r>
      <w:r>
        <w:rPr>
          <w:rFonts w:ascii="Arial" w:hAnsi="Arial" w:cs="Arial"/>
          <w:i/>
          <w:sz w:val="22"/>
          <w:szCs w:val="22"/>
        </w:rPr>
        <w:t>iversidad de La Laguna, “La difusión del conocimiento y la cultura a través de la extensión universitaria, las relaciones con la sociedad y la formación a lo largo de toda la vida”.</w:t>
      </w:r>
    </w:p>
    <w:p w:rsidR="005A53D5" w:rsidRDefault="005A53D5">
      <w:pPr>
        <w:ind w:left="720"/>
        <w:jc w:val="both"/>
        <w:rPr>
          <w:rFonts w:ascii="Arial" w:hAnsi="Arial" w:cs="Arial"/>
          <w:i/>
          <w:sz w:val="22"/>
          <w:szCs w:val="22"/>
        </w:rPr>
      </w:pPr>
    </w:p>
    <w:p w:rsidR="005A53D5" w:rsidRDefault="00E0764E">
      <w:pPr>
        <w:ind w:left="720"/>
        <w:jc w:val="both"/>
      </w:pPr>
      <w:r>
        <w:rPr>
          <w:rFonts w:ascii="Arial" w:hAnsi="Arial" w:cs="Arial"/>
          <w:i/>
          <w:sz w:val="22"/>
          <w:szCs w:val="22"/>
          <w:lang w:val="es-ES_tradnl"/>
        </w:rPr>
        <w:t xml:space="preserve">Quinto. - Que la Ley Orgánica 2/2023, de 22 de marzo, del Sistema </w:t>
      </w:r>
      <w:r>
        <w:rPr>
          <w:rFonts w:ascii="Arial" w:hAnsi="Arial" w:cs="Arial"/>
          <w:i/>
          <w:sz w:val="22"/>
          <w:szCs w:val="22"/>
          <w:lang w:val="es-ES_tradnl"/>
        </w:rPr>
        <w:t>Universitario, en su artículo 2.g), define como una de las funciones del sistema universitario “</w:t>
      </w:r>
      <w:r>
        <w:rPr>
          <w:rFonts w:ascii="Arial" w:hAnsi="Arial" w:cs="Arial"/>
          <w:i/>
          <w:sz w:val="22"/>
          <w:szCs w:val="22"/>
        </w:rPr>
        <w:t xml:space="preserve">la transferencia e intercambio del conocimiento y de la cultura al conjunto de la sociedad a través de la actividad universitaria y la formación permanente o a </w:t>
      </w:r>
      <w:r>
        <w:rPr>
          <w:rFonts w:ascii="Arial" w:hAnsi="Arial" w:cs="Arial"/>
          <w:i/>
          <w:sz w:val="22"/>
          <w:szCs w:val="22"/>
        </w:rPr>
        <w:t>lo largo de la vida del conjunto de la ciudadanía”.</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Sexto. - Existe un interés mutuo de colaboración para desarrollar la acción prevista, que persigue la mejora de la creación, investigación y difusión de resultados artísticos interdisciplinares, facilita</w:t>
      </w:r>
      <w:r>
        <w:rPr>
          <w:rFonts w:ascii="Arial" w:hAnsi="Arial" w:cs="Arial"/>
          <w:i/>
          <w:sz w:val="22"/>
          <w:szCs w:val="22"/>
        </w:rPr>
        <w:t>ndo instrumentos innovadores para la creación, inserción en las redes de investigación, creación y difusión a nivel local, regional y con proyección internacional; igualmente fomentando el networking y capacitando a los participantes, estudiantes, creadore</w:t>
      </w:r>
      <w:r>
        <w:rPr>
          <w:rFonts w:ascii="Arial" w:hAnsi="Arial" w:cs="Arial"/>
          <w:i/>
          <w:sz w:val="22"/>
          <w:szCs w:val="22"/>
        </w:rPr>
        <w:t>s e investigadores, para superar con mejores garantías procesos de selección y proyección en el ámbito artístico.</w:t>
      </w:r>
    </w:p>
    <w:p w:rsidR="005A53D5" w:rsidRDefault="00E0764E">
      <w:pPr>
        <w:ind w:left="720"/>
        <w:jc w:val="both"/>
        <w:rPr>
          <w:rFonts w:ascii="Arial" w:hAnsi="Arial" w:cs="Arial"/>
          <w:i/>
          <w:sz w:val="22"/>
          <w:szCs w:val="22"/>
        </w:rPr>
      </w:pPr>
      <w:r>
        <w:rPr>
          <w:rFonts w:ascii="Arial" w:hAnsi="Arial" w:cs="Arial"/>
          <w:i/>
          <w:sz w:val="22"/>
          <w:szCs w:val="22"/>
        </w:rPr>
        <w:t>Séptimo. - Que consta en el expediente de tramitación de este convenio documento contable A de la Universidad de La Laguna y de reserva de cré</w:t>
      </w:r>
      <w:r>
        <w:rPr>
          <w:rFonts w:ascii="Arial" w:hAnsi="Arial" w:cs="Arial"/>
          <w:i/>
          <w:sz w:val="22"/>
          <w:szCs w:val="22"/>
        </w:rPr>
        <w:t>dito (RC) del Ayuntamiento de Candelaria para cumplir con el compromiso económico de la Universidad de La Laguna según lo establecido en la cláusula tercera del presente convenio.</w:t>
      </w:r>
    </w:p>
    <w:p w:rsidR="005A53D5" w:rsidRDefault="005A53D5">
      <w:pPr>
        <w:ind w:left="720"/>
        <w:jc w:val="both"/>
        <w:rPr>
          <w:rFonts w:ascii="Arial" w:hAnsi="Arial" w:cs="Arial"/>
          <w:i/>
          <w:sz w:val="22"/>
          <w:szCs w:val="22"/>
        </w:rPr>
      </w:pP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Considerando que tienen unos objetivos, en parte coincidentes y complement</w:t>
      </w:r>
      <w:r>
        <w:rPr>
          <w:rFonts w:ascii="Arial" w:hAnsi="Arial" w:cs="Arial"/>
          <w:i/>
          <w:sz w:val="22"/>
          <w:szCs w:val="22"/>
        </w:rPr>
        <w:t>arios, desean suscribir el presente Convenio específico de colaboración en materia de extensión universitaria, para lo cual formalizan el presente documento con arreglo a las siguientes,</w:t>
      </w:r>
    </w:p>
    <w:p w:rsidR="005A53D5" w:rsidRDefault="005A53D5">
      <w:pPr>
        <w:ind w:left="720"/>
        <w:jc w:val="both"/>
        <w:rPr>
          <w:rFonts w:ascii="Arial" w:hAnsi="Arial" w:cs="Arial"/>
          <w:i/>
          <w:sz w:val="22"/>
          <w:szCs w:val="22"/>
        </w:rPr>
      </w:pPr>
    </w:p>
    <w:p w:rsidR="005A53D5" w:rsidRDefault="005A53D5">
      <w:pPr>
        <w:ind w:left="720"/>
        <w:jc w:val="both"/>
        <w:rPr>
          <w:rFonts w:ascii="Arial" w:hAnsi="Arial" w:cs="Arial"/>
          <w:i/>
          <w:sz w:val="22"/>
          <w:szCs w:val="22"/>
        </w:rPr>
      </w:pPr>
    </w:p>
    <w:p w:rsidR="005A53D5" w:rsidRDefault="00E0764E">
      <w:pPr>
        <w:ind w:left="720"/>
        <w:jc w:val="center"/>
        <w:rPr>
          <w:rFonts w:ascii="Arial" w:hAnsi="Arial" w:cs="Arial"/>
          <w:bCs/>
          <w:i/>
          <w:sz w:val="22"/>
          <w:szCs w:val="22"/>
        </w:rPr>
      </w:pPr>
      <w:r>
        <w:rPr>
          <w:rFonts w:ascii="Arial" w:hAnsi="Arial" w:cs="Arial"/>
          <w:bCs/>
          <w:i/>
          <w:sz w:val="22"/>
          <w:szCs w:val="22"/>
        </w:rPr>
        <w:t>CLÁUSULAS</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PRIMERA. Objeto del Convenio</w:t>
      </w:r>
    </w:p>
    <w:p w:rsidR="005A53D5" w:rsidRDefault="00E0764E">
      <w:pPr>
        <w:ind w:left="720"/>
        <w:jc w:val="both"/>
        <w:rPr>
          <w:rFonts w:ascii="Arial" w:hAnsi="Arial" w:cs="Arial"/>
          <w:i/>
          <w:sz w:val="22"/>
          <w:szCs w:val="22"/>
        </w:rPr>
      </w:pPr>
      <w:r>
        <w:rPr>
          <w:rFonts w:ascii="Arial" w:hAnsi="Arial" w:cs="Arial"/>
          <w:i/>
          <w:sz w:val="22"/>
          <w:szCs w:val="22"/>
        </w:rPr>
        <w:tab/>
      </w:r>
    </w:p>
    <w:p w:rsidR="005A53D5" w:rsidRDefault="00E0764E">
      <w:pPr>
        <w:ind w:left="720"/>
        <w:jc w:val="both"/>
        <w:rPr>
          <w:rFonts w:ascii="Arial" w:hAnsi="Arial" w:cs="Arial"/>
          <w:i/>
          <w:sz w:val="22"/>
          <w:szCs w:val="22"/>
        </w:rPr>
      </w:pPr>
      <w:r>
        <w:rPr>
          <w:rFonts w:ascii="Arial" w:hAnsi="Arial" w:cs="Arial"/>
          <w:i/>
          <w:sz w:val="22"/>
          <w:szCs w:val="22"/>
        </w:rPr>
        <w:t>El objeto de este conveni</w:t>
      </w:r>
      <w:r>
        <w:rPr>
          <w:rFonts w:ascii="Arial" w:hAnsi="Arial" w:cs="Arial"/>
          <w:i/>
          <w:sz w:val="22"/>
          <w:szCs w:val="22"/>
        </w:rPr>
        <w:t>o es establecer el marco de colaboración necesario entre el Ayuntamiento de Candelaria y la Universidad de La Laguna para el desarrollo de la acción denominada “CanArts, Encuentro Canario de las Artes” (en adelante “CanArts”), destinada al público en gener</w:t>
      </w:r>
      <w:r>
        <w:rPr>
          <w:rFonts w:ascii="Arial" w:hAnsi="Arial" w:cs="Arial"/>
          <w:i/>
          <w:sz w:val="22"/>
          <w:szCs w:val="22"/>
        </w:rPr>
        <w:t>al con inquietudes intelectuales y artísticas y, específicamente, a creadores de las diferentes artes, jóvenes y personal investigador y docente inscrito en La Universidad de La Laguna, durante el que se desarrollará una serie de actuaciones destinadas a c</w:t>
      </w:r>
      <w:r>
        <w:rPr>
          <w:rFonts w:ascii="Arial" w:hAnsi="Arial" w:cs="Arial"/>
          <w:i/>
          <w:sz w:val="22"/>
          <w:szCs w:val="22"/>
        </w:rPr>
        <w:t>rear un marco de interacción en el que se fomente la creación interdisciplinar y abra un marco para la investigación y publicación de resultados sobre la producción cultural canaria.</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El artículo 47.1 de la Ley 40/2015, de 1 de octubre, de Régimen Jurídico</w:t>
      </w:r>
      <w:r>
        <w:rPr>
          <w:rFonts w:ascii="Arial" w:hAnsi="Arial" w:cs="Arial"/>
          <w:i/>
          <w:sz w:val="22"/>
          <w:szCs w:val="22"/>
        </w:rPr>
        <w:t xml:space="preserve"> del            Sector Público, establece que son convenios los acuerdos con efectos jurídicos adoptados por las Administraciones Públicas, los organismos públicos y entidades de derecho público vinculados o dependientes o las Universidades públicas entre </w:t>
      </w:r>
      <w:r>
        <w:rPr>
          <w:rFonts w:ascii="Arial" w:hAnsi="Arial" w:cs="Arial"/>
          <w:i/>
          <w:sz w:val="22"/>
          <w:szCs w:val="22"/>
        </w:rPr>
        <w:t>sí o con sujetos de derecho privado para un fin común.</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Para el cumplimiento del objetivo a que se refiere esta cláusula, ambas instituciones planificarán y ejecutarán programas de actuación conjunta.</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SEGUNDA. Desarrollo de la acción</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 xml:space="preserve">Canarias cuenta con </w:t>
      </w:r>
      <w:r>
        <w:rPr>
          <w:rFonts w:ascii="Arial" w:hAnsi="Arial" w:cs="Arial"/>
          <w:i/>
          <w:sz w:val="22"/>
          <w:szCs w:val="22"/>
        </w:rPr>
        <w:t>un potencial de artistas e investigadores de gran calidad, que insertos en la globalización del siglo XXI desarrollan proyectos interdisciplinares. Sin embargo, existe la necesidad de favorecer un marco de encuentro entre creadores que fomente el intercamb</w:t>
      </w:r>
      <w:r>
        <w:rPr>
          <w:rFonts w:ascii="Arial" w:hAnsi="Arial" w:cs="Arial"/>
          <w:i/>
          <w:sz w:val="22"/>
          <w:szCs w:val="22"/>
        </w:rPr>
        <w:t>io de conocimientos y la creación conjunta, una fórmula que además de avivar la memoria colectiva, deje testigo escrito de estos acontecimientos, es decir, escribir la historia de la creación artística canaria.</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El Encuentro nace con carácter anual, previé</w:t>
      </w:r>
      <w:r>
        <w:rPr>
          <w:rFonts w:ascii="Arial" w:hAnsi="Arial" w:cs="Arial"/>
          <w:i/>
          <w:sz w:val="22"/>
          <w:szCs w:val="22"/>
        </w:rPr>
        <w:t>ndose la celebración de su primera edición bajo el título “Música y creación interdisciplinar”.</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Esta actividad persigue implicar en su gestión y participación a diversas entidades, ya sea Universidades, Conservatorios de música, Reales Academias, instituc</w:t>
      </w:r>
      <w:r>
        <w:rPr>
          <w:rFonts w:ascii="Arial" w:hAnsi="Arial" w:cs="Arial"/>
          <w:i/>
          <w:sz w:val="22"/>
          <w:szCs w:val="22"/>
        </w:rPr>
        <w:t>iones públicas y otras que aporten valor añadido al proyecto, cualesquiera que fuese su formato de participación.</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El Encuentro consistirá en la realización de las siguientes acciones:</w:t>
      </w:r>
    </w:p>
    <w:p w:rsidR="005A53D5" w:rsidRDefault="00E0764E">
      <w:pPr>
        <w:numPr>
          <w:ilvl w:val="0"/>
          <w:numId w:val="32"/>
        </w:numPr>
        <w:jc w:val="both"/>
        <w:textAlignment w:val="auto"/>
        <w:rPr>
          <w:rFonts w:ascii="Arial" w:hAnsi="Arial" w:cs="Arial"/>
          <w:i/>
          <w:sz w:val="22"/>
          <w:szCs w:val="22"/>
        </w:rPr>
      </w:pPr>
      <w:r>
        <w:rPr>
          <w:rFonts w:ascii="Arial" w:hAnsi="Arial" w:cs="Arial"/>
          <w:i/>
          <w:sz w:val="22"/>
          <w:szCs w:val="22"/>
        </w:rPr>
        <w:t>Ponencias y seminarios de expertos/as en creación e investigación.</w:t>
      </w:r>
    </w:p>
    <w:p w:rsidR="005A53D5" w:rsidRDefault="00E0764E">
      <w:pPr>
        <w:numPr>
          <w:ilvl w:val="0"/>
          <w:numId w:val="32"/>
        </w:numPr>
        <w:jc w:val="both"/>
        <w:textAlignment w:val="auto"/>
        <w:rPr>
          <w:rFonts w:ascii="Arial" w:hAnsi="Arial" w:cs="Arial"/>
          <w:i/>
          <w:sz w:val="22"/>
          <w:szCs w:val="22"/>
        </w:rPr>
      </w:pPr>
      <w:r>
        <w:rPr>
          <w:rFonts w:ascii="Arial" w:hAnsi="Arial" w:cs="Arial"/>
          <w:i/>
          <w:sz w:val="22"/>
          <w:szCs w:val="22"/>
        </w:rPr>
        <w:t>Tall</w:t>
      </w:r>
      <w:r>
        <w:rPr>
          <w:rFonts w:ascii="Arial" w:hAnsi="Arial" w:cs="Arial"/>
          <w:i/>
          <w:sz w:val="22"/>
          <w:szCs w:val="22"/>
        </w:rPr>
        <w:t>eres de creación, donde se tratarán aspectos vinculados a la creación, interdisciplinariedad y difusión.</w:t>
      </w:r>
    </w:p>
    <w:p w:rsidR="005A53D5" w:rsidRDefault="00E0764E">
      <w:pPr>
        <w:numPr>
          <w:ilvl w:val="0"/>
          <w:numId w:val="32"/>
        </w:numPr>
        <w:jc w:val="both"/>
        <w:textAlignment w:val="auto"/>
        <w:rPr>
          <w:rFonts w:ascii="Arial" w:hAnsi="Arial" w:cs="Arial"/>
          <w:i/>
          <w:sz w:val="22"/>
          <w:szCs w:val="22"/>
        </w:rPr>
      </w:pPr>
      <w:r>
        <w:rPr>
          <w:rFonts w:ascii="Arial" w:hAnsi="Arial" w:cs="Arial"/>
          <w:i/>
          <w:sz w:val="22"/>
          <w:szCs w:val="22"/>
        </w:rPr>
        <w:t>Actividades de difusión, cuyos resultados de las ponencias y participaciones se publicarán y expondrán a través de conciertos o exposiciones sobre la c</w:t>
      </w:r>
      <w:r>
        <w:rPr>
          <w:rFonts w:ascii="Arial" w:hAnsi="Arial" w:cs="Arial"/>
          <w:i/>
          <w:sz w:val="22"/>
          <w:szCs w:val="22"/>
        </w:rPr>
        <w:t>reación fruto de los eventos y/o muestras de creación artística contemporánea.</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CanArts contará con la participación de jóvenes inscritos/as en la Universidad de La Laguna.</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TERCERA. Compromisos económicos</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Esta actividad podrá contar con el patrocinio y/o</w:t>
      </w:r>
      <w:r>
        <w:rPr>
          <w:rFonts w:ascii="Arial" w:hAnsi="Arial" w:cs="Arial"/>
          <w:i/>
          <w:sz w:val="22"/>
          <w:szCs w:val="22"/>
        </w:rPr>
        <w:t xml:space="preserve"> la colaboración de otras instituciones y empresas, siendo compatible con aquellas subvenciones públicas y privadas a las que pueda acogerse.</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El coste económico estimado del proyecto es de 14.500 €, que se financiará de acuerdo a la siguiente distribución</w:t>
      </w:r>
      <w:r>
        <w:rPr>
          <w:rFonts w:ascii="Arial" w:hAnsi="Arial" w:cs="Arial"/>
          <w:i/>
          <w:sz w:val="22"/>
          <w:szCs w:val="22"/>
        </w:rPr>
        <w:t>:</w:t>
      </w:r>
    </w:p>
    <w:p w:rsidR="005A53D5" w:rsidRDefault="00E0764E">
      <w:pPr>
        <w:numPr>
          <w:ilvl w:val="0"/>
          <w:numId w:val="33"/>
        </w:numPr>
        <w:jc w:val="both"/>
        <w:textAlignment w:val="auto"/>
        <w:rPr>
          <w:rFonts w:ascii="Arial" w:hAnsi="Arial" w:cs="Arial"/>
          <w:i/>
          <w:sz w:val="22"/>
          <w:szCs w:val="22"/>
        </w:rPr>
      </w:pPr>
      <w:r>
        <w:rPr>
          <w:rFonts w:ascii="Arial" w:hAnsi="Arial" w:cs="Arial"/>
          <w:i/>
          <w:sz w:val="22"/>
          <w:szCs w:val="22"/>
        </w:rPr>
        <w:t>Ayuntamiento de Candelaria: 12.000 € (RC 2.24.0.03263).</w:t>
      </w:r>
    </w:p>
    <w:p w:rsidR="005A53D5" w:rsidRDefault="00E0764E">
      <w:pPr>
        <w:numPr>
          <w:ilvl w:val="0"/>
          <w:numId w:val="33"/>
        </w:numPr>
        <w:jc w:val="both"/>
        <w:textAlignment w:val="auto"/>
        <w:rPr>
          <w:rFonts w:ascii="Arial" w:hAnsi="Arial" w:cs="Arial"/>
          <w:i/>
          <w:sz w:val="22"/>
          <w:szCs w:val="22"/>
        </w:rPr>
      </w:pPr>
      <w:r>
        <w:rPr>
          <w:rFonts w:ascii="Arial" w:hAnsi="Arial" w:cs="Arial"/>
          <w:i/>
          <w:sz w:val="22"/>
          <w:szCs w:val="22"/>
        </w:rPr>
        <w:t>Universidad de La Laguna: 2.500 € (partida presupuestaria 180402AA 455A3 capítulo II).</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El presupuesto previsto de la actividad es el siguiente:</w:t>
      </w:r>
    </w:p>
    <w:p w:rsidR="005A53D5" w:rsidRDefault="005A53D5">
      <w:pPr>
        <w:ind w:left="720"/>
        <w:jc w:val="both"/>
        <w:rPr>
          <w:rFonts w:ascii="Arial" w:hAnsi="Arial" w:cs="Arial"/>
          <w:i/>
          <w:sz w:val="22"/>
          <w:szCs w:val="22"/>
        </w:rPr>
      </w:pPr>
    </w:p>
    <w:tbl>
      <w:tblPr>
        <w:tblW w:w="7903" w:type="dxa"/>
        <w:jc w:val="center"/>
        <w:tblLayout w:type="fixed"/>
        <w:tblCellMar>
          <w:left w:w="10" w:type="dxa"/>
          <w:right w:w="10" w:type="dxa"/>
        </w:tblCellMar>
        <w:tblLook w:val="04A0" w:firstRow="1" w:lastRow="0" w:firstColumn="1" w:lastColumn="0" w:noHBand="0" w:noVBand="1"/>
      </w:tblPr>
      <w:tblGrid>
        <w:gridCol w:w="6221"/>
        <w:gridCol w:w="1682"/>
      </w:tblGrid>
      <w:tr w:rsidR="005A53D5">
        <w:tblPrEx>
          <w:tblCellMar>
            <w:top w:w="0" w:type="dxa"/>
            <w:bottom w:w="0" w:type="dxa"/>
          </w:tblCellMar>
        </w:tblPrEx>
        <w:trPr>
          <w:trHeight w:val="506"/>
          <w:jc w:val="center"/>
        </w:trPr>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ind w:left="720"/>
              <w:rPr>
                <w:rFonts w:ascii="Arial" w:hAnsi="Arial" w:cs="Arial"/>
                <w:i/>
                <w:sz w:val="22"/>
                <w:szCs w:val="22"/>
              </w:rPr>
            </w:pPr>
            <w:r>
              <w:rPr>
                <w:rFonts w:ascii="Arial" w:hAnsi="Arial" w:cs="Arial"/>
                <w:i/>
                <w:sz w:val="22"/>
                <w:szCs w:val="22"/>
              </w:rPr>
              <w:t>NECESIDADES DE RECURSOS TÉCNICOS Y HUMANOS</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ind w:left="720"/>
              <w:jc w:val="center"/>
              <w:rPr>
                <w:rFonts w:ascii="Arial" w:hAnsi="Arial" w:cs="Arial"/>
                <w:i/>
                <w:sz w:val="22"/>
                <w:szCs w:val="22"/>
              </w:rPr>
            </w:pPr>
            <w:r>
              <w:rPr>
                <w:rFonts w:ascii="Arial" w:hAnsi="Arial" w:cs="Arial"/>
                <w:i/>
                <w:sz w:val="22"/>
                <w:szCs w:val="22"/>
              </w:rPr>
              <w:t>IMPORTE</w:t>
            </w:r>
          </w:p>
        </w:tc>
      </w:tr>
      <w:tr w:rsidR="005A53D5">
        <w:tblPrEx>
          <w:tblCellMar>
            <w:top w:w="0" w:type="dxa"/>
            <w:bottom w:w="0" w:type="dxa"/>
          </w:tblCellMar>
        </w:tblPrEx>
        <w:trPr>
          <w:trHeight w:val="257"/>
          <w:jc w:val="center"/>
        </w:trPr>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ind w:left="720"/>
              <w:rPr>
                <w:rFonts w:ascii="Arial" w:hAnsi="Arial" w:cs="Arial"/>
                <w:i/>
                <w:sz w:val="22"/>
                <w:szCs w:val="22"/>
              </w:rPr>
            </w:pPr>
            <w:r>
              <w:rPr>
                <w:rFonts w:ascii="Arial" w:hAnsi="Arial" w:cs="Arial"/>
                <w:i/>
                <w:sz w:val="22"/>
                <w:szCs w:val="22"/>
              </w:rPr>
              <w:t>Personal de apoyo técnico (auxiliares, información…)</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ind w:left="720"/>
              <w:jc w:val="right"/>
              <w:rPr>
                <w:rFonts w:ascii="Arial" w:hAnsi="Arial" w:cs="Arial"/>
                <w:i/>
                <w:sz w:val="22"/>
                <w:szCs w:val="22"/>
              </w:rPr>
            </w:pPr>
            <w:r>
              <w:rPr>
                <w:rFonts w:ascii="Arial" w:hAnsi="Arial" w:cs="Arial"/>
                <w:i/>
                <w:sz w:val="22"/>
                <w:szCs w:val="22"/>
              </w:rPr>
              <w:t>600,00</w:t>
            </w:r>
          </w:p>
        </w:tc>
      </w:tr>
      <w:tr w:rsidR="005A53D5">
        <w:tblPrEx>
          <w:tblCellMar>
            <w:top w:w="0" w:type="dxa"/>
            <w:bottom w:w="0" w:type="dxa"/>
          </w:tblCellMar>
        </w:tblPrEx>
        <w:trPr>
          <w:trHeight w:val="251"/>
          <w:jc w:val="center"/>
        </w:trPr>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ind w:left="720"/>
              <w:rPr>
                <w:rFonts w:ascii="Arial" w:hAnsi="Arial" w:cs="Arial"/>
                <w:i/>
                <w:sz w:val="22"/>
                <w:szCs w:val="22"/>
              </w:rPr>
            </w:pPr>
            <w:r>
              <w:rPr>
                <w:rFonts w:ascii="Arial" w:hAnsi="Arial" w:cs="Arial"/>
                <w:i/>
                <w:sz w:val="22"/>
                <w:szCs w:val="22"/>
              </w:rPr>
              <w:t>Vuelos reuniones del personal de gestión</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ind w:left="720"/>
              <w:jc w:val="right"/>
              <w:rPr>
                <w:rFonts w:ascii="Arial" w:hAnsi="Arial" w:cs="Arial"/>
                <w:i/>
                <w:sz w:val="22"/>
                <w:szCs w:val="22"/>
              </w:rPr>
            </w:pPr>
            <w:r>
              <w:rPr>
                <w:rFonts w:ascii="Arial" w:hAnsi="Arial" w:cs="Arial"/>
                <w:i/>
                <w:sz w:val="22"/>
                <w:szCs w:val="22"/>
              </w:rPr>
              <w:t>1.000,00</w:t>
            </w:r>
          </w:p>
        </w:tc>
      </w:tr>
      <w:tr w:rsidR="005A53D5">
        <w:tblPrEx>
          <w:tblCellMar>
            <w:top w:w="0" w:type="dxa"/>
            <w:bottom w:w="0" w:type="dxa"/>
          </w:tblCellMar>
        </w:tblPrEx>
        <w:trPr>
          <w:trHeight w:val="253"/>
          <w:jc w:val="center"/>
        </w:trPr>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ind w:left="720"/>
              <w:rPr>
                <w:rFonts w:ascii="Arial" w:hAnsi="Arial" w:cs="Arial"/>
                <w:i/>
                <w:sz w:val="22"/>
                <w:szCs w:val="22"/>
              </w:rPr>
            </w:pPr>
            <w:r>
              <w:rPr>
                <w:rFonts w:ascii="Arial" w:hAnsi="Arial" w:cs="Arial"/>
                <w:i/>
                <w:sz w:val="22"/>
                <w:szCs w:val="22"/>
              </w:rPr>
              <w:t>Viajes y alojamientos de ponentes invitados</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ind w:left="720"/>
              <w:jc w:val="right"/>
              <w:rPr>
                <w:rFonts w:ascii="Arial" w:hAnsi="Arial" w:cs="Arial"/>
                <w:i/>
                <w:sz w:val="22"/>
                <w:szCs w:val="22"/>
              </w:rPr>
            </w:pPr>
            <w:r>
              <w:rPr>
                <w:rFonts w:ascii="Arial" w:hAnsi="Arial" w:cs="Arial"/>
                <w:i/>
                <w:sz w:val="22"/>
                <w:szCs w:val="22"/>
              </w:rPr>
              <w:t>2.000,00</w:t>
            </w:r>
          </w:p>
        </w:tc>
      </w:tr>
      <w:tr w:rsidR="005A53D5">
        <w:tblPrEx>
          <w:tblCellMar>
            <w:top w:w="0" w:type="dxa"/>
            <w:bottom w:w="0" w:type="dxa"/>
          </w:tblCellMar>
        </w:tblPrEx>
        <w:trPr>
          <w:trHeight w:val="251"/>
          <w:jc w:val="center"/>
        </w:trPr>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ind w:left="720"/>
              <w:rPr>
                <w:rFonts w:ascii="Arial" w:hAnsi="Arial" w:cs="Arial"/>
                <w:i/>
                <w:sz w:val="22"/>
                <w:szCs w:val="22"/>
              </w:rPr>
            </w:pPr>
            <w:r>
              <w:rPr>
                <w:rFonts w:ascii="Arial" w:hAnsi="Arial" w:cs="Arial"/>
                <w:i/>
                <w:sz w:val="22"/>
                <w:szCs w:val="22"/>
              </w:rPr>
              <w:t>Dietas de ponentes invitados</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ind w:left="720"/>
              <w:jc w:val="right"/>
              <w:rPr>
                <w:rFonts w:ascii="Arial" w:hAnsi="Arial" w:cs="Arial"/>
                <w:i/>
                <w:sz w:val="22"/>
                <w:szCs w:val="22"/>
              </w:rPr>
            </w:pPr>
            <w:r>
              <w:rPr>
                <w:rFonts w:ascii="Arial" w:hAnsi="Arial" w:cs="Arial"/>
                <w:i/>
                <w:sz w:val="22"/>
                <w:szCs w:val="22"/>
              </w:rPr>
              <w:t>1.900,00</w:t>
            </w:r>
          </w:p>
        </w:tc>
      </w:tr>
      <w:tr w:rsidR="005A53D5">
        <w:tblPrEx>
          <w:tblCellMar>
            <w:top w:w="0" w:type="dxa"/>
            <w:bottom w:w="0" w:type="dxa"/>
          </w:tblCellMar>
        </w:tblPrEx>
        <w:trPr>
          <w:trHeight w:val="253"/>
          <w:jc w:val="center"/>
        </w:trPr>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ind w:left="720"/>
              <w:rPr>
                <w:rFonts w:ascii="Arial" w:hAnsi="Arial" w:cs="Arial"/>
                <w:i/>
                <w:sz w:val="22"/>
                <w:szCs w:val="22"/>
              </w:rPr>
            </w:pPr>
            <w:r>
              <w:rPr>
                <w:rFonts w:ascii="Arial" w:hAnsi="Arial" w:cs="Arial"/>
                <w:i/>
                <w:sz w:val="22"/>
                <w:szCs w:val="22"/>
              </w:rPr>
              <w:t>Personal técnico de sonido y medios</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ind w:left="720"/>
              <w:jc w:val="right"/>
              <w:rPr>
                <w:rFonts w:ascii="Arial" w:hAnsi="Arial" w:cs="Arial"/>
                <w:i/>
                <w:sz w:val="22"/>
                <w:szCs w:val="22"/>
              </w:rPr>
            </w:pPr>
            <w:r>
              <w:rPr>
                <w:rFonts w:ascii="Arial" w:hAnsi="Arial" w:cs="Arial"/>
                <w:i/>
                <w:sz w:val="22"/>
                <w:szCs w:val="22"/>
              </w:rPr>
              <w:t>2.000,00</w:t>
            </w:r>
          </w:p>
        </w:tc>
      </w:tr>
      <w:tr w:rsidR="005A53D5">
        <w:tblPrEx>
          <w:tblCellMar>
            <w:top w:w="0" w:type="dxa"/>
            <w:bottom w:w="0" w:type="dxa"/>
          </w:tblCellMar>
        </w:tblPrEx>
        <w:trPr>
          <w:trHeight w:val="505"/>
          <w:jc w:val="center"/>
        </w:trPr>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ind w:left="720"/>
              <w:rPr>
                <w:rFonts w:ascii="Arial" w:hAnsi="Arial" w:cs="Arial"/>
                <w:i/>
                <w:sz w:val="22"/>
                <w:szCs w:val="22"/>
              </w:rPr>
            </w:pPr>
            <w:r>
              <w:rPr>
                <w:rFonts w:ascii="Arial" w:hAnsi="Arial" w:cs="Arial"/>
                <w:i/>
                <w:sz w:val="22"/>
                <w:szCs w:val="22"/>
              </w:rPr>
              <w:t>Publicación digital e impresa de resultados de investigaciones y ponencias</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ind w:left="720"/>
              <w:jc w:val="right"/>
              <w:rPr>
                <w:rFonts w:ascii="Arial" w:hAnsi="Arial" w:cs="Arial"/>
                <w:i/>
                <w:sz w:val="22"/>
                <w:szCs w:val="22"/>
              </w:rPr>
            </w:pPr>
            <w:r>
              <w:rPr>
                <w:rFonts w:ascii="Arial" w:hAnsi="Arial" w:cs="Arial"/>
                <w:i/>
                <w:sz w:val="22"/>
                <w:szCs w:val="22"/>
              </w:rPr>
              <w:t>3.000,00</w:t>
            </w:r>
          </w:p>
        </w:tc>
      </w:tr>
      <w:tr w:rsidR="005A53D5">
        <w:tblPrEx>
          <w:tblCellMar>
            <w:top w:w="0" w:type="dxa"/>
            <w:bottom w:w="0" w:type="dxa"/>
          </w:tblCellMar>
        </w:tblPrEx>
        <w:trPr>
          <w:trHeight w:val="251"/>
          <w:jc w:val="center"/>
        </w:trPr>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ind w:left="720"/>
              <w:rPr>
                <w:rFonts w:ascii="Arial" w:hAnsi="Arial" w:cs="Arial"/>
                <w:i/>
                <w:sz w:val="22"/>
                <w:szCs w:val="22"/>
              </w:rPr>
            </w:pPr>
            <w:r>
              <w:rPr>
                <w:rFonts w:ascii="Arial" w:hAnsi="Arial" w:cs="Arial"/>
                <w:i/>
                <w:sz w:val="22"/>
                <w:szCs w:val="22"/>
              </w:rPr>
              <w:t>Otras actividades artísticas (exposiciones…)</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ind w:left="720"/>
              <w:jc w:val="right"/>
              <w:rPr>
                <w:rFonts w:ascii="Arial" w:hAnsi="Arial" w:cs="Arial"/>
                <w:i/>
                <w:sz w:val="22"/>
                <w:szCs w:val="22"/>
              </w:rPr>
            </w:pPr>
            <w:r>
              <w:rPr>
                <w:rFonts w:ascii="Arial" w:hAnsi="Arial" w:cs="Arial"/>
                <w:i/>
                <w:sz w:val="22"/>
                <w:szCs w:val="22"/>
              </w:rPr>
              <w:t>3.000,00</w:t>
            </w:r>
          </w:p>
        </w:tc>
      </w:tr>
      <w:tr w:rsidR="005A53D5">
        <w:tblPrEx>
          <w:tblCellMar>
            <w:top w:w="0" w:type="dxa"/>
            <w:bottom w:w="0" w:type="dxa"/>
          </w:tblCellMar>
        </w:tblPrEx>
        <w:trPr>
          <w:trHeight w:val="195"/>
          <w:jc w:val="center"/>
        </w:trPr>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ind w:left="720"/>
              <w:rPr>
                <w:rFonts w:ascii="Arial" w:hAnsi="Arial" w:cs="Arial"/>
                <w:i/>
                <w:sz w:val="22"/>
                <w:szCs w:val="22"/>
              </w:rPr>
            </w:pPr>
            <w:r>
              <w:rPr>
                <w:rFonts w:ascii="Arial" w:hAnsi="Arial" w:cs="Arial"/>
                <w:i/>
                <w:sz w:val="22"/>
                <w:szCs w:val="22"/>
              </w:rPr>
              <w:t>Material documentación del Encuentro, programas  de mano.</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ind w:left="720"/>
              <w:jc w:val="right"/>
              <w:rPr>
                <w:rFonts w:ascii="Arial" w:hAnsi="Arial" w:cs="Arial"/>
                <w:i/>
                <w:sz w:val="22"/>
                <w:szCs w:val="22"/>
              </w:rPr>
            </w:pPr>
            <w:r>
              <w:rPr>
                <w:rFonts w:ascii="Arial" w:hAnsi="Arial" w:cs="Arial"/>
                <w:i/>
                <w:sz w:val="22"/>
                <w:szCs w:val="22"/>
              </w:rPr>
              <w:t>1.000,00</w:t>
            </w:r>
          </w:p>
        </w:tc>
      </w:tr>
      <w:tr w:rsidR="005A53D5">
        <w:tblPrEx>
          <w:tblCellMar>
            <w:top w:w="0" w:type="dxa"/>
            <w:bottom w:w="0" w:type="dxa"/>
          </w:tblCellMar>
        </w:tblPrEx>
        <w:trPr>
          <w:trHeight w:val="368"/>
          <w:jc w:val="center"/>
        </w:trPr>
        <w:tc>
          <w:tcPr>
            <w:tcW w:w="622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ind w:left="720"/>
              <w:rPr>
                <w:rFonts w:ascii="Arial" w:hAnsi="Arial" w:cs="Arial"/>
                <w:i/>
                <w:sz w:val="22"/>
                <w:szCs w:val="22"/>
              </w:rPr>
            </w:pPr>
            <w:r>
              <w:rPr>
                <w:rFonts w:ascii="Arial" w:hAnsi="Arial" w:cs="Arial"/>
                <w:i/>
                <w:sz w:val="22"/>
                <w:szCs w:val="22"/>
              </w:rPr>
              <w:t>TOTAL</w:t>
            </w:r>
          </w:p>
        </w:tc>
        <w:tc>
          <w:tcPr>
            <w:tcW w:w="16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ind w:left="720"/>
              <w:jc w:val="right"/>
            </w:pPr>
            <w:r>
              <w:rPr>
                <w:rFonts w:ascii="Arial" w:hAnsi="Arial" w:cs="Arial"/>
                <w:i/>
                <w:sz w:val="22"/>
                <w:szCs w:val="22"/>
              </w:rPr>
              <w:t>14.500,00</w:t>
            </w:r>
          </w:p>
        </w:tc>
      </w:tr>
    </w:tbl>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CUARTA. Régimen de publicidad</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Las partes consideran de interés difundir los objetivos y actividades desarrollados en el marco del presente convenio.</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Las presentaciones ante la prensa de las actuaciones que se lleven a cabo en el desarrollo de este convenio se realizarán activa y coor</w:t>
      </w:r>
      <w:r>
        <w:rPr>
          <w:rFonts w:ascii="Arial" w:hAnsi="Arial" w:cs="Arial"/>
          <w:i/>
          <w:sz w:val="22"/>
          <w:szCs w:val="22"/>
        </w:rPr>
        <w:t>dinadamente entre las partes firmantes del mismo.</w:t>
      </w:r>
    </w:p>
    <w:p w:rsidR="005A53D5" w:rsidRDefault="00E0764E">
      <w:pPr>
        <w:ind w:left="720"/>
        <w:jc w:val="both"/>
        <w:rPr>
          <w:rFonts w:ascii="Arial" w:hAnsi="Arial" w:cs="Arial"/>
          <w:i/>
          <w:sz w:val="22"/>
          <w:szCs w:val="22"/>
        </w:rPr>
      </w:pPr>
      <w:r>
        <w:rPr>
          <w:rFonts w:ascii="Arial" w:hAnsi="Arial" w:cs="Arial"/>
          <w:i/>
          <w:sz w:val="22"/>
          <w:szCs w:val="22"/>
        </w:rPr>
        <w:t>En todas las acciones de difusión, información o divulgación que se realicen en relación con las actuaciones objeto del presente convenio, será obligatoria la referencia a las instituciones y empresas inter</w:t>
      </w:r>
      <w:r>
        <w:rPr>
          <w:rFonts w:ascii="Arial" w:hAnsi="Arial" w:cs="Arial"/>
          <w:i/>
          <w:sz w:val="22"/>
          <w:szCs w:val="22"/>
        </w:rPr>
        <w:t>vinientes de acuerdo con sus respectivas normas de identidad corporativa.</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 xml:space="preserve">Las partes no podrán utilizar de ningún modo las marcas registradas, logotipos, nombres comerciales, nombres de dominio en Internet, ni cualquier otro signo distintivo de las otras </w:t>
      </w:r>
      <w:r>
        <w:rPr>
          <w:rFonts w:ascii="Arial" w:hAnsi="Arial" w:cs="Arial"/>
          <w:i/>
          <w:sz w:val="22"/>
          <w:szCs w:val="22"/>
        </w:rPr>
        <w:t>partes, más allá de lo expresamente establecido en el presente documento, sin su previo consentimiento expreso y por escrito.</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Ante cualquier referencia a este convenio y actividades o resultados que de él deriven, deberá indicarse de forma expresa la part</w:t>
      </w:r>
      <w:r>
        <w:rPr>
          <w:rFonts w:ascii="Arial" w:hAnsi="Arial" w:cs="Arial"/>
          <w:i/>
          <w:sz w:val="22"/>
          <w:szCs w:val="22"/>
        </w:rPr>
        <w:t>icipación de las entidades firmantes, financiadoras y colaboradoras incluyendo sus signos distintivos, siguiendo las directrices de identidad corporativa de cada una de ellas.</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QUINTA. Obligaciones de las partes</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Le corresponderá al Ayuntamiento de Candela</w:t>
      </w:r>
      <w:r>
        <w:rPr>
          <w:rFonts w:ascii="Arial" w:hAnsi="Arial" w:cs="Arial"/>
          <w:i/>
          <w:sz w:val="22"/>
          <w:szCs w:val="22"/>
        </w:rPr>
        <w:t>ria las funciones y responsabilidades siguientes:</w:t>
      </w:r>
    </w:p>
    <w:p w:rsidR="005A53D5" w:rsidRDefault="00E0764E">
      <w:pPr>
        <w:numPr>
          <w:ilvl w:val="0"/>
          <w:numId w:val="34"/>
        </w:numPr>
        <w:jc w:val="both"/>
        <w:textAlignment w:val="auto"/>
        <w:rPr>
          <w:rFonts w:ascii="Arial" w:hAnsi="Arial" w:cs="Arial"/>
          <w:i/>
          <w:sz w:val="22"/>
          <w:szCs w:val="22"/>
        </w:rPr>
      </w:pPr>
      <w:r>
        <w:rPr>
          <w:rFonts w:ascii="Arial" w:hAnsi="Arial" w:cs="Arial"/>
          <w:i/>
          <w:sz w:val="22"/>
          <w:szCs w:val="22"/>
        </w:rPr>
        <w:t>Cesión del uso de las instalaciones necesarias para gestionar los siguientes servicios:</w:t>
      </w:r>
    </w:p>
    <w:p w:rsidR="005A53D5" w:rsidRDefault="00E0764E">
      <w:pPr>
        <w:numPr>
          <w:ilvl w:val="0"/>
          <w:numId w:val="35"/>
        </w:numPr>
        <w:jc w:val="both"/>
        <w:textAlignment w:val="auto"/>
        <w:rPr>
          <w:rFonts w:ascii="Arial" w:hAnsi="Arial" w:cs="Arial"/>
          <w:i/>
          <w:sz w:val="22"/>
          <w:szCs w:val="22"/>
        </w:rPr>
      </w:pPr>
      <w:r>
        <w:rPr>
          <w:rFonts w:ascii="Arial" w:hAnsi="Arial" w:cs="Arial"/>
          <w:i/>
          <w:sz w:val="22"/>
          <w:szCs w:val="22"/>
        </w:rPr>
        <w:t>Acogida de los participantes.</w:t>
      </w:r>
    </w:p>
    <w:p w:rsidR="005A53D5" w:rsidRDefault="00E0764E">
      <w:pPr>
        <w:numPr>
          <w:ilvl w:val="0"/>
          <w:numId w:val="35"/>
        </w:numPr>
        <w:jc w:val="both"/>
        <w:textAlignment w:val="auto"/>
        <w:rPr>
          <w:rFonts w:ascii="Arial" w:hAnsi="Arial" w:cs="Arial"/>
          <w:i/>
          <w:sz w:val="22"/>
          <w:szCs w:val="22"/>
        </w:rPr>
      </w:pPr>
      <w:r>
        <w:rPr>
          <w:rFonts w:ascii="Arial" w:hAnsi="Arial" w:cs="Arial"/>
          <w:i/>
          <w:sz w:val="22"/>
          <w:szCs w:val="22"/>
        </w:rPr>
        <w:t>Punto de confirmación de inscripción y firma de asistencia durante el Encuentro.</w:t>
      </w:r>
    </w:p>
    <w:p w:rsidR="005A53D5" w:rsidRDefault="00E0764E">
      <w:pPr>
        <w:numPr>
          <w:ilvl w:val="0"/>
          <w:numId w:val="35"/>
        </w:numPr>
        <w:jc w:val="both"/>
        <w:textAlignment w:val="auto"/>
        <w:rPr>
          <w:rFonts w:ascii="Arial" w:hAnsi="Arial" w:cs="Arial"/>
          <w:i/>
          <w:sz w:val="22"/>
          <w:szCs w:val="22"/>
        </w:rPr>
      </w:pPr>
      <w:r>
        <w:rPr>
          <w:rFonts w:ascii="Arial" w:hAnsi="Arial" w:cs="Arial"/>
          <w:i/>
          <w:sz w:val="22"/>
          <w:szCs w:val="22"/>
        </w:rPr>
        <w:t>Realización de ponencias, seminarios y talleres con portátil, proyector y sonido.</w:t>
      </w:r>
    </w:p>
    <w:p w:rsidR="005A53D5" w:rsidRDefault="00E0764E">
      <w:pPr>
        <w:numPr>
          <w:ilvl w:val="0"/>
          <w:numId w:val="35"/>
        </w:numPr>
        <w:jc w:val="both"/>
        <w:textAlignment w:val="auto"/>
        <w:rPr>
          <w:rFonts w:ascii="Arial" w:hAnsi="Arial" w:cs="Arial"/>
          <w:i/>
          <w:sz w:val="22"/>
          <w:szCs w:val="22"/>
        </w:rPr>
      </w:pPr>
      <w:r>
        <w:rPr>
          <w:rFonts w:ascii="Arial" w:hAnsi="Arial" w:cs="Arial"/>
          <w:i/>
          <w:sz w:val="22"/>
          <w:szCs w:val="22"/>
        </w:rPr>
        <w:t>Representación de proyectos.</w:t>
      </w:r>
    </w:p>
    <w:p w:rsidR="005A53D5" w:rsidRDefault="00E0764E">
      <w:pPr>
        <w:numPr>
          <w:ilvl w:val="0"/>
          <w:numId w:val="35"/>
        </w:numPr>
        <w:jc w:val="both"/>
        <w:textAlignment w:val="auto"/>
        <w:rPr>
          <w:rFonts w:ascii="Arial" w:hAnsi="Arial" w:cs="Arial"/>
          <w:i/>
          <w:sz w:val="22"/>
          <w:szCs w:val="22"/>
        </w:rPr>
      </w:pPr>
      <w:r>
        <w:rPr>
          <w:rFonts w:ascii="Arial" w:hAnsi="Arial" w:cs="Arial"/>
          <w:i/>
          <w:sz w:val="22"/>
          <w:szCs w:val="22"/>
        </w:rPr>
        <w:t>Catering.</w:t>
      </w:r>
    </w:p>
    <w:p w:rsidR="005A53D5" w:rsidRDefault="00E0764E">
      <w:pPr>
        <w:numPr>
          <w:ilvl w:val="0"/>
          <w:numId w:val="34"/>
        </w:numPr>
        <w:jc w:val="both"/>
        <w:textAlignment w:val="auto"/>
        <w:rPr>
          <w:rFonts w:ascii="Arial" w:hAnsi="Arial" w:cs="Arial"/>
          <w:i/>
          <w:sz w:val="22"/>
          <w:szCs w:val="22"/>
        </w:rPr>
      </w:pPr>
      <w:r>
        <w:rPr>
          <w:rFonts w:ascii="Arial" w:hAnsi="Arial" w:cs="Arial"/>
          <w:i/>
          <w:sz w:val="22"/>
          <w:szCs w:val="22"/>
        </w:rPr>
        <w:t>Apoyo en la difusión del proyecto CanArts mediante página web, redes sociales, weblog, radio municipal y otros medios.</w:t>
      </w:r>
    </w:p>
    <w:p w:rsidR="005A53D5" w:rsidRDefault="00E0764E">
      <w:pPr>
        <w:numPr>
          <w:ilvl w:val="0"/>
          <w:numId w:val="34"/>
        </w:numPr>
        <w:jc w:val="both"/>
        <w:textAlignment w:val="auto"/>
        <w:rPr>
          <w:rFonts w:ascii="Arial" w:hAnsi="Arial" w:cs="Arial"/>
          <w:i/>
          <w:sz w:val="22"/>
          <w:szCs w:val="22"/>
        </w:rPr>
      </w:pPr>
      <w:r>
        <w:rPr>
          <w:rFonts w:ascii="Arial" w:hAnsi="Arial" w:cs="Arial"/>
          <w:i/>
          <w:sz w:val="22"/>
          <w:szCs w:val="22"/>
        </w:rPr>
        <w:t>Diseño de la car</w:t>
      </w:r>
      <w:r>
        <w:rPr>
          <w:rFonts w:ascii="Arial" w:hAnsi="Arial" w:cs="Arial"/>
          <w:i/>
          <w:sz w:val="22"/>
          <w:szCs w:val="22"/>
        </w:rPr>
        <w:t>telería informativa y señalética del evento.</w:t>
      </w:r>
    </w:p>
    <w:p w:rsidR="005A53D5" w:rsidRDefault="00E0764E">
      <w:pPr>
        <w:numPr>
          <w:ilvl w:val="0"/>
          <w:numId w:val="34"/>
        </w:numPr>
        <w:jc w:val="both"/>
        <w:textAlignment w:val="auto"/>
        <w:rPr>
          <w:rFonts w:ascii="Arial" w:hAnsi="Arial" w:cs="Arial"/>
          <w:i/>
          <w:sz w:val="22"/>
          <w:szCs w:val="22"/>
        </w:rPr>
      </w:pPr>
      <w:r>
        <w:rPr>
          <w:rFonts w:ascii="Arial" w:hAnsi="Arial" w:cs="Arial"/>
          <w:i/>
          <w:sz w:val="22"/>
          <w:szCs w:val="22"/>
        </w:rPr>
        <w:t>Realización de vídeo y reportaje fotográfico resumen de la actividad.</w:t>
      </w:r>
    </w:p>
    <w:p w:rsidR="005A53D5" w:rsidRDefault="00E0764E">
      <w:pPr>
        <w:numPr>
          <w:ilvl w:val="0"/>
          <w:numId w:val="34"/>
        </w:numPr>
        <w:jc w:val="both"/>
        <w:textAlignment w:val="auto"/>
        <w:rPr>
          <w:rFonts w:ascii="Arial" w:hAnsi="Arial" w:cs="Arial"/>
          <w:i/>
          <w:sz w:val="22"/>
          <w:szCs w:val="22"/>
        </w:rPr>
      </w:pPr>
      <w:r>
        <w:rPr>
          <w:rFonts w:ascii="Arial" w:hAnsi="Arial" w:cs="Arial"/>
          <w:i/>
          <w:sz w:val="22"/>
          <w:szCs w:val="22"/>
        </w:rPr>
        <w:t>Creación de los comités de selección y organización de cada uno de los aspectos que integra el proyecto.</w:t>
      </w:r>
    </w:p>
    <w:p w:rsidR="005A53D5" w:rsidRDefault="00E0764E">
      <w:pPr>
        <w:numPr>
          <w:ilvl w:val="0"/>
          <w:numId w:val="34"/>
        </w:numPr>
        <w:jc w:val="both"/>
        <w:textAlignment w:val="auto"/>
        <w:rPr>
          <w:rFonts w:ascii="Arial" w:hAnsi="Arial" w:cs="Arial"/>
          <w:i/>
          <w:sz w:val="22"/>
          <w:szCs w:val="22"/>
        </w:rPr>
      </w:pPr>
      <w:r>
        <w:rPr>
          <w:rFonts w:ascii="Arial" w:hAnsi="Arial" w:cs="Arial"/>
          <w:i/>
          <w:sz w:val="22"/>
          <w:szCs w:val="22"/>
        </w:rPr>
        <w:t>Gestión del evento.</w:t>
      </w:r>
    </w:p>
    <w:p w:rsidR="005A53D5" w:rsidRDefault="00E0764E">
      <w:pPr>
        <w:numPr>
          <w:ilvl w:val="0"/>
          <w:numId w:val="34"/>
        </w:numPr>
        <w:jc w:val="both"/>
        <w:textAlignment w:val="auto"/>
        <w:rPr>
          <w:rFonts w:ascii="Arial" w:hAnsi="Arial" w:cs="Arial"/>
          <w:i/>
          <w:sz w:val="22"/>
          <w:szCs w:val="22"/>
        </w:rPr>
      </w:pPr>
      <w:r>
        <w:rPr>
          <w:rFonts w:ascii="Arial" w:hAnsi="Arial" w:cs="Arial"/>
          <w:i/>
          <w:sz w:val="22"/>
          <w:szCs w:val="22"/>
        </w:rPr>
        <w:t xml:space="preserve">Certificación a </w:t>
      </w:r>
      <w:r>
        <w:rPr>
          <w:rFonts w:ascii="Arial" w:hAnsi="Arial" w:cs="Arial"/>
          <w:i/>
          <w:sz w:val="22"/>
          <w:szCs w:val="22"/>
        </w:rPr>
        <w:t>los participantes.</w:t>
      </w:r>
    </w:p>
    <w:p w:rsidR="005A53D5" w:rsidRDefault="005A53D5">
      <w:pPr>
        <w:ind w:left="720"/>
        <w:jc w:val="both"/>
        <w:rPr>
          <w:rFonts w:ascii="Arial" w:hAnsi="Arial" w:cs="Arial"/>
          <w:i/>
          <w:sz w:val="22"/>
          <w:szCs w:val="22"/>
        </w:rPr>
      </w:pP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Le corresponderá a la Universidad de La Laguna las funciones y responsabilidades siguientes:</w:t>
      </w:r>
    </w:p>
    <w:p w:rsidR="005A53D5" w:rsidRDefault="00E0764E">
      <w:pPr>
        <w:numPr>
          <w:ilvl w:val="0"/>
          <w:numId w:val="36"/>
        </w:numPr>
        <w:jc w:val="both"/>
        <w:textAlignment w:val="auto"/>
        <w:rPr>
          <w:rFonts w:ascii="Arial" w:hAnsi="Arial" w:cs="Arial"/>
          <w:i/>
          <w:sz w:val="22"/>
          <w:szCs w:val="22"/>
        </w:rPr>
      </w:pPr>
      <w:r>
        <w:rPr>
          <w:rFonts w:ascii="Arial" w:hAnsi="Arial" w:cs="Arial"/>
          <w:i/>
          <w:sz w:val="22"/>
          <w:szCs w:val="22"/>
        </w:rPr>
        <w:t>Desarrollo del programa vinculado al proyecto CanArts para la acreditación y cómputo de créditos al alumnado asistente de la ULL.</w:t>
      </w:r>
    </w:p>
    <w:p w:rsidR="005A53D5" w:rsidRDefault="00E0764E">
      <w:pPr>
        <w:numPr>
          <w:ilvl w:val="0"/>
          <w:numId w:val="36"/>
        </w:numPr>
        <w:jc w:val="both"/>
        <w:textAlignment w:val="auto"/>
        <w:rPr>
          <w:rFonts w:ascii="Arial" w:hAnsi="Arial" w:cs="Arial"/>
          <w:i/>
          <w:sz w:val="22"/>
          <w:szCs w:val="22"/>
        </w:rPr>
      </w:pPr>
      <w:r>
        <w:rPr>
          <w:rFonts w:ascii="Arial" w:hAnsi="Arial" w:cs="Arial"/>
          <w:i/>
          <w:sz w:val="22"/>
          <w:szCs w:val="22"/>
        </w:rPr>
        <w:t xml:space="preserve">Publicación </w:t>
      </w:r>
      <w:r>
        <w:rPr>
          <w:rFonts w:ascii="Arial" w:hAnsi="Arial" w:cs="Arial"/>
          <w:i/>
          <w:sz w:val="22"/>
          <w:szCs w:val="22"/>
        </w:rPr>
        <w:t>en formato libro digital y/o impreso de los artículos de las ponencias de los participantes impresa/digital.</w:t>
      </w:r>
    </w:p>
    <w:p w:rsidR="005A53D5" w:rsidRDefault="00E0764E">
      <w:pPr>
        <w:numPr>
          <w:ilvl w:val="0"/>
          <w:numId w:val="36"/>
        </w:numPr>
        <w:jc w:val="both"/>
        <w:textAlignment w:val="auto"/>
        <w:rPr>
          <w:rFonts w:ascii="Arial" w:hAnsi="Arial" w:cs="Arial"/>
          <w:i/>
          <w:sz w:val="22"/>
          <w:szCs w:val="22"/>
        </w:rPr>
      </w:pPr>
      <w:r>
        <w:rPr>
          <w:rFonts w:ascii="Arial" w:hAnsi="Arial" w:cs="Arial"/>
          <w:i/>
          <w:sz w:val="22"/>
          <w:szCs w:val="22"/>
        </w:rPr>
        <w:t>Invitación, a través del programa Erasmus, a creadores y/o investigadores de otras instituciones de carácter internacional.</w:t>
      </w:r>
    </w:p>
    <w:p w:rsidR="005A53D5" w:rsidRDefault="00E0764E">
      <w:pPr>
        <w:numPr>
          <w:ilvl w:val="0"/>
          <w:numId w:val="36"/>
        </w:numPr>
        <w:jc w:val="both"/>
        <w:textAlignment w:val="auto"/>
        <w:rPr>
          <w:rFonts w:ascii="Arial" w:hAnsi="Arial" w:cs="Arial"/>
          <w:i/>
          <w:sz w:val="22"/>
          <w:szCs w:val="22"/>
        </w:rPr>
      </w:pPr>
      <w:r>
        <w:rPr>
          <w:rFonts w:ascii="Arial" w:hAnsi="Arial" w:cs="Arial"/>
          <w:i/>
          <w:sz w:val="22"/>
          <w:szCs w:val="22"/>
        </w:rPr>
        <w:t xml:space="preserve">Invitación a </w:t>
      </w:r>
      <w:r>
        <w:rPr>
          <w:rFonts w:ascii="Arial" w:hAnsi="Arial" w:cs="Arial"/>
          <w:i/>
          <w:sz w:val="22"/>
          <w:szCs w:val="22"/>
        </w:rPr>
        <w:t>investigadores y creadores de otras universidades nacionales e internacionales para la participación en el Encuentro.</w:t>
      </w:r>
    </w:p>
    <w:p w:rsidR="005A53D5" w:rsidRDefault="00E0764E">
      <w:pPr>
        <w:numPr>
          <w:ilvl w:val="0"/>
          <w:numId w:val="36"/>
        </w:numPr>
        <w:jc w:val="both"/>
        <w:textAlignment w:val="auto"/>
        <w:rPr>
          <w:rFonts w:ascii="Arial" w:hAnsi="Arial" w:cs="Arial"/>
          <w:i/>
          <w:sz w:val="22"/>
          <w:szCs w:val="22"/>
        </w:rPr>
      </w:pPr>
      <w:r>
        <w:rPr>
          <w:rFonts w:ascii="Arial" w:hAnsi="Arial" w:cs="Arial"/>
          <w:i/>
          <w:sz w:val="22"/>
          <w:szCs w:val="22"/>
        </w:rPr>
        <w:t>Colaboración en la realización de seminarios, ponencias y talleres de creación e investigación dirigido a jóvenes e investigadores de la U</w:t>
      </w:r>
      <w:r>
        <w:rPr>
          <w:rFonts w:ascii="Arial" w:hAnsi="Arial" w:cs="Arial"/>
          <w:i/>
          <w:sz w:val="22"/>
          <w:szCs w:val="22"/>
        </w:rPr>
        <w:t>LL. (Por parte de Facultades y profesores involucrados en el proyecto)</w:t>
      </w:r>
    </w:p>
    <w:p w:rsidR="005A53D5" w:rsidRDefault="00E0764E">
      <w:pPr>
        <w:numPr>
          <w:ilvl w:val="0"/>
          <w:numId w:val="36"/>
        </w:numPr>
        <w:jc w:val="both"/>
        <w:textAlignment w:val="auto"/>
        <w:rPr>
          <w:rFonts w:ascii="Arial" w:hAnsi="Arial" w:cs="Arial"/>
          <w:i/>
          <w:sz w:val="22"/>
          <w:szCs w:val="22"/>
        </w:rPr>
      </w:pPr>
      <w:r>
        <w:rPr>
          <w:rFonts w:ascii="Arial" w:hAnsi="Arial" w:cs="Arial"/>
          <w:i/>
          <w:sz w:val="22"/>
          <w:szCs w:val="22"/>
        </w:rPr>
        <w:t>Mantener informado al Ayuntamiento de Candelaria del desarrollo de las acciones programadas.</w:t>
      </w:r>
    </w:p>
    <w:p w:rsidR="005A53D5" w:rsidRDefault="00E0764E">
      <w:pPr>
        <w:numPr>
          <w:ilvl w:val="0"/>
          <w:numId w:val="36"/>
        </w:numPr>
        <w:jc w:val="both"/>
        <w:textAlignment w:val="auto"/>
        <w:rPr>
          <w:rFonts w:ascii="Arial" w:hAnsi="Arial" w:cs="Arial"/>
          <w:i/>
          <w:sz w:val="22"/>
          <w:szCs w:val="22"/>
        </w:rPr>
      </w:pPr>
      <w:r>
        <w:rPr>
          <w:rFonts w:ascii="Arial" w:hAnsi="Arial" w:cs="Arial"/>
          <w:i/>
          <w:sz w:val="22"/>
          <w:szCs w:val="22"/>
        </w:rPr>
        <w:t>Difusión de CanArts mediante página web, redes sociales y weblog.</w:t>
      </w:r>
    </w:p>
    <w:p w:rsidR="005A53D5" w:rsidRDefault="00E0764E">
      <w:pPr>
        <w:numPr>
          <w:ilvl w:val="0"/>
          <w:numId w:val="36"/>
        </w:numPr>
        <w:jc w:val="both"/>
        <w:textAlignment w:val="auto"/>
        <w:rPr>
          <w:rFonts w:ascii="Arial" w:hAnsi="Arial" w:cs="Arial"/>
          <w:i/>
          <w:sz w:val="22"/>
          <w:szCs w:val="22"/>
        </w:rPr>
      </w:pPr>
      <w:r>
        <w:rPr>
          <w:rFonts w:ascii="Arial" w:hAnsi="Arial" w:cs="Arial"/>
          <w:i/>
          <w:sz w:val="22"/>
          <w:szCs w:val="22"/>
        </w:rPr>
        <w:t>Diseño de la cartelería in</w:t>
      </w:r>
      <w:r>
        <w:rPr>
          <w:rFonts w:ascii="Arial" w:hAnsi="Arial" w:cs="Arial"/>
          <w:i/>
          <w:sz w:val="22"/>
          <w:szCs w:val="22"/>
        </w:rPr>
        <w:t>formativa del evento.</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SEXTA. Comisión de seguimiento</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 xml:space="preserve">Para el seguimiento del desarrollo de este convenio, se constituirá una comisión paritaria mixta, integrada por representantes de cada una de las partes firmantes, que establecerá, de común acuerdo, </w:t>
      </w:r>
      <w:r>
        <w:rPr>
          <w:rFonts w:ascii="Arial" w:hAnsi="Arial" w:cs="Arial"/>
          <w:i/>
          <w:sz w:val="22"/>
          <w:szCs w:val="22"/>
        </w:rPr>
        <w:t xml:space="preserve">las normas relativas a su funcionamiento. </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A esta comisión le corresponderá:</w:t>
      </w:r>
    </w:p>
    <w:p w:rsidR="005A53D5" w:rsidRDefault="005A53D5">
      <w:pPr>
        <w:ind w:left="720"/>
        <w:jc w:val="both"/>
        <w:rPr>
          <w:rFonts w:ascii="Arial" w:hAnsi="Arial" w:cs="Arial"/>
          <w:i/>
          <w:sz w:val="22"/>
          <w:szCs w:val="22"/>
        </w:rPr>
      </w:pPr>
    </w:p>
    <w:p w:rsidR="005A53D5" w:rsidRDefault="00E0764E">
      <w:pPr>
        <w:numPr>
          <w:ilvl w:val="0"/>
          <w:numId w:val="37"/>
        </w:numPr>
        <w:jc w:val="both"/>
        <w:textAlignment w:val="auto"/>
        <w:rPr>
          <w:rFonts w:ascii="Arial" w:hAnsi="Arial" w:cs="Arial"/>
          <w:i/>
          <w:sz w:val="22"/>
          <w:szCs w:val="22"/>
        </w:rPr>
      </w:pPr>
      <w:r>
        <w:rPr>
          <w:rFonts w:ascii="Arial" w:hAnsi="Arial" w:cs="Arial"/>
          <w:i/>
          <w:sz w:val="22"/>
          <w:szCs w:val="22"/>
        </w:rPr>
        <w:t>Velar por el correcto desarrollo de la actividad.</w:t>
      </w:r>
    </w:p>
    <w:p w:rsidR="005A53D5" w:rsidRDefault="00E0764E">
      <w:pPr>
        <w:numPr>
          <w:ilvl w:val="0"/>
          <w:numId w:val="37"/>
        </w:numPr>
        <w:jc w:val="both"/>
        <w:textAlignment w:val="auto"/>
        <w:rPr>
          <w:rFonts w:ascii="Arial" w:hAnsi="Arial" w:cs="Arial"/>
          <w:i/>
          <w:sz w:val="22"/>
          <w:szCs w:val="22"/>
        </w:rPr>
      </w:pPr>
      <w:r>
        <w:rPr>
          <w:rFonts w:ascii="Arial" w:hAnsi="Arial" w:cs="Arial"/>
          <w:i/>
          <w:sz w:val="22"/>
          <w:szCs w:val="22"/>
        </w:rPr>
        <w:t>Velar por el correcto cumplimiento de los compromisos adquiridos por las partes.</w:t>
      </w:r>
    </w:p>
    <w:p w:rsidR="005A53D5" w:rsidRDefault="00E0764E">
      <w:pPr>
        <w:numPr>
          <w:ilvl w:val="0"/>
          <w:numId w:val="37"/>
        </w:numPr>
        <w:jc w:val="both"/>
        <w:textAlignment w:val="auto"/>
        <w:rPr>
          <w:rFonts w:ascii="Arial" w:hAnsi="Arial" w:cs="Arial"/>
          <w:i/>
          <w:sz w:val="22"/>
          <w:szCs w:val="22"/>
        </w:rPr>
      </w:pPr>
      <w:r>
        <w:rPr>
          <w:rFonts w:ascii="Arial" w:hAnsi="Arial" w:cs="Arial"/>
          <w:i/>
          <w:sz w:val="22"/>
          <w:szCs w:val="22"/>
        </w:rPr>
        <w:t>Resolver problemas de interpretación y cumplim</w:t>
      </w:r>
      <w:r>
        <w:rPr>
          <w:rFonts w:ascii="Arial" w:hAnsi="Arial" w:cs="Arial"/>
          <w:i/>
          <w:sz w:val="22"/>
          <w:szCs w:val="22"/>
        </w:rPr>
        <w:t>iento que puedan plantearse.</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SÉPTIMA. Naturaleza del presente convenio</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Este convenio es de carácter administrativo, de los contemplados en el artículo 47 de la Ley 40/2015, de 1 de octubre, de Régimen Jurídico de las Administraciones Públicas, siendo una</w:t>
      </w:r>
      <w:r>
        <w:rPr>
          <w:rFonts w:ascii="Arial" w:hAnsi="Arial" w:cs="Arial"/>
          <w:i/>
          <w:sz w:val="22"/>
          <w:szCs w:val="22"/>
        </w:rPr>
        <w:t xml:space="preserve"> relación jurídica excluida del ámbito de contratos del sector público en virtud del artículo 6 de la Ley 9/2017, de 8 de noviembre, de Contratos del Sector Público, por la que se transponen al ordenamiento jurídico español las Directivas del Parlamento Eu</w:t>
      </w:r>
      <w:r>
        <w:rPr>
          <w:rFonts w:ascii="Arial" w:hAnsi="Arial" w:cs="Arial"/>
          <w:i/>
          <w:sz w:val="22"/>
          <w:szCs w:val="22"/>
        </w:rPr>
        <w:t>ropeo y del Consejo 2014/23/UE y 2014/24/UE, de 26 de febrero de 2014, por lo que queda fuera de su ámbito de aplicación, sin perjuicio de la aplicación de los principios y criterios en ella contenidos para resolver las dudas y lagunas que pudieran produci</w:t>
      </w:r>
      <w:r>
        <w:rPr>
          <w:rFonts w:ascii="Arial" w:hAnsi="Arial" w:cs="Arial"/>
          <w:i/>
          <w:sz w:val="22"/>
          <w:szCs w:val="22"/>
        </w:rPr>
        <w:t>rse.</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OCTAVA. Vigencia y extinción</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 xml:space="preserve">La vigencia del presente convenio comenzará a partir de la fecha de su firma y su duración será de un año (1) año, pudiendo prorrogarse mediante acuerdo expreso de las partes, que deberá ser formalizado con anterioridad </w:t>
      </w:r>
      <w:r>
        <w:rPr>
          <w:rFonts w:ascii="Arial" w:hAnsi="Arial" w:cs="Arial"/>
          <w:i/>
          <w:sz w:val="22"/>
          <w:szCs w:val="22"/>
        </w:rPr>
        <w:t>a la expiración del plazo de duración inicialmente acordado, por un nuevo periodo de hasta cuatro años adicionales o su extinción, según lo previsto en el art. 49 de la Ley 40/2015, de 1 de octubre, de Régimen Jurídico del Sector Público.</w:t>
      </w:r>
    </w:p>
    <w:p w:rsidR="005A53D5" w:rsidRDefault="00E0764E">
      <w:pPr>
        <w:ind w:left="720"/>
        <w:jc w:val="both"/>
        <w:rPr>
          <w:rFonts w:ascii="Arial" w:hAnsi="Arial" w:cs="Arial"/>
          <w:i/>
          <w:sz w:val="22"/>
          <w:szCs w:val="22"/>
        </w:rPr>
      </w:pPr>
      <w:r>
        <w:rPr>
          <w:rFonts w:ascii="Arial" w:hAnsi="Arial" w:cs="Arial"/>
          <w:i/>
          <w:sz w:val="22"/>
          <w:szCs w:val="22"/>
        </w:rPr>
        <w:t>A la fecha de fin</w:t>
      </w:r>
      <w:r>
        <w:rPr>
          <w:rFonts w:ascii="Arial" w:hAnsi="Arial" w:cs="Arial"/>
          <w:i/>
          <w:sz w:val="22"/>
          <w:szCs w:val="22"/>
        </w:rPr>
        <w:t>alización del convenio, se presentará una memoria justificativa de las actividades realizadas por parte de la Universidad de La Laguna.</w:t>
      </w:r>
    </w:p>
    <w:p w:rsidR="005A53D5" w:rsidRDefault="005A53D5">
      <w:pPr>
        <w:ind w:left="720"/>
        <w:jc w:val="both"/>
        <w:rPr>
          <w:rFonts w:ascii="Arial" w:hAnsi="Arial" w:cs="Arial"/>
          <w:i/>
          <w:sz w:val="22"/>
          <w:szCs w:val="22"/>
        </w:rPr>
      </w:pP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Este convenio se extinguirá en el momento del cumplimiento de sus actuaciones o por incurrir en causas de resolución.</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NOVENA. Causas de resolución anticipada</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Es motivo de resolución, tanto el transcurso del plazo de     vigencia, para lo que no se contempla prórroga, así como el acuerdo unánime de los firmantes o el incumplimiento de las obligaciones y compromisos adqui</w:t>
      </w:r>
      <w:r>
        <w:rPr>
          <w:rFonts w:ascii="Arial" w:hAnsi="Arial" w:cs="Arial"/>
          <w:i/>
          <w:sz w:val="22"/>
          <w:szCs w:val="22"/>
        </w:rPr>
        <w:t>ridos por parte de alguno de los mismos, en cuyo caso, se suspenderá su participación en este proyecto a todos los efectos.</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Serán causas de resolución anticipada del presente convenio las siguientes:</w:t>
      </w:r>
    </w:p>
    <w:p w:rsidR="005A53D5" w:rsidRDefault="005A53D5">
      <w:pPr>
        <w:ind w:left="720"/>
        <w:jc w:val="both"/>
        <w:rPr>
          <w:rFonts w:ascii="Arial" w:hAnsi="Arial" w:cs="Arial"/>
          <w:i/>
          <w:sz w:val="22"/>
          <w:szCs w:val="22"/>
        </w:rPr>
      </w:pPr>
    </w:p>
    <w:p w:rsidR="005A53D5" w:rsidRDefault="00E0764E">
      <w:pPr>
        <w:numPr>
          <w:ilvl w:val="0"/>
          <w:numId w:val="38"/>
        </w:numPr>
        <w:jc w:val="both"/>
        <w:textAlignment w:val="auto"/>
        <w:rPr>
          <w:rFonts w:ascii="Arial" w:hAnsi="Arial" w:cs="Arial"/>
          <w:i/>
          <w:sz w:val="22"/>
          <w:szCs w:val="22"/>
        </w:rPr>
      </w:pPr>
      <w:r>
        <w:rPr>
          <w:rFonts w:ascii="Arial" w:hAnsi="Arial" w:cs="Arial"/>
          <w:i/>
          <w:sz w:val="22"/>
          <w:szCs w:val="22"/>
        </w:rPr>
        <w:t xml:space="preserve">El incumplimiento de cualquiera de sus cláusulas por </w:t>
      </w:r>
      <w:r>
        <w:rPr>
          <w:rFonts w:ascii="Arial" w:hAnsi="Arial" w:cs="Arial"/>
          <w:i/>
          <w:sz w:val="22"/>
          <w:szCs w:val="22"/>
        </w:rPr>
        <w:t>alguna de las partes.</w:t>
      </w:r>
    </w:p>
    <w:p w:rsidR="005A53D5" w:rsidRDefault="00E0764E">
      <w:pPr>
        <w:numPr>
          <w:ilvl w:val="0"/>
          <w:numId w:val="38"/>
        </w:numPr>
        <w:jc w:val="both"/>
        <w:textAlignment w:val="auto"/>
        <w:rPr>
          <w:rFonts w:ascii="Arial" w:hAnsi="Arial" w:cs="Arial"/>
          <w:i/>
          <w:sz w:val="22"/>
          <w:szCs w:val="22"/>
        </w:rPr>
      </w:pPr>
      <w:r>
        <w:rPr>
          <w:rFonts w:ascii="Arial" w:hAnsi="Arial" w:cs="Arial"/>
          <w:i/>
          <w:sz w:val="22"/>
          <w:szCs w:val="22"/>
        </w:rPr>
        <w:t>El incumplimiento por parte de las prescripciones legales que sean exigibles a los programas objeto del presente convenio.</w:t>
      </w:r>
    </w:p>
    <w:p w:rsidR="005A53D5" w:rsidRDefault="00E0764E">
      <w:pPr>
        <w:numPr>
          <w:ilvl w:val="0"/>
          <w:numId w:val="38"/>
        </w:numPr>
        <w:jc w:val="both"/>
        <w:textAlignment w:val="auto"/>
        <w:rPr>
          <w:rFonts w:ascii="Arial" w:hAnsi="Arial" w:cs="Arial"/>
          <w:i/>
          <w:sz w:val="22"/>
          <w:szCs w:val="22"/>
        </w:rPr>
      </w:pPr>
      <w:r>
        <w:rPr>
          <w:rFonts w:ascii="Arial" w:hAnsi="Arial" w:cs="Arial"/>
          <w:i/>
          <w:sz w:val="22"/>
          <w:szCs w:val="22"/>
        </w:rPr>
        <w:t>La entrada en vigor de disposiciones legales o reglamentarias que impidan su cumplimiento.</w:t>
      </w:r>
    </w:p>
    <w:p w:rsidR="005A53D5" w:rsidRDefault="00E0764E">
      <w:pPr>
        <w:numPr>
          <w:ilvl w:val="0"/>
          <w:numId w:val="38"/>
        </w:numPr>
        <w:jc w:val="both"/>
        <w:textAlignment w:val="auto"/>
        <w:rPr>
          <w:rFonts w:ascii="Arial" w:hAnsi="Arial" w:cs="Arial"/>
          <w:i/>
          <w:sz w:val="22"/>
          <w:szCs w:val="22"/>
        </w:rPr>
      </w:pPr>
      <w:r>
        <w:rPr>
          <w:rFonts w:ascii="Arial" w:hAnsi="Arial" w:cs="Arial"/>
          <w:i/>
          <w:sz w:val="22"/>
          <w:szCs w:val="22"/>
        </w:rPr>
        <w:t>En caso de que se pr</w:t>
      </w:r>
      <w:r>
        <w:rPr>
          <w:rFonts w:ascii="Arial" w:hAnsi="Arial" w:cs="Arial"/>
          <w:i/>
          <w:sz w:val="22"/>
          <w:szCs w:val="22"/>
        </w:rPr>
        <w:t>odujera la resolución anticipada del presente convenio, no se procederá a la entrega de las cantidades convenidas a partir de la fecha de la resolución.</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DÉCIMA. Incumplimiento</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 xml:space="preserve">Los firmantes de este convenio colaborarán en todo momento de acuerdo con los </w:t>
      </w:r>
      <w:r>
        <w:rPr>
          <w:rFonts w:ascii="Arial" w:hAnsi="Arial" w:cs="Arial"/>
          <w:i/>
          <w:sz w:val="22"/>
          <w:szCs w:val="22"/>
        </w:rPr>
        <w:t>principios de buena fe y eficacia, a fin de asegurar la correcta ejecución de lo pactado.</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DECIMOPRIMERA. Cesión y modificación</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Este convenio es personal entre las partes y no podrá ser cedido total o parcialmente, por ninguna de ellas sin el consentimien</w:t>
      </w:r>
      <w:r>
        <w:rPr>
          <w:rFonts w:ascii="Arial" w:hAnsi="Arial" w:cs="Arial"/>
          <w:i/>
          <w:sz w:val="22"/>
          <w:szCs w:val="22"/>
        </w:rPr>
        <w:t>to por escrito de ambas partes.</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No se establece regulación expresa para la modificación del contenido del convenio, por lo que requerirá acuerdo unánime de los firmantes.</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DECIMOSEGUNDA. Jurisdicción</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Las controversias que puedan surgir sobre la interpret</w:t>
      </w:r>
      <w:r>
        <w:rPr>
          <w:rFonts w:ascii="Arial" w:hAnsi="Arial" w:cs="Arial"/>
          <w:i/>
          <w:sz w:val="22"/>
          <w:szCs w:val="22"/>
        </w:rPr>
        <w:t>ación, modificación, resolución y efectos que puedan derivarse del presente convenio se resolverán entre las partes, agotando todas las formas posibles de conciliación para llegar a un acuerdo amistoso extrajudicial.</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Para cualquier divergencia o litigio q</w:t>
      </w:r>
      <w:r>
        <w:rPr>
          <w:rFonts w:ascii="Arial" w:hAnsi="Arial" w:cs="Arial"/>
          <w:i/>
          <w:sz w:val="22"/>
          <w:szCs w:val="22"/>
        </w:rPr>
        <w:t>ue pueda surgir o derivarse de este convenio, las partes se someten voluntariamente a los órganos jurisdiccionales competentes, que serán los que correspondan según la legalidad vigente.</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DECIMOTERCERA. Tratamiento de datos de carácter personal</w:t>
      </w: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De conform</w:t>
      </w:r>
      <w:r>
        <w:rPr>
          <w:rFonts w:ascii="Arial" w:hAnsi="Arial" w:cs="Arial"/>
          <w:i/>
          <w:sz w:val="22"/>
          <w:szCs w:val="22"/>
        </w:rPr>
        <w:t>idad con lo establecido en Reglamento General de Protección de  Datos UE 2016/679 del Parlamento Europeo y del Consejo, de 27 de abril de 2016, relativo a la protección de las personas físicas en lo que respecta al tratamiento de datos personales y a la li</w:t>
      </w:r>
      <w:r>
        <w:rPr>
          <w:rFonts w:ascii="Arial" w:hAnsi="Arial" w:cs="Arial"/>
          <w:i/>
          <w:sz w:val="22"/>
          <w:szCs w:val="22"/>
        </w:rPr>
        <w:t>bre circulación de estos datos y por el que se deroga la Directiva 95/46/CE (Reglamento general de protección de datos), los legales representantes de las partes, reconocen quedar informados y consentir, que los datos personales reflejados en el presente c</w:t>
      </w:r>
      <w:r>
        <w:rPr>
          <w:rFonts w:ascii="Arial" w:hAnsi="Arial" w:cs="Arial"/>
          <w:i/>
          <w:sz w:val="22"/>
          <w:szCs w:val="22"/>
        </w:rPr>
        <w:t>onvenio, así como los que se generen con motivo de la relación, serán incorporados a un fichero de cada parte respectivamente, con la finalidad de gestionar la referida relación contractual descrita en el presente convenio.</w:t>
      </w:r>
    </w:p>
    <w:p w:rsidR="005A53D5" w:rsidRDefault="005A53D5">
      <w:pPr>
        <w:ind w:left="720"/>
        <w:jc w:val="both"/>
        <w:rPr>
          <w:rFonts w:ascii="Arial" w:hAnsi="Arial" w:cs="Arial"/>
          <w:i/>
          <w:sz w:val="22"/>
          <w:szCs w:val="22"/>
        </w:rPr>
      </w:pP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 xml:space="preserve">Y para dejar constancia de lo </w:t>
      </w:r>
      <w:r>
        <w:rPr>
          <w:rFonts w:ascii="Arial" w:hAnsi="Arial" w:cs="Arial"/>
          <w:i/>
          <w:sz w:val="22"/>
          <w:szCs w:val="22"/>
        </w:rPr>
        <w:t>convenido, las partes firman el presente documento a la fecha de la última firma digital</w:t>
      </w:r>
    </w:p>
    <w:p w:rsidR="005A53D5" w:rsidRDefault="005A53D5">
      <w:pPr>
        <w:ind w:left="720"/>
        <w:jc w:val="both"/>
        <w:rPr>
          <w:rFonts w:ascii="Arial" w:hAnsi="Arial" w:cs="Arial"/>
          <w:i/>
          <w:sz w:val="22"/>
          <w:szCs w:val="22"/>
        </w:rPr>
      </w:pPr>
    </w:p>
    <w:tbl>
      <w:tblPr>
        <w:tblW w:w="9019" w:type="dxa"/>
        <w:tblInd w:w="222" w:type="dxa"/>
        <w:tblCellMar>
          <w:left w:w="10" w:type="dxa"/>
          <w:right w:w="10" w:type="dxa"/>
        </w:tblCellMar>
        <w:tblLook w:val="04A0" w:firstRow="1" w:lastRow="0" w:firstColumn="1" w:lastColumn="0" w:noHBand="0" w:noVBand="1"/>
      </w:tblPr>
      <w:tblGrid>
        <w:gridCol w:w="4520"/>
        <w:gridCol w:w="4499"/>
      </w:tblGrid>
      <w:tr w:rsidR="005A53D5">
        <w:tblPrEx>
          <w:tblCellMar>
            <w:top w:w="0" w:type="dxa"/>
            <w:bottom w:w="0" w:type="dxa"/>
          </w:tblCellMar>
        </w:tblPrEx>
        <w:tc>
          <w:tcPr>
            <w:tcW w:w="4520" w:type="dxa"/>
            <w:shd w:val="clear" w:color="auto" w:fill="auto"/>
            <w:tcMar>
              <w:top w:w="0" w:type="dxa"/>
              <w:left w:w="108" w:type="dxa"/>
              <w:bottom w:w="0" w:type="dxa"/>
              <w:right w:w="108" w:type="dxa"/>
            </w:tcMar>
          </w:tcPr>
          <w:p w:rsidR="005A53D5" w:rsidRDefault="005A53D5">
            <w:pPr>
              <w:ind w:left="720"/>
              <w:jc w:val="both"/>
              <w:rPr>
                <w:rFonts w:ascii="Arial" w:hAnsi="Arial" w:cs="Arial"/>
                <w:i/>
                <w:sz w:val="22"/>
                <w:szCs w:val="22"/>
              </w:rPr>
            </w:pP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Alcaldesa-Presidenta del Ayuntamiento de la Villa de Candelaria</w:t>
            </w:r>
          </w:p>
          <w:p w:rsidR="005A53D5" w:rsidRDefault="005A53D5">
            <w:pPr>
              <w:ind w:left="720"/>
              <w:jc w:val="both"/>
              <w:rPr>
                <w:rFonts w:ascii="Arial" w:hAnsi="Arial" w:cs="Arial"/>
                <w:i/>
                <w:sz w:val="22"/>
                <w:szCs w:val="22"/>
              </w:rPr>
            </w:pPr>
          </w:p>
          <w:p w:rsidR="005A53D5" w:rsidRDefault="005A53D5">
            <w:pPr>
              <w:ind w:left="720"/>
              <w:jc w:val="both"/>
              <w:rPr>
                <w:rFonts w:ascii="Arial" w:hAnsi="Arial" w:cs="Arial"/>
                <w:i/>
                <w:sz w:val="22"/>
                <w:szCs w:val="22"/>
              </w:rPr>
            </w:pP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María Concepción Brito Núñez</w:t>
            </w:r>
          </w:p>
        </w:tc>
        <w:tc>
          <w:tcPr>
            <w:tcW w:w="4499" w:type="dxa"/>
            <w:shd w:val="clear" w:color="auto" w:fill="auto"/>
            <w:tcMar>
              <w:top w:w="0" w:type="dxa"/>
              <w:left w:w="108" w:type="dxa"/>
              <w:bottom w:w="0" w:type="dxa"/>
              <w:right w:w="108" w:type="dxa"/>
            </w:tcMar>
          </w:tcPr>
          <w:p w:rsidR="005A53D5" w:rsidRDefault="005A53D5">
            <w:pPr>
              <w:ind w:left="720"/>
              <w:jc w:val="both"/>
              <w:rPr>
                <w:rFonts w:ascii="Arial" w:hAnsi="Arial" w:cs="Arial"/>
                <w:i/>
                <w:sz w:val="22"/>
                <w:szCs w:val="22"/>
              </w:rPr>
            </w:pP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Rector de la Universidad de La Laguna</w:t>
            </w:r>
          </w:p>
          <w:p w:rsidR="005A53D5" w:rsidRDefault="005A53D5">
            <w:pPr>
              <w:ind w:left="720"/>
              <w:jc w:val="both"/>
              <w:rPr>
                <w:rFonts w:ascii="Arial" w:hAnsi="Arial" w:cs="Arial"/>
                <w:i/>
                <w:sz w:val="22"/>
                <w:szCs w:val="22"/>
              </w:rPr>
            </w:pPr>
          </w:p>
          <w:p w:rsidR="005A53D5" w:rsidRDefault="005A53D5">
            <w:pPr>
              <w:ind w:left="720"/>
              <w:jc w:val="both"/>
              <w:rPr>
                <w:rFonts w:ascii="Arial" w:hAnsi="Arial" w:cs="Arial"/>
                <w:i/>
                <w:sz w:val="22"/>
                <w:szCs w:val="22"/>
              </w:rPr>
            </w:pPr>
          </w:p>
          <w:p w:rsidR="005A53D5" w:rsidRDefault="005A53D5">
            <w:pPr>
              <w:ind w:left="720"/>
              <w:jc w:val="both"/>
              <w:rPr>
                <w:rFonts w:ascii="Arial" w:hAnsi="Arial" w:cs="Arial"/>
                <w:i/>
                <w:sz w:val="22"/>
                <w:szCs w:val="22"/>
              </w:rPr>
            </w:pPr>
          </w:p>
          <w:p w:rsidR="005A53D5" w:rsidRDefault="005A53D5">
            <w:pPr>
              <w:ind w:left="720"/>
              <w:jc w:val="both"/>
              <w:rPr>
                <w:rFonts w:ascii="Arial" w:hAnsi="Arial" w:cs="Arial"/>
                <w:i/>
                <w:sz w:val="22"/>
                <w:szCs w:val="22"/>
              </w:rPr>
            </w:pPr>
          </w:p>
          <w:p w:rsidR="005A53D5" w:rsidRDefault="00E0764E">
            <w:pPr>
              <w:ind w:left="720"/>
              <w:jc w:val="both"/>
              <w:rPr>
                <w:rFonts w:ascii="Arial" w:hAnsi="Arial" w:cs="Arial"/>
                <w:i/>
                <w:sz w:val="22"/>
                <w:szCs w:val="22"/>
              </w:rPr>
            </w:pPr>
            <w:r>
              <w:rPr>
                <w:rFonts w:ascii="Arial" w:hAnsi="Arial" w:cs="Arial"/>
                <w:i/>
                <w:sz w:val="22"/>
                <w:szCs w:val="22"/>
              </w:rPr>
              <w:t xml:space="preserve">Francisco Javier García </w:t>
            </w:r>
            <w:r>
              <w:rPr>
                <w:rFonts w:ascii="Arial" w:hAnsi="Arial" w:cs="Arial"/>
                <w:i/>
                <w:sz w:val="22"/>
                <w:szCs w:val="22"/>
              </w:rPr>
              <w:t>Rodríguez”</w:t>
            </w:r>
          </w:p>
          <w:p w:rsidR="005A53D5" w:rsidRDefault="005A53D5">
            <w:pPr>
              <w:ind w:left="720"/>
              <w:jc w:val="both"/>
              <w:rPr>
                <w:rFonts w:ascii="Arial" w:hAnsi="Arial" w:cs="Arial"/>
                <w:i/>
                <w:sz w:val="22"/>
                <w:szCs w:val="22"/>
              </w:rPr>
            </w:pPr>
          </w:p>
          <w:p w:rsidR="005A53D5" w:rsidRDefault="005A53D5">
            <w:pPr>
              <w:ind w:left="720"/>
              <w:jc w:val="both"/>
              <w:rPr>
                <w:rFonts w:ascii="Arial" w:hAnsi="Arial" w:cs="Arial"/>
                <w:i/>
                <w:sz w:val="22"/>
                <w:szCs w:val="22"/>
              </w:rPr>
            </w:pPr>
          </w:p>
        </w:tc>
      </w:tr>
    </w:tbl>
    <w:p w:rsidR="005A53D5" w:rsidRDefault="005A53D5">
      <w:pPr>
        <w:ind w:left="720"/>
        <w:jc w:val="both"/>
        <w:rPr>
          <w:rFonts w:ascii="Arial" w:hAnsi="Arial" w:cs="Arial"/>
          <w:sz w:val="22"/>
          <w:szCs w:val="22"/>
        </w:rPr>
      </w:pPr>
    </w:p>
    <w:p w:rsidR="005A53D5" w:rsidRDefault="005A53D5">
      <w:pPr>
        <w:ind w:left="720"/>
        <w:jc w:val="both"/>
        <w:rPr>
          <w:rFonts w:ascii="Arial" w:hAnsi="Arial" w:cs="Arial"/>
          <w:sz w:val="22"/>
          <w:szCs w:val="22"/>
        </w:rPr>
      </w:pPr>
    </w:p>
    <w:p w:rsidR="005A53D5" w:rsidRDefault="00E0764E">
      <w:pPr>
        <w:numPr>
          <w:ilvl w:val="0"/>
          <w:numId w:val="31"/>
        </w:numPr>
        <w:jc w:val="both"/>
        <w:textAlignment w:val="auto"/>
        <w:rPr>
          <w:rFonts w:ascii="Arial" w:hAnsi="Arial" w:cs="Arial"/>
          <w:sz w:val="22"/>
          <w:szCs w:val="22"/>
        </w:rPr>
      </w:pPr>
      <w:r>
        <w:rPr>
          <w:rFonts w:ascii="Arial" w:hAnsi="Arial" w:cs="Arial"/>
          <w:sz w:val="22"/>
          <w:szCs w:val="22"/>
        </w:rPr>
        <w:t>Facultar a la Alcaldesa para la firma del mismo.”</w:t>
      </w:r>
    </w:p>
    <w:p w:rsidR="005A53D5" w:rsidRDefault="005A53D5">
      <w:pPr>
        <w:pStyle w:val="Textbody"/>
        <w:rPr>
          <w:rFonts w:ascii="Arial" w:hAnsi="Arial" w:cs="Arial"/>
          <w:b/>
          <w:sz w:val="22"/>
          <w:szCs w:val="22"/>
        </w:rPr>
      </w:pPr>
    </w:p>
    <w:p w:rsidR="005A53D5" w:rsidRDefault="005A53D5">
      <w:pPr>
        <w:pStyle w:val="Textbody"/>
        <w:rPr>
          <w:rFonts w:ascii="Arial" w:hAnsi="Arial" w:cs="Arial"/>
          <w:b/>
          <w:sz w:val="22"/>
          <w:szCs w:val="22"/>
        </w:rPr>
      </w:pPr>
    </w:p>
    <w:p w:rsidR="005A53D5" w:rsidRDefault="00E0764E">
      <w:pPr>
        <w:jc w:val="both"/>
      </w:pPr>
      <w:r>
        <w:rPr>
          <w:rFonts w:ascii="Arial" w:eastAsia="Times New Roman" w:hAnsi="Arial" w:cs="Arial"/>
          <w:b/>
          <w:color w:val="000000"/>
          <w:sz w:val="22"/>
          <w:szCs w:val="22"/>
          <w:lang w:eastAsia="es-ES"/>
        </w:rPr>
        <w:t xml:space="preserve"> </w:t>
      </w:r>
      <w:r>
        <w:rPr>
          <w:rFonts w:ascii="Arial" w:hAnsi="Arial" w:cs="Arial"/>
          <w:b/>
          <w:sz w:val="22"/>
          <w:szCs w:val="22"/>
        </w:rPr>
        <w:t xml:space="preserve">     </w:t>
      </w:r>
    </w:p>
    <w:p w:rsidR="005A53D5" w:rsidRDefault="00E0764E">
      <w:pPr>
        <w:spacing w:after="502" w:line="228" w:lineRule="auto"/>
        <w:ind w:left="-5"/>
        <w:jc w:val="center"/>
        <w:rPr>
          <w:rFonts w:ascii="Arial" w:hAnsi="Arial" w:cs="Arial"/>
          <w:sz w:val="22"/>
          <w:szCs w:val="22"/>
        </w:rPr>
      </w:pPr>
      <w:r>
        <w:rPr>
          <w:rFonts w:ascii="Arial" w:hAnsi="Arial" w:cs="Arial"/>
          <w:sz w:val="22"/>
          <w:szCs w:val="22"/>
        </w:rPr>
        <w:t>No obstante, la Junta de Gobierno Local acordará lo más procedente.</w:t>
      </w:r>
    </w:p>
    <w:p w:rsidR="005A53D5" w:rsidRDefault="00E0764E">
      <w:pPr>
        <w:jc w:val="both"/>
        <w:rPr>
          <w:rFonts w:ascii="Arial" w:hAnsi="Arial" w:cs="Arial"/>
          <w:b/>
          <w:sz w:val="22"/>
          <w:szCs w:val="22"/>
        </w:rPr>
      </w:pPr>
      <w:r>
        <w:rPr>
          <w:rFonts w:ascii="Arial" w:hAnsi="Arial" w:cs="Arial"/>
          <w:b/>
          <w:sz w:val="22"/>
          <w:szCs w:val="22"/>
        </w:rPr>
        <w:t xml:space="preserve">    Consta en el expediente Informe de Intervención emitido por Don Nicolás Rojo Garnica, que desempeña el puesto</w:t>
      </w:r>
      <w:r>
        <w:rPr>
          <w:rFonts w:ascii="Arial" w:hAnsi="Arial" w:cs="Arial"/>
          <w:b/>
          <w:sz w:val="22"/>
          <w:szCs w:val="22"/>
        </w:rPr>
        <w:t xml:space="preserve"> de trabajo de Interventor Municipal, de 16 de mayo de 2024, del siguiente tenor literal:</w:t>
      </w:r>
    </w:p>
    <w:p w:rsidR="005A53D5" w:rsidRDefault="005A53D5">
      <w:pPr>
        <w:jc w:val="both"/>
        <w:rPr>
          <w:rFonts w:ascii="Arial" w:hAnsi="Arial" w:cs="Arial"/>
          <w:b/>
          <w:sz w:val="22"/>
          <w:szCs w:val="22"/>
        </w:rPr>
      </w:pPr>
    </w:p>
    <w:p w:rsidR="005A53D5" w:rsidRDefault="005A53D5">
      <w:pPr>
        <w:jc w:val="both"/>
        <w:rPr>
          <w:rFonts w:ascii="Arial" w:hAnsi="Arial" w:cs="Arial"/>
          <w:b/>
          <w:sz w:val="22"/>
          <w:szCs w:val="22"/>
        </w:rPr>
      </w:pPr>
    </w:p>
    <w:p w:rsidR="005A53D5" w:rsidRDefault="005A53D5">
      <w:pPr>
        <w:pStyle w:val="Standard"/>
        <w:ind w:firstLine="709"/>
        <w:rPr>
          <w:rFonts w:ascii="Arial" w:eastAsia="Times-Roman, 'Times New Roman'" w:hAnsi="Arial" w:cs="Arial"/>
          <w:b/>
          <w:bCs/>
          <w:color w:val="000000"/>
          <w:sz w:val="22"/>
          <w:szCs w:val="22"/>
          <w:shd w:val="clear" w:color="auto" w:fill="FFFFFF"/>
        </w:rPr>
      </w:pPr>
    </w:p>
    <w:p w:rsidR="005A53D5" w:rsidRDefault="00E0764E">
      <w:pPr>
        <w:pStyle w:val="Textoindependiente"/>
        <w:jc w:val="center"/>
        <w:rPr>
          <w:rFonts w:cs="Arial"/>
          <w:b/>
          <w:szCs w:val="22"/>
          <w:u w:val="single"/>
        </w:rPr>
      </w:pPr>
      <w:r>
        <w:rPr>
          <w:rFonts w:cs="Arial"/>
          <w:b/>
          <w:szCs w:val="22"/>
          <w:u w:val="single"/>
        </w:rPr>
        <w:t>“INFORME DE INTERVENCIÓN</w:t>
      </w:r>
    </w:p>
    <w:p w:rsidR="005A53D5" w:rsidRDefault="005A53D5">
      <w:pPr>
        <w:pStyle w:val="Textoindependiente"/>
        <w:jc w:val="center"/>
        <w:rPr>
          <w:rFonts w:cs="Arial"/>
          <w:b/>
          <w:szCs w:val="22"/>
        </w:rPr>
      </w:pPr>
    </w:p>
    <w:p w:rsidR="005A53D5" w:rsidRDefault="00E0764E">
      <w:pPr>
        <w:pStyle w:val="Textoindependiente"/>
        <w:ind w:firstLine="1134"/>
        <w:jc w:val="both"/>
      </w:pPr>
      <w:r>
        <w:rPr>
          <w:rStyle w:val="Ninguno"/>
          <w:rFonts w:cs="Arial"/>
          <w:bCs/>
          <w:szCs w:val="22"/>
        </w:rPr>
        <w:t xml:space="preserve">Vista la propuesta de Alcaldía, de fecha 15 de mayo de la Concejalía Delegada de Cultura, Identidad Canarias, Fiestas y Deportes del </w:t>
      </w:r>
      <w:r>
        <w:rPr>
          <w:rStyle w:val="Ninguno"/>
          <w:rFonts w:cs="Arial"/>
          <w:bCs/>
          <w:szCs w:val="22"/>
        </w:rPr>
        <w:t xml:space="preserve">Ayuntamiento de Candelaria, relativa a </w:t>
      </w:r>
      <w:r>
        <w:rPr>
          <w:rFonts w:cs="Arial"/>
          <w:szCs w:val="22"/>
        </w:rPr>
        <w:t>la aprobación del Convenio de colaboración entre este Ayuntamiento y la Universidad de La Laguna, con el fin de regular el marco de colaboración entre ambos para la mejora de la creación, investigación y difusión de r</w:t>
      </w:r>
      <w:r>
        <w:rPr>
          <w:rFonts w:cs="Arial"/>
          <w:szCs w:val="22"/>
        </w:rPr>
        <w:t>esultados artísticos interdisciplinares, facilitando instrumentos innovadores para la creación, inserción en las redes de investigación, creación y difusión a nivel local, regional y con proyección internacional; igualmente fomentando el networking y capac</w:t>
      </w:r>
      <w:r>
        <w:rPr>
          <w:rFonts w:cs="Arial"/>
          <w:szCs w:val="22"/>
        </w:rPr>
        <w:t>itando a los participantes, estudiantes, creadores e investigadores, para superar con mejores garantías procesos de selección y proyección en el ámbito artístico.</w:t>
      </w:r>
    </w:p>
    <w:p w:rsidR="005A53D5" w:rsidRDefault="005A53D5">
      <w:pPr>
        <w:pStyle w:val="Textoindependiente"/>
        <w:jc w:val="both"/>
      </w:pPr>
    </w:p>
    <w:p w:rsidR="005A53D5" w:rsidRDefault="00E0764E">
      <w:pPr>
        <w:pStyle w:val="Textoindependiente"/>
        <w:ind w:firstLine="1134"/>
        <w:jc w:val="both"/>
      </w:pPr>
      <w:r>
        <w:rPr>
          <w:rStyle w:val="Ninguno"/>
          <w:rFonts w:cs="Arial"/>
          <w:bCs/>
          <w:szCs w:val="22"/>
        </w:rPr>
        <w:t>Este Interventor INFORMA:</w:t>
      </w:r>
    </w:p>
    <w:p w:rsidR="005A53D5" w:rsidRDefault="00E0764E">
      <w:pPr>
        <w:pStyle w:val="Ttulo5"/>
        <w:spacing w:before="360" w:after="180"/>
        <w:jc w:val="both"/>
      </w:pPr>
      <w:r>
        <w:rPr>
          <w:rFonts w:ascii="Arial" w:hAnsi="Arial" w:cs="Arial"/>
          <w:i/>
          <w:color w:val="000000"/>
          <w:sz w:val="22"/>
          <w:szCs w:val="22"/>
        </w:rPr>
        <w:t>PRIMERO:</w:t>
      </w:r>
      <w:r>
        <w:rPr>
          <w:rFonts w:ascii="Arial" w:hAnsi="Arial" w:cs="Arial"/>
          <w:b/>
          <w:i/>
          <w:color w:val="000000"/>
          <w:sz w:val="22"/>
          <w:szCs w:val="22"/>
        </w:rPr>
        <w:t xml:space="preserve"> Conforme el Artículo 47 de la Ley 40/2015 del Régimen Jur</w:t>
      </w:r>
      <w:r>
        <w:rPr>
          <w:rFonts w:ascii="Arial" w:hAnsi="Arial" w:cs="Arial"/>
          <w:b/>
          <w:i/>
          <w:color w:val="000000"/>
          <w:sz w:val="22"/>
          <w:szCs w:val="22"/>
        </w:rPr>
        <w:t>ídico del Sector Público, son convenios los acuerdos con efectos jurídicos adoptados por</w:t>
      </w:r>
      <w:r>
        <w:rPr>
          <w:rFonts w:ascii="Arial" w:hAnsi="Arial" w:cs="Arial"/>
          <w:i/>
          <w:color w:val="000000"/>
          <w:sz w:val="22"/>
          <w:szCs w:val="22"/>
        </w:rPr>
        <w:t xml:space="preserve"> </w:t>
      </w:r>
      <w:r>
        <w:rPr>
          <w:rFonts w:ascii="Arial" w:hAnsi="Arial" w:cs="Arial"/>
          <w:b/>
          <w:i/>
          <w:color w:val="000000"/>
          <w:sz w:val="22"/>
          <w:szCs w:val="22"/>
        </w:rPr>
        <w:t xml:space="preserve">las Administraciones Públicas, los organismos públicos y entidades de derecho público vinculados o dependientes o las Universidades públicas entre sí o con sujetos de </w:t>
      </w:r>
      <w:r>
        <w:rPr>
          <w:rFonts w:ascii="Arial" w:hAnsi="Arial" w:cs="Arial"/>
          <w:b/>
          <w:i/>
          <w:color w:val="000000"/>
          <w:sz w:val="22"/>
          <w:szCs w:val="22"/>
        </w:rPr>
        <w:t>derecho privado para un fin común.</w:t>
      </w:r>
    </w:p>
    <w:p w:rsidR="005A53D5" w:rsidRDefault="00E0764E">
      <w:pPr>
        <w:pStyle w:val="parrafo"/>
        <w:spacing w:before="180" w:after="180"/>
        <w:ind w:firstLine="360"/>
        <w:jc w:val="both"/>
        <w:rPr>
          <w:rFonts w:ascii="Arial" w:hAnsi="Arial" w:cs="Arial"/>
          <w:color w:val="000000"/>
          <w:sz w:val="22"/>
          <w:szCs w:val="22"/>
        </w:rPr>
      </w:pPr>
      <w:r>
        <w:rPr>
          <w:rFonts w:ascii="Arial" w:hAnsi="Arial" w:cs="Arial"/>
          <w:color w:val="000000"/>
          <w:sz w:val="22"/>
          <w:szCs w:val="22"/>
        </w:rPr>
        <w:t>Los convenios no podrán tener por objeto prestaciones propias de los contratos. En tal caso, su naturaleza y régimen jurídico se ajustará a lo previsto en la legislación de contratos del sector público.</w:t>
      </w:r>
    </w:p>
    <w:p w:rsidR="005A53D5" w:rsidRDefault="00E0764E">
      <w:pPr>
        <w:pStyle w:val="parrafo"/>
        <w:spacing w:before="180" w:after="180"/>
        <w:ind w:firstLine="360"/>
        <w:jc w:val="both"/>
        <w:rPr>
          <w:rFonts w:ascii="Arial" w:hAnsi="Arial" w:cs="Arial"/>
          <w:color w:val="000000"/>
          <w:sz w:val="22"/>
          <w:szCs w:val="22"/>
        </w:rPr>
      </w:pPr>
      <w:r>
        <w:rPr>
          <w:rFonts w:ascii="Arial" w:hAnsi="Arial" w:cs="Arial"/>
          <w:color w:val="000000"/>
          <w:sz w:val="22"/>
          <w:szCs w:val="22"/>
        </w:rPr>
        <w:t>Conforme el Artícu</w:t>
      </w:r>
      <w:r>
        <w:rPr>
          <w:rFonts w:ascii="Arial" w:hAnsi="Arial" w:cs="Arial"/>
          <w:color w:val="000000"/>
          <w:sz w:val="22"/>
          <w:szCs w:val="22"/>
        </w:rPr>
        <w:t>lo 47 de la Ley 40/2015, la suscripción de convenios deberá mejorar la eficiencia de la gestión pública, facilitar la utilización conjunta de medios y servicios públicos, contribuir a la realización de actividades de utilidad pública y cumplir con la legis</w:t>
      </w:r>
      <w:r>
        <w:rPr>
          <w:rFonts w:ascii="Arial" w:hAnsi="Arial" w:cs="Arial"/>
          <w:color w:val="000000"/>
          <w:sz w:val="22"/>
          <w:szCs w:val="22"/>
        </w:rPr>
        <w:t>lación de estabilidad presupuestaria y sostenibilidad financiera.</w:t>
      </w:r>
    </w:p>
    <w:p w:rsidR="005A53D5" w:rsidRDefault="00E0764E">
      <w:pPr>
        <w:pStyle w:val="parrafo"/>
        <w:spacing w:before="180" w:after="180"/>
        <w:ind w:firstLine="360"/>
        <w:jc w:val="both"/>
        <w:rPr>
          <w:rFonts w:ascii="Arial" w:hAnsi="Arial" w:cs="Arial"/>
          <w:color w:val="000000"/>
          <w:sz w:val="22"/>
          <w:szCs w:val="22"/>
        </w:rPr>
      </w:pPr>
      <w:r>
        <w:rPr>
          <w:rFonts w:ascii="Arial" w:hAnsi="Arial" w:cs="Arial"/>
          <w:color w:val="000000"/>
          <w:sz w:val="22"/>
          <w:szCs w:val="22"/>
        </w:rPr>
        <w:t>Los convenios que incluyan compromisos financieros deberán ser financieramente sostenibles, debiendo quienes los suscriban tener capacidad para financiar los asumidos durante la vigencia del</w:t>
      </w:r>
      <w:r>
        <w:rPr>
          <w:rFonts w:ascii="Arial" w:hAnsi="Arial" w:cs="Arial"/>
          <w:color w:val="000000"/>
          <w:sz w:val="22"/>
          <w:szCs w:val="22"/>
        </w:rPr>
        <w:t xml:space="preserve"> convenio.</w:t>
      </w:r>
    </w:p>
    <w:p w:rsidR="005A53D5" w:rsidRDefault="00E0764E">
      <w:pPr>
        <w:pStyle w:val="parrafo"/>
        <w:spacing w:before="180" w:after="180"/>
        <w:ind w:firstLine="360"/>
        <w:jc w:val="both"/>
        <w:rPr>
          <w:rFonts w:ascii="Arial" w:hAnsi="Arial" w:cs="Arial"/>
          <w:color w:val="000000"/>
          <w:sz w:val="22"/>
          <w:szCs w:val="22"/>
        </w:rPr>
      </w:pPr>
      <w:r>
        <w:rPr>
          <w:rFonts w:ascii="Arial" w:hAnsi="Arial" w:cs="Arial"/>
          <w:color w:val="000000"/>
          <w:sz w:val="22"/>
          <w:szCs w:val="22"/>
        </w:rPr>
        <w:t>6. Las aportaciones financieras que se comprometan a realizar los firmantes no podrán ser superiores a los gastos derivados de la ejecución del convenio.</w:t>
      </w:r>
    </w:p>
    <w:p w:rsidR="005A53D5" w:rsidRDefault="00E0764E">
      <w:pPr>
        <w:pStyle w:val="parrafo"/>
        <w:spacing w:before="180" w:after="180"/>
        <w:jc w:val="both"/>
        <w:rPr>
          <w:rFonts w:ascii="Arial" w:hAnsi="Arial" w:cs="Arial"/>
          <w:color w:val="000000"/>
          <w:sz w:val="22"/>
          <w:szCs w:val="22"/>
        </w:rPr>
      </w:pPr>
      <w:r>
        <w:rPr>
          <w:rFonts w:ascii="Arial" w:hAnsi="Arial" w:cs="Arial"/>
          <w:color w:val="000000"/>
          <w:sz w:val="22"/>
          <w:szCs w:val="22"/>
        </w:rPr>
        <w:t>Y el artículo 50 de la citada Ley, sin perjuicio de las especialidades que la legislación a</w:t>
      </w:r>
      <w:r>
        <w:rPr>
          <w:rFonts w:ascii="Arial" w:hAnsi="Arial" w:cs="Arial"/>
          <w:color w:val="000000"/>
          <w:sz w:val="22"/>
          <w:szCs w:val="22"/>
        </w:rPr>
        <w:t>utonómica pueda prever, será necesario que el convenio se acompañe de una memoria justificativa donde se analice su necesidad y oportunidad, su impacto económico, el carácter no contractual de la actividad en cuestión, así como el cumplimiento de lo previs</w:t>
      </w:r>
      <w:r>
        <w:rPr>
          <w:rFonts w:ascii="Arial" w:hAnsi="Arial" w:cs="Arial"/>
          <w:color w:val="000000"/>
          <w:sz w:val="22"/>
          <w:szCs w:val="22"/>
        </w:rPr>
        <w:t>to en esta Ley.</w:t>
      </w:r>
    </w:p>
    <w:p w:rsidR="005A53D5" w:rsidRDefault="005A53D5">
      <w:pPr>
        <w:pStyle w:val="Textoindependiente"/>
        <w:jc w:val="both"/>
      </w:pPr>
    </w:p>
    <w:p w:rsidR="005A53D5" w:rsidRDefault="00E0764E">
      <w:pPr>
        <w:pStyle w:val="Textoindependiente"/>
        <w:jc w:val="both"/>
      </w:pPr>
      <w:r>
        <w:rPr>
          <w:rStyle w:val="Ninguno"/>
          <w:rFonts w:cs="Arial"/>
          <w:b/>
          <w:bCs/>
          <w:szCs w:val="22"/>
        </w:rPr>
        <w:t xml:space="preserve">SEGUNDO: </w:t>
      </w:r>
      <w:r>
        <w:rPr>
          <w:rStyle w:val="Ninguno"/>
          <w:rFonts w:cs="Arial"/>
          <w:bCs/>
          <w:szCs w:val="22"/>
        </w:rPr>
        <w:t>Que el presente Convenio,</w:t>
      </w:r>
      <w:r>
        <w:rPr>
          <w:rStyle w:val="Ninguno"/>
          <w:rFonts w:cs="Arial"/>
          <w:b/>
          <w:bCs/>
          <w:szCs w:val="22"/>
        </w:rPr>
        <w:t xml:space="preserve"> </w:t>
      </w:r>
      <w:r>
        <w:rPr>
          <w:rStyle w:val="Ninguno"/>
          <w:rFonts w:cs="Arial"/>
          <w:bCs/>
          <w:szCs w:val="22"/>
        </w:rPr>
        <w:t>conforme la cláusula octava,</w:t>
      </w:r>
      <w:r>
        <w:rPr>
          <w:rStyle w:val="Ninguno"/>
          <w:rFonts w:cs="Arial"/>
          <w:b/>
          <w:bCs/>
          <w:szCs w:val="22"/>
        </w:rPr>
        <w:t xml:space="preserve"> </w:t>
      </w:r>
      <w:r>
        <w:rPr>
          <w:rStyle w:val="Ninguno"/>
          <w:rFonts w:cs="Arial"/>
          <w:bCs/>
          <w:szCs w:val="22"/>
        </w:rPr>
        <w:t>tiene una</w:t>
      </w:r>
      <w:r>
        <w:rPr>
          <w:rStyle w:val="Ninguno"/>
          <w:rFonts w:cs="Arial"/>
          <w:b/>
          <w:bCs/>
          <w:szCs w:val="22"/>
        </w:rPr>
        <w:t xml:space="preserve"> </w:t>
      </w:r>
      <w:r>
        <w:rPr>
          <w:rFonts w:cs="Arial"/>
          <w:szCs w:val="22"/>
        </w:rPr>
        <w:t xml:space="preserve">duración de un año prorrogable hasta un máximo de cuatro años, conforme </w:t>
      </w:r>
      <w:r>
        <w:rPr>
          <w:rFonts w:cs="Arial"/>
          <w:color w:val="000000"/>
          <w:szCs w:val="22"/>
        </w:rPr>
        <w:t>el artículo 49 de la Ley 40/2015 del Régimen Jurídico del Sector Público, que regula, entre o</w:t>
      </w:r>
      <w:r>
        <w:rPr>
          <w:rFonts w:cs="Arial"/>
          <w:color w:val="000000"/>
          <w:szCs w:val="22"/>
        </w:rPr>
        <w:t>tros, el Plazo de vigencia del convenio teniendo en cuenta las siguientes reglas:</w:t>
      </w:r>
    </w:p>
    <w:p w:rsidR="005A53D5" w:rsidRDefault="00E0764E">
      <w:pPr>
        <w:pStyle w:val="parrafo2"/>
        <w:spacing w:before="360" w:after="180"/>
        <w:ind w:firstLine="360"/>
        <w:jc w:val="both"/>
        <w:rPr>
          <w:rFonts w:ascii="Arial" w:hAnsi="Arial" w:cs="Arial"/>
          <w:color w:val="000000"/>
          <w:sz w:val="22"/>
          <w:szCs w:val="22"/>
        </w:rPr>
      </w:pPr>
      <w:r>
        <w:rPr>
          <w:rFonts w:ascii="Arial" w:hAnsi="Arial" w:cs="Arial"/>
          <w:color w:val="000000"/>
          <w:sz w:val="22"/>
          <w:szCs w:val="22"/>
        </w:rPr>
        <w:t>1.º Los convenios deberán tener una duración determinada, que no podrá ser superior a cuatro años, salvo que normativamente se prevea un plazo superior.</w:t>
      </w:r>
    </w:p>
    <w:p w:rsidR="005A53D5" w:rsidRDefault="00E0764E">
      <w:pPr>
        <w:pStyle w:val="parrafo"/>
        <w:spacing w:before="180" w:after="180"/>
        <w:ind w:firstLine="360"/>
        <w:jc w:val="both"/>
        <w:rPr>
          <w:rFonts w:ascii="Arial" w:hAnsi="Arial" w:cs="Arial"/>
          <w:color w:val="000000"/>
          <w:sz w:val="22"/>
          <w:szCs w:val="22"/>
        </w:rPr>
      </w:pPr>
      <w:r>
        <w:rPr>
          <w:rFonts w:ascii="Arial" w:hAnsi="Arial" w:cs="Arial"/>
          <w:color w:val="000000"/>
          <w:sz w:val="22"/>
          <w:szCs w:val="22"/>
        </w:rPr>
        <w:t>2.º En cualquier mome</w:t>
      </w:r>
      <w:r>
        <w:rPr>
          <w:rFonts w:ascii="Arial" w:hAnsi="Arial" w:cs="Arial"/>
          <w:color w:val="000000"/>
          <w:sz w:val="22"/>
          <w:szCs w:val="22"/>
        </w:rPr>
        <w:t>nto antes de la finalización del plazo previsto en el apartado anterior, los firmantes del convenio podrán acordar unánimemente su prórroga por un periodo de hasta cuatro años adicionales o su extinción.</w:t>
      </w:r>
    </w:p>
    <w:p w:rsidR="005A53D5" w:rsidRDefault="005A53D5">
      <w:pPr>
        <w:pStyle w:val="Textoindependiente"/>
        <w:jc w:val="both"/>
        <w:rPr>
          <w:rFonts w:cs="Arial"/>
          <w:szCs w:val="22"/>
        </w:rPr>
      </w:pPr>
    </w:p>
    <w:p w:rsidR="005A53D5" w:rsidRDefault="00E0764E">
      <w:pPr>
        <w:pStyle w:val="Textoindependiente"/>
        <w:jc w:val="both"/>
      </w:pPr>
      <w:r>
        <w:rPr>
          <w:rFonts w:cs="Arial"/>
          <w:b/>
          <w:szCs w:val="22"/>
        </w:rPr>
        <w:t>TERCERO:</w:t>
      </w:r>
      <w:r>
        <w:rPr>
          <w:rFonts w:cs="Arial"/>
          <w:szCs w:val="22"/>
        </w:rPr>
        <w:t xml:space="preserve"> En la cláusula quinta, recoge que son obli</w:t>
      </w:r>
      <w:r>
        <w:rPr>
          <w:rFonts w:cs="Arial"/>
          <w:szCs w:val="22"/>
        </w:rPr>
        <w:t xml:space="preserve">gaciones del Ayuntamiento de Candelaria, las funciones y responsabilidades siguientes: </w:t>
      </w:r>
    </w:p>
    <w:p w:rsidR="005A53D5" w:rsidRDefault="00E0764E">
      <w:pPr>
        <w:pStyle w:val="Textoindependiente"/>
        <w:jc w:val="both"/>
      </w:pPr>
      <w:r>
        <w:rPr>
          <w:rFonts w:ascii="Symbol" w:eastAsia="Symbol" w:hAnsi="Symbol" w:cs="Symbol"/>
          <w:szCs w:val="22"/>
        </w:rPr>
        <w:t></w:t>
      </w:r>
      <w:r>
        <w:rPr>
          <w:rFonts w:cs="Arial"/>
          <w:szCs w:val="22"/>
        </w:rPr>
        <w:t xml:space="preserve"> Cesión del uso de las instalaciones necesarias para gestionar los siguientes servicios: </w:t>
      </w:r>
    </w:p>
    <w:p w:rsidR="005A53D5" w:rsidRDefault="00E0764E">
      <w:pPr>
        <w:pStyle w:val="Textoindependiente"/>
        <w:jc w:val="both"/>
        <w:rPr>
          <w:rFonts w:cs="Arial"/>
          <w:szCs w:val="22"/>
        </w:rPr>
      </w:pPr>
      <w:r>
        <w:rPr>
          <w:rFonts w:cs="Arial"/>
          <w:szCs w:val="22"/>
        </w:rPr>
        <w:t xml:space="preserve">- Acogida de los participantes. </w:t>
      </w:r>
    </w:p>
    <w:p w:rsidR="005A53D5" w:rsidRDefault="00E0764E">
      <w:pPr>
        <w:pStyle w:val="Textoindependiente"/>
        <w:jc w:val="both"/>
        <w:rPr>
          <w:rFonts w:cs="Arial"/>
          <w:szCs w:val="22"/>
        </w:rPr>
      </w:pPr>
      <w:r>
        <w:rPr>
          <w:rFonts w:cs="Arial"/>
          <w:szCs w:val="22"/>
        </w:rPr>
        <w:t>- Punto de confirmación de inscripción y fir</w:t>
      </w:r>
      <w:r>
        <w:rPr>
          <w:rFonts w:cs="Arial"/>
          <w:szCs w:val="22"/>
        </w:rPr>
        <w:t xml:space="preserve">ma de asistencia durante el Encuentro. </w:t>
      </w:r>
    </w:p>
    <w:p w:rsidR="005A53D5" w:rsidRDefault="00E0764E">
      <w:pPr>
        <w:pStyle w:val="Textoindependiente"/>
        <w:jc w:val="both"/>
        <w:rPr>
          <w:rFonts w:cs="Arial"/>
          <w:szCs w:val="22"/>
        </w:rPr>
      </w:pPr>
      <w:r>
        <w:rPr>
          <w:rFonts w:cs="Arial"/>
          <w:szCs w:val="22"/>
        </w:rPr>
        <w:t xml:space="preserve">- Realización de ponencias, seminarios y talleres con portátil, proyector y sonido. - Representación de proyectos. </w:t>
      </w:r>
    </w:p>
    <w:p w:rsidR="005A53D5" w:rsidRDefault="00E0764E">
      <w:pPr>
        <w:pStyle w:val="Textoindependiente"/>
        <w:jc w:val="both"/>
        <w:rPr>
          <w:rFonts w:cs="Arial"/>
          <w:szCs w:val="22"/>
        </w:rPr>
      </w:pPr>
      <w:r>
        <w:rPr>
          <w:rFonts w:cs="Arial"/>
          <w:szCs w:val="22"/>
        </w:rPr>
        <w:t xml:space="preserve">- Catering. </w:t>
      </w:r>
    </w:p>
    <w:p w:rsidR="005A53D5" w:rsidRDefault="00E0764E">
      <w:pPr>
        <w:pStyle w:val="Textoindependiente"/>
        <w:jc w:val="both"/>
      </w:pPr>
      <w:r>
        <w:rPr>
          <w:rFonts w:ascii="Symbol" w:eastAsia="Symbol" w:hAnsi="Symbol" w:cs="Symbol"/>
          <w:szCs w:val="22"/>
        </w:rPr>
        <w:t></w:t>
      </w:r>
      <w:r>
        <w:rPr>
          <w:rFonts w:cs="Arial"/>
          <w:szCs w:val="22"/>
        </w:rPr>
        <w:t xml:space="preserve"> Apoyo en la difusión del proyecto CanArts mediante página web, redes sociales, weblog</w:t>
      </w:r>
      <w:r>
        <w:rPr>
          <w:rFonts w:cs="Arial"/>
          <w:szCs w:val="22"/>
        </w:rPr>
        <w:t xml:space="preserve">, radio municipal y otros medios. </w:t>
      </w:r>
    </w:p>
    <w:p w:rsidR="005A53D5" w:rsidRDefault="00E0764E">
      <w:pPr>
        <w:pStyle w:val="Textoindependiente"/>
        <w:jc w:val="both"/>
      </w:pPr>
      <w:r>
        <w:rPr>
          <w:rFonts w:ascii="Symbol" w:eastAsia="Symbol" w:hAnsi="Symbol" w:cs="Symbol"/>
          <w:szCs w:val="22"/>
        </w:rPr>
        <w:t></w:t>
      </w:r>
      <w:r>
        <w:rPr>
          <w:rFonts w:cs="Arial"/>
          <w:szCs w:val="22"/>
        </w:rPr>
        <w:t xml:space="preserve"> Diseño de la cartelería informativa y señalética del evento. </w:t>
      </w:r>
    </w:p>
    <w:p w:rsidR="005A53D5" w:rsidRDefault="00E0764E">
      <w:pPr>
        <w:pStyle w:val="Textoindependiente"/>
        <w:jc w:val="both"/>
      </w:pPr>
      <w:r>
        <w:rPr>
          <w:rFonts w:ascii="Symbol" w:eastAsia="Symbol" w:hAnsi="Symbol" w:cs="Symbol"/>
          <w:szCs w:val="22"/>
        </w:rPr>
        <w:t></w:t>
      </w:r>
      <w:r>
        <w:rPr>
          <w:rFonts w:cs="Arial"/>
          <w:szCs w:val="22"/>
        </w:rPr>
        <w:t xml:space="preserve"> Realización de vídeo y reportaje fotográfico resumen de la actividad. </w:t>
      </w:r>
    </w:p>
    <w:p w:rsidR="005A53D5" w:rsidRDefault="00E0764E">
      <w:pPr>
        <w:pStyle w:val="Textoindependiente"/>
        <w:jc w:val="both"/>
      </w:pPr>
      <w:r>
        <w:rPr>
          <w:rFonts w:ascii="Symbol" w:eastAsia="Symbol" w:hAnsi="Symbol" w:cs="Symbol"/>
          <w:szCs w:val="22"/>
        </w:rPr>
        <w:t></w:t>
      </w:r>
      <w:r>
        <w:rPr>
          <w:rFonts w:cs="Arial"/>
          <w:szCs w:val="22"/>
        </w:rPr>
        <w:t xml:space="preserve"> Creación de los comités de selección y organización de cada uno de los aspectos </w:t>
      </w:r>
      <w:r>
        <w:rPr>
          <w:rFonts w:cs="Arial"/>
          <w:szCs w:val="22"/>
        </w:rPr>
        <w:t xml:space="preserve">que integra el proyecto. </w:t>
      </w:r>
    </w:p>
    <w:p w:rsidR="005A53D5" w:rsidRDefault="00E0764E">
      <w:pPr>
        <w:pStyle w:val="Textoindependiente"/>
        <w:jc w:val="both"/>
      </w:pPr>
      <w:r>
        <w:rPr>
          <w:rFonts w:ascii="Symbol" w:eastAsia="Symbol" w:hAnsi="Symbol" w:cs="Symbol"/>
          <w:szCs w:val="22"/>
        </w:rPr>
        <w:t></w:t>
      </w:r>
      <w:r>
        <w:rPr>
          <w:rFonts w:cs="Arial"/>
          <w:szCs w:val="22"/>
        </w:rPr>
        <w:t xml:space="preserve"> Gestión del evento. </w:t>
      </w:r>
    </w:p>
    <w:p w:rsidR="005A53D5" w:rsidRDefault="00E0764E">
      <w:pPr>
        <w:pStyle w:val="Textoindependiente"/>
        <w:jc w:val="both"/>
      </w:pPr>
      <w:r>
        <w:rPr>
          <w:rFonts w:ascii="Symbol" w:eastAsia="Symbol" w:hAnsi="Symbol" w:cs="Symbol"/>
          <w:szCs w:val="22"/>
        </w:rPr>
        <w:t></w:t>
      </w:r>
      <w:r>
        <w:rPr>
          <w:rFonts w:cs="Arial"/>
          <w:szCs w:val="22"/>
        </w:rPr>
        <w:t xml:space="preserve"> Certificación a los participantes.</w:t>
      </w:r>
    </w:p>
    <w:p w:rsidR="005A53D5" w:rsidRDefault="005A53D5">
      <w:pPr>
        <w:pStyle w:val="Textoindependiente"/>
        <w:jc w:val="center"/>
      </w:pPr>
    </w:p>
    <w:p w:rsidR="005A53D5" w:rsidRDefault="00E0764E">
      <w:pPr>
        <w:pStyle w:val="Sinespaciado"/>
        <w:jc w:val="both"/>
      </w:pPr>
      <w:r>
        <w:rPr>
          <w:rFonts w:ascii="Arial" w:hAnsi="Arial" w:cs="Arial"/>
          <w:b/>
          <w:color w:val="000000"/>
        </w:rPr>
        <w:t>CUARTO</w:t>
      </w:r>
      <w:r>
        <w:rPr>
          <w:rFonts w:ascii="Arial" w:hAnsi="Arial" w:cs="Arial"/>
          <w:b/>
        </w:rPr>
        <w:t>.</w:t>
      </w:r>
      <w:r>
        <w:rPr>
          <w:rFonts w:ascii="Arial" w:hAnsi="Arial" w:cs="Arial"/>
          <w:b/>
          <w:spacing w:val="-2"/>
        </w:rPr>
        <w:t xml:space="preserve"> </w:t>
      </w:r>
      <w:r>
        <w:rPr>
          <w:rFonts w:ascii="Arial" w:hAnsi="Arial" w:cs="Arial"/>
        </w:rPr>
        <w:t>En cuanto a los compromisos económicos del presente Convenio, señalar que el coste económico estimado del proyecto es de 14.500 €, que se financiará de acuerdo a</w:t>
      </w:r>
      <w:r>
        <w:rPr>
          <w:rFonts w:ascii="Arial" w:hAnsi="Arial" w:cs="Arial"/>
        </w:rPr>
        <w:t xml:space="preserve"> la siguiente distribución:</w:t>
      </w:r>
    </w:p>
    <w:p w:rsidR="005A53D5" w:rsidRDefault="005A53D5">
      <w:pPr>
        <w:pStyle w:val="Sinespaciado"/>
        <w:jc w:val="both"/>
        <w:rPr>
          <w:rFonts w:ascii="Arial" w:hAnsi="Arial" w:cs="Arial"/>
        </w:rPr>
      </w:pPr>
    </w:p>
    <w:p w:rsidR="005A53D5" w:rsidRDefault="00E0764E">
      <w:pPr>
        <w:pStyle w:val="Sinespaciado"/>
        <w:numPr>
          <w:ilvl w:val="0"/>
          <w:numId w:val="33"/>
        </w:numPr>
        <w:jc w:val="both"/>
      </w:pPr>
      <w:r>
        <w:rPr>
          <w:rFonts w:ascii="Arial" w:hAnsi="Arial" w:cs="Arial"/>
          <w:spacing w:val="-1"/>
        </w:rPr>
        <w:t>Ayuntamiento</w:t>
      </w:r>
      <w:r>
        <w:rPr>
          <w:rFonts w:ascii="Arial" w:hAnsi="Arial" w:cs="Arial"/>
          <w:spacing w:val="-12"/>
        </w:rPr>
        <w:t xml:space="preserve"> </w:t>
      </w:r>
      <w:r>
        <w:rPr>
          <w:rFonts w:ascii="Arial" w:hAnsi="Arial" w:cs="Arial"/>
          <w:spacing w:val="-1"/>
        </w:rPr>
        <w:t>de</w:t>
      </w:r>
      <w:r>
        <w:rPr>
          <w:rFonts w:ascii="Arial" w:hAnsi="Arial" w:cs="Arial"/>
          <w:spacing w:val="-14"/>
        </w:rPr>
        <w:t xml:space="preserve"> </w:t>
      </w:r>
      <w:r>
        <w:rPr>
          <w:rFonts w:ascii="Arial" w:hAnsi="Arial" w:cs="Arial"/>
          <w:spacing w:val="-1"/>
        </w:rPr>
        <w:t>Candelaria:</w:t>
      </w:r>
      <w:r>
        <w:rPr>
          <w:rFonts w:ascii="Arial" w:hAnsi="Arial" w:cs="Arial"/>
          <w:spacing w:val="-12"/>
        </w:rPr>
        <w:t xml:space="preserve"> </w:t>
      </w:r>
      <w:r>
        <w:rPr>
          <w:rFonts w:ascii="Arial" w:hAnsi="Arial" w:cs="Arial"/>
        </w:rPr>
        <w:t>12.000</w:t>
      </w:r>
      <w:r>
        <w:rPr>
          <w:rFonts w:ascii="Arial" w:hAnsi="Arial" w:cs="Arial"/>
          <w:spacing w:val="-14"/>
        </w:rPr>
        <w:t xml:space="preserve"> </w:t>
      </w:r>
      <w:r>
        <w:rPr>
          <w:rFonts w:ascii="Arial" w:hAnsi="Arial" w:cs="Arial"/>
          <w:w w:val="95"/>
        </w:rPr>
        <w:t>€ (RC 2.24.0.03263).</w:t>
      </w:r>
    </w:p>
    <w:p w:rsidR="005A53D5" w:rsidRDefault="00E0764E">
      <w:pPr>
        <w:pStyle w:val="Sinespaciado"/>
        <w:numPr>
          <w:ilvl w:val="0"/>
          <w:numId w:val="33"/>
        </w:numPr>
        <w:jc w:val="both"/>
      </w:pPr>
      <w:r>
        <w:rPr>
          <w:rFonts w:ascii="Arial" w:hAnsi="Arial" w:cs="Arial"/>
          <w:spacing w:val="-1"/>
        </w:rPr>
        <w:t>Universidad</w:t>
      </w:r>
      <w:r>
        <w:rPr>
          <w:rFonts w:ascii="Arial" w:hAnsi="Arial" w:cs="Arial"/>
          <w:spacing w:val="-14"/>
        </w:rPr>
        <w:t xml:space="preserve"> </w:t>
      </w:r>
      <w:r>
        <w:rPr>
          <w:rFonts w:ascii="Arial" w:hAnsi="Arial" w:cs="Arial"/>
        </w:rPr>
        <w:t>de</w:t>
      </w:r>
      <w:r>
        <w:rPr>
          <w:rFonts w:ascii="Arial" w:hAnsi="Arial" w:cs="Arial"/>
          <w:spacing w:val="-13"/>
        </w:rPr>
        <w:t xml:space="preserve"> </w:t>
      </w:r>
      <w:r>
        <w:rPr>
          <w:rFonts w:ascii="Arial" w:hAnsi="Arial" w:cs="Arial"/>
        </w:rPr>
        <w:t>La</w:t>
      </w:r>
      <w:r>
        <w:rPr>
          <w:rFonts w:ascii="Arial" w:hAnsi="Arial" w:cs="Arial"/>
          <w:spacing w:val="-14"/>
        </w:rPr>
        <w:t xml:space="preserve"> </w:t>
      </w:r>
      <w:r>
        <w:rPr>
          <w:rFonts w:ascii="Arial" w:hAnsi="Arial" w:cs="Arial"/>
        </w:rPr>
        <w:t>Laguna:</w:t>
      </w:r>
      <w:r>
        <w:rPr>
          <w:rFonts w:ascii="Arial" w:hAnsi="Arial" w:cs="Arial"/>
          <w:spacing w:val="-11"/>
        </w:rPr>
        <w:t xml:space="preserve"> </w:t>
      </w:r>
      <w:r>
        <w:rPr>
          <w:rFonts w:ascii="Arial" w:hAnsi="Arial" w:cs="Arial"/>
        </w:rPr>
        <w:t>2.500</w:t>
      </w:r>
      <w:r>
        <w:rPr>
          <w:rFonts w:ascii="Arial" w:hAnsi="Arial" w:cs="Arial"/>
          <w:spacing w:val="-15"/>
        </w:rPr>
        <w:t xml:space="preserve"> </w:t>
      </w:r>
      <w:r>
        <w:rPr>
          <w:rFonts w:ascii="Arial" w:hAnsi="Arial" w:cs="Arial"/>
          <w:w w:val="95"/>
        </w:rPr>
        <w:t>€ (partida presupuestaria 180402AA 455A3 capítulo II).</w:t>
      </w:r>
    </w:p>
    <w:p w:rsidR="005A53D5" w:rsidRDefault="005A53D5">
      <w:pPr>
        <w:pStyle w:val="Sinespaciado"/>
        <w:jc w:val="both"/>
        <w:rPr>
          <w:rFonts w:ascii="Arial" w:hAnsi="Arial" w:cs="Arial"/>
        </w:rPr>
      </w:pPr>
    </w:p>
    <w:p w:rsidR="005A53D5" w:rsidRDefault="00E0764E">
      <w:pPr>
        <w:pStyle w:val="Sinespaciado"/>
        <w:ind w:firstLine="720"/>
        <w:jc w:val="both"/>
      </w:pPr>
      <w:r>
        <w:rPr>
          <w:rFonts w:ascii="Arial" w:hAnsi="Arial" w:cs="Arial"/>
        </w:rPr>
        <w:t>El</w:t>
      </w:r>
      <w:r>
        <w:rPr>
          <w:rFonts w:ascii="Arial" w:hAnsi="Arial" w:cs="Arial"/>
          <w:spacing w:val="-1"/>
        </w:rPr>
        <w:t xml:space="preserve"> </w:t>
      </w:r>
      <w:r>
        <w:rPr>
          <w:rFonts w:ascii="Arial" w:hAnsi="Arial" w:cs="Arial"/>
        </w:rPr>
        <w:t>presupuesto</w:t>
      </w:r>
      <w:r>
        <w:rPr>
          <w:rFonts w:ascii="Arial" w:hAnsi="Arial" w:cs="Arial"/>
          <w:spacing w:val="-3"/>
        </w:rPr>
        <w:t xml:space="preserve"> </w:t>
      </w:r>
      <w:r>
        <w:rPr>
          <w:rFonts w:ascii="Arial" w:hAnsi="Arial" w:cs="Arial"/>
        </w:rPr>
        <w:t>previsto</w:t>
      </w:r>
      <w:r>
        <w:rPr>
          <w:rFonts w:ascii="Arial" w:hAnsi="Arial" w:cs="Arial"/>
          <w:spacing w:val="-4"/>
        </w:rPr>
        <w:t xml:space="preserve"> </w:t>
      </w:r>
      <w:r>
        <w:rPr>
          <w:rFonts w:ascii="Arial" w:hAnsi="Arial" w:cs="Arial"/>
        </w:rPr>
        <w:t>de</w:t>
      </w:r>
      <w:r>
        <w:rPr>
          <w:rFonts w:ascii="Arial" w:hAnsi="Arial" w:cs="Arial"/>
          <w:spacing w:val="-1"/>
        </w:rPr>
        <w:t xml:space="preserve"> </w:t>
      </w:r>
      <w:r>
        <w:rPr>
          <w:rFonts w:ascii="Arial" w:hAnsi="Arial" w:cs="Arial"/>
        </w:rPr>
        <w:t>la</w:t>
      </w:r>
      <w:r>
        <w:rPr>
          <w:rFonts w:ascii="Arial" w:hAnsi="Arial" w:cs="Arial"/>
          <w:spacing w:val="-1"/>
        </w:rPr>
        <w:t xml:space="preserve"> </w:t>
      </w:r>
      <w:r>
        <w:rPr>
          <w:rFonts w:ascii="Arial" w:hAnsi="Arial" w:cs="Arial"/>
        </w:rPr>
        <w:t>actividad es el</w:t>
      </w:r>
      <w:r>
        <w:rPr>
          <w:rFonts w:ascii="Arial" w:hAnsi="Arial" w:cs="Arial"/>
          <w:spacing w:val="-3"/>
        </w:rPr>
        <w:t xml:space="preserve"> </w:t>
      </w:r>
      <w:r>
        <w:rPr>
          <w:rFonts w:ascii="Arial" w:hAnsi="Arial" w:cs="Arial"/>
        </w:rPr>
        <w:t>siguiente:</w:t>
      </w:r>
    </w:p>
    <w:p w:rsidR="005A53D5" w:rsidRDefault="005A53D5">
      <w:pPr>
        <w:pStyle w:val="Sinespaciado"/>
        <w:rPr>
          <w:rFonts w:ascii="Arial" w:hAnsi="Arial" w:cs="Arial"/>
        </w:rPr>
      </w:pPr>
    </w:p>
    <w:tbl>
      <w:tblPr>
        <w:tblW w:w="8516" w:type="dxa"/>
        <w:jc w:val="center"/>
        <w:tblLayout w:type="fixed"/>
        <w:tblCellMar>
          <w:left w:w="10" w:type="dxa"/>
          <w:right w:w="10" w:type="dxa"/>
        </w:tblCellMar>
        <w:tblLook w:val="04A0" w:firstRow="1" w:lastRow="0" w:firstColumn="1" w:lastColumn="0" w:noHBand="0" w:noVBand="1"/>
      </w:tblPr>
      <w:tblGrid>
        <w:gridCol w:w="6980"/>
        <w:gridCol w:w="1536"/>
      </w:tblGrid>
      <w:tr w:rsidR="005A53D5">
        <w:tblPrEx>
          <w:tblCellMar>
            <w:top w:w="0" w:type="dxa"/>
            <w:bottom w:w="0" w:type="dxa"/>
          </w:tblCellMar>
        </w:tblPrEx>
        <w:trPr>
          <w:trHeight w:val="506"/>
          <w:jc w:val="center"/>
        </w:trPr>
        <w:tc>
          <w:tcPr>
            <w:tcW w:w="6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jc w:val="center"/>
            </w:pPr>
            <w:r>
              <w:rPr>
                <w:rFonts w:ascii="Arial" w:hAnsi="Arial" w:cs="Arial"/>
                <w:b/>
                <w:lang w:val="en-US"/>
              </w:rPr>
              <w:t>NECESIDADES</w:t>
            </w:r>
            <w:r>
              <w:rPr>
                <w:rFonts w:ascii="Arial" w:hAnsi="Arial" w:cs="Arial"/>
                <w:b/>
                <w:spacing w:val="54"/>
                <w:lang w:val="en-US"/>
              </w:rPr>
              <w:t xml:space="preserve"> </w:t>
            </w:r>
            <w:r>
              <w:rPr>
                <w:rFonts w:ascii="Arial" w:hAnsi="Arial" w:cs="Arial"/>
                <w:b/>
                <w:lang w:val="en-US"/>
              </w:rPr>
              <w:t xml:space="preserve">DE RECURSOS </w:t>
            </w:r>
            <w:r>
              <w:rPr>
                <w:rFonts w:ascii="Arial" w:hAnsi="Arial" w:cs="Arial"/>
                <w:b/>
                <w:lang w:val="en-US"/>
              </w:rPr>
              <w:t>TÉCNICOS Y HUMANOS</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jc w:val="center"/>
            </w:pPr>
            <w:r>
              <w:rPr>
                <w:rFonts w:ascii="Arial" w:hAnsi="Arial" w:cs="Arial"/>
                <w:b/>
                <w:lang w:val="en-US"/>
              </w:rPr>
              <w:t>IMPORTE</w:t>
            </w:r>
          </w:p>
        </w:tc>
      </w:tr>
      <w:tr w:rsidR="005A53D5">
        <w:tblPrEx>
          <w:tblCellMar>
            <w:top w:w="0" w:type="dxa"/>
            <w:bottom w:w="0" w:type="dxa"/>
          </w:tblCellMar>
        </w:tblPrEx>
        <w:trPr>
          <w:trHeight w:val="257"/>
          <w:jc w:val="center"/>
        </w:trPr>
        <w:tc>
          <w:tcPr>
            <w:tcW w:w="6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rPr>
                <w:rFonts w:ascii="Arial" w:hAnsi="Arial" w:cs="Arial"/>
                <w:lang w:val="en-US"/>
              </w:rPr>
            </w:pPr>
            <w:r>
              <w:rPr>
                <w:rFonts w:ascii="Arial" w:hAnsi="Arial" w:cs="Arial"/>
                <w:lang w:val="en-US"/>
              </w:rPr>
              <w:t>Personal de apoyo técnico (auxiliares, información…)</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jc w:val="right"/>
              <w:rPr>
                <w:rFonts w:ascii="Arial" w:hAnsi="Arial" w:cs="Arial"/>
                <w:lang w:val="en-US"/>
              </w:rPr>
            </w:pPr>
            <w:r>
              <w:rPr>
                <w:rFonts w:ascii="Arial" w:hAnsi="Arial" w:cs="Arial"/>
                <w:lang w:val="en-US"/>
              </w:rPr>
              <w:t>600,00</w:t>
            </w:r>
          </w:p>
        </w:tc>
      </w:tr>
      <w:tr w:rsidR="005A53D5">
        <w:tblPrEx>
          <w:tblCellMar>
            <w:top w:w="0" w:type="dxa"/>
            <w:bottom w:w="0" w:type="dxa"/>
          </w:tblCellMar>
        </w:tblPrEx>
        <w:trPr>
          <w:trHeight w:val="251"/>
          <w:jc w:val="center"/>
        </w:trPr>
        <w:tc>
          <w:tcPr>
            <w:tcW w:w="6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pPr>
            <w:r>
              <w:rPr>
                <w:rFonts w:ascii="Arial" w:hAnsi="Arial" w:cs="Arial"/>
                <w:lang w:val="en-US"/>
              </w:rPr>
              <w:t>Vuelos</w:t>
            </w:r>
            <w:r>
              <w:rPr>
                <w:rFonts w:ascii="Arial" w:hAnsi="Arial" w:cs="Arial"/>
                <w:spacing w:val="-1"/>
                <w:lang w:val="en-US"/>
              </w:rPr>
              <w:t xml:space="preserve"> </w:t>
            </w:r>
            <w:r>
              <w:rPr>
                <w:rFonts w:ascii="Arial" w:hAnsi="Arial" w:cs="Arial"/>
                <w:lang w:val="en-US"/>
              </w:rPr>
              <w:t>reuniones</w:t>
            </w:r>
            <w:r>
              <w:rPr>
                <w:rFonts w:ascii="Arial" w:hAnsi="Arial" w:cs="Arial"/>
                <w:spacing w:val="-1"/>
                <w:lang w:val="en-US"/>
              </w:rPr>
              <w:t xml:space="preserve"> </w:t>
            </w:r>
            <w:r>
              <w:rPr>
                <w:rFonts w:ascii="Arial" w:hAnsi="Arial" w:cs="Arial"/>
                <w:lang w:val="en-US"/>
              </w:rPr>
              <w:t>del</w:t>
            </w:r>
            <w:r>
              <w:rPr>
                <w:rFonts w:ascii="Arial" w:hAnsi="Arial" w:cs="Arial"/>
                <w:spacing w:val="-1"/>
                <w:lang w:val="en-US"/>
              </w:rPr>
              <w:t xml:space="preserve"> </w:t>
            </w:r>
            <w:r>
              <w:rPr>
                <w:rFonts w:ascii="Arial" w:hAnsi="Arial" w:cs="Arial"/>
                <w:lang w:val="en-US"/>
              </w:rPr>
              <w:t>personal</w:t>
            </w:r>
            <w:r>
              <w:rPr>
                <w:rFonts w:ascii="Arial" w:hAnsi="Arial" w:cs="Arial"/>
                <w:spacing w:val="-2"/>
                <w:lang w:val="en-US"/>
              </w:rPr>
              <w:t xml:space="preserve"> </w:t>
            </w:r>
            <w:r>
              <w:rPr>
                <w:rFonts w:ascii="Arial" w:hAnsi="Arial" w:cs="Arial"/>
                <w:lang w:val="en-US"/>
              </w:rPr>
              <w:t>de</w:t>
            </w:r>
            <w:r>
              <w:rPr>
                <w:rFonts w:ascii="Arial" w:hAnsi="Arial" w:cs="Arial"/>
                <w:spacing w:val="-3"/>
                <w:lang w:val="en-US"/>
              </w:rPr>
              <w:t xml:space="preserve"> </w:t>
            </w:r>
            <w:r>
              <w:rPr>
                <w:rFonts w:ascii="Arial" w:hAnsi="Arial" w:cs="Arial"/>
                <w:lang w:val="en-US"/>
              </w:rPr>
              <w:t>gestión</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jc w:val="right"/>
              <w:rPr>
                <w:rFonts w:ascii="Arial" w:hAnsi="Arial" w:cs="Arial"/>
                <w:lang w:val="en-US"/>
              </w:rPr>
            </w:pPr>
            <w:r>
              <w:rPr>
                <w:rFonts w:ascii="Arial" w:hAnsi="Arial" w:cs="Arial"/>
                <w:lang w:val="en-US"/>
              </w:rPr>
              <w:t>1.000,00</w:t>
            </w:r>
          </w:p>
        </w:tc>
      </w:tr>
      <w:tr w:rsidR="005A53D5">
        <w:tblPrEx>
          <w:tblCellMar>
            <w:top w:w="0" w:type="dxa"/>
            <w:bottom w:w="0" w:type="dxa"/>
          </w:tblCellMar>
        </w:tblPrEx>
        <w:trPr>
          <w:trHeight w:val="253"/>
          <w:jc w:val="center"/>
        </w:trPr>
        <w:tc>
          <w:tcPr>
            <w:tcW w:w="6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pPr>
            <w:r>
              <w:rPr>
                <w:rFonts w:ascii="Arial" w:hAnsi="Arial" w:cs="Arial"/>
                <w:lang w:val="en-US"/>
              </w:rPr>
              <w:t>Viajes</w:t>
            </w:r>
            <w:r>
              <w:rPr>
                <w:rFonts w:ascii="Arial" w:hAnsi="Arial" w:cs="Arial"/>
                <w:spacing w:val="-1"/>
                <w:lang w:val="en-US"/>
              </w:rPr>
              <w:t xml:space="preserve"> </w:t>
            </w:r>
            <w:r>
              <w:rPr>
                <w:rFonts w:ascii="Arial" w:hAnsi="Arial" w:cs="Arial"/>
                <w:lang w:val="en-US"/>
              </w:rPr>
              <w:t>y</w:t>
            </w:r>
            <w:r>
              <w:rPr>
                <w:rFonts w:ascii="Arial" w:hAnsi="Arial" w:cs="Arial"/>
                <w:spacing w:val="-2"/>
                <w:lang w:val="en-US"/>
              </w:rPr>
              <w:t xml:space="preserve"> </w:t>
            </w:r>
            <w:r>
              <w:rPr>
                <w:rFonts w:ascii="Arial" w:hAnsi="Arial" w:cs="Arial"/>
                <w:lang w:val="en-US"/>
              </w:rPr>
              <w:t>alojamientos</w:t>
            </w:r>
            <w:r>
              <w:rPr>
                <w:rFonts w:ascii="Arial" w:hAnsi="Arial" w:cs="Arial"/>
                <w:spacing w:val="-1"/>
                <w:lang w:val="en-US"/>
              </w:rPr>
              <w:t xml:space="preserve"> </w:t>
            </w:r>
            <w:r>
              <w:rPr>
                <w:rFonts w:ascii="Arial" w:hAnsi="Arial" w:cs="Arial"/>
                <w:lang w:val="en-US"/>
              </w:rPr>
              <w:t>de</w:t>
            </w:r>
            <w:r>
              <w:rPr>
                <w:rFonts w:ascii="Arial" w:hAnsi="Arial" w:cs="Arial"/>
                <w:spacing w:val="-5"/>
                <w:lang w:val="en-US"/>
              </w:rPr>
              <w:t xml:space="preserve"> </w:t>
            </w:r>
            <w:r>
              <w:rPr>
                <w:rFonts w:ascii="Arial" w:hAnsi="Arial" w:cs="Arial"/>
                <w:lang w:val="en-US"/>
              </w:rPr>
              <w:t>ponentes invitados</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jc w:val="right"/>
              <w:rPr>
                <w:rFonts w:ascii="Arial" w:hAnsi="Arial" w:cs="Arial"/>
                <w:lang w:val="en-US"/>
              </w:rPr>
            </w:pPr>
            <w:r>
              <w:rPr>
                <w:rFonts w:ascii="Arial" w:hAnsi="Arial" w:cs="Arial"/>
                <w:lang w:val="en-US"/>
              </w:rPr>
              <w:t>2.000,00</w:t>
            </w:r>
          </w:p>
        </w:tc>
      </w:tr>
      <w:tr w:rsidR="005A53D5">
        <w:tblPrEx>
          <w:tblCellMar>
            <w:top w:w="0" w:type="dxa"/>
            <w:bottom w:w="0" w:type="dxa"/>
          </w:tblCellMar>
        </w:tblPrEx>
        <w:trPr>
          <w:trHeight w:val="251"/>
          <w:jc w:val="center"/>
        </w:trPr>
        <w:tc>
          <w:tcPr>
            <w:tcW w:w="6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pPr>
            <w:r>
              <w:rPr>
                <w:rFonts w:ascii="Arial" w:hAnsi="Arial" w:cs="Arial"/>
                <w:lang w:val="en-US"/>
              </w:rPr>
              <w:t>Dietas</w:t>
            </w:r>
            <w:r>
              <w:rPr>
                <w:rFonts w:ascii="Arial" w:hAnsi="Arial" w:cs="Arial"/>
                <w:spacing w:val="-1"/>
                <w:lang w:val="en-US"/>
              </w:rPr>
              <w:t xml:space="preserve"> </w:t>
            </w:r>
            <w:r>
              <w:rPr>
                <w:rFonts w:ascii="Arial" w:hAnsi="Arial" w:cs="Arial"/>
                <w:lang w:val="en-US"/>
              </w:rPr>
              <w:t>de</w:t>
            </w:r>
            <w:r>
              <w:rPr>
                <w:rFonts w:ascii="Arial" w:hAnsi="Arial" w:cs="Arial"/>
                <w:spacing w:val="-2"/>
                <w:lang w:val="en-US"/>
              </w:rPr>
              <w:t xml:space="preserve"> </w:t>
            </w:r>
            <w:r>
              <w:rPr>
                <w:rFonts w:ascii="Arial" w:hAnsi="Arial" w:cs="Arial"/>
                <w:lang w:val="en-US"/>
              </w:rPr>
              <w:t>ponentes</w:t>
            </w:r>
            <w:r>
              <w:rPr>
                <w:rFonts w:ascii="Arial" w:hAnsi="Arial" w:cs="Arial"/>
                <w:spacing w:val="-4"/>
                <w:lang w:val="en-US"/>
              </w:rPr>
              <w:t xml:space="preserve"> </w:t>
            </w:r>
            <w:r>
              <w:rPr>
                <w:rFonts w:ascii="Arial" w:hAnsi="Arial" w:cs="Arial"/>
                <w:lang w:val="en-US"/>
              </w:rPr>
              <w:t>invitados</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jc w:val="right"/>
              <w:rPr>
                <w:rFonts w:ascii="Arial" w:hAnsi="Arial" w:cs="Arial"/>
                <w:lang w:val="en-US"/>
              </w:rPr>
            </w:pPr>
            <w:r>
              <w:rPr>
                <w:rFonts w:ascii="Arial" w:hAnsi="Arial" w:cs="Arial"/>
                <w:lang w:val="en-US"/>
              </w:rPr>
              <w:t>1.900,00</w:t>
            </w:r>
          </w:p>
        </w:tc>
      </w:tr>
      <w:tr w:rsidR="005A53D5">
        <w:tblPrEx>
          <w:tblCellMar>
            <w:top w:w="0" w:type="dxa"/>
            <w:bottom w:w="0" w:type="dxa"/>
          </w:tblCellMar>
        </w:tblPrEx>
        <w:trPr>
          <w:trHeight w:val="253"/>
          <w:jc w:val="center"/>
        </w:trPr>
        <w:tc>
          <w:tcPr>
            <w:tcW w:w="6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pPr>
            <w:r>
              <w:rPr>
                <w:rFonts w:ascii="Arial" w:hAnsi="Arial" w:cs="Arial"/>
                <w:lang w:val="en-US"/>
              </w:rPr>
              <w:t>Personal</w:t>
            </w:r>
            <w:r>
              <w:rPr>
                <w:rFonts w:ascii="Arial" w:hAnsi="Arial" w:cs="Arial"/>
                <w:spacing w:val="-1"/>
                <w:lang w:val="en-US"/>
              </w:rPr>
              <w:t xml:space="preserve"> </w:t>
            </w:r>
            <w:r>
              <w:rPr>
                <w:rFonts w:ascii="Arial" w:hAnsi="Arial" w:cs="Arial"/>
                <w:lang w:val="en-US"/>
              </w:rPr>
              <w:t>técnico</w:t>
            </w:r>
            <w:r>
              <w:rPr>
                <w:rFonts w:ascii="Arial" w:hAnsi="Arial" w:cs="Arial"/>
                <w:spacing w:val="-2"/>
                <w:lang w:val="en-US"/>
              </w:rPr>
              <w:t xml:space="preserve"> </w:t>
            </w:r>
            <w:r>
              <w:rPr>
                <w:rFonts w:ascii="Arial" w:hAnsi="Arial" w:cs="Arial"/>
                <w:lang w:val="en-US"/>
              </w:rPr>
              <w:t>de</w:t>
            </w:r>
            <w:r>
              <w:rPr>
                <w:rFonts w:ascii="Arial" w:hAnsi="Arial" w:cs="Arial"/>
                <w:spacing w:val="-2"/>
                <w:lang w:val="en-US"/>
              </w:rPr>
              <w:t xml:space="preserve"> </w:t>
            </w:r>
            <w:r>
              <w:rPr>
                <w:rFonts w:ascii="Arial" w:hAnsi="Arial" w:cs="Arial"/>
                <w:lang w:val="en-US"/>
              </w:rPr>
              <w:t>sonido y</w:t>
            </w:r>
            <w:r>
              <w:rPr>
                <w:rFonts w:ascii="Arial" w:hAnsi="Arial" w:cs="Arial"/>
                <w:spacing w:val="-2"/>
                <w:lang w:val="en-US"/>
              </w:rPr>
              <w:t xml:space="preserve"> </w:t>
            </w:r>
            <w:r>
              <w:rPr>
                <w:rFonts w:ascii="Arial" w:hAnsi="Arial" w:cs="Arial"/>
                <w:lang w:val="en-US"/>
              </w:rPr>
              <w:t>medios</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jc w:val="right"/>
              <w:rPr>
                <w:rFonts w:ascii="Arial" w:hAnsi="Arial" w:cs="Arial"/>
                <w:lang w:val="en-US"/>
              </w:rPr>
            </w:pPr>
            <w:r>
              <w:rPr>
                <w:rFonts w:ascii="Arial" w:hAnsi="Arial" w:cs="Arial"/>
                <w:lang w:val="en-US"/>
              </w:rPr>
              <w:t>2.000,00</w:t>
            </w:r>
          </w:p>
        </w:tc>
      </w:tr>
      <w:tr w:rsidR="005A53D5">
        <w:tblPrEx>
          <w:tblCellMar>
            <w:top w:w="0" w:type="dxa"/>
            <w:bottom w:w="0" w:type="dxa"/>
          </w:tblCellMar>
        </w:tblPrEx>
        <w:trPr>
          <w:trHeight w:val="505"/>
          <w:jc w:val="center"/>
        </w:trPr>
        <w:tc>
          <w:tcPr>
            <w:tcW w:w="6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pPr>
            <w:r>
              <w:rPr>
                <w:rFonts w:ascii="Arial" w:hAnsi="Arial" w:cs="Arial"/>
                <w:lang w:val="en-US"/>
              </w:rPr>
              <w:t>Publicación</w:t>
            </w:r>
            <w:r>
              <w:rPr>
                <w:rFonts w:ascii="Arial" w:hAnsi="Arial" w:cs="Arial"/>
                <w:spacing w:val="48"/>
                <w:lang w:val="en-US"/>
              </w:rPr>
              <w:t xml:space="preserve"> </w:t>
            </w:r>
            <w:r>
              <w:rPr>
                <w:rFonts w:ascii="Arial" w:hAnsi="Arial" w:cs="Arial"/>
                <w:lang w:val="en-US"/>
              </w:rPr>
              <w:t>digital</w:t>
            </w:r>
            <w:r>
              <w:rPr>
                <w:rFonts w:ascii="Arial" w:hAnsi="Arial" w:cs="Arial"/>
                <w:spacing w:val="106"/>
                <w:lang w:val="en-US"/>
              </w:rPr>
              <w:t xml:space="preserve"> </w:t>
            </w:r>
            <w:r>
              <w:rPr>
                <w:rFonts w:ascii="Arial" w:hAnsi="Arial" w:cs="Arial"/>
                <w:lang w:val="en-US"/>
              </w:rPr>
              <w:t>e</w:t>
            </w:r>
            <w:r>
              <w:rPr>
                <w:rFonts w:ascii="Arial" w:hAnsi="Arial" w:cs="Arial"/>
                <w:spacing w:val="108"/>
                <w:lang w:val="en-US"/>
              </w:rPr>
              <w:t xml:space="preserve"> </w:t>
            </w:r>
            <w:r>
              <w:rPr>
                <w:rFonts w:ascii="Arial" w:hAnsi="Arial" w:cs="Arial"/>
                <w:lang w:val="en-US"/>
              </w:rPr>
              <w:t>impresa</w:t>
            </w:r>
            <w:r>
              <w:rPr>
                <w:rFonts w:ascii="Arial" w:hAnsi="Arial" w:cs="Arial"/>
                <w:spacing w:val="108"/>
                <w:lang w:val="en-US"/>
              </w:rPr>
              <w:t xml:space="preserve"> </w:t>
            </w:r>
            <w:r>
              <w:rPr>
                <w:rFonts w:ascii="Arial" w:hAnsi="Arial" w:cs="Arial"/>
                <w:lang w:val="en-US"/>
              </w:rPr>
              <w:t>de</w:t>
            </w:r>
            <w:r>
              <w:rPr>
                <w:rFonts w:ascii="Arial" w:hAnsi="Arial" w:cs="Arial"/>
                <w:spacing w:val="108"/>
                <w:lang w:val="en-US"/>
              </w:rPr>
              <w:t xml:space="preserve"> </w:t>
            </w:r>
            <w:r>
              <w:rPr>
                <w:rFonts w:ascii="Arial" w:hAnsi="Arial" w:cs="Arial"/>
                <w:lang w:val="en-US"/>
              </w:rPr>
              <w:t>resultados</w:t>
            </w:r>
            <w:r>
              <w:rPr>
                <w:rFonts w:ascii="Arial" w:hAnsi="Arial" w:cs="Arial"/>
                <w:spacing w:val="106"/>
                <w:lang w:val="en-US"/>
              </w:rPr>
              <w:t xml:space="preserve"> </w:t>
            </w:r>
            <w:r>
              <w:rPr>
                <w:rFonts w:ascii="Arial" w:hAnsi="Arial" w:cs="Arial"/>
                <w:lang w:val="en-US"/>
              </w:rPr>
              <w:t>de investigaciones</w:t>
            </w:r>
            <w:r>
              <w:rPr>
                <w:rFonts w:ascii="Arial" w:hAnsi="Arial" w:cs="Arial"/>
                <w:spacing w:val="-2"/>
                <w:lang w:val="en-US"/>
              </w:rPr>
              <w:t xml:space="preserve"> </w:t>
            </w:r>
            <w:r>
              <w:rPr>
                <w:rFonts w:ascii="Arial" w:hAnsi="Arial" w:cs="Arial"/>
                <w:lang w:val="en-US"/>
              </w:rPr>
              <w:t>y</w:t>
            </w:r>
            <w:r>
              <w:rPr>
                <w:rFonts w:ascii="Arial" w:hAnsi="Arial" w:cs="Arial"/>
                <w:spacing w:val="-2"/>
                <w:lang w:val="en-US"/>
              </w:rPr>
              <w:t xml:space="preserve"> </w:t>
            </w:r>
            <w:r>
              <w:rPr>
                <w:rFonts w:ascii="Arial" w:hAnsi="Arial" w:cs="Arial"/>
                <w:lang w:val="en-US"/>
              </w:rPr>
              <w:t>ponencias</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jc w:val="right"/>
              <w:rPr>
                <w:rFonts w:ascii="Arial" w:hAnsi="Arial" w:cs="Arial"/>
                <w:lang w:val="en-US"/>
              </w:rPr>
            </w:pPr>
            <w:r>
              <w:rPr>
                <w:rFonts w:ascii="Arial" w:hAnsi="Arial" w:cs="Arial"/>
                <w:lang w:val="en-US"/>
              </w:rPr>
              <w:t>3.000,00</w:t>
            </w:r>
          </w:p>
        </w:tc>
      </w:tr>
      <w:tr w:rsidR="005A53D5">
        <w:tblPrEx>
          <w:tblCellMar>
            <w:top w:w="0" w:type="dxa"/>
            <w:bottom w:w="0" w:type="dxa"/>
          </w:tblCellMar>
        </w:tblPrEx>
        <w:trPr>
          <w:trHeight w:val="251"/>
          <w:jc w:val="center"/>
        </w:trPr>
        <w:tc>
          <w:tcPr>
            <w:tcW w:w="6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pPr>
            <w:r>
              <w:rPr>
                <w:rFonts w:ascii="Arial" w:hAnsi="Arial" w:cs="Arial"/>
                <w:lang w:val="en-US"/>
              </w:rPr>
              <w:t>Otras</w:t>
            </w:r>
            <w:r>
              <w:rPr>
                <w:rFonts w:ascii="Arial" w:hAnsi="Arial" w:cs="Arial"/>
                <w:spacing w:val="-6"/>
                <w:lang w:val="en-US"/>
              </w:rPr>
              <w:t xml:space="preserve"> </w:t>
            </w:r>
            <w:r>
              <w:rPr>
                <w:rFonts w:ascii="Arial" w:hAnsi="Arial" w:cs="Arial"/>
                <w:lang w:val="en-US"/>
              </w:rPr>
              <w:t>actividades</w:t>
            </w:r>
            <w:r>
              <w:rPr>
                <w:rFonts w:ascii="Arial" w:hAnsi="Arial" w:cs="Arial"/>
                <w:spacing w:val="-4"/>
                <w:lang w:val="en-US"/>
              </w:rPr>
              <w:t xml:space="preserve"> </w:t>
            </w:r>
            <w:r>
              <w:rPr>
                <w:rFonts w:ascii="Arial" w:hAnsi="Arial" w:cs="Arial"/>
                <w:lang w:val="en-US"/>
              </w:rPr>
              <w:t>artísticas</w:t>
            </w:r>
            <w:r>
              <w:rPr>
                <w:rFonts w:ascii="Arial" w:hAnsi="Arial" w:cs="Arial"/>
                <w:spacing w:val="-5"/>
                <w:lang w:val="en-US"/>
              </w:rPr>
              <w:t xml:space="preserve"> </w:t>
            </w:r>
            <w:r>
              <w:rPr>
                <w:rFonts w:ascii="Arial" w:hAnsi="Arial" w:cs="Arial"/>
                <w:lang w:val="en-US"/>
              </w:rPr>
              <w:t>(exposiciones…)</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jc w:val="right"/>
              <w:rPr>
                <w:rFonts w:ascii="Arial" w:hAnsi="Arial" w:cs="Arial"/>
                <w:lang w:val="en-US"/>
              </w:rPr>
            </w:pPr>
            <w:r>
              <w:rPr>
                <w:rFonts w:ascii="Arial" w:hAnsi="Arial" w:cs="Arial"/>
                <w:lang w:val="en-US"/>
              </w:rPr>
              <w:t>3.000,00</w:t>
            </w:r>
          </w:p>
        </w:tc>
      </w:tr>
      <w:tr w:rsidR="005A53D5">
        <w:tblPrEx>
          <w:tblCellMar>
            <w:top w:w="0" w:type="dxa"/>
            <w:bottom w:w="0" w:type="dxa"/>
          </w:tblCellMar>
        </w:tblPrEx>
        <w:trPr>
          <w:trHeight w:val="195"/>
          <w:jc w:val="center"/>
        </w:trPr>
        <w:tc>
          <w:tcPr>
            <w:tcW w:w="6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pPr>
            <w:r>
              <w:rPr>
                <w:rFonts w:ascii="Arial" w:hAnsi="Arial" w:cs="Arial"/>
                <w:lang w:val="en-US"/>
              </w:rPr>
              <w:t>Material</w:t>
            </w:r>
            <w:r>
              <w:rPr>
                <w:rFonts w:ascii="Arial" w:hAnsi="Arial" w:cs="Arial"/>
                <w:spacing w:val="32"/>
                <w:lang w:val="en-US"/>
              </w:rPr>
              <w:t xml:space="preserve"> </w:t>
            </w:r>
            <w:r>
              <w:rPr>
                <w:rFonts w:ascii="Arial" w:hAnsi="Arial" w:cs="Arial"/>
                <w:lang w:val="en-US"/>
              </w:rPr>
              <w:t>documentación</w:t>
            </w:r>
            <w:r>
              <w:rPr>
                <w:rFonts w:ascii="Arial" w:hAnsi="Arial" w:cs="Arial"/>
                <w:spacing w:val="30"/>
                <w:lang w:val="en-US"/>
              </w:rPr>
              <w:t xml:space="preserve"> </w:t>
            </w:r>
            <w:r>
              <w:rPr>
                <w:rFonts w:ascii="Arial" w:hAnsi="Arial" w:cs="Arial"/>
                <w:lang w:val="en-US"/>
              </w:rPr>
              <w:t>del</w:t>
            </w:r>
            <w:r>
              <w:rPr>
                <w:rFonts w:ascii="Arial" w:hAnsi="Arial" w:cs="Arial"/>
                <w:spacing w:val="32"/>
                <w:lang w:val="en-US"/>
              </w:rPr>
              <w:t xml:space="preserve"> </w:t>
            </w:r>
            <w:r>
              <w:rPr>
                <w:rFonts w:ascii="Arial" w:hAnsi="Arial" w:cs="Arial"/>
                <w:lang w:val="en-US"/>
              </w:rPr>
              <w:t>Encuentro,</w:t>
            </w:r>
            <w:r>
              <w:rPr>
                <w:rFonts w:ascii="Arial" w:hAnsi="Arial" w:cs="Arial"/>
                <w:spacing w:val="33"/>
                <w:lang w:val="en-US"/>
              </w:rPr>
              <w:t xml:space="preserve"> </w:t>
            </w:r>
            <w:r>
              <w:rPr>
                <w:rFonts w:ascii="Arial" w:hAnsi="Arial" w:cs="Arial"/>
                <w:lang w:val="en-US"/>
              </w:rPr>
              <w:t xml:space="preserve">programas </w:t>
            </w:r>
            <w:r>
              <w:rPr>
                <w:rFonts w:ascii="Arial" w:hAnsi="Arial" w:cs="Arial"/>
                <w:spacing w:val="-58"/>
                <w:lang w:val="en-US"/>
              </w:rPr>
              <w:t xml:space="preserve"> </w:t>
            </w:r>
            <w:r>
              <w:rPr>
                <w:rFonts w:ascii="Arial" w:hAnsi="Arial" w:cs="Arial"/>
                <w:lang w:val="en-US"/>
              </w:rPr>
              <w:t>de</w:t>
            </w:r>
            <w:r>
              <w:rPr>
                <w:rFonts w:ascii="Arial" w:hAnsi="Arial" w:cs="Arial"/>
                <w:spacing w:val="-1"/>
                <w:lang w:val="en-US"/>
              </w:rPr>
              <w:t xml:space="preserve"> </w:t>
            </w:r>
            <w:r>
              <w:rPr>
                <w:rFonts w:ascii="Arial" w:hAnsi="Arial" w:cs="Arial"/>
                <w:lang w:val="en-US"/>
              </w:rPr>
              <w:t>mano.</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jc w:val="right"/>
              <w:rPr>
                <w:rFonts w:ascii="Arial" w:hAnsi="Arial" w:cs="Arial"/>
                <w:lang w:val="en-US"/>
              </w:rPr>
            </w:pPr>
            <w:r>
              <w:rPr>
                <w:rFonts w:ascii="Arial" w:hAnsi="Arial" w:cs="Arial"/>
                <w:lang w:val="en-US"/>
              </w:rPr>
              <w:t>1.000,00</w:t>
            </w:r>
          </w:p>
        </w:tc>
      </w:tr>
      <w:tr w:rsidR="005A53D5">
        <w:tblPrEx>
          <w:tblCellMar>
            <w:top w:w="0" w:type="dxa"/>
            <w:bottom w:w="0" w:type="dxa"/>
          </w:tblCellMar>
        </w:tblPrEx>
        <w:trPr>
          <w:trHeight w:val="368"/>
          <w:jc w:val="center"/>
        </w:trPr>
        <w:tc>
          <w:tcPr>
            <w:tcW w:w="6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rPr>
                <w:rFonts w:ascii="Arial" w:hAnsi="Arial" w:cs="Arial"/>
                <w:b/>
                <w:lang w:val="en-US"/>
              </w:rPr>
            </w:pPr>
            <w:r>
              <w:rPr>
                <w:rFonts w:ascii="Arial" w:hAnsi="Arial" w:cs="Arial"/>
                <w:b/>
                <w:lang w:val="en-US"/>
              </w:rPr>
              <w:t>TOTAL</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jc w:val="right"/>
            </w:pPr>
            <w:r>
              <w:rPr>
                <w:rFonts w:ascii="Arial" w:hAnsi="Arial" w:cs="Arial"/>
                <w:b/>
                <w:lang w:val="en-US"/>
              </w:rPr>
              <w:t>14.500,00</w:t>
            </w:r>
          </w:p>
        </w:tc>
      </w:tr>
    </w:tbl>
    <w:p w:rsidR="005A53D5" w:rsidRDefault="005A53D5">
      <w:pPr>
        <w:pStyle w:val="parrafo"/>
        <w:jc w:val="both"/>
        <w:rPr>
          <w:rFonts w:ascii="Arial" w:hAnsi="Arial" w:cs="Arial"/>
          <w:b/>
          <w:color w:val="000000"/>
          <w:sz w:val="22"/>
          <w:szCs w:val="22"/>
        </w:rPr>
      </w:pPr>
    </w:p>
    <w:p w:rsidR="005A53D5" w:rsidRDefault="00E0764E">
      <w:pPr>
        <w:pStyle w:val="parrafo"/>
        <w:jc w:val="both"/>
      </w:pPr>
      <w:r>
        <w:rPr>
          <w:rFonts w:ascii="Arial" w:hAnsi="Arial" w:cs="Arial"/>
          <w:b/>
          <w:color w:val="000000"/>
          <w:sz w:val="22"/>
          <w:szCs w:val="22"/>
        </w:rPr>
        <w:t>QUINTO:</w:t>
      </w:r>
      <w:r>
        <w:rPr>
          <w:rFonts w:ascii="Arial" w:hAnsi="Arial" w:cs="Arial"/>
          <w:color w:val="000000"/>
          <w:sz w:val="22"/>
          <w:szCs w:val="22"/>
        </w:rPr>
        <w:t xml:space="preserve"> La Junta de Gobierno Local el órgano competente que tiene atribuido la competencia para la aprobación de programas, planes, convenios con entidades públicas o privadas para consecución de los fines de interés público, así como la autorización a la </w:t>
      </w:r>
      <w:r>
        <w:rPr>
          <w:rFonts w:ascii="Arial" w:hAnsi="Arial" w:cs="Arial"/>
          <w:color w:val="000000"/>
          <w:sz w:val="22"/>
          <w:szCs w:val="22"/>
        </w:rPr>
        <w:t>Alcaldesa – Presidenta, para actuar y firmar en los citados convenios, planes o programas, en virtud de delegación del pleno adoptada en el punto 5 de la sesión plenaria de 27 de junio de 2023.</w:t>
      </w:r>
    </w:p>
    <w:p w:rsidR="005A53D5" w:rsidRDefault="005A53D5">
      <w:pPr>
        <w:pStyle w:val="Textoindependiente"/>
        <w:jc w:val="center"/>
      </w:pPr>
    </w:p>
    <w:p w:rsidR="005A53D5" w:rsidRDefault="00E0764E">
      <w:pPr>
        <w:pStyle w:val="Textoindependiente"/>
        <w:jc w:val="both"/>
      </w:pPr>
      <w:r>
        <w:rPr>
          <w:rStyle w:val="Ninguno"/>
          <w:rFonts w:cs="Arial"/>
          <w:b/>
          <w:bCs/>
          <w:szCs w:val="22"/>
        </w:rPr>
        <w:t xml:space="preserve">CUARTO: </w:t>
      </w:r>
      <w:r>
        <w:rPr>
          <w:rStyle w:val="Ninguno"/>
          <w:rFonts w:cs="Arial"/>
          <w:bCs/>
          <w:szCs w:val="22"/>
        </w:rPr>
        <w:t>Existe consignación presupuestaria en la aplicación 3</w:t>
      </w:r>
      <w:r>
        <w:rPr>
          <w:rStyle w:val="Ninguno"/>
          <w:rFonts w:cs="Arial"/>
          <w:bCs/>
          <w:szCs w:val="22"/>
        </w:rPr>
        <w:t>34.00-226.30 por importe de 12.000 Euros, que concreta el importe total de los compromisos económicos que supone la firma del presente Convenio.</w:t>
      </w:r>
    </w:p>
    <w:p w:rsidR="005A53D5" w:rsidRDefault="005A53D5">
      <w:pPr>
        <w:pStyle w:val="Textoindependiente"/>
        <w:jc w:val="center"/>
      </w:pPr>
    </w:p>
    <w:p w:rsidR="005A53D5" w:rsidRDefault="00E0764E">
      <w:pPr>
        <w:pStyle w:val="Textoindependiente"/>
        <w:ind w:firstLine="1134"/>
        <w:jc w:val="both"/>
      </w:pPr>
      <w:r>
        <w:rPr>
          <w:rStyle w:val="Ninguno"/>
          <w:rFonts w:cs="Arial"/>
          <w:bCs/>
          <w:szCs w:val="22"/>
        </w:rPr>
        <w:t>Consecuencia, de lo anterior, este Interventor informa favorablemente el presente Convenio.”</w:t>
      </w:r>
    </w:p>
    <w:p w:rsidR="005A53D5" w:rsidRDefault="005A53D5">
      <w:pPr>
        <w:pStyle w:val="Standard"/>
        <w:ind w:firstLine="709"/>
        <w:rPr>
          <w:rFonts w:ascii="Arial" w:eastAsia="Times-Roman, 'Times New Roman'" w:hAnsi="Arial" w:cs="Arial"/>
          <w:b/>
          <w:bCs/>
          <w:color w:val="000000"/>
          <w:sz w:val="22"/>
          <w:szCs w:val="22"/>
          <w:shd w:val="clear" w:color="auto" w:fill="FFFFFF"/>
        </w:rPr>
      </w:pPr>
    </w:p>
    <w:p w:rsidR="005A53D5" w:rsidRDefault="005A53D5">
      <w:pPr>
        <w:pStyle w:val="Standard"/>
        <w:ind w:firstLine="709"/>
        <w:rPr>
          <w:rFonts w:ascii="Arial" w:eastAsia="Times-Roman, 'Times New Roman'" w:hAnsi="Arial" w:cs="Arial"/>
          <w:b/>
          <w:bCs/>
          <w:color w:val="000000"/>
          <w:sz w:val="22"/>
          <w:szCs w:val="22"/>
          <w:shd w:val="clear" w:color="auto" w:fill="FFFFFF"/>
        </w:rPr>
      </w:pPr>
    </w:p>
    <w:p w:rsidR="005A53D5" w:rsidRDefault="00E0764E">
      <w:pPr>
        <w:spacing w:after="502" w:line="228" w:lineRule="auto"/>
        <w:ind w:left="-5"/>
        <w:jc w:val="center"/>
        <w:rPr>
          <w:rFonts w:ascii="Arial" w:hAnsi="Arial" w:cs="Arial"/>
          <w:sz w:val="22"/>
          <w:szCs w:val="22"/>
        </w:rPr>
      </w:pPr>
      <w:r>
        <w:rPr>
          <w:rFonts w:ascii="Arial" w:hAnsi="Arial" w:cs="Arial"/>
          <w:sz w:val="22"/>
          <w:szCs w:val="22"/>
        </w:rPr>
        <w:t>No obstante, la</w:t>
      </w:r>
      <w:r>
        <w:rPr>
          <w:rFonts w:ascii="Arial" w:hAnsi="Arial" w:cs="Arial"/>
          <w:sz w:val="22"/>
          <w:szCs w:val="22"/>
        </w:rPr>
        <w:t xml:space="preserve"> Junta de Gobierno Local acordará lo más procedente.</w:t>
      </w:r>
    </w:p>
    <w:p w:rsidR="005A53D5" w:rsidRDefault="005A53D5">
      <w:pPr>
        <w:pStyle w:val="Standard"/>
        <w:ind w:firstLine="709"/>
        <w:rPr>
          <w:rFonts w:ascii="Arial" w:eastAsia="Times-Roman, 'Times New Roman'" w:hAnsi="Arial" w:cs="Arial"/>
          <w:b/>
          <w:bCs/>
          <w:color w:val="000000"/>
          <w:sz w:val="22"/>
          <w:szCs w:val="22"/>
          <w:shd w:val="clear" w:color="auto" w:fill="FFFFFF"/>
        </w:rPr>
      </w:pPr>
    </w:p>
    <w:p w:rsidR="005A53D5" w:rsidRDefault="00E0764E">
      <w:pPr>
        <w:pStyle w:val="Textoindependiente"/>
        <w:jc w:val="both"/>
      </w:pPr>
      <w:r>
        <w:rPr>
          <w:rFonts w:cs="Arial"/>
          <w:b/>
          <w:bCs/>
          <w:szCs w:val="22"/>
        </w:rPr>
        <w:t xml:space="preserve">   Consta en el expediente Informe Jurídico emitido por </w:t>
      </w:r>
      <w:r>
        <w:rPr>
          <w:rFonts w:cs="Arial"/>
          <w:b/>
          <w:szCs w:val="22"/>
        </w:rPr>
        <w:t>Doña Helena Larrinaga Doval, que desempeña el puesto de trabajo de TAG en el área de RRHH, de 12 de junio de 2024, y fiscalizado favorablemente po</w:t>
      </w:r>
      <w:r>
        <w:rPr>
          <w:rFonts w:cs="Arial"/>
          <w:b/>
          <w:szCs w:val="22"/>
        </w:rPr>
        <w:t>r el Interventor Municipal D. Nicolás Rojo Garnica, del 12 de junio de 2024,</w:t>
      </w:r>
      <w:r>
        <w:rPr>
          <w:rFonts w:cs="Arial"/>
          <w:b/>
          <w:bCs/>
          <w:szCs w:val="22"/>
        </w:rPr>
        <w:t xml:space="preserve"> del siguiente tenor literal:</w:t>
      </w:r>
    </w:p>
    <w:p w:rsidR="005A53D5" w:rsidRDefault="005A53D5">
      <w:pPr>
        <w:pStyle w:val="Standard"/>
        <w:ind w:firstLine="709"/>
        <w:rPr>
          <w:rFonts w:ascii="Arial" w:eastAsia="Times-Roman, 'Times New Roman'" w:hAnsi="Arial" w:cs="Arial"/>
          <w:b/>
          <w:bCs/>
          <w:color w:val="000000"/>
          <w:sz w:val="22"/>
          <w:szCs w:val="22"/>
          <w:shd w:val="clear" w:color="auto" w:fill="FFFFFF"/>
        </w:rPr>
      </w:pPr>
    </w:p>
    <w:p w:rsidR="005A53D5" w:rsidRDefault="005A53D5">
      <w:pPr>
        <w:pStyle w:val="Standard"/>
        <w:ind w:firstLine="709"/>
        <w:rPr>
          <w:rFonts w:ascii="Arial" w:eastAsia="Times-Roman, 'Times New Roman'" w:hAnsi="Arial" w:cs="Arial"/>
          <w:b/>
          <w:bCs/>
          <w:color w:val="000000"/>
          <w:sz w:val="22"/>
          <w:szCs w:val="22"/>
          <w:shd w:val="clear" w:color="auto" w:fill="FFFFFF"/>
        </w:rPr>
      </w:pPr>
    </w:p>
    <w:p w:rsidR="005A53D5" w:rsidRDefault="00E0764E">
      <w:pPr>
        <w:pStyle w:val="Textoindependiente"/>
        <w:jc w:val="center"/>
        <w:rPr>
          <w:rFonts w:cs="Arial"/>
          <w:b/>
          <w:szCs w:val="22"/>
        </w:rPr>
      </w:pPr>
      <w:r>
        <w:rPr>
          <w:rFonts w:cs="Arial"/>
          <w:b/>
          <w:szCs w:val="22"/>
        </w:rPr>
        <w:t>“INFORME JURÍDICO CON PROPUESTA DE RESOLUCIÓN</w:t>
      </w:r>
    </w:p>
    <w:p w:rsidR="005A53D5" w:rsidRDefault="005A53D5">
      <w:pPr>
        <w:pStyle w:val="Textoindependiente"/>
        <w:jc w:val="center"/>
        <w:rPr>
          <w:rFonts w:cs="Arial"/>
          <w:szCs w:val="22"/>
        </w:rPr>
      </w:pPr>
    </w:p>
    <w:p w:rsidR="005A53D5" w:rsidRDefault="00E0764E">
      <w:pPr>
        <w:pStyle w:val="Textoindependiente"/>
        <w:jc w:val="both"/>
      </w:pPr>
      <w:r>
        <w:rPr>
          <w:rFonts w:cs="Arial"/>
          <w:szCs w:val="22"/>
        </w:rPr>
        <w:t> </w:t>
      </w:r>
      <w:r>
        <w:rPr>
          <w:rFonts w:cs="Arial"/>
          <w:b/>
          <w:szCs w:val="22"/>
        </w:rPr>
        <w:t>Visto el expediente referenciado, Doña Helena Larrinaga Doval, Técnica de la Administración General,</w:t>
      </w:r>
      <w:r>
        <w:rPr>
          <w:rFonts w:cs="Arial"/>
          <w:b/>
          <w:szCs w:val="22"/>
        </w:rPr>
        <w:t xml:space="preserve"> emite el siguiente informe, fiscalizado favorablemente por el Interventor Municipal, D. Nicolás Rojo Garnica:</w:t>
      </w:r>
      <w:r>
        <w:rPr>
          <w:rFonts w:cs="Arial"/>
          <w:szCs w:val="22"/>
        </w:rPr>
        <w:t> </w:t>
      </w:r>
    </w:p>
    <w:p w:rsidR="005A53D5" w:rsidRDefault="005A53D5">
      <w:pPr>
        <w:pStyle w:val="Textoindependiente"/>
        <w:jc w:val="center"/>
        <w:rPr>
          <w:rFonts w:cs="Arial"/>
          <w:szCs w:val="22"/>
        </w:rPr>
      </w:pPr>
    </w:p>
    <w:p w:rsidR="005A53D5" w:rsidRDefault="00E0764E">
      <w:pPr>
        <w:pStyle w:val="Textoindependiente"/>
        <w:jc w:val="center"/>
        <w:rPr>
          <w:rFonts w:cs="Arial"/>
          <w:b/>
          <w:szCs w:val="22"/>
        </w:rPr>
      </w:pPr>
      <w:r>
        <w:rPr>
          <w:rFonts w:cs="Arial"/>
          <w:b/>
          <w:szCs w:val="22"/>
        </w:rPr>
        <w:t>Antecedentes de hecho</w:t>
      </w:r>
    </w:p>
    <w:p w:rsidR="005A53D5" w:rsidRDefault="00E0764E">
      <w:pPr>
        <w:pStyle w:val="Textoindependiente"/>
        <w:jc w:val="both"/>
      </w:pPr>
      <w:r>
        <w:rPr>
          <w:rFonts w:cs="Arial"/>
          <w:szCs w:val="22"/>
        </w:rPr>
        <w:t xml:space="preserve">Primero: Vista propuesta del Concejal delegado de Cultura, de fecha 15 de mayo de 2024, relativa a la aprobación de </w:t>
      </w:r>
      <w:r>
        <w:rPr>
          <w:rFonts w:cs="Arial"/>
          <w:color w:val="000000"/>
          <w:szCs w:val="22"/>
          <w:shd w:val="clear" w:color="auto" w:fill="FFFFFF"/>
        </w:rPr>
        <w:t>Conve</w:t>
      </w:r>
      <w:r>
        <w:rPr>
          <w:rFonts w:cs="Arial"/>
          <w:color w:val="000000"/>
          <w:szCs w:val="22"/>
          <w:shd w:val="clear" w:color="auto" w:fill="FFFFFF"/>
        </w:rPr>
        <w:t>nio específico de colaboración entre</w:t>
      </w:r>
      <w:r>
        <w:rPr>
          <w:rFonts w:cs="Arial"/>
          <w:szCs w:val="22"/>
        </w:rPr>
        <w:t xml:space="preserve"> el Excmo. Ayuntamiento de Candelaria y La Universidad de La Laguna (ULL) para la actividad formativa “CanArts, Encuentro Canario de las Artes”</w:t>
      </w:r>
      <w:r>
        <w:rPr>
          <w:rFonts w:cs="Arial"/>
          <w:szCs w:val="22"/>
        </w:rPr>
        <w:t>.</w:t>
      </w:r>
    </w:p>
    <w:p w:rsidR="005A53D5" w:rsidRDefault="00E0764E">
      <w:pPr>
        <w:pStyle w:val="Textoindependiente"/>
        <w:jc w:val="both"/>
        <w:rPr>
          <w:rFonts w:cs="Arial"/>
          <w:szCs w:val="22"/>
        </w:rPr>
      </w:pPr>
      <w:r>
        <w:rPr>
          <w:rFonts w:cs="Arial"/>
          <w:szCs w:val="22"/>
        </w:rPr>
        <w:t>Segundo: Consta incorporado al expediente borrador del convenio a suscribir</w:t>
      </w:r>
      <w:r>
        <w:rPr>
          <w:rFonts w:cs="Arial"/>
          <w:szCs w:val="22"/>
        </w:rPr>
        <w:t>.</w:t>
      </w:r>
    </w:p>
    <w:p w:rsidR="005A53D5" w:rsidRDefault="00E0764E">
      <w:pPr>
        <w:pStyle w:val="Textoindependiente"/>
        <w:jc w:val="both"/>
        <w:rPr>
          <w:rFonts w:cs="Arial"/>
          <w:szCs w:val="22"/>
        </w:rPr>
      </w:pPr>
      <w:r>
        <w:rPr>
          <w:rFonts w:cs="Arial"/>
          <w:szCs w:val="22"/>
        </w:rPr>
        <w:t xml:space="preserve">Tercero: Con fecha 16 de mayo de 2024 se emite informe favorable del Interventor Municipal, del siguiente tenor literal. </w:t>
      </w:r>
    </w:p>
    <w:p w:rsidR="005A53D5" w:rsidRDefault="00E0764E">
      <w:pPr>
        <w:pStyle w:val="Textoindependiente"/>
        <w:ind w:firstLine="1134"/>
        <w:jc w:val="both"/>
      </w:pPr>
      <w:r>
        <w:rPr>
          <w:rFonts w:cs="Arial"/>
          <w:i/>
          <w:szCs w:val="22"/>
        </w:rPr>
        <w:t>“</w:t>
      </w:r>
      <w:r>
        <w:rPr>
          <w:rFonts w:cs="Arial"/>
          <w:bCs/>
          <w:i/>
          <w:szCs w:val="22"/>
        </w:rPr>
        <w:t>Vista la propuesta de Alcaldía, de fecha 15 de mayo de la Concejalía Delegada de Cultura, Identidad Canarias, Fiestas y Deportes de</w:t>
      </w:r>
      <w:r>
        <w:rPr>
          <w:rFonts w:cs="Arial"/>
          <w:bCs/>
          <w:i/>
          <w:szCs w:val="22"/>
        </w:rPr>
        <w:t xml:space="preserve">l Ayuntamiento de Candelaria, relativa a </w:t>
      </w:r>
      <w:r>
        <w:rPr>
          <w:rFonts w:cs="Arial"/>
          <w:i/>
          <w:szCs w:val="22"/>
        </w:rPr>
        <w:t>la aprobación del Convenio de colaboración entre este Ayuntamiento y la Universidad de La Laguna, con el fin de regular el marco de colaboración entre ambos para la mejora de la creación, investigación y difusión de</w:t>
      </w:r>
      <w:r>
        <w:rPr>
          <w:rFonts w:cs="Arial"/>
          <w:i/>
          <w:szCs w:val="22"/>
        </w:rPr>
        <w:t xml:space="preserve"> resultados artísticos interdisciplinares, facilitando instrumentos innovadores para la creación, inserción en las redes de investigación, creación y difusión a nivel local, regional y con proyección internacional; igualmente fomentando el networking y cap</w:t>
      </w:r>
      <w:r>
        <w:rPr>
          <w:rFonts w:cs="Arial"/>
          <w:i/>
          <w:szCs w:val="22"/>
        </w:rPr>
        <w:t>acitando a los participantes, estudiantes, creadores e investigadores, para superar con mejores garantías procesos de selección y proyección en el ámbito artístico.</w:t>
      </w:r>
    </w:p>
    <w:p w:rsidR="005A53D5" w:rsidRDefault="005A53D5">
      <w:pPr>
        <w:spacing w:after="120"/>
        <w:jc w:val="both"/>
        <w:rPr>
          <w:rFonts w:ascii="Arial" w:hAnsi="Arial" w:cs="Arial"/>
          <w:bCs/>
          <w:i/>
          <w:sz w:val="22"/>
          <w:szCs w:val="22"/>
        </w:rPr>
      </w:pPr>
    </w:p>
    <w:p w:rsidR="005A53D5" w:rsidRDefault="00E0764E">
      <w:pPr>
        <w:spacing w:after="120"/>
        <w:ind w:firstLine="1134"/>
        <w:jc w:val="both"/>
        <w:rPr>
          <w:rFonts w:ascii="Arial" w:hAnsi="Arial" w:cs="Arial"/>
          <w:bCs/>
          <w:i/>
          <w:sz w:val="22"/>
          <w:szCs w:val="22"/>
        </w:rPr>
      </w:pPr>
      <w:r>
        <w:rPr>
          <w:rFonts w:ascii="Arial" w:hAnsi="Arial" w:cs="Arial"/>
          <w:bCs/>
          <w:i/>
          <w:sz w:val="22"/>
          <w:szCs w:val="22"/>
        </w:rPr>
        <w:t>Este Interventor INFORMA:</w:t>
      </w:r>
    </w:p>
    <w:p w:rsidR="005A53D5" w:rsidRDefault="00E0764E">
      <w:pPr>
        <w:spacing w:before="360" w:after="180"/>
        <w:jc w:val="both"/>
        <w:rPr>
          <w:rFonts w:ascii="Arial" w:eastAsia="Times New Roman" w:hAnsi="Arial" w:cs="Arial"/>
          <w:bCs/>
          <w:i/>
          <w:iCs/>
          <w:color w:val="000000"/>
          <w:sz w:val="22"/>
          <w:szCs w:val="22"/>
        </w:rPr>
      </w:pPr>
      <w:r>
        <w:rPr>
          <w:rFonts w:ascii="Arial" w:eastAsia="Times New Roman" w:hAnsi="Arial" w:cs="Arial"/>
          <w:bCs/>
          <w:i/>
          <w:iCs/>
          <w:color w:val="000000"/>
          <w:sz w:val="22"/>
          <w:szCs w:val="22"/>
        </w:rPr>
        <w:t xml:space="preserve">PRIMERO: Conforme el Artículo 47 de la Ley 40/2015 del Régimen </w:t>
      </w:r>
      <w:r>
        <w:rPr>
          <w:rFonts w:ascii="Arial" w:eastAsia="Times New Roman" w:hAnsi="Arial" w:cs="Arial"/>
          <w:bCs/>
          <w:i/>
          <w:iCs/>
          <w:color w:val="000000"/>
          <w:sz w:val="22"/>
          <w:szCs w:val="22"/>
        </w:rPr>
        <w:t xml:space="preserve">Jurídico del Sector Público, son convenios los acuerdos con efectos jurídicos adoptados por las Administraciones Públicas, los organismos públicos y entidades de derecho público vinculados o dependientes o las Universidades públicas entre sí o con sujetos </w:t>
      </w:r>
      <w:r>
        <w:rPr>
          <w:rFonts w:ascii="Arial" w:eastAsia="Times New Roman" w:hAnsi="Arial" w:cs="Arial"/>
          <w:bCs/>
          <w:i/>
          <w:iCs/>
          <w:color w:val="000000"/>
          <w:sz w:val="22"/>
          <w:szCs w:val="22"/>
        </w:rPr>
        <w:t>de derecho privado para un fin común.</w:t>
      </w:r>
    </w:p>
    <w:p w:rsidR="005A53D5" w:rsidRDefault="00E0764E">
      <w:pPr>
        <w:widowControl/>
        <w:spacing w:before="180" w:after="180"/>
        <w:ind w:firstLine="360"/>
        <w:jc w:val="both"/>
        <w:rPr>
          <w:rFonts w:ascii="Arial" w:eastAsia="Times New Roman" w:hAnsi="Arial" w:cs="Arial"/>
          <w:i/>
          <w:color w:val="000000"/>
          <w:sz w:val="22"/>
          <w:szCs w:val="22"/>
          <w:lang w:eastAsia="ar-SA"/>
        </w:rPr>
      </w:pPr>
      <w:r>
        <w:rPr>
          <w:rFonts w:ascii="Arial" w:eastAsia="Times New Roman" w:hAnsi="Arial" w:cs="Arial"/>
          <w:i/>
          <w:color w:val="000000"/>
          <w:sz w:val="22"/>
          <w:szCs w:val="22"/>
          <w:lang w:eastAsia="ar-SA"/>
        </w:rPr>
        <w:t>Los convenios no podrán tener por objeto prestaciones propias de los contratos. En tal caso, su naturaleza y régimen jurídico se ajustará a lo previsto en la legislación de contratos del sector público.</w:t>
      </w:r>
    </w:p>
    <w:p w:rsidR="005A53D5" w:rsidRDefault="00E0764E">
      <w:pPr>
        <w:widowControl/>
        <w:spacing w:before="180" w:after="180"/>
        <w:ind w:firstLine="360"/>
        <w:jc w:val="both"/>
        <w:rPr>
          <w:rFonts w:ascii="Arial" w:eastAsia="Times New Roman" w:hAnsi="Arial" w:cs="Arial"/>
          <w:i/>
          <w:color w:val="000000"/>
          <w:sz w:val="22"/>
          <w:szCs w:val="22"/>
          <w:lang w:eastAsia="ar-SA"/>
        </w:rPr>
      </w:pPr>
      <w:r>
        <w:rPr>
          <w:rFonts w:ascii="Arial" w:eastAsia="Times New Roman" w:hAnsi="Arial" w:cs="Arial"/>
          <w:i/>
          <w:color w:val="000000"/>
          <w:sz w:val="22"/>
          <w:szCs w:val="22"/>
          <w:lang w:eastAsia="ar-SA"/>
        </w:rPr>
        <w:t>Conforme el Art</w:t>
      </w:r>
      <w:r>
        <w:rPr>
          <w:rFonts w:ascii="Arial" w:eastAsia="Times New Roman" w:hAnsi="Arial" w:cs="Arial"/>
          <w:i/>
          <w:color w:val="000000"/>
          <w:sz w:val="22"/>
          <w:szCs w:val="22"/>
          <w:lang w:eastAsia="ar-SA"/>
        </w:rPr>
        <w:t>ículo 47 de la Ley 40/2015, la suscripción de convenios deberá mejorar la eficiencia de la gestión pública, facilitar la utilización conjunta de medios y servicios públicos, contribuir a la realización de actividades de utilidad pública y cumplir con la le</w:t>
      </w:r>
      <w:r>
        <w:rPr>
          <w:rFonts w:ascii="Arial" w:eastAsia="Times New Roman" w:hAnsi="Arial" w:cs="Arial"/>
          <w:i/>
          <w:color w:val="000000"/>
          <w:sz w:val="22"/>
          <w:szCs w:val="22"/>
          <w:lang w:eastAsia="ar-SA"/>
        </w:rPr>
        <w:t>gislación de estabilidad presupuestaria y sostenibilidad financiera.</w:t>
      </w:r>
    </w:p>
    <w:p w:rsidR="005A53D5" w:rsidRDefault="00E0764E">
      <w:pPr>
        <w:widowControl/>
        <w:spacing w:before="180" w:after="180"/>
        <w:ind w:firstLine="360"/>
        <w:jc w:val="both"/>
        <w:rPr>
          <w:rFonts w:ascii="Arial" w:eastAsia="Times New Roman" w:hAnsi="Arial" w:cs="Arial"/>
          <w:i/>
          <w:color w:val="000000"/>
          <w:sz w:val="22"/>
          <w:szCs w:val="22"/>
          <w:lang w:eastAsia="ar-SA"/>
        </w:rPr>
      </w:pPr>
      <w:r>
        <w:rPr>
          <w:rFonts w:ascii="Arial" w:eastAsia="Times New Roman" w:hAnsi="Arial" w:cs="Arial"/>
          <w:i/>
          <w:color w:val="000000"/>
          <w:sz w:val="22"/>
          <w:szCs w:val="22"/>
          <w:lang w:eastAsia="ar-SA"/>
        </w:rPr>
        <w:t xml:space="preserve">Los convenios que incluyan compromisos financieros deberán ser financieramente sostenibles, debiendo quienes los suscriban tener capacidad para financiar los asumidos durante la vigencia </w:t>
      </w:r>
      <w:r>
        <w:rPr>
          <w:rFonts w:ascii="Arial" w:eastAsia="Times New Roman" w:hAnsi="Arial" w:cs="Arial"/>
          <w:i/>
          <w:color w:val="000000"/>
          <w:sz w:val="22"/>
          <w:szCs w:val="22"/>
          <w:lang w:eastAsia="ar-SA"/>
        </w:rPr>
        <w:t>del convenio.</w:t>
      </w:r>
    </w:p>
    <w:p w:rsidR="005A53D5" w:rsidRDefault="00E0764E">
      <w:pPr>
        <w:widowControl/>
        <w:spacing w:before="180" w:after="180"/>
        <w:ind w:firstLine="360"/>
        <w:jc w:val="both"/>
        <w:rPr>
          <w:rFonts w:ascii="Arial" w:eastAsia="Times New Roman" w:hAnsi="Arial" w:cs="Arial"/>
          <w:i/>
          <w:color w:val="000000"/>
          <w:sz w:val="22"/>
          <w:szCs w:val="22"/>
          <w:lang w:eastAsia="ar-SA"/>
        </w:rPr>
      </w:pPr>
      <w:r>
        <w:rPr>
          <w:rFonts w:ascii="Arial" w:eastAsia="Times New Roman" w:hAnsi="Arial" w:cs="Arial"/>
          <w:i/>
          <w:color w:val="000000"/>
          <w:sz w:val="22"/>
          <w:szCs w:val="22"/>
          <w:lang w:eastAsia="ar-SA"/>
        </w:rPr>
        <w:t>6. Las aportaciones financieras que se comprometan a realizar los firmantes no podrán ser superiores a los gastos derivados de la ejecución del convenio.</w:t>
      </w:r>
    </w:p>
    <w:p w:rsidR="005A53D5" w:rsidRDefault="00E0764E">
      <w:pPr>
        <w:widowControl/>
        <w:spacing w:before="180" w:after="180"/>
        <w:jc w:val="both"/>
        <w:rPr>
          <w:rFonts w:ascii="Arial" w:eastAsia="Times New Roman" w:hAnsi="Arial" w:cs="Arial"/>
          <w:i/>
          <w:color w:val="000000"/>
          <w:sz w:val="22"/>
          <w:szCs w:val="22"/>
          <w:lang w:eastAsia="ar-SA"/>
        </w:rPr>
      </w:pPr>
      <w:r>
        <w:rPr>
          <w:rFonts w:ascii="Arial" w:eastAsia="Times New Roman" w:hAnsi="Arial" w:cs="Arial"/>
          <w:i/>
          <w:color w:val="000000"/>
          <w:sz w:val="22"/>
          <w:szCs w:val="22"/>
          <w:lang w:eastAsia="ar-SA"/>
        </w:rPr>
        <w:t>Y el artículo 50 de la citada Ley, sin perjuicio de las especialidades que la legislació</w:t>
      </w:r>
      <w:r>
        <w:rPr>
          <w:rFonts w:ascii="Arial" w:eastAsia="Times New Roman" w:hAnsi="Arial" w:cs="Arial"/>
          <w:i/>
          <w:color w:val="000000"/>
          <w:sz w:val="22"/>
          <w:szCs w:val="22"/>
          <w:lang w:eastAsia="ar-SA"/>
        </w:rPr>
        <w:t>n autonómica pueda prever, será necesario que el convenio se acompañe de una memoria justificativa donde se analice su necesidad y oportunidad, su impacto económico, el carácter no contractual de la actividad en cuestión, así como el cumplimiento de lo pre</w:t>
      </w:r>
      <w:r>
        <w:rPr>
          <w:rFonts w:ascii="Arial" w:eastAsia="Times New Roman" w:hAnsi="Arial" w:cs="Arial"/>
          <w:i/>
          <w:color w:val="000000"/>
          <w:sz w:val="22"/>
          <w:szCs w:val="22"/>
          <w:lang w:eastAsia="ar-SA"/>
        </w:rPr>
        <w:t>visto en esta Ley.</w:t>
      </w:r>
    </w:p>
    <w:p w:rsidR="005A53D5" w:rsidRDefault="005A53D5">
      <w:pPr>
        <w:spacing w:after="120"/>
        <w:jc w:val="both"/>
        <w:rPr>
          <w:rFonts w:ascii="Arial" w:hAnsi="Arial" w:cs="Arial"/>
          <w:bCs/>
          <w:i/>
          <w:sz w:val="22"/>
          <w:szCs w:val="22"/>
        </w:rPr>
      </w:pPr>
    </w:p>
    <w:p w:rsidR="005A53D5" w:rsidRDefault="00E0764E">
      <w:pPr>
        <w:spacing w:after="120"/>
        <w:jc w:val="both"/>
      </w:pPr>
      <w:r>
        <w:rPr>
          <w:rFonts w:ascii="Arial" w:hAnsi="Arial" w:cs="Arial"/>
          <w:bCs/>
          <w:i/>
          <w:sz w:val="22"/>
          <w:szCs w:val="22"/>
        </w:rPr>
        <w:t xml:space="preserve">SEGUNDO: Que el presente Convenio, conforme la cláusula octava, tiene una </w:t>
      </w:r>
      <w:r>
        <w:rPr>
          <w:rFonts w:ascii="Arial" w:hAnsi="Arial" w:cs="Arial"/>
          <w:i/>
          <w:sz w:val="22"/>
          <w:szCs w:val="22"/>
        </w:rPr>
        <w:t xml:space="preserve">duración de un año prorrogable hasta un máximo de cuatro años, conforme </w:t>
      </w:r>
      <w:r>
        <w:rPr>
          <w:rFonts w:ascii="Arial" w:hAnsi="Arial" w:cs="Arial"/>
          <w:i/>
          <w:color w:val="000000"/>
          <w:sz w:val="22"/>
          <w:szCs w:val="22"/>
        </w:rPr>
        <w:t>el artículo 49 de la Ley 40/2015 del Régimen Jurídico del Sector Público, que regula, entr</w:t>
      </w:r>
      <w:r>
        <w:rPr>
          <w:rFonts w:ascii="Arial" w:hAnsi="Arial" w:cs="Arial"/>
          <w:i/>
          <w:color w:val="000000"/>
          <w:sz w:val="22"/>
          <w:szCs w:val="22"/>
        </w:rPr>
        <w:t>e otros, el Plazo de vigencia del convenio teniendo en cuenta las siguientes reglas:</w:t>
      </w:r>
    </w:p>
    <w:p w:rsidR="005A53D5" w:rsidRDefault="00E0764E">
      <w:pPr>
        <w:widowControl/>
        <w:suppressAutoHyphens w:val="0"/>
        <w:spacing w:before="360" w:after="180"/>
        <w:ind w:firstLine="360"/>
        <w:jc w:val="both"/>
        <w:rPr>
          <w:rFonts w:ascii="Arial" w:eastAsia="Times New Roman" w:hAnsi="Arial" w:cs="Arial"/>
          <w:i/>
          <w:color w:val="000000"/>
          <w:sz w:val="22"/>
          <w:szCs w:val="22"/>
          <w:lang w:eastAsia="es-ES"/>
        </w:rPr>
      </w:pPr>
      <w:r>
        <w:rPr>
          <w:rFonts w:ascii="Arial" w:eastAsia="Times New Roman" w:hAnsi="Arial" w:cs="Arial"/>
          <w:i/>
          <w:color w:val="000000"/>
          <w:sz w:val="22"/>
          <w:szCs w:val="22"/>
          <w:lang w:eastAsia="es-ES"/>
        </w:rPr>
        <w:t>1.º Los convenios deberán tener una duración determinada, que no podrá ser superior a cuatro años, salvo que normativamente se prevea un plazo superior.</w:t>
      </w:r>
    </w:p>
    <w:p w:rsidR="005A53D5" w:rsidRDefault="00E0764E">
      <w:pPr>
        <w:widowControl/>
        <w:spacing w:before="180" w:after="180"/>
        <w:ind w:firstLine="360"/>
        <w:jc w:val="both"/>
        <w:rPr>
          <w:rFonts w:ascii="Arial" w:eastAsia="Times New Roman" w:hAnsi="Arial" w:cs="Arial"/>
          <w:i/>
          <w:color w:val="000000"/>
          <w:sz w:val="22"/>
          <w:szCs w:val="22"/>
          <w:lang w:eastAsia="ar-SA"/>
        </w:rPr>
      </w:pPr>
      <w:r>
        <w:rPr>
          <w:rFonts w:ascii="Arial" w:eastAsia="Times New Roman" w:hAnsi="Arial" w:cs="Arial"/>
          <w:i/>
          <w:color w:val="000000"/>
          <w:sz w:val="22"/>
          <w:szCs w:val="22"/>
          <w:lang w:eastAsia="ar-SA"/>
        </w:rPr>
        <w:t xml:space="preserve">2.º En cualquier </w:t>
      </w:r>
      <w:r>
        <w:rPr>
          <w:rFonts w:ascii="Arial" w:eastAsia="Times New Roman" w:hAnsi="Arial" w:cs="Arial"/>
          <w:i/>
          <w:color w:val="000000"/>
          <w:sz w:val="22"/>
          <w:szCs w:val="22"/>
          <w:lang w:eastAsia="ar-SA"/>
        </w:rPr>
        <w:t>momento antes de la finalización del plazo previsto en el apartado anterior, los firmantes del convenio podrán acordar unánimemente su prórroga por un periodo de hasta cuatro años adicionales o su extinción.</w:t>
      </w:r>
    </w:p>
    <w:p w:rsidR="005A53D5" w:rsidRDefault="00E0764E">
      <w:pPr>
        <w:spacing w:after="120"/>
        <w:jc w:val="both"/>
        <w:rPr>
          <w:rFonts w:ascii="Arial" w:hAnsi="Arial" w:cs="Arial"/>
          <w:i/>
          <w:sz w:val="22"/>
          <w:szCs w:val="22"/>
        </w:rPr>
      </w:pPr>
      <w:r>
        <w:rPr>
          <w:rFonts w:ascii="Arial" w:hAnsi="Arial" w:cs="Arial"/>
          <w:i/>
          <w:sz w:val="22"/>
          <w:szCs w:val="22"/>
        </w:rPr>
        <w:t>TERCERO: En la cláusula quinta, recoge que son o</w:t>
      </w:r>
      <w:r>
        <w:rPr>
          <w:rFonts w:ascii="Arial" w:hAnsi="Arial" w:cs="Arial"/>
          <w:i/>
          <w:sz w:val="22"/>
          <w:szCs w:val="22"/>
        </w:rPr>
        <w:t xml:space="preserve">bligaciones del Ayuntamiento de Candelaria, las funciones y responsabilidades siguientes: </w:t>
      </w:r>
    </w:p>
    <w:p w:rsidR="005A53D5" w:rsidRDefault="00E0764E">
      <w:pPr>
        <w:spacing w:after="120"/>
        <w:jc w:val="both"/>
      </w:pPr>
      <w:r>
        <w:rPr>
          <w:rFonts w:ascii="Symbol" w:eastAsia="Symbol" w:hAnsi="Symbol" w:cs="Symbol"/>
          <w:i/>
          <w:sz w:val="22"/>
          <w:szCs w:val="22"/>
        </w:rPr>
        <w:t></w:t>
      </w:r>
      <w:r>
        <w:rPr>
          <w:rFonts w:ascii="Arial" w:hAnsi="Arial" w:cs="Arial"/>
          <w:i/>
          <w:sz w:val="22"/>
          <w:szCs w:val="22"/>
        </w:rPr>
        <w:t xml:space="preserve"> Cesión del uso de las instalaciones necesarias para gestionar los siguientes servicios: </w:t>
      </w:r>
    </w:p>
    <w:p w:rsidR="005A53D5" w:rsidRDefault="00E0764E">
      <w:pPr>
        <w:spacing w:after="120"/>
        <w:jc w:val="both"/>
        <w:rPr>
          <w:rFonts w:ascii="Arial" w:hAnsi="Arial" w:cs="Arial"/>
          <w:i/>
          <w:sz w:val="22"/>
          <w:szCs w:val="22"/>
        </w:rPr>
      </w:pPr>
      <w:r>
        <w:rPr>
          <w:rFonts w:ascii="Arial" w:hAnsi="Arial" w:cs="Arial"/>
          <w:i/>
          <w:sz w:val="22"/>
          <w:szCs w:val="22"/>
        </w:rPr>
        <w:t xml:space="preserve">- Acogida de los participantes. </w:t>
      </w:r>
    </w:p>
    <w:p w:rsidR="005A53D5" w:rsidRDefault="00E0764E">
      <w:pPr>
        <w:spacing w:after="120"/>
        <w:jc w:val="both"/>
        <w:rPr>
          <w:rFonts w:ascii="Arial" w:hAnsi="Arial" w:cs="Arial"/>
          <w:i/>
          <w:sz w:val="22"/>
          <w:szCs w:val="22"/>
        </w:rPr>
      </w:pPr>
      <w:r>
        <w:rPr>
          <w:rFonts w:ascii="Arial" w:hAnsi="Arial" w:cs="Arial"/>
          <w:i/>
          <w:sz w:val="22"/>
          <w:szCs w:val="22"/>
        </w:rPr>
        <w:t xml:space="preserve">- Punto de confirmación de inscripción y </w:t>
      </w:r>
      <w:r>
        <w:rPr>
          <w:rFonts w:ascii="Arial" w:hAnsi="Arial" w:cs="Arial"/>
          <w:i/>
          <w:sz w:val="22"/>
          <w:szCs w:val="22"/>
        </w:rPr>
        <w:t xml:space="preserve">firma de asistencia durante el Encuentro. </w:t>
      </w:r>
    </w:p>
    <w:p w:rsidR="005A53D5" w:rsidRDefault="00E0764E">
      <w:pPr>
        <w:spacing w:after="120"/>
        <w:jc w:val="both"/>
        <w:rPr>
          <w:rFonts w:ascii="Arial" w:hAnsi="Arial" w:cs="Arial"/>
          <w:i/>
          <w:sz w:val="22"/>
          <w:szCs w:val="22"/>
        </w:rPr>
      </w:pPr>
      <w:r>
        <w:rPr>
          <w:rFonts w:ascii="Arial" w:hAnsi="Arial" w:cs="Arial"/>
          <w:i/>
          <w:sz w:val="22"/>
          <w:szCs w:val="22"/>
        </w:rPr>
        <w:t xml:space="preserve">- Realización de ponencias, seminarios y talleres con portátil, proyector y sonido. - Representación de proyectos. </w:t>
      </w:r>
    </w:p>
    <w:p w:rsidR="005A53D5" w:rsidRDefault="00E0764E">
      <w:pPr>
        <w:spacing w:after="120"/>
        <w:jc w:val="both"/>
        <w:rPr>
          <w:rFonts w:ascii="Arial" w:hAnsi="Arial" w:cs="Arial"/>
          <w:i/>
          <w:sz w:val="22"/>
          <w:szCs w:val="22"/>
        </w:rPr>
      </w:pPr>
      <w:r>
        <w:rPr>
          <w:rFonts w:ascii="Arial" w:hAnsi="Arial" w:cs="Arial"/>
          <w:i/>
          <w:sz w:val="22"/>
          <w:szCs w:val="22"/>
        </w:rPr>
        <w:t xml:space="preserve">- Catering. </w:t>
      </w:r>
    </w:p>
    <w:p w:rsidR="005A53D5" w:rsidRDefault="00E0764E">
      <w:pPr>
        <w:spacing w:after="120"/>
        <w:jc w:val="both"/>
      </w:pPr>
      <w:r>
        <w:rPr>
          <w:rFonts w:ascii="Symbol" w:eastAsia="Symbol" w:hAnsi="Symbol" w:cs="Symbol"/>
          <w:i/>
          <w:sz w:val="22"/>
          <w:szCs w:val="22"/>
        </w:rPr>
        <w:t></w:t>
      </w:r>
      <w:r>
        <w:rPr>
          <w:rFonts w:ascii="Arial" w:hAnsi="Arial" w:cs="Arial"/>
          <w:i/>
          <w:sz w:val="22"/>
          <w:szCs w:val="22"/>
        </w:rPr>
        <w:t xml:space="preserve"> Apoyo en la difusión del proyecto CanArts mediante página web, redes sociales, web</w:t>
      </w:r>
      <w:r>
        <w:rPr>
          <w:rFonts w:ascii="Arial" w:hAnsi="Arial" w:cs="Arial"/>
          <w:i/>
          <w:sz w:val="22"/>
          <w:szCs w:val="22"/>
        </w:rPr>
        <w:t xml:space="preserve">log, radio municipal y otros medios. </w:t>
      </w:r>
    </w:p>
    <w:p w:rsidR="005A53D5" w:rsidRDefault="00E0764E">
      <w:pPr>
        <w:spacing w:after="120"/>
        <w:jc w:val="both"/>
      </w:pPr>
      <w:r>
        <w:rPr>
          <w:rFonts w:ascii="Symbol" w:eastAsia="Symbol" w:hAnsi="Symbol" w:cs="Symbol"/>
          <w:i/>
          <w:sz w:val="22"/>
          <w:szCs w:val="22"/>
        </w:rPr>
        <w:t></w:t>
      </w:r>
      <w:r>
        <w:rPr>
          <w:rFonts w:ascii="Arial" w:hAnsi="Arial" w:cs="Arial"/>
          <w:i/>
          <w:sz w:val="22"/>
          <w:szCs w:val="22"/>
        </w:rPr>
        <w:t xml:space="preserve"> Diseño de la cartelería informativa y señalética del evento. </w:t>
      </w:r>
    </w:p>
    <w:p w:rsidR="005A53D5" w:rsidRDefault="00E0764E">
      <w:pPr>
        <w:spacing w:after="120"/>
        <w:jc w:val="both"/>
      </w:pPr>
      <w:r>
        <w:rPr>
          <w:rFonts w:ascii="Symbol" w:eastAsia="Symbol" w:hAnsi="Symbol" w:cs="Symbol"/>
          <w:i/>
          <w:sz w:val="22"/>
          <w:szCs w:val="22"/>
        </w:rPr>
        <w:t></w:t>
      </w:r>
      <w:r>
        <w:rPr>
          <w:rFonts w:ascii="Arial" w:hAnsi="Arial" w:cs="Arial"/>
          <w:i/>
          <w:sz w:val="22"/>
          <w:szCs w:val="22"/>
        </w:rPr>
        <w:t xml:space="preserve"> Realización de vídeo y reportaje fotográfico resumen de la actividad. </w:t>
      </w:r>
    </w:p>
    <w:p w:rsidR="005A53D5" w:rsidRDefault="00E0764E">
      <w:pPr>
        <w:spacing w:after="120"/>
        <w:jc w:val="both"/>
      </w:pPr>
      <w:r>
        <w:rPr>
          <w:rFonts w:ascii="Symbol" w:eastAsia="Symbol" w:hAnsi="Symbol" w:cs="Symbol"/>
          <w:i/>
          <w:sz w:val="22"/>
          <w:szCs w:val="22"/>
        </w:rPr>
        <w:t></w:t>
      </w:r>
      <w:r>
        <w:rPr>
          <w:rFonts w:ascii="Arial" w:hAnsi="Arial" w:cs="Arial"/>
          <w:i/>
          <w:sz w:val="22"/>
          <w:szCs w:val="22"/>
        </w:rPr>
        <w:t xml:space="preserve"> Creación de los comités de selección y organización de cada uno de los aspectos</w:t>
      </w:r>
      <w:r>
        <w:rPr>
          <w:rFonts w:ascii="Arial" w:hAnsi="Arial" w:cs="Arial"/>
          <w:i/>
          <w:sz w:val="22"/>
          <w:szCs w:val="22"/>
        </w:rPr>
        <w:t xml:space="preserve"> que integra el proyecto. </w:t>
      </w:r>
    </w:p>
    <w:p w:rsidR="005A53D5" w:rsidRDefault="00E0764E">
      <w:pPr>
        <w:spacing w:after="120"/>
        <w:jc w:val="both"/>
      </w:pPr>
      <w:r>
        <w:rPr>
          <w:rFonts w:ascii="Symbol" w:eastAsia="Symbol" w:hAnsi="Symbol" w:cs="Symbol"/>
          <w:i/>
          <w:sz w:val="22"/>
          <w:szCs w:val="22"/>
        </w:rPr>
        <w:t></w:t>
      </w:r>
      <w:r>
        <w:rPr>
          <w:rFonts w:ascii="Arial" w:hAnsi="Arial" w:cs="Arial"/>
          <w:i/>
          <w:sz w:val="22"/>
          <w:szCs w:val="22"/>
        </w:rPr>
        <w:t xml:space="preserve"> Gestión del evento. </w:t>
      </w:r>
    </w:p>
    <w:p w:rsidR="005A53D5" w:rsidRDefault="00E0764E">
      <w:pPr>
        <w:spacing w:after="120"/>
        <w:jc w:val="both"/>
      </w:pPr>
      <w:r>
        <w:rPr>
          <w:rFonts w:ascii="Symbol" w:eastAsia="Symbol" w:hAnsi="Symbol" w:cs="Symbol"/>
          <w:i/>
          <w:sz w:val="22"/>
          <w:szCs w:val="22"/>
        </w:rPr>
        <w:t></w:t>
      </w:r>
      <w:r>
        <w:rPr>
          <w:rFonts w:ascii="Arial" w:hAnsi="Arial" w:cs="Arial"/>
          <w:i/>
          <w:sz w:val="22"/>
          <w:szCs w:val="22"/>
        </w:rPr>
        <w:t xml:space="preserve"> Certificación a los participantes.</w:t>
      </w:r>
    </w:p>
    <w:p w:rsidR="005A53D5" w:rsidRDefault="00E0764E">
      <w:pPr>
        <w:suppressAutoHyphens w:val="0"/>
        <w:autoSpaceDE w:val="0"/>
        <w:jc w:val="both"/>
      </w:pPr>
      <w:r>
        <w:rPr>
          <w:rFonts w:ascii="Arial" w:eastAsia="Arial MT" w:hAnsi="Arial" w:cs="Arial"/>
          <w:i/>
          <w:color w:val="000000"/>
          <w:sz w:val="22"/>
          <w:szCs w:val="22"/>
          <w:lang w:eastAsia="en-US"/>
        </w:rPr>
        <w:t>CUARTO</w:t>
      </w:r>
      <w:r>
        <w:rPr>
          <w:rFonts w:ascii="Arial" w:eastAsia="Arial MT" w:hAnsi="Arial" w:cs="Arial"/>
          <w:i/>
          <w:sz w:val="22"/>
          <w:szCs w:val="22"/>
          <w:lang w:eastAsia="en-US"/>
        </w:rPr>
        <w:t>.</w:t>
      </w:r>
      <w:r>
        <w:rPr>
          <w:rFonts w:ascii="Arial" w:eastAsia="Arial MT" w:hAnsi="Arial" w:cs="Arial"/>
          <w:i/>
          <w:spacing w:val="-2"/>
          <w:sz w:val="22"/>
          <w:szCs w:val="22"/>
          <w:lang w:eastAsia="en-US"/>
        </w:rPr>
        <w:t xml:space="preserve"> </w:t>
      </w:r>
      <w:r>
        <w:rPr>
          <w:rFonts w:ascii="Arial" w:eastAsia="Arial MT" w:hAnsi="Arial" w:cs="Arial"/>
          <w:i/>
          <w:sz w:val="22"/>
          <w:szCs w:val="22"/>
          <w:lang w:eastAsia="en-US"/>
        </w:rPr>
        <w:t>En cuanto a los compromisos económicos del presente Convenio, señalar que el coste económico estimado del proyecto es de 14.500 €, que se financiará de acuerdo a</w:t>
      </w:r>
      <w:r>
        <w:rPr>
          <w:rFonts w:ascii="Arial" w:eastAsia="Arial MT" w:hAnsi="Arial" w:cs="Arial"/>
          <w:i/>
          <w:sz w:val="22"/>
          <w:szCs w:val="22"/>
          <w:lang w:eastAsia="en-US"/>
        </w:rPr>
        <w:t xml:space="preserve"> la siguiente distribución:</w:t>
      </w:r>
    </w:p>
    <w:p w:rsidR="005A53D5" w:rsidRDefault="005A53D5">
      <w:pPr>
        <w:suppressAutoHyphens w:val="0"/>
        <w:autoSpaceDE w:val="0"/>
        <w:jc w:val="both"/>
        <w:rPr>
          <w:rFonts w:ascii="Arial" w:eastAsia="Arial MT" w:hAnsi="Arial" w:cs="Arial"/>
          <w:i/>
          <w:sz w:val="22"/>
          <w:szCs w:val="22"/>
          <w:lang w:eastAsia="en-US"/>
        </w:rPr>
      </w:pPr>
    </w:p>
    <w:p w:rsidR="005A53D5" w:rsidRDefault="00E0764E">
      <w:pPr>
        <w:numPr>
          <w:ilvl w:val="0"/>
          <w:numId w:val="33"/>
        </w:numPr>
        <w:suppressAutoHyphens w:val="0"/>
        <w:autoSpaceDE w:val="0"/>
        <w:jc w:val="both"/>
        <w:textAlignment w:val="auto"/>
      </w:pPr>
      <w:r>
        <w:rPr>
          <w:rFonts w:ascii="Arial" w:eastAsia="Arial MT" w:hAnsi="Arial" w:cs="Arial"/>
          <w:i/>
          <w:spacing w:val="-1"/>
          <w:sz w:val="22"/>
          <w:szCs w:val="22"/>
          <w:lang w:eastAsia="en-US"/>
        </w:rPr>
        <w:t>Ayuntamiento</w:t>
      </w:r>
      <w:r>
        <w:rPr>
          <w:rFonts w:ascii="Arial" w:eastAsia="Arial MT" w:hAnsi="Arial" w:cs="Arial"/>
          <w:i/>
          <w:spacing w:val="-12"/>
          <w:sz w:val="22"/>
          <w:szCs w:val="22"/>
          <w:lang w:eastAsia="en-US"/>
        </w:rPr>
        <w:t xml:space="preserve"> </w:t>
      </w:r>
      <w:r>
        <w:rPr>
          <w:rFonts w:ascii="Arial" w:eastAsia="Arial MT" w:hAnsi="Arial" w:cs="Arial"/>
          <w:i/>
          <w:spacing w:val="-1"/>
          <w:sz w:val="22"/>
          <w:szCs w:val="22"/>
          <w:lang w:eastAsia="en-US"/>
        </w:rPr>
        <w:t>de</w:t>
      </w:r>
      <w:r>
        <w:rPr>
          <w:rFonts w:ascii="Arial" w:eastAsia="Arial MT" w:hAnsi="Arial" w:cs="Arial"/>
          <w:i/>
          <w:spacing w:val="-14"/>
          <w:sz w:val="22"/>
          <w:szCs w:val="22"/>
          <w:lang w:eastAsia="en-US"/>
        </w:rPr>
        <w:t xml:space="preserve"> </w:t>
      </w:r>
      <w:r>
        <w:rPr>
          <w:rFonts w:ascii="Arial" w:eastAsia="Arial MT" w:hAnsi="Arial" w:cs="Arial"/>
          <w:i/>
          <w:spacing w:val="-1"/>
          <w:sz w:val="22"/>
          <w:szCs w:val="22"/>
          <w:lang w:eastAsia="en-US"/>
        </w:rPr>
        <w:t>Candelaria:</w:t>
      </w:r>
      <w:r>
        <w:rPr>
          <w:rFonts w:ascii="Arial" w:eastAsia="Arial MT" w:hAnsi="Arial" w:cs="Arial"/>
          <w:i/>
          <w:spacing w:val="-12"/>
          <w:sz w:val="22"/>
          <w:szCs w:val="22"/>
          <w:lang w:eastAsia="en-US"/>
        </w:rPr>
        <w:t xml:space="preserve"> </w:t>
      </w:r>
      <w:r>
        <w:rPr>
          <w:rFonts w:ascii="Arial" w:eastAsia="Arial MT" w:hAnsi="Arial" w:cs="Arial"/>
          <w:i/>
          <w:sz w:val="22"/>
          <w:szCs w:val="22"/>
          <w:lang w:eastAsia="en-US"/>
        </w:rPr>
        <w:t>12.000</w:t>
      </w:r>
      <w:r>
        <w:rPr>
          <w:rFonts w:ascii="Arial" w:eastAsia="Arial MT" w:hAnsi="Arial" w:cs="Arial"/>
          <w:i/>
          <w:spacing w:val="-14"/>
          <w:sz w:val="22"/>
          <w:szCs w:val="22"/>
          <w:lang w:eastAsia="en-US"/>
        </w:rPr>
        <w:t xml:space="preserve"> </w:t>
      </w:r>
      <w:r>
        <w:rPr>
          <w:rFonts w:ascii="Arial" w:eastAsia="Arial MT" w:hAnsi="Arial" w:cs="Arial"/>
          <w:i/>
          <w:w w:val="95"/>
          <w:sz w:val="22"/>
          <w:szCs w:val="22"/>
          <w:lang w:eastAsia="en-US"/>
        </w:rPr>
        <w:t>€ (RC 2.24.0.03263).</w:t>
      </w:r>
    </w:p>
    <w:p w:rsidR="005A53D5" w:rsidRDefault="00E0764E">
      <w:pPr>
        <w:numPr>
          <w:ilvl w:val="0"/>
          <w:numId w:val="33"/>
        </w:numPr>
        <w:suppressAutoHyphens w:val="0"/>
        <w:autoSpaceDE w:val="0"/>
        <w:jc w:val="both"/>
        <w:textAlignment w:val="auto"/>
      </w:pPr>
      <w:r>
        <w:rPr>
          <w:rFonts w:ascii="Arial" w:eastAsia="Arial MT" w:hAnsi="Arial" w:cs="Arial"/>
          <w:i/>
          <w:spacing w:val="-1"/>
          <w:sz w:val="22"/>
          <w:szCs w:val="22"/>
          <w:lang w:eastAsia="en-US"/>
        </w:rPr>
        <w:t>Universidad</w:t>
      </w:r>
      <w:r>
        <w:rPr>
          <w:rFonts w:ascii="Arial" w:eastAsia="Arial MT" w:hAnsi="Arial" w:cs="Arial"/>
          <w:i/>
          <w:spacing w:val="-14"/>
          <w:sz w:val="22"/>
          <w:szCs w:val="22"/>
          <w:lang w:eastAsia="en-US"/>
        </w:rPr>
        <w:t xml:space="preserve"> </w:t>
      </w:r>
      <w:r>
        <w:rPr>
          <w:rFonts w:ascii="Arial" w:eastAsia="Arial MT" w:hAnsi="Arial" w:cs="Arial"/>
          <w:i/>
          <w:sz w:val="22"/>
          <w:szCs w:val="22"/>
          <w:lang w:eastAsia="en-US"/>
        </w:rPr>
        <w:t>de</w:t>
      </w:r>
      <w:r>
        <w:rPr>
          <w:rFonts w:ascii="Arial" w:eastAsia="Arial MT" w:hAnsi="Arial" w:cs="Arial"/>
          <w:i/>
          <w:spacing w:val="-13"/>
          <w:sz w:val="22"/>
          <w:szCs w:val="22"/>
          <w:lang w:eastAsia="en-US"/>
        </w:rPr>
        <w:t xml:space="preserve"> </w:t>
      </w:r>
      <w:r>
        <w:rPr>
          <w:rFonts w:ascii="Arial" w:eastAsia="Arial MT" w:hAnsi="Arial" w:cs="Arial"/>
          <w:i/>
          <w:sz w:val="22"/>
          <w:szCs w:val="22"/>
          <w:lang w:eastAsia="en-US"/>
        </w:rPr>
        <w:t>La</w:t>
      </w:r>
      <w:r>
        <w:rPr>
          <w:rFonts w:ascii="Arial" w:eastAsia="Arial MT" w:hAnsi="Arial" w:cs="Arial"/>
          <w:i/>
          <w:spacing w:val="-14"/>
          <w:sz w:val="22"/>
          <w:szCs w:val="22"/>
          <w:lang w:eastAsia="en-US"/>
        </w:rPr>
        <w:t xml:space="preserve"> </w:t>
      </w:r>
      <w:r>
        <w:rPr>
          <w:rFonts w:ascii="Arial" w:eastAsia="Arial MT" w:hAnsi="Arial" w:cs="Arial"/>
          <w:i/>
          <w:sz w:val="22"/>
          <w:szCs w:val="22"/>
          <w:lang w:eastAsia="en-US"/>
        </w:rPr>
        <w:t>Laguna:</w:t>
      </w:r>
      <w:r>
        <w:rPr>
          <w:rFonts w:ascii="Arial" w:eastAsia="Arial MT" w:hAnsi="Arial" w:cs="Arial"/>
          <w:i/>
          <w:spacing w:val="-11"/>
          <w:sz w:val="22"/>
          <w:szCs w:val="22"/>
          <w:lang w:eastAsia="en-US"/>
        </w:rPr>
        <w:t xml:space="preserve"> </w:t>
      </w:r>
      <w:r>
        <w:rPr>
          <w:rFonts w:ascii="Arial" w:eastAsia="Arial MT" w:hAnsi="Arial" w:cs="Arial"/>
          <w:i/>
          <w:sz w:val="22"/>
          <w:szCs w:val="22"/>
          <w:lang w:eastAsia="en-US"/>
        </w:rPr>
        <w:t>2.500</w:t>
      </w:r>
      <w:r>
        <w:rPr>
          <w:rFonts w:ascii="Arial" w:eastAsia="Arial MT" w:hAnsi="Arial" w:cs="Arial"/>
          <w:i/>
          <w:spacing w:val="-15"/>
          <w:sz w:val="22"/>
          <w:szCs w:val="22"/>
          <w:lang w:eastAsia="en-US"/>
        </w:rPr>
        <w:t xml:space="preserve"> </w:t>
      </w:r>
      <w:r>
        <w:rPr>
          <w:rFonts w:ascii="Arial" w:eastAsia="Arial MT" w:hAnsi="Arial" w:cs="Arial"/>
          <w:i/>
          <w:w w:val="95"/>
          <w:sz w:val="22"/>
          <w:szCs w:val="22"/>
          <w:lang w:eastAsia="en-US"/>
        </w:rPr>
        <w:t>€ (partida presupuestaria 180402AA 455A3 capítulo II).</w:t>
      </w:r>
    </w:p>
    <w:p w:rsidR="005A53D5" w:rsidRDefault="005A53D5">
      <w:pPr>
        <w:suppressAutoHyphens w:val="0"/>
        <w:autoSpaceDE w:val="0"/>
        <w:jc w:val="both"/>
        <w:rPr>
          <w:rFonts w:ascii="Arial" w:eastAsia="Arial MT" w:hAnsi="Arial" w:cs="Arial"/>
          <w:i/>
          <w:sz w:val="22"/>
          <w:szCs w:val="22"/>
          <w:lang w:eastAsia="en-US"/>
        </w:rPr>
      </w:pPr>
    </w:p>
    <w:p w:rsidR="005A53D5" w:rsidRDefault="00E0764E">
      <w:pPr>
        <w:suppressAutoHyphens w:val="0"/>
        <w:autoSpaceDE w:val="0"/>
        <w:ind w:firstLine="720"/>
        <w:jc w:val="both"/>
      </w:pPr>
      <w:r>
        <w:rPr>
          <w:rFonts w:ascii="Arial" w:eastAsia="Arial MT" w:hAnsi="Arial" w:cs="Arial"/>
          <w:i/>
          <w:sz w:val="22"/>
          <w:szCs w:val="22"/>
          <w:lang w:eastAsia="en-US"/>
        </w:rPr>
        <w:t>El</w:t>
      </w:r>
      <w:r>
        <w:rPr>
          <w:rFonts w:ascii="Arial" w:eastAsia="Arial MT" w:hAnsi="Arial" w:cs="Arial"/>
          <w:i/>
          <w:spacing w:val="-1"/>
          <w:sz w:val="22"/>
          <w:szCs w:val="22"/>
          <w:lang w:eastAsia="en-US"/>
        </w:rPr>
        <w:t xml:space="preserve"> </w:t>
      </w:r>
      <w:r>
        <w:rPr>
          <w:rFonts w:ascii="Arial" w:eastAsia="Arial MT" w:hAnsi="Arial" w:cs="Arial"/>
          <w:i/>
          <w:sz w:val="22"/>
          <w:szCs w:val="22"/>
          <w:lang w:eastAsia="en-US"/>
        </w:rPr>
        <w:t>presupuesto</w:t>
      </w:r>
      <w:r>
        <w:rPr>
          <w:rFonts w:ascii="Arial" w:eastAsia="Arial MT" w:hAnsi="Arial" w:cs="Arial"/>
          <w:i/>
          <w:spacing w:val="-3"/>
          <w:sz w:val="22"/>
          <w:szCs w:val="22"/>
          <w:lang w:eastAsia="en-US"/>
        </w:rPr>
        <w:t xml:space="preserve"> </w:t>
      </w:r>
      <w:r>
        <w:rPr>
          <w:rFonts w:ascii="Arial" w:eastAsia="Arial MT" w:hAnsi="Arial" w:cs="Arial"/>
          <w:i/>
          <w:sz w:val="22"/>
          <w:szCs w:val="22"/>
          <w:lang w:eastAsia="en-US"/>
        </w:rPr>
        <w:t>previsto</w:t>
      </w:r>
      <w:r>
        <w:rPr>
          <w:rFonts w:ascii="Arial" w:eastAsia="Arial MT" w:hAnsi="Arial" w:cs="Arial"/>
          <w:i/>
          <w:spacing w:val="-4"/>
          <w:sz w:val="22"/>
          <w:szCs w:val="22"/>
          <w:lang w:eastAsia="en-US"/>
        </w:rPr>
        <w:t xml:space="preserve"> </w:t>
      </w:r>
      <w:r>
        <w:rPr>
          <w:rFonts w:ascii="Arial" w:eastAsia="Arial MT" w:hAnsi="Arial" w:cs="Arial"/>
          <w:i/>
          <w:sz w:val="22"/>
          <w:szCs w:val="22"/>
          <w:lang w:eastAsia="en-US"/>
        </w:rPr>
        <w:t>de</w:t>
      </w:r>
      <w:r>
        <w:rPr>
          <w:rFonts w:ascii="Arial" w:eastAsia="Arial MT" w:hAnsi="Arial" w:cs="Arial"/>
          <w:i/>
          <w:spacing w:val="-1"/>
          <w:sz w:val="22"/>
          <w:szCs w:val="22"/>
          <w:lang w:eastAsia="en-US"/>
        </w:rPr>
        <w:t xml:space="preserve"> </w:t>
      </w:r>
      <w:r>
        <w:rPr>
          <w:rFonts w:ascii="Arial" w:eastAsia="Arial MT" w:hAnsi="Arial" w:cs="Arial"/>
          <w:i/>
          <w:sz w:val="22"/>
          <w:szCs w:val="22"/>
          <w:lang w:eastAsia="en-US"/>
        </w:rPr>
        <w:t>la</w:t>
      </w:r>
      <w:r>
        <w:rPr>
          <w:rFonts w:ascii="Arial" w:eastAsia="Arial MT" w:hAnsi="Arial" w:cs="Arial"/>
          <w:i/>
          <w:spacing w:val="-1"/>
          <w:sz w:val="22"/>
          <w:szCs w:val="22"/>
          <w:lang w:eastAsia="en-US"/>
        </w:rPr>
        <w:t xml:space="preserve"> </w:t>
      </w:r>
      <w:r>
        <w:rPr>
          <w:rFonts w:ascii="Arial" w:eastAsia="Arial MT" w:hAnsi="Arial" w:cs="Arial"/>
          <w:i/>
          <w:sz w:val="22"/>
          <w:szCs w:val="22"/>
          <w:lang w:eastAsia="en-US"/>
        </w:rPr>
        <w:t>actividad es el</w:t>
      </w:r>
      <w:r>
        <w:rPr>
          <w:rFonts w:ascii="Arial" w:eastAsia="Arial MT" w:hAnsi="Arial" w:cs="Arial"/>
          <w:i/>
          <w:spacing w:val="-3"/>
          <w:sz w:val="22"/>
          <w:szCs w:val="22"/>
          <w:lang w:eastAsia="en-US"/>
        </w:rPr>
        <w:t xml:space="preserve"> </w:t>
      </w:r>
      <w:r>
        <w:rPr>
          <w:rFonts w:ascii="Arial" w:eastAsia="Arial MT" w:hAnsi="Arial" w:cs="Arial"/>
          <w:i/>
          <w:sz w:val="22"/>
          <w:szCs w:val="22"/>
          <w:lang w:eastAsia="en-US"/>
        </w:rPr>
        <w:t>siguiente:</w:t>
      </w:r>
    </w:p>
    <w:p w:rsidR="005A53D5" w:rsidRDefault="005A53D5">
      <w:pPr>
        <w:suppressAutoHyphens w:val="0"/>
        <w:autoSpaceDE w:val="0"/>
        <w:rPr>
          <w:rFonts w:ascii="Arial" w:eastAsia="Arial MT" w:hAnsi="Arial" w:cs="Arial"/>
          <w:i/>
          <w:sz w:val="22"/>
          <w:szCs w:val="22"/>
          <w:lang w:eastAsia="en-US"/>
        </w:rPr>
      </w:pPr>
    </w:p>
    <w:tbl>
      <w:tblPr>
        <w:tblW w:w="8516" w:type="dxa"/>
        <w:jc w:val="center"/>
        <w:tblLayout w:type="fixed"/>
        <w:tblCellMar>
          <w:left w:w="10" w:type="dxa"/>
          <w:right w:w="10" w:type="dxa"/>
        </w:tblCellMar>
        <w:tblLook w:val="04A0" w:firstRow="1" w:lastRow="0" w:firstColumn="1" w:lastColumn="0" w:noHBand="0" w:noVBand="1"/>
      </w:tblPr>
      <w:tblGrid>
        <w:gridCol w:w="6980"/>
        <w:gridCol w:w="1536"/>
      </w:tblGrid>
      <w:tr w:rsidR="005A53D5">
        <w:tblPrEx>
          <w:tblCellMar>
            <w:top w:w="0" w:type="dxa"/>
            <w:bottom w:w="0" w:type="dxa"/>
          </w:tblCellMar>
        </w:tblPrEx>
        <w:trPr>
          <w:trHeight w:val="506"/>
          <w:jc w:val="center"/>
        </w:trPr>
        <w:tc>
          <w:tcPr>
            <w:tcW w:w="6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suppressAutoHyphens w:val="0"/>
              <w:autoSpaceDE w:val="0"/>
              <w:jc w:val="center"/>
            </w:pPr>
            <w:r>
              <w:rPr>
                <w:rFonts w:ascii="Arial" w:eastAsia="Arial MT" w:hAnsi="Arial" w:cs="Arial"/>
                <w:i/>
                <w:sz w:val="22"/>
                <w:szCs w:val="22"/>
                <w:lang w:val="en-US" w:eastAsia="en-US"/>
              </w:rPr>
              <w:t>NECESIDADES</w:t>
            </w:r>
            <w:r>
              <w:rPr>
                <w:rFonts w:ascii="Arial" w:eastAsia="Arial MT" w:hAnsi="Arial" w:cs="Arial"/>
                <w:i/>
                <w:spacing w:val="54"/>
                <w:sz w:val="22"/>
                <w:szCs w:val="22"/>
                <w:lang w:val="en-US" w:eastAsia="en-US"/>
              </w:rPr>
              <w:t xml:space="preserve"> </w:t>
            </w:r>
            <w:r>
              <w:rPr>
                <w:rFonts w:ascii="Arial" w:eastAsia="Arial MT" w:hAnsi="Arial" w:cs="Arial"/>
                <w:i/>
                <w:sz w:val="22"/>
                <w:szCs w:val="22"/>
                <w:lang w:val="en-US" w:eastAsia="en-US"/>
              </w:rPr>
              <w:t xml:space="preserve">DE RECURSOS </w:t>
            </w:r>
            <w:r>
              <w:rPr>
                <w:rFonts w:ascii="Arial" w:eastAsia="Arial MT" w:hAnsi="Arial" w:cs="Arial"/>
                <w:i/>
                <w:sz w:val="22"/>
                <w:szCs w:val="22"/>
                <w:lang w:val="en-US" w:eastAsia="en-US"/>
              </w:rPr>
              <w:t>TÉCNICOS Y HUMANOS</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suppressAutoHyphens w:val="0"/>
              <w:autoSpaceDE w:val="0"/>
              <w:jc w:val="center"/>
              <w:rPr>
                <w:rFonts w:ascii="Arial" w:eastAsia="Arial MT" w:hAnsi="Arial" w:cs="Arial"/>
                <w:i/>
                <w:sz w:val="22"/>
                <w:szCs w:val="22"/>
                <w:lang w:val="en-US" w:eastAsia="en-US"/>
              </w:rPr>
            </w:pPr>
            <w:r>
              <w:rPr>
                <w:rFonts w:ascii="Arial" w:eastAsia="Arial MT" w:hAnsi="Arial" w:cs="Arial"/>
                <w:i/>
                <w:sz w:val="22"/>
                <w:szCs w:val="22"/>
                <w:lang w:val="en-US" w:eastAsia="en-US"/>
              </w:rPr>
              <w:t>IMPORTE</w:t>
            </w:r>
          </w:p>
        </w:tc>
      </w:tr>
      <w:tr w:rsidR="005A53D5">
        <w:tblPrEx>
          <w:tblCellMar>
            <w:top w:w="0" w:type="dxa"/>
            <w:bottom w:w="0" w:type="dxa"/>
          </w:tblCellMar>
        </w:tblPrEx>
        <w:trPr>
          <w:trHeight w:val="257"/>
          <w:jc w:val="center"/>
        </w:trPr>
        <w:tc>
          <w:tcPr>
            <w:tcW w:w="6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suppressAutoHyphens w:val="0"/>
              <w:autoSpaceDE w:val="0"/>
              <w:rPr>
                <w:rFonts w:ascii="Arial" w:eastAsia="Arial MT" w:hAnsi="Arial" w:cs="Arial"/>
                <w:i/>
                <w:sz w:val="22"/>
                <w:szCs w:val="22"/>
                <w:lang w:val="en-US" w:eastAsia="en-US"/>
              </w:rPr>
            </w:pPr>
            <w:r>
              <w:rPr>
                <w:rFonts w:ascii="Arial" w:eastAsia="Arial MT" w:hAnsi="Arial" w:cs="Arial"/>
                <w:i/>
                <w:sz w:val="22"/>
                <w:szCs w:val="22"/>
                <w:lang w:val="en-US" w:eastAsia="en-US"/>
              </w:rPr>
              <w:t>Personal de apoyo técnico (auxiliares, información…)</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suppressAutoHyphens w:val="0"/>
              <w:autoSpaceDE w:val="0"/>
              <w:jc w:val="right"/>
              <w:rPr>
                <w:rFonts w:ascii="Arial" w:eastAsia="Arial MT" w:hAnsi="Arial" w:cs="Arial"/>
                <w:i/>
                <w:sz w:val="22"/>
                <w:szCs w:val="22"/>
                <w:lang w:val="en-US" w:eastAsia="en-US"/>
              </w:rPr>
            </w:pPr>
            <w:r>
              <w:rPr>
                <w:rFonts w:ascii="Arial" w:eastAsia="Arial MT" w:hAnsi="Arial" w:cs="Arial"/>
                <w:i/>
                <w:sz w:val="22"/>
                <w:szCs w:val="22"/>
                <w:lang w:val="en-US" w:eastAsia="en-US"/>
              </w:rPr>
              <w:t>600,00</w:t>
            </w:r>
          </w:p>
        </w:tc>
      </w:tr>
      <w:tr w:rsidR="005A53D5">
        <w:tblPrEx>
          <w:tblCellMar>
            <w:top w:w="0" w:type="dxa"/>
            <w:bottom w:w="0" w:type="dxa"/>
          </w:tblCellMar>
        </w:tblPrEx>
        <w:trPr>
          <w:trHeight w:val="251"/>
          <w:jc w:val="center"/>
        </w:trPr>
        <w:tc>
          <w:tcPr>
            <w:tcW w:w="6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suppressAutoHyphens w:val="0"/>
              <w:autoSpaceDE w:val="0"/>
            </w:pPr>
            <w:r>
              <w:rPr>
                <w:rFonts w:ascii="Arial" w:eastAsia="Arial MT" w:hAnsi="Arial" w:cs="Arial"/>
                <w:i/>
                <w:sz w:val="22"/>
                <w:szCs w:val="22"/>
                <w:lang w:val="en-US" w:eastAsia="en-US"/>
              </w:rPr>
              <w:t>Vuelos</w:t>
            </w:r>
            <w:r>
              <w:rPr>
                <w:rFonts w:ascii="Arial" w:eastAsia="Arial MT" w:hAnsi="Arial" w:cs="Arial"/>
                <w:i/>
                <w:spacing w:val="-1"/>
                <w:sz w:val="22"/>
                <w:szCs w:val="22"/>
                <w:lang w:val="en-US" w:eastAsia="en-US"/>
              </w:rPr>
              <w:t xml:space="preserve"> </w:t>
            </w:r>
            <w:r>
              <w:rPr>
                <w:rFonts w:ascii="Arial" w:eastAsia="Arial MT" w:hAnsi="Arial" w:cs="Arial"/>
                <w:i/>
                <w:sz w:val="22"/>
                <w:szCs w:val="22"/>
                <w:lang w:val="en-US" w:eastAsia="en-US"/>
              </w:rPr>
              <w:t>reuniones</w:t>
            </w:r>
            <w:r>
              <w:rPr>
                <w:rFonts w:ascii="Arial" w:eastAsia="Arial MT" w:hAnsi="Arial" w:cs="Arial"/>
                <w:i/>
                <w:spacing w:val="-1"/>
                <w:sz w:val="22"/>
                <w:szCs w:val="22"/>
                <w:lang w:val="en-US" w:eastAsia="en-US"/>
              </w:rPr>
              <w:t xml:space="preserve"> </w:t>
            </w:r>
            <w:r>
              <w:rPr>
                <w:rFonts w:ascii="Arial" w:eastAsia="Arial MT" w:hAnsi="Arial" w:cs="Arial"/>
                <w:i/>
                <w:sz w:val="22"/>
                <w:szCs w:val="22"/>
                <w:lang w:val="en-US" w:eastAsia="en-US"/>
              </w:rPr>
              <w:t>del</w:t>
            </w:r>
            <w:r>
              <w:rPr>
                <w:rFonts w:ascii="Arial" w:eastAsia="Arial MT" w:hAnsi="Arial" w:cs="Arial"/>
                <w:i/>
                <w:spacing w:val="-1"/>
                <w:sz w:val="22"/>
                <w:szCs w:val="22"/>
                <w:lang w:val="en-US" w:eastAsia="en-US"/>
              </w:rPr>
              <w:t xml:space="preserve"> </w:t>
            </w:r>
            <w:r>
              <w:rPr>
                <w:rFonts w:ascii="Arial" w:eastAsia="Arial MT" w:hAnsi="Arial" w:cs="Arial"/>
                <w:i/>
                <w:sz w:val="22"/>
                <w:szCs w:val="22"/>
                <w:lang w:val="en-US" w:eastAsia="en-US"/>
              </w:rPr>
              <w:t>personal</w:t>
            </w:r>
            <w:r>
              <w:rPr>
                <w:rFonts w:ascii="Arial" w:eastAsia="Arial MT" w:hAnsi="Arial" w:cs="Arial"/>
                <w:i/>
                <w:spacing w:val="-2"/>
                <w:sz w:val="22"/>
                <w:szCs w:val="22"/>
                <w:lang w:val="en-US" w:eastAsia="en-US"/>
              </w:rPr>
              <w:t xml:space="preserve"> </w:t>
            </w:r>
            <w:r>
              <w:rPr>
                <w:rFonts w:ascii="Arial" w:eastAsia="Arial MT" w:hAnsi="Arial" w:cs="Arial"/>
                <w:i/>
                <w:sz w:val="22"/>
                <w:szCs w:val="22"/>
                <w:lang w:val="en-US" w:eastAsia="en-US"/>
              </w:rPr>
              <w:t>de</w:t>
            </w:r>
            <w:r>
              <w:rPr>
                <w:rFonts w:ascii="Arial" w:eastAsia="Arial MT" w:hAnsi="Arial" w:cs="Arial"/>
                <w:i/>
                <w:spacing w:val="-3"/>
                <w:sz w:val="22"/>
                <w:szCs w:val="22"/>
                <w:lang w:val="en-US" w:eastAsia="en-US"/>
              </w:rPr>
              <w:t xml:space="preserve"> </w:t>
            </w:r>
            <w:r>
              <w:rPr>
                <w:rFonts w:ascii="Arial" w:eastAsia="Arial MT" w:hAnsi="Arial" w:cs="Arial"/>
                <w:i/>
                <w:sz w:val="22"/>
                <w:szCs w:val="22"/>
                <w:lang w:val="en-US" w:eastAsia="en-US"/>
              </w:rPr>
              <w:t>gestión</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suppressAutoHyphens w:val="0"/>
              <w:autoSpaceDE w:val="0"/>
              <w:jc w:val="right"/>
              <w:rPr>
                <w:rFonts w:ascii="Arial" w:eastAsia="Arial MT" w:hAnsi="Arial" w:cs="Arial"/>
                <w:i/>
                <w:sz w:val="22"/>
                <w:szCs w:val="22"/>
                <w:lang w:val="en-US" w:eastAsia="en-US"/>
              </w:rPr>
            </w:pPr>
            <w:r>
              <w:rPr>
                <w:rFonts w:ascii="Arial" w:eastAsia="Arial MT" w:hAnsi="Arial" w:cs="Arial"/>
                <w:i/>
                <w:sz w:val="22"/>
                <w:szCs w:val="22"/>
                <w:lang w:val="en-US" w:eastAsia="en-US"/>
              </w:rPr>
              <w:t>1.000,00</w:t>
            </w:r>
          </w:p>
        </w:tc>
      </w:tr>
      <w:tr w:rsidR="005A53D5">
        <w:tblPrEx>
          <w:tblCellMar>
            <w:top w:w="0" w:type="dxa"/>
            <w:bottom w:w="0" w:type="dxa"/>
          </w:tblCellMar>
        </w:tblPrEx>
        <w:trPr>
          <w:trHeight w:val="253"/>
          <w:jc w:val="center"/>
        </w:trPr>
        <w:tc>
          <w:tcPr>
            <w:tcW w:w="6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suppressAutoHyphens w:val="0"/>
              <w:autoSpaceDE w:val="0"/>
            </w:pPr>
            <w:r>
              <w:rPr>
                <w:rFonts w:ascii="Arial" w:eastAsia="Arial MT" w:hAnsi="Arial" w:cs="Arial"/>
                <w:i/>
                <w:sz w:val="22"/>
                <w:szCs w:val="22"/>
                <w:lang w:val="en-US" w:eastAsia="en-US"/>
              </w:rPr>
              <w:t>Viajes</w:t>
            </w:r>
            <w:r>
              <w:rPr>
                <w:rFonts w:ascii="Arial" w:eastAsia="Arial MT" w:hAnsi="Arial" w:cs="Arial"/>
                <w:i/>
                <w:spacing w:val="-1"/>
                <w:sz w:val="22"/>
                <w:szCs w:val="22"/>
                <w:lang w:val="en-US" w:eastAsia="en-US"/>
              </w:rPr>
              <w:t xml:space="preserve"> </w:t>
            </w:r>
            <w:r>
              <w:rPr>
                <w:rFonts w:ascii="Arial" w:eastAsia="Arial MT" w:hAnsi="Arial" w:cs="Arial"/>
                <w:i/>
                <w:sz w:val="22"/>
                <w:szCs w:val="22"/>
                <w:lang w:val="en-US" w:eastAsia="en-US"/>
              </w:rPr>
              <w:t>y</w:t>
            </w:r>
            <w:r>
              <w:rPr>
                <w:rFonts w:ascii="Arial" w:eastAsia="Arial MT" w:hAnsi="Arial" w:cs="Arial"/>
                <w:i/>
                <w:spacing w:val="-2"/>
                <w:sz w:val="22"/>
                <w:szCs w:val="22"/>
                <w:lang w:val="en-US" w:eastAsia="en-US"/>
              </w:rPr>
              <w:t xml:space="preserve"> </w:t>
            </w:r>
            <w:r>
              <w:rPr>
                <w:rFonts w:ascii="Arial" w:eastAsia="Arial MT" w:hAnsi="Arial" w:cs="Arial"/>
                <w:i/>
                <w:sz w:val="22"/>
                <w:szCs w:val="22"/>
                <w:lang w:val="en-US" w:eastAsia="en-US"/>
              </w:rPr>
              <w:t>alojamientos</w:t>
            </w:r>
            <w:r>
              <w:rPr>
                <w:rFonts w:ascii="Arial" w:eastAsia="Arial MT" w:hAnsi="Arial" w:cs="Arial"/>
                <w:i/>
                <w:spacing w:val="-1"/>
                <w:sz w:val="22"/>
                <w:szCs w:val="22"/>
                <w:lang w:val="en-US" w:eastAsia="en-US"/>
              </w:rPr>
              <w:t xml:space="preserve"> </w:t>
            </w:r>
            <w:r>
              <w:rPr>
                <w:rFonts w:ascii="Arial" w:eastAsia="Arial MT" w:hAnsi="Arial" w:cs="Arial"/>
                <w:i/>
                <w:sz w:val="22"/>
                <w:szCs w:val="22"/>
                <w:lang w:val="en-US" w:eastAsia="en-US"/>
              </w:rPr>
              <w:t>de</w:t>
            </w:r>
            <w:r>
              <w:rPr>
                <w:rFonts w:ascii="Arial" w:eastAsia="Arial MT" w:hAnsi="Arial" w:cs="Arial"/>
                <w:i/>
                <w:spacing w:val="-5"/>
                <w:sz w:val="22"/>
                <w:szCs w:val="22"/>
                <w:lang w:val="en-US" w:eastAsia="en-US"/>
              </w:rPr>
              <w:t xml:space="preserve"> </w:t>
            </w:r>
            <w:r>
              <w:rPr>
                <w:rFonts w:ascii="Arial" w:eastAsia="Arial MT" w:hAnsi="Arial" w:cs="Arial"/>
                <w:i/>
                <w:sz w:val="22"/>
                <w:szCs w:val="22"/>
                <w:lang w:val="en-US" w:eastAsia="en-US"/>
              </w:rPr>
              <w:t>ponentes invitados</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suppressAutoHyphens w:val="0"/>
              <w:autoSpaceDE w:val="0"/>
              <w:jc w:val="right"/>
              <w:rPr>
                <w:rFonts w:ascii="Arial" w:eastAsia="Arial MT" w:hAnsi="Arial" w:cs="Arial"/>
                <w:i/>
                <w:sz w:val="22"/>
                <w:szCs w:val="22"/>
                <w:lang w:val="en-US" w:eastAsia="en-US"/>
              </w:rPr>
            </w:pPr>
            <w:r>
              <w:rPr>
                <w:rFonts w:ascii="Arial" w:eastAsia="Arial MT" w:hAnsi="Arial" w:cs="Arial"/>
                <w:i/>
                <w:sz w:val="22"/>
                <w:szCs w:val="22"/>
                <w:lang w:val="en-US" w:eastAsia="en-US"/>
              </w:rPr>
              <w:t>2.000,00</w:t>
            </w:r>
          </w:p>
        </w:tc>
      </w:tr>
      <w:tr w:rsidR="005A53D5">
        <w:tblPrEx>
          <w:tblCellMar>
            <w:top w:w="0" w:type="dxa"/>
            <w:bottom w:w="0" w:type="dxa"/>
          </w:tblCellMar>
        </w:tblPrEx>
        <w:trPr>
          <w:trHeight w:val="251"/>
          <w:jc w:val="center"/>
        </w:trPr>
        <w:tc>
          <w:tcPr>
            <w:tcW w:w="6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suppressAutoHyphens w:val="0"/>
              <w:autoSpaceDE w:val="0"/>
            </w:pPr>
            <w:r>
              <w:rPr>
                <w:rFonts w:ascii="Arial" w:eastAsia="Arial MT" w:hAnsi="Arial" w:cs="Arial"/>
                <w:i/>
                <w:sz w:val="22"/>
                <w:szCs w:val="22"/>
                <w:lang w:val="en-US" w:eastAsia="en-US"/>
              </w:rPr>
              <w:t>Dietas</w:t>
            </w:r>
            <w:r>
              <w:rPr>
                <w:rFonts w:ascii="Arial" w:eastAsia="Arial MT" w:hAnsi="Arial" w:cs="Arial"/>
                <w:i/>
                <w:spacing w:val="-1"/>
                <w:sz w:val="22"/>
                <w:szCs w:val="22"/>
                <w:lang w:val="en-US" w:eastAsia="en-US"/>
              </w:rPr>
              <w:t xml:space="preserve"> </w:t>
            </w:r>
            <w:r>
              <w:rPr>
                <w:rFonts w:ascii="Arial" w:eastAsia="Arial MT" w:hAnsi="Arial" w:cs="Arial"/>
                <w:i/>
                <w:sz w:val="22"/>
                <w:szCs w:val="22"/>
                <w:lang w:val="en-US" w:eastAsia="en-US"/>
              </w:rPr>
              <w:t>de</w:t>
            </w:r>
            <w:r>
              <w:rPr>
                <w:rFonts w:ascii="Arial" w:eastAsia="Arial MT" w:hAnsi="Arial" w:cs="Arial"/>
                <w:i/>
                <w:spacing w:val="-2"/>
                <w:sz w:val="22"/>
                <w:szCs w:val="22"/>
                <w:lang w:val="en-US" w:eastAsia="en-US"/>
              </w:rPr>
              <w:t xml:space="preserve"> </w:t>
            </w:r>
            <w:r>
              <w:rPr>
                <w:rFonts w:ascii="Arial" w:eastAsia="Arial MT" w:hAnsi="Arial" w:cs="Arial"/>
                <w:i/>
                <w:sz w:val="22"/>
                <w:szCs w:val="22"/>
                <w:lang w:val="en-US" w:eastAsia="en-US"/>
              </w:rPr>
              <w:t>ponentes</w:t>
            </w:r>
            <w:r>
              <w:rPr>
                <w:rFonts w:ascii="Arial" w:eastAsia="Arial MT" w:hAnsi="Arial" w:cs="Arial"/>
                <w:i/>
                <w:spacing w:val="-4"/>
                <w:sz w:val="22"/>
                <w:szCs w:val="22"/>
                <w:lang w:val="en-US" w:eastAsia="en-US"/>
              </w:rPr>
              <w:t xml:space="preserve"> </w:t>
            </w:r>
            <w:r>
              <w:rPr>
                <w:rFonts w:ascii="Arial" w:eastAsia="Arial MT" w:hAnsi="Arial" w:cs="Arial"/>
                <w:i/>
                <w:sz w:val="22"/>
                <w:szCs w:val="22"/>
                <w:lang w:val="en-US" w:eastAsia="en-US"/>
              </w:rPr>
              <w:t>invitados</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suppressAutoHyphens w:val="0"/>
              <w:autoSpaceDE w:val="0"/>
              <w:jc w:val="right"/>
              <w:rPr>
                <w:rFonts w:ascii="Arial" w:eastAsia="Arial MT" w:hAnsi="Arial" w:cs="Arial"/>
                <w:i/>
                <w:sz w:val="22"/>
                <w:szCs w:val="22"/>
                <w:lang w:val="en-US" w:eastAsia="en-US"/>
              </w:rPr>
            </w:pPr>
            <w:r>
              <w:rPr>
                <w:rFonts w:ascii="Arial" w:eastAsia="Arial MT" w:hAnsi="Arial" w:cs="Arial"/>
                <w:i/>
                <w:sz w:val="22"/>
                <w:szCs w:val="22"/>
                <w:lang w:val="en-US" w:eastAsia="en-US"/>
              </w:rPr>
              <w:t>1.900,00</w:t>
            </w:r>
          </w:p>
        </w:tc>
      </w:tr>
      <w:tr w:rsidR="005A53D5">
        <w:tblPrEx>
          <w:tblCellMar>
            <w:top w:w="0" w:type="dxa"/>
            <w:bottom w:w="0" w:type="dxa"/>
          </w:tblCellMar>
        </w:tblPrEx>
        <w:trPr>
          <w:trHeight w:val="253"/>
          <w:jc w:val="center"/>
        </w:trPr>
        <w:tc>
          <w:tcPr>
            <w:tcW w:w="6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suppressAutoHyphens w:val="0"/>
              <w:autoSpaceDE w:val="0"/>
            </w:pPr>
            <w:r>
              <w:rPr>
                <w:rFonts w:ascii="Arial" w:eastAsia="Arial MT" w:hAnsi="Arial" w:cs="Arial"/>
                <w:i/>
                <w:sz w:val="22"/>
                <w:szCs w:val="22"/>
                <w:lang w:val="en-US" w:eastAsia="en-US"/>
              </w:rPr>
              <w:t>Personal</w:t>
            </w:r>
            <w:r>
              <w:rPr>
                <w:rFonts w:ascii="Arial" w:eastAsia="Arial MT" w:hAnsi="Arial" w:cs="Arial"/>
                <w:i/>
                <w:spacing w:val="-1"/>
                <w:sz w:val="22"/>
                <w:szCs w:val="22"/>
                <w:lang w:val="en-US" w:eastAsia="en-US"/>
              </w:rPr>
              <w:t xml:space="preserve"> </w:t>
            </w:r>
            <w:r>
              <w:rPr>
                <w:rFonts w:ascii="Arial" w:eastAsia="Arial MT" w:hAnsi="Arial" w:cs="Arial"/>
                <w:i/>
                <w:sz w:val="22"/>
                <w:szCs w:val="22"/>
                <w:lang w:val="en-US" w:eastAsia="en-US"/>
              </w:rPr>
              <w:t>técnico</w:t>
            </w:r>
            <w:r>
              <w:rPr>
                <w:rFonts w:ascii="Arial" w:eastAsia="Arial MT" w:hAnsi="Arial" w:cs="Arial"/>
                <w:i/>
                <w:spacing w:val="-2"/>
                <w:sz w:val="22"/>
                <w:szCs w:val="22"/>
                <w:lang w:val="en-US" w:eastAsia="en-US"/>
              </w:rPr>
              <w:t xml:space="preserve"> </w:t>
            </w:r>
            <w:r>
              <w:rPr>
                <w:rFonts w:ascii="Arial" w:eastAsia="Arial MT" w:hAnsi="Arial" w:cs="Arial"/>
                <w:i/>
                <w:sz w:val="22"/>
                <w:szCs w:val="22"/>
                <w:lang w:val="en-US" w:eastAsia="en-US"/>
              </w:rPr>
              <w:t>de</w:t>
            </w:r>
            <w:r>
              <w:rPr>
                <w:rFonts w:ascii="Arial" w:eastAsia="Arial MT" w:hAnsi="Arial" w:cs="Arial"/>
                <w:i/>
                <w:spacing w:val="-2"/>
                <w:sz w:val="22"/>
                <w:szCs w:val="22"/>
                <w:lang w:val="en-US" w:eastAsia="en-US"/>
              </w:rPr>
              <w:t xml:space="preserve"> </w:t>
            </w:r>
            <w:r>
              <w:rPr>
                <w:rFonts w:ascii="Arial" w:eastAsia="Arial MT" w:hAnsi="Arial" w:cs="Arial"/>
                <w:i/>
                <w:sz w:val="22"/>
                <w:szCs w:val="22"/>
                <w:lang w:val="en-US" w:eastAsia="en-US"/>
              </w:rPr>
              <w:t>sonido y</w:t>
            </w:r>
            <w:r>
              <w:rPr>
                <w:rFonts w:ascii="Arial" w:eastAsia="Arial MT" w:hAnsi="Arial" w:cs="Arial"/>
                <w:i/>
                <w:spacing w:val="-2"/>
                <w:sz w:val="22"/>
                <w:szCs w:val="22"/>
                <w:lang w:val="en-US" w:eastAsia="en-US"/>
              </w:rPr>
              <w:t xml:space="preserve"> </w:t>
            </w:r>
            <w:r>
              <w:rPr>
                <w:rFonts w:ascii="Arial" w:eastAsia="Arial MT" w:hAnsi="Arial" w:cs="Arial"/>
                <w:i/>
                <w:sz w:val="22"/>
                <w:szCs w:val="22"/>
                <w:lang w:val="en-US" w:eastAsia="en-US"/>
              </w:rPr>
              <w:t>medios</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suppressAutoHyphens w:val="0"/>
              <w:autoSpaceDE w:val="0"/>
              <w:jc w:val="right"/>
              <w:rPr>
                <w:rFonts w:ascii="Arial" w:eastAsia="Arial MT" w:hAnsi="Arial" w:cs="Arial"/>
                <w:i/>
                <w:sz w:val="22"/>
                <w:szCs w:val="22"/>
                <w:lang w:val="en-US" w:eastAsia="en-US"/>
              </w:rPr>
            </w:pPr>
            <w:r>
              <w:rPr>
                <w:rFonts w:ascii="Arial" w:eastAsia="Arial MT" w:hAnsi="Arial" w:cs="Arial"/>
                <w:i/>
                <w:sz w:val="22"/>
                <w:szCs w:val="22"/>
                <w:lang w:val="en-US" w:eastAsia="en-US"/>
              </w:rPr>
              <w:t>2.000,00</w:t>
            </w:r>
          </w:p>
        </w:tc>
      </w:tr>
      <w:tr w:rsidR="005A53D5">
        <w:tblPrEx>
          <w:tblCellMar>
            <w:top w:w="0" w:type="dxa"/>
            <w:bottom w:w="0" w:type="dxa"/>
          </w:tblCellMar>
        </w:tblPrEx>
        <w:trPr>
          <w:trHeight w:val="505"/>
          <w:jc w:val="center"/>
        </w:trPr>
        <w:tc>
          <w:tcPr>
            <w:tcW w:w="6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suppressAutoHyphens w:val="0"/>
              <w:autoSpaceDE w:val="0"/>
            </w:pPr>
            <w:r>
              <w:rPr>
                <w:rFonts w:ascii="Arial" w:eastAsia="Arial MT" w:hAnsi="Arial" w:cs="Arial"/>
                <w:i/>
                <w:sz w:val="22"/>
                <w:szCs w:val="22"/>
                <w:lang w:val="en-US" w:eastAsia="en-US"/>
              </w:rPr>
              <w:t>Publicación</w:t>
            </w:r>
            <w:r>
              <w:rPr>
                <w:rFonts w:ascii="Arial" w:eastAsia="Arial MT" w:hAnsi="Arial" w:cs="Arial"/>
                <w:i/>
                <w:spacing w:val="48"/>
                <w:sz w:val="22"/>
                <w:szCs w:val="22"/>
                <w:lang w:val="en-US" w:eastAsia="en-US"/>
              </w:rPr>
              <w:t xml:space="preserve"> </w:t>
            </w:r>
            <w:r>
              <w:rPr>
                <w:rFonts w:ascii="Arial" w:eastAsia="Arial MT" w:hAnsi="Arial" w:cs="Arial"/>
                <w:i/>
                <w:sz w:val="22"/>
                <w:szCs w:val="22"/>
                <w:lang w:val="en-US" w:eastAsia="en-US"/>
              </w:rPr>
              <w:t>digital</w:t>
            </w:r>
            <w:r>
              <w:rPr>
                <w:rFonts w:ascii="Arial" w:eastAsia="Arial MT" w:hAnsi="Arial" w:cs="Arial"/>
                <w:i/>
                <w:spacing w:val="106"/>
                <w:sz w:val="22"/>
                <w:szCs w:val="22"/>
                <w:lang w:val="en-US" w:eastAsia="en-US"/>
              </w:rPr>
              <w:t xml:space="preserve"> </w:t>
            </w:r>
            <w:r>
              <w:rPr>
                <w:rFonts w:ascii="Arial" w:eastAsia="Arial MT" w:hAnsi="Arial" w:cs="Arial"/>
                <w:i/>
                <w:sz w:val="22"/>
                <w:szCs w:val="22"/>
                <w:lang w:val="en-US" w:eastAsia="en-US"/>
              </w:rPr>
              <w:t>e</w:t>
            </w:r>
            <w:r>
              <w:rPr>
                <w:rFonts w:ascii="Arial" w:eastAsia="Arial MT" w:hAnsi="Arial" w:cs="Arial"/>
                <w:i/>
                <w:spacing w:val="108"/>
                <w:sz w:val="22"/>
                <w:szCs w:val="22"/>
                <w:lang w:val="en-US" w:eastAsia="en-US"/>
              </w:rPr>
              <w:t xml:space="preserve"> </w:t>
            </w:r>
            <w:r>
              <w:rPr>
                <w:rFonts w:ascii="Arial" w:eastAsia="Arial MT" w:hAnsi="Arial" w:cs="Arial"/>
                <w:i/>
                <w:sz w:val="22"/>
                <w:szCs w:val="22"/>
                <w:lang w:val="en-US" w:eastAsia="en-US"/>
              </w:rPr>
              <w:t>impresa</w:t>
            </w:r>
            <w:r>
              <w:rPr>
                <w:rFonts w:ascii="Arial" w:eastAsia="Arial MT" w:hAnsi="Arial" w:cs="Arial"/>
                <w:i/>
                <w:spacing w:val="108"/>
                <w:sz w:val="22"/>
                <w:szCs w:val="22"/>
                <w:lang w:val="en-US" w:eastAsia="en-US"/>
              </w:rPr>
              <w:t xml:space="preserve"> </w:t>
            </w:r>
            <w:r>
              <w:rPr>
                <w:rFonts w:ascii="Arial" w:eastAsia="Arial MT" w:hAnsi="Arial" w:cs="Arial"/>
                <w:i/>
                <w:sz w:val="22"/>
                <w:szCs w:val="22"/>
                <w:lang w:val="en-US" w:eastAsia="en-US"/>
              </w:rPr>
              <w:t>de</w:t>
            </w:r>
            <w:r>
              <w:rPr>
                <w:rFonts w:ascii="Arial" w:eastAsia="Arial MT" w:hAnsi="Arial" w:cs="Arial"/>
                <w:i/>
                <w:spacing w:val="108"/>
                <w:sz w:val="22"/>
                <w:szCs w:val="22"/>
                <w:lang w:val="en-US" w:eastAsia="en-US"/>
              </w:rPr>
              <w:t xml:space="preserve"> </w:t>
            </w:r>
            <w:r>
              <w:rPr>
                <w:rFonts w:ascii="Arial" w:eastAsia="Arial MT" w:hAnsi="Arial" w:cs="Arial"/>
                <w:i/>
                <w:sz w:val="22"/>
                <w:szCs w:val="22"/>
                <w:lang w:val="en-US" w:eastAsia="en-US"/>
              </w:rPr>
              <w:t>resultados</w:t>
            </w:r>
            <w:r>
              <w:rPr>
                <w:rFonts w:ascii="Arial" w:eastAsia="Arial MT" w:hAnsi="Arial" w:cs="Arial"/>
                <w:i/>
                <w:spacing w:val="106"/>
                <w:sz w:val="22"/>
                <w:szCs w:val="22"/>
                <w:lang w:val="en-US" w:eastAsia="en-US"/>
              </w:rPr>
              <w:t xml:space="preserve"> </w:t>
            </w:r>
            <w:r>
              <w:rPr>
                <w:rFonts w:ascii="Arial" w:eastAsia="Arial MT" w:hAnsi="Arial" w:cs="Arial"/>
                <w:i/>
                <w:sz w:val="22"/>
                <w:szCs w:val="22"/>
                <w:lang w:val="en-US" w:eastAsia="en-US"/>
              </w:rPr>
              <w:t>de investigaciones</w:t>
            </w:r>
            <w:r>
              <w:rPr>
                <w:rFonts w:ascii="Arial" w:eastAsia="Arial MT" w:hAnsi="Arial" w:cs="Arial"/>
                <w:i/>
                <w:spacing w:val="-2"/>
                <w:sz w:val="22"/>
                <w:szCs w:val="22"/>
                <w:lang w:val="en-US" w:eastAsia="en-US"/>
              </w:rPr>
              <w:t xml:space="preserve"> </w:t>
            </w:r>
            <w:r>
              <w:rPr>
                <w:rFonts w:ascii="Arial" w:eastAsia="Arial MT" w:hAnsi="Arial" w:cs="Arial"/>
                <w:i/>
                <w:sz w:val="22"/>
                <w:szCs w:val="22"/>
                <w:lang w:val="en-US" w:eastAsia="en-US"/>
              </w:rPr>
              <w:t>y</w:t>
            </w:r>
            <w:r>
              <w:rPr>
                <w:rFonts w:ascii="Arial" w:eastAsia="Arial MT" w:hAnsi="Arial" w:cs="Arial"/>
                <w:i/>
                <w:spacing w:val="-2"/>
                <w:sz w:val="22"/>
                <w:szCs w:val="22"/>
                <w:lang w:val="en-US" w:eastAsia="en-US"/>
              </w:rPr>
              <w:t xml:space="preserve"> </w:t>
            </w:r>
            <w:r>
              <w:rPr>
                <w:rFonts w:ascii="Arial" w:eastAsia="Arial MT" w:hAnsi="Arial" w:cs="Arial"/>
                <w:i/>
                <w:sz w:val="22"/>
                <w:szCs w:val="22"/>
                <w:lang w:val="en-US" w:eastAsia="en-US"/>
              </w:rPr>
              <w:t>ponencias</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suppressAutoHyphens w:val="0"/>
              <w:autoSpaceDE w:val="0"/>
              <w:jc w:val="right"/>
              <w:rPr>
                <w:rFonts w:ascii="Arial" w:eastAsia="Arial MT" w:hAnsi="Arial" w:cs="Arial"/>
                <w:i/>
                <w:sz w:val="22"/>
                <w:szCs w:val="22"/>
                <w:lang w:val="en-US" w:eastAsia="en-US"/>
              </w:rPr>
            </w:pPr>
            <w:r>
              <w:rPr>
                <w:rFonts w:ascii="Arial" w:eastAsia="Arial MT" w:hAnsi="Arial" w:cs="Arial"/>
                <w:i/>
                <w:sz w:val="22"/>
                <w:szCs w:val="22"/>
                <w:lang w:val="en-US" w:eastAsia="en-US"/>
              </w:rPr>
              <w:t>3.000,00</w:t>
            </w:r>
          </w:p>
        </w:tc>
      </w:tr>
      <w:tr w:rsidR="005A53D5">
        <w:tblPrEx>
          <w:tblCellMar>
            <w:top w:w="0" w:type="dxa"/>
            <w:bottom w:w="0" w:type="dxa"/>
          </w:tblCellMar>
        </w:tblPrEx>
        <w:trPr>
          <w:trHeight w:val="251"/>
          <w:jc w:val="center"/>
        </w:trPr>
        <w:tc>
          <w:tcPr>
            <w:tcW w:w="6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suppressAutoHyphens w:val="0"/>
              <w:autoSpaceDE w:val="0"/>
            </w:pPr>
            <w:r>
              <w:rPr>
                <w:rFonts w:ascii="Arial" w:eastAsia="Arial MT" w:hAnsi="Arial" w:cs="Arial"/>
                <w:i/>
                <w:sz w:val="22"/>
                <w:szCs w:val="22"/>
                <w:lang w:val="en-US" w:eastAsia="en-US"/>
              </w:rPr>
              <w:t>Otras</w:t>
            </w:r>
            <w:r>
              <w:rPr>
                <w:rFonts w:ascii="Arial" w:eastAsia="Arial MT" w:hAnsi="Arial" w:cs="Arial"/>
                <w:i/>
                <w:spacing w:val="-6"/>
                <w:sz w:val="22"/>
                <w:szCs w:val="22"/>
                <w:lang w:val="en-US" w:eastAsia="en-US"/>
              </w:rPr>
              <w:t xml:space="preserve"> </w:t>
            </w:r>
            <w:r>
              <w:rPr>
                <w:rFonts w:ascii="Arial" w:eastAsia="Arial MT" w:hAnsi="Arial" w:cs="Arial"/>
                <w:i/>
                <w:sz w:val="22"/>
                <w:szCs w:val="22"/>
                <w:lang w:val="en-US" w:eastAsia="en-US"/>
              </w:rPr>
              <w:t>actividades</w:t>
            </w:r>
            <w:r>
              <w:rPr>
                <w:rFonts w:ascii="Arial" w:eastAsia="Arial MT" w:hAnsi="Arial" w:cs="Arial"/>
                <w:i/>
                <w:spacing w:val="-4"/>
                <w:sz w:val="22"/>
                <w:szCs w:val="22"/>
                <w:lang w:val="en-US" w:eastAsia="en-US"/>
              </w:rPr>
              <w:t xml:space="preserve"> </w:t>
            </w:r>
            <w:r>
              <w:rPr>
                <w:rFonts w:ascii="Arial" w:eastAsia="Arial MT" w:hAnsi="Arial" w:cs="Arial"/>
                <w:i/>
                <w:sz w:val="22"/>
                <w:szCs w:val="22"/>
                <w:lang w:val="en-US" w:eastAsia="en-US"/>
              </w:rPr>
              <w:t>artísticas</w:t>
            </w:r>
            <w:r>
              <w:rPr>
                <w:rFonts w:ascii="Arial" w:eastAsia="Arial MT" w:hAnsi="Arial" w:cs="Arial"/>
                <w:i/>
                <w:spacing w:val="-5"/>
                <w:sz w:val="22"/>
                <w:szCs w:val="22"/>
                <w:lang w:val="en-US" w:eastAsia="en-US"/>
              </w:rPr>
              <w:t xml:space="preserve"> </w:t>
            </w:r>
            <w:r>
              <w:rPr>
                <w:rFonts w:ascii="Arial" w:eastAsia="Arial MT" w:hAnsi="Arial" w:cs="Arial"/>
                <w:i/>
                <w:sz w:val="22"/>
                <w:szCs w:val="22"/>
                <w:lang w:val="en-US" w:eastAsia="en-US"/>
              </w:rPr>
              <w:t>(exposiciones…)</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suppressAutoHyphens w:val="0"/>
              <w:autoSpaceDE w:val="0"/>
              <w:jc w:val="right"/>
              <w:rPr>
                <w:rFonts w:ascii="Arial" w:eastAsia="Arial MT" w:hAnsi="Arial" w:cs="Arial"/>
                <w:i/>
                <w:sz w:val="22"/>
                <w:szCs w:val="22"/>
                <w:lang w:val="en-US" w:eastAsia="en-US"/>
              </w:rPr>
            </w:pPr>
            <w:r>
              <w:rPr>
                <w:rFonts w:ascii="Arial" w:eastAsia="Arial MT" w:hAnsi="Arial" w:cs="Arial"/>
                <w:i/>
                <w:sz w:val="22"/>
                <w:szCs w:val="22"/>
                <w:lang w:val="en-US" w:eastAsia="en-US"/>
              </w:rPr>
              <w:t>3.000,00</w:t>
            </w:r>
          </w:p>
        </w:tc>
      </w:tr>
      <w:tr w:rsidR="005A53D5">
        <w:tblPrEx>
          <w:tblCellMar>
            <w:top w:w="0" w:type="dxa"/>
            <w:bottom w:w="0" w:type="dxa"/>
          </w:tblCellMar>
        </w:tblPrEx>
        <w:trPr>
          <w:trHeight w:val="195"/>
          <w:jc w:val="center"/>
        </w:trPr>
        <w:tc>
          <w:tcPr>
            <w:tcW w:w="6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suppressAutoHyphens w:val="0"/>
              <w:autoSpaceDE w:val="0"/>
            </w:pPr>
            <w:r>
              <w:rPr>
                <w:rFonts w:ascii="Arial" w:eastAsia="Arial MT" w:hAnsi="Arial" w:cs="Arial"/>
                <w:i/>
                <w:sz w:val="22"/>
                <w:szCs w:val="22"/>
                <w:lang w:val="en-US" w:eastAsia="en-US"/>
              </w:rPr>
              <w:t>Material</w:t>
            </w:r>
            <w:r>
              <w:rPr>
                <w:rFonts w:ascii="Arial" w:eastAsia="Arial MT" w:hAnsi="Arial" w:cs="Arial"/>
                <w:i/>
                <w:spacing w:val="32"/>
                <w:sz w:val="22"/>
                <w:szCs w:val="22"/>
                <w:lang w:val="en-US" w:eastAsia="en-US"/>
              </w:rPr>
              <w:t xml:space="preserve"> </w:t>
            </w:r>
            <w:r>
              <w:rPr>
                <w:rFonts w:ascii="Arial" w:eastAsia="Arial MT" w:hAnsi="Arial" w:cs="Arial"/>
                <w:i/>
                <w:sz w:val="22"/>
                <w:szCs w:val="22"/>
                <w:lang w:val="en-US" w:eastAsia="en-US"/>
              </w:rPr>
              <w:t>documentación</w:t>
            </w:r>
            <w:r>
              <w:rPr>
                <w:rFonts w:ascii="Arial" w:eastAsia="Arial MT" w:hAnsi="Arial" w:cs="Arial"/>
                <w:i/>
                <w:spacing w:val="30"/>
                <w:sz w:val="22"/>
                <w:szCs w:val="22"/>
                <w:lang w:val="en-US" w:eastAsia="en-US"/>
              </w:rPr>
              <w:t xml:space="preserve"> </w:t>
            </w:r>
            <w:r>
              <w:rPr>
                <w:rFonts w:ascii="Arial" w:eastAsia="Arial MT" w:hAnsi="Arial" w:cs="Arial"/>
                <w:i/>
                <w:sz w:val="22"/>
                <w:szCs w:val="22"/>
                <w:lang w:val="en-US" w:eastAsia="en-US"/>
              </w:rPr>
              <w:t>del</w:t>
            </w:r>
            <w:r>
              <w:rPr>
                <w:rFonts w:ascii="Arial" w:eastAsia="Arial MT" w:hAnsi="Arial" w:cs="Arial"/>
                <w:i/>
                <w:spacing w:val="32"/>
                <w:sz w:val="22"/>
                <w:szCs w:val="22"/>
                <w:lang w:val="en-US" w:eastAsia="en-US"/>
              </w:rPr>
              <w:t xml:space="preserve"> </w:t>
            </w:r>
            <w:r>
              <w:rPr>
                <w:rFonts w:ascii="Arial" w:eastAsia="Arial MT" w:hAnsi="Arial" w:cs="Arial"/>
                <w:i/>
                <w:sz w:val="22"/>
                <w:szCs w:val="22"/>
                <w:lang w:val="en-US" w:eastAsia="en-US"/>
              </w:rPr>
              <w:t>Encuentro,</w:t>
            </w:r>
            <w:r>
              <w:rPr>
                <w:rFonts w:ascii="Arial" w:eastAsia="Arial MT" w:hAnsi="Arial" w:cs="Arial"/>
                <w:i/>
                <w:spacing w:val="33"/>
                <w:sz w:val="22"/>
                <w:szCs w:val="22"/>
                <w:lang w:val="en-US" w:eastAsia="en-US"/>
              </w:rPr>
              <w:t xml:space="preserve"> </w:t>
            </w:r>
            <w:r>
              <w:rPr>
                <w:rFonts w:ascii="Arial" w:eastAsia="Arial MT" w:hAnsi="Arial" w:cs="Arial"/>
                <w:i/>
                <w:sz w:val="22"/>
                <w:szCs w:val="22"/>
                <w:lang w:val="en-US" w:eastAsia="en-US"/>
              </w:rPr>
              <w:t xml:space="preserve">programas </w:t>
            </w:r>
            <w:r>
              <w:rPr>
                <w:rFonts w:ascii="Arial" w:eastAsia="Arial MT" w:hAnsi="Arial" w:cs="Arial"/>
                <w:i/>
                <w:spacing w:val="-58"/>
                <w:sz w:val="22"/>
                <w:szCs w:val="22"/>
                <w:lang w:val="en-US" w:eastAsia="en-US"/>
              </w:rPr>
              <w:t xml:space="preserve"> </w:t>
            </w:r>
            <w:r>
              <w:rPr>
                <w:rFonts w:ascii="Arial" w:eastAsia="Arial MT" w:hAnsi="Arial" w:cs="Arial"/>
                <w:i/>
                <w:sz w:val="22"/>
                <w:szCs w:val="22"/>
                <w:lang w:val="en-US" w:eastAsia="en-US"/>
              </w:rPr>
              <w:t>de</w:t>
            </w:r>
            <w:r>
              <w:rPr>
                <w:rFonts w:ascii="Arial" w:eastAsia="Arial MT" w:hAnsi="Arial" w:cs="Arial"/>
                <w:i/>
                <w:spacing w:val="-1"/>
                <w:sz w:val="22"/>
                <w:szCs w:val="22"/>
                <w:lang w:val="en-US" w:eastAsia="en-US"/>
              </w:rPr>
              <w:t xml:space="preserve"> </w:t>
            </w:r>
            <w:r>
              <w:rPr>
                <w:rFonts w:ascii="Arial" w:eastAsia="Arial MT" w:hAnsi="Arial" w:cs="Arial"/>
                <w:i/>
                <w:sz w:val="22"/>
                <w:szCs w:val="22"/>
                <w:lang w:val="en-US" w:eastAsia="en-US"/>
              </w:rPr>
              <w:t>mano.</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suppressAutoHyphens w:val="0"/>
              <w:autoSpaceDE w:val="0"/>
              <w:jc w:val="right"/>
              <w:rPr>
                <w:rFonts w:ascii="Arial" w:eastAsia="Arial MT" w:hAnsi="Arial" w:cs="Arial"/>
                <w:i/>
                <w:sz w:val="22"/>
                <w:szCs w:val="22"/>
                <w:lang w:val="en-US" w:eastAsia="en-US"/>
              </w:rPr>
            </w:pPr>
            <w:r>
              <w:rPr>
                <w:rFonts w:ascii="Arial" w:eastAsia="Arial MT" w:hAnsi="Arial" w:cs="Arial"/>
                <w:i/>
                <w:sz w:val="22"/>
                <w:szCs w:val="22"/>
                <w:lang w:val="en-US" w:eastAsia="en-US"/>
              </w:rPr>
              <w:t>1.000,00</w:t>
            </w:r>
          </w:p>
        </w:tc>
      </w:tr>
      <w:tr w:rsidR="005A53D5">
        <w:tblPrEx>
          <w:tblCellMar>
            <w:top w:w="0" w:type="dxa"/>
            <w:bottom w:w="0" w:type="dxa"/>
          </w:tblCellMar>
        </w:tblPrEx>
        <w:trPr>
          <w:trHeight w:val="368"/>
          <w:jc w:val="center"/>
        </w:trPr>
        <w:tc>
          <w:tcPr>
            <w:tcW w:w="6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suppressAutoHyphens w:val="0"/>
              <w:autoSpaceDE w:val="0"/>
              <w:rPr>
                <w:rFonts w:ascii="Arial" w:eastAsia="Arial MT" w:hAnsi="Arial" w:cs="Arial"/>
                <w:i/>
                <w:sz w:val="22"/>
                <w:szCs w:val="22"/>
                <w:lang w:val="en-US" w:eastAsia="en-US"/>
              </w:rPr>
            </w:pPr>
            <w:r>
              <w:rPr>
                <w:rFonts w:ascii="Arial" w:eastAsia="Arial MT" w:hAnsi="Arial" w:cs="Arial"/>
                <w:i/>
                <w:sz w:val="22"/>
                <w:szCs w:val="22"/>
                <w:lang w:val="en-US" w:eastAsia="en-US"/>
              </w:rPr>
              <w:t>TOTAL</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suppressAutoHyphens w:val="0"/>
              <w:autoSpaceDE w:val="0"/>
              <w:jc w:val="right"/>
            </w:pPr>
            <w:r>
              <w:rPr>
                <w:rFonts w:ascii="Arial" w:eastAsia="Arial MT" w:hAnsi="Arial" w:cs="Arial"/>
                <w:i/>
                <w:sz w:val="22"/>
                <w:szCs w:val="22"/>
                <w:lang w:val="en-US" w:eastAsia="en-US"/>
              </w:rPr>
              <w:t>14.500,00</w:t>
            </w:r>
          </w:p>
        </w:tc>
      </w:tr>
    </w:tbl>
    <w:p w:rsidR="005A53D5" w:rsidRDefault="005A53D5">
      <w:pPr>
        <w:widowControl/>
        <w:spacing w:before="100" w:after="100"/>
        <w:jc w:val="both"/>
        <w:rPr>
          <w:rFonts w:ascii="Arial" w:eastAsia="Times New Roman" w:hAnsi="Arial" w:cs="Arial"/>
          <w:i/>
          <w:color w:val="000000"/>
          <w:sz w:val="22"/>
          <w:szCs w:val="22"/>
          <w:lang w:eastAsia="ar-SA"/>
        </w:rPr>
      </w:pPr>
    </w:p>
    <w:p w:rsidR="005A53D5" w:rsidRDefault="00E0764E">
      <w:pPr>
        <w:widowControl/>
        <w:spacing w:before="100" w:after="100"/>
        <w:jc w:val="both"/>
        <w:rPr>
          <w:rFonts w:ascii="Arial" w:eastAsia="Times New Roman" w:hAnsi="Arial" w:cs="Arial"/>
          <w:i/>
          <w:color w:val="000000"/>
          <w:sz w:val="22"/>
          <w:szCs w:val="22"/>
          <w:lang w:eastAsia="ar-SA"/>
        </w:rPr>
      </w:pPr>
      <w:r>
        <w:rPr>
          <w:rFonts w:ascii="Arial" w:eastAsia="Times New Roman" w:hAnsi="Arial" w:cs="Arial"/>
          <w:i/>
          <w:color w:val="000000"/>
          <w:sz w:val="22"/>
          <w:szCs w:val="22"/>
          <w:lang w:eastAsia="ar-SA"/>
        </w:rPr>
        <w:t xml:space="preserve">QUINTO: La Junta de Gobierno Local el órgano competente que tiene atribuido la competencia para la aprobación de programas, planes, convenios con entidades públicas o privadas para consecución de los fines de interés público, así como la autorización a la </w:t>
      </w:r>
      <w:r>
        <w:rPr>
          <w:rFonts w:ascii="Arial" w:eastAsia="Times New Roman" w:hAnsi="Arial" w:cs="Arial"/>
          <w:i/>
          <w:color w:val="000000"/>
          <w:sz w:val="22"/>
          <w:szCs w:val="22"/>
          <w:lang w:eastAsia="ar-SA"/>
        </w:rPr>
        <w:t>Alcaldesa – Presidenta, para actuar y firmar en los citados convenios, planes o programas, en virtud de delegación del pleno adoptada en el punto 5 de la sesión plenaria de 27 de junio de 2023.</w:t>
      </w:r>
    </w:p>
    <w:p w:rsidR="005A53D5" w:rsidRDefault="005A53D5">
      <w:pPr>
        <w:spacing w:after="120"/>
        <w:jc w:val="center"/>
        <w:rPr>
          <w:rFonts w:ascii="Arial" w:hAnsi="Arial" w:cs="Arial"/>
          <w:bCs/>
          <w:i/>
          <w:sz w:val="22"/>
          <w:szCs w:val="22"/>
        </w:rPr>
      </w:pPr>
    </w:p>
    <w:p w:rsidR="005A53D5" w:rsidRDefault="00E0764E">
      <w:pPr>
        <w:spacing w:after="120"/>
        <w:jc w:val="both"/>
        <w:rPr>
          <w:rFonts w:ascii="Arial" w:hAnsi="Arial" w:cs="Arial"/>
          <w:bCs/>
          <w:i/>
          <w:sz w:val="22"/>
          <w:szCs w:val="22"/>
        </w:rPr>
      </w:pPr>
      <w:r>
        <w:rPr>
          <w:rFonts w:ascii="Arial" w:hAnsi="Arial" w:cs="Arial"/>
          <w:bCs/>
          <w:i/>
          <w:sz w:val="22"/>
          <w:szCs w:val="22"/>
        </w:rPr>
        <w:t>CUARTO: Existe consignación presupuestaria en la aplicación 3</w:t>
      </w:r>
      <w:r>
        <w:rPr>
          <w:rFonts w:ascii="Arial" w:hAnsi="Arial" w:cs="Arial"/>
          <w:bCs/>
          <w:i/>
          <w:sz w:val="22"/>
          <w:szCs w:val="22"/>
        </w:rPr>
        <w:t>34.00-226.30 por importe de 12.000 Euros, que concreta el importe total de los compromisos económicos que supone la firma del presente Convenio.</w:t>
      </w:r>
    </w:p>
    <w:p w:rsidR="005A53D5" w:rsidRDefault="005A53D5">
      <w:pPr>
        <w:spacing w:after="120"/>
        <w:jc w:val="center"/>
        <w:rPr>
          <w:rFonts w:ascii="Arial" w:hAnsi="Arial" w:cs="Arial"/>
          <w:bCs/>
          <w:i/>
          <w:sz w:val="22"/>
          <w:szCs w:val="22"/>
        </w:rPr>
      </w:pPr>
    </w:p>
    <w:p w:rsidR="005A53D5" w:rsidRDefault="00E0764E">
      <w:pPr>
        <w:spacing w:after="120"/>
        <w:ind w:firstLine="1134"/>
        <w:jc w:val="both"/>
      </w:pPr>
      <w:r>
        <w:rPr>
          <w:rFonts w:ascii="Arial" w:hAnsi="Arial" w:cs="Arial"/>
          <w:bCs/>
          <w:i/>
          <w:sz w:val="22"/>
          <w:szCs w:val="22"/>
        </w:rPr>
        <w:t>Consecuencia, de lo anterior, este Interventor informa favorablemente el presente Convenio.</w:t>
      </w:r>
      <w:r>
        <w:rPr>
          <w:rFonts w:ascii="Arial" w:hAnsi="Arial" w:cs="Arial"/>
          <w:i/>
          <w:iCs/>
          <w:sz w:val="22"/>
          <w:szCs w:val="22"/>
        </w:rPr>
        <w:t>”.</w:t>
      </w:r>
    </w:p>
    <w:p w:rsidR="005A53D5" w:rsidRDefault="005A53D5">
      <w:pPr>
        <w:spacing w:after="120"/>
        <w:ind w:firstLine="1134"/>
        <w:jc w:val="both"/>
        <w:rPr>
          <w:rFonts w:ascii="Arial" w:hAnsi="Arial" w:cs="Arial"/>
          <w:i/>
          <w:iCs/>
          <w:sz w:val="22"/>
          <w:szCs w:val="22"/>
        </w:rPr>
      </w:pPr>
    </w:p>
    <w:p w:rsidR="005A53D5" w:rsidRDefault="00E0764E">
      <w:pPr>
        <w:pStyle w:val="Textoindependiente"/>
        <w:jc w:val="both"/>
        <w:rPr>
          <w:rFonts w:cs="Arial"/>
          <w:szCs w:val="22"/>
        </w:rPr>
      </w:pPr>
      <w:r>
        <w:rPr>
          <w:rFonts w:cs="Arial"/>
          <w:szCs w:val="22"/>
        </w:rPr>
        <w:t>Cuarto: Obra en</w:t>
      </w:r>
      <w:r>
        <w:rPr>
          <w:rFonts w:cs="Arial"/>
          <w:szCs w:val="22"/>
        </w:rPr>
        <w:t xml:space="preserve"> el expediente RC núm. 2.24.0.03263, por importe de 12.000,00 €. </w:t>
      </w:r>
    </w:p>
    <w:p w:rsidR="005A53D5" w:rsidRDefault="005A53D5">
      <w:pPr>
        <w:widowControl/>
        <w:suppressAutoHyphens w:val="0"/>
        <w:spacing w:after="160" w:line="256" w:lineRule="auto"/>
        <w:jc w:val="both"/>
        <w:rPr>
          <w:rFonts w:ascii="Arial" w:hAnsi="Arial" w:cs="Arial"/>
          <w:i/>
          <w:iCs/>
          <w:sz w:val="22"/>
          <w:szCs w:val="22"/>
        </w:rPr>
      </w:pPr>
    </w:p>
    <w:p w:rsidR="005A53D5" w:rsidRDefault="00E0764E">
      <w:pPr>
        <w:spacing w:after="120"/>
        <w:jc w:val="center"/>
        <w:rPr>
          <w:rFonts w:ascii="Arial" w:hAnsi="Arial" w:cs="Arial"/>
          <w:b/>
          <w:sz w:val="22"/>
          <w:szCs w:val="22"/>
          <w:lang w:eastAsia="en-US"/>
        </w:rPr>
      </w:pPr>
      <w:r>
        <w:rPr>
          <w:rFonts w:ascii="Arial" w:hAnsi="Arial" w:cs="Arial"/>
          <w:b/>
          <w:sz w:val="22"/>
          <w:szCs w:val="22"/>
          <w:lang w:eastAsia="en-US"/>
        </w:rPr>
        <w:t>Fundamentos de derecho</w:t>
      </w:r>
    </w:p>
    <w:p w:rsidR="005A53D5" w:rsidRDefault="005A53D5">
      <w:pPr>
        <w:ind w:right="-360" w:firstLine="708"/>
        <w:jc w:val="both"/>
        <w:rPr>
          <w:rFonts w:ascii="Arial" w:hAnsi="Arial" w:cs="Arial"/>
          <w:bCs/>
          <w:iCs/>
          <w:sz w:val="22"/>
          <w:szCs w:val="22"/>
          <w:lang w:eastAsia="en-US"/>
        </w:rPr>
      </w:pPr>
    </w:p>
    <w:p w:rsidR="005A53D5" w:rsidRDefault="00E0764E">
      <w:pPr>
        <w:widowControl/>
        <w:numPr>
          <w:ilvl w:val="0"/>
          <w:numId w:val="39"/>
        </w:numPr>
        <w:suppressAutoHyphens w:val="0"/>
        <w:spacing w:after="160" w:line="256" w:lineRule="auto"/>
        <w:ind w:right="67"/>
        <w:jc w:val="both"/>
        <w:textAlignment w:val="auto"/>
        <w:rPr>
          <w:rFonts w:ascii="Arial" w:hAnsi="Arial" w:cs="Arial"/>
          <w:bCs/>
          <w:iCs/>
          <w:sz w:val="22"/>
          <w:szCs w:val="22"/>
          <w:lang w:eastAsia="en-US"/>
        </w:rPr>
      </w:pPr>
      <w:r>
        <w:rPr>
          <w:rFonts w:ascii="Arial" w:hAnsi="Arial" w:cs="Arial"/>
          <w:bCs/>
          <w:iCs/>
          <w:sz w:val="22"/>
          <w:szCs w:val="22"/>
          <w:lang w:eastAsia="en-US"/>
        </w:rPr>
        <w:t>Ley 39/2015, de 1 de octubre del Procedimiento Administrativo Común de las Administraciones Públicas:</w:t>
      </w:r>
    </w:p>
    <w:p w:rsidR="005A53D5" w:rsidRDefault="005A53D5">
      <w:pPr>
        <w:ind w:left="360" w:right="-360"/>
        <w:jc w:val="both"/>
        <w:rPr>
          <w:rFonts w:ascii="Arial" w:hAnsi="Arial" w:cs="Arial"/>
          <w:bCs/>
          <w:iCs/>
          <w:sz w:val="22"/>
          <w:szCs w:val="22"/>
          <w:lang w:eastAsia="en-US"/>
        </w:rPr>
      </w:pPr>
    </w:p>
    <w:p w:rsidR="005A53D5" w:rsidRDefault="00E0764E">
      <w:pPr>
        <w:ind w:left="708" w:right="67"/>
        <w:jc w:val="both"/>
      </w:pPr>
      <w:r>
        <w:rPr>
          <w:rFonts w:ascii="Arial" w:hAnsi="Arial" w:cs="Arial"/>
          <w:bCs/>
          <w:iCs/>
          <w:sz w:val="22"/>
          <w:szCs w:val="22"/>
          <w:lang w:eastAsia="en-US"/>
        </w:rPr>
        <w:t xml:space="preserve">El art. 86.1 que establece que </w:t>
      </w:r>
      <w:r>
        <w:rPr>
          <w:rFonts w:ascii="Arial" w:hAnsi="Arial" w:cs="Arial"/>
          <w:color w:val="333333"/>
          <w:sz w:val="22"/>
          <w:szCs w:val="22"/>
          <w:shd w:val="clear" w:color="auto" w:fill="FFFFFF"/>
          <w:lang w:eastAsia="en-US"/>
        </w:rPr>
        <w:t> “</w:t>
      </w:r>
      <w:r>
        <w:rPr>
          <w:rFonts w:ascii="Arial" w:hAnsi="Arial" w:cs="Arial"/>
          <w:i/>
          <w:color w:val="333333"/>
          <w:sz w:val="22"/>
          <w:szCs w:val="22"/>
          <w:shd w:val="clear" w:color="auto" w:fill="FFFFFF"/>
          <w:lang w:eastAsia="en-US"/>
        </w:rPr>
        <w:t>Las Administraciones Públicas</w:t>
      </w:r>
      <w:r>
        <w:rPr>
          <w:rFonts w:ascii="Arial" w:hAnsi="Arial" w:cs="Arial"/>
          <w:i/>
          <w:color w:val="333333"/>
          <w:sz w:val="22"/>
          <w:szCs w:val="22"/>
          <w:shd w:val="clear" w:color="auto" w:fill="FFFFFF"/>
          <w:lang w:eastAsia="en-US"/>
        </w:rPr>
        <w:t xml:space="preserve"> podrán celebrar acuerdos, pactos, convenios o contratos con personas tanto de Derecho público como privado, siempre que no sean contrarios al ordenamiento jurídico ni versen sobre materias no susceptibles de transacción y tengan por objeto satisfacer el i</w:t>
      </w:r>
      <w:r>
        <w:rPr>
          <w:rFonts w:ascii="Arial" w:hAnsi="Arial" w:cs="Arial"/>
          <w:i/>
          <w:color w:val="333333"/>
          <w:sz w:val="22"/>
          <w:szCs w:val="22"/>
          <w:shd w:val="clear" w:color="auto" w:fill="FFFFFF"/>
          <w:lang w:eastAsia="en-US"/>
        </w:rPr>
        <w:t>nterés público que tienen encomendado, con el alcance, efectos y régimen jurídico específico que, en su caso, prevea la disposición que lo regule, pudiendo tales actos tener la consideración de finalizadores de los procedimientos administrativos o insertar</w:t>
      </w:r>
      <w:r>
        <w:rPr>
          <w:rFonts w:ascii="Arial" w:hAnsi="Arial" w:cs="Arial"/>
          <w:i/>
          <w:color w:val="333333"/>
          <w:sz w:val="22"/>
          <w:szCs w:val="22"/>
          <w:shd w:val="clear" w:color="auto" w:fill="FFFFFF"/>
          <w:lang w:eastAsia="en-US"/>
        </w:rPr>
        <w:t>se en los mismos con carácter previo, vinculante o no, a la resolución que les ponga fin.</w:t>
      </w:r>
      <w:r>
        <w:rPr>
          <w:rFonts w:ascii="Arial" w:hAnsi="Arial" w:cs="Arial"/>
          <w:color w:val="333333"/>
          <w:sz w:val="22"/>
          <w:szCs w:val="22"/>
          <w:shd w:val="clear" w:color="auto" w:fill="FFFFFF"/>
          <w:lang w:eastAsia="en-US"/>
        </w:rPr>
        <w:t>”</w:t>
      </w:r>
    </w:p>
    <w:p w:rsidR="005A53D5" w:rsidRDefault="005A53D5">
      <w:pPr>
        <w:ind w:left="708" w:right="-360"/>
        <w:jc w:val="both"/>
        <w:rPr>
          <w:rFonts w:ascii="Arial" w:hAnsi="Arial" w:cs="Arial"/>
          <w:color w:val="333333"/>
          <w:sz w:val="22"/>
          <w:szCs w:val="22"/>
          <w:shd w:val="clear" w:color="auto" w:fill="FFFFFF"/>
          <w:lang w:eastAsia="en-US"/>
        </w:rPr>
      </w:pPr>
    </w:p>
    <w:p w:rsidR="005A53D5" w:rsidRDefault="00E0764E">
      <w:pPr>
        <w:ind w:left="708" w:right="67"/>
        <w:jc w:val="both"/>
      </w:pPr>
      <w:r>
        <w:rPr>
          <w:rFonts w:ascii="Arial" w:hAnsi="Arial" w:cs="Arial"/>
          <w:bCs/>
          <w:iCs/>
          <w:sz w:val="22"/>
          <w:szCs w:val="22"/>
          <w:lang w:eastAsia="en-US"/>
        </w:rPr>
        <w:t>El art. 86.2 que establece que “</w:t>
      </w:r>
      <w:r>
        <w:rPr>
          <w:rFonts w:ascii="Arial" w:hAnsi="Arial" w:cs="Arial"/>
          <w:i/>
          <w:color w:val="333333"/>
          <w:sz w:val="22"/>
          <w:szCs w:val="22"/>
          <w:shd w:val="clear" w:color="auto" w:fill="FFFFFF"/>
          <w:lang w:eastAsia="en-US"/>
        </w:rPr>
        <w:t>Los citados instrumentos deberán establecer como contenido mínimo la identificación de las partes intervinientes, el ámbito personal</w:t>
      </w:r>
      <w:r>
        <w:rPr>
          <w:rFonts w:ascii="Arial" w:hAnsi="Arial" w:cs="Arial"/>
          <w:i/>
          <w:color w:val="333333"/>
          <w:sz w:val="22"/>
          <w:szCs w:val="22"/>
          <w:shd w:val="clear" w:color="auto" w:fill="FFFFFF"/>
          <w:lang w:eastAsia="en-US"/>
        </w:rPr>
        <w:t>, funcional y territorial, y el plazo de vigencia, debiendo publicarse o no según su naturaleza y las personas a las que estuvieran destinados</w:t>
      </w:r>
      <w:r>
        <w:rPr>
          <w:rFonts w:ascii="Arial" w:hAnsi="Arial" w:cs="Arial"/>
          <w:color w:val="333333"/>
          <w:sz w:val="22"/>
          <w:szCs w:val="22"/>
          <w:shd w:val="clear" w:color="auto" w:fill="FFFFFF"/>
          <w:lang w:eastAsia="en-US"/>
        </w:rPr>
        <w:t>.”</w:t>
      </w:r>
    </w:p>
    <w:p w:rsidR="005A53D5" w:rsidRDefault="005A53D5">
      <w:pPr>
        <w:ind w:left="708" w:right="67"/>
        <w:jc w:val="both"/>
        <w:rPr>
          <w:rFonts w:ascii="Arial" w:hAnsi="Arial" w:cs="Arial"/>
          <w:bCs/>
          <w:iCs/>
          <w:sz w:val="22"/>
          <w:szCs w:val="22"/>
          <w:lang w:eastAsia="en-US"/>
        </w:rPr>
      </w:pPr>
    </w:p>
    <w:p w:rsidR="005A53D5" w:rsidRDefault="005A53D5">
      <w:pPr>
        <w:ind w:right="-360"/>
        <w:jc w:val="both"/>
        <w:rPr>
          <w:rFonts w:ascii="Arial" w:hAnsi="Arial" w:cs="Arial"/>
          <w:bCs/>
          <w:iCs/>
          <w:sz w:val="22"/>
          <w:szCs w:val="22"/>
          <w:lang w:eastAsia="en-US"/>
        </w:rPr>
      </w:pPr>
    </w:p>
    <w:p w:rsidR="005A53D5" w:rsidRDefault="00E0764E">
      <w:pPr>
        <w:widowControl/>
        <w:numPr>
          <w:ilvl w:val="0"/>
          <w:numId w:val="39"/>
        </w:numPr>
        <w:suppressAutoHyphens w:val="0"/>
        <w:spacing w:after="160" w:line="256" w:lineRule="auto"/>
        <w:ind w:right="-360"/>
        <w:jc w:val="both"/>
        <w:textAlignment w:val="auto"/>
      </w:pPr>
      <w:r>
        <w:rPr>
          <w:rFonts w:ascii="Arial" w:hAnsi="Arial" w:cs="Arial"/>
          <w:bCs/>
          <w:iCs/>
          <w:color w:val="000000"/>
          <w:sz w:val="22"/>
          <w:szCs w:val="22"/>
          <w:lang w:eastAsia="en-US"/>
        </w:rPr>
        <w:t>Ley 40/</w:t>
      </w:r>
      <w:r>
        <w:rPr>
          <w:rFonts w:ascii="Arial" w:hAnsi="Arial" w:cs="Arial"/>
          <w:color w:val="000000"/>
          <w:sz w:val="22"/>
          <w:szCs w:val="22"/>
          <w:lang w:eastAsia="en-US"/>
        </w:rPr>
        <w:t>2015, de 1 de octubre, de Régimen Jurídico del Sector Público:</w:t>
      </w:r>
    </w:p>
    <w:p w:rsidR="005A53D5" w:rsidRDefault="00E0764E">
      <w:pPr>
        <w:ind w:left="708" w:right="67"/>
        <w:jc w:val="both"/>
      </w:pPr>
      <w:r>
        <w:rPr>
          <w:rFonts w:ascii="Arial" w:hAnsi="Arial" w:cs="Arial"/>
          <w:bCs/>
          <w:iCs/>
          <w:color w:val="000000"/>
          <w:sz w:val="22"/>
          <w:szCs w:val="22"/>
          <w:lang w:eastAsia="en-US"/>
        </w:rPr>
        <w:t xml:space="preserve">El art. 47.1, </w:t>
      </w:r>
      <w:r>
        <w:rPr>
          <w:rFonts w:ascii="Arial" w:hAnsi="Arial" w:cs="Arial"/>
          <w:color w:val="000000"/>
          <w:sz w:val="22"/>
          <w:szCs w:val="22"/>
          <w:lang w:eastAsia="en-US"/>
        </w:rPr>
        <w:t>establece que “</w:t>
      </w:r>
      <w:r>
        <w:rPr>
          <w:rFonts w:ascii="Arial" w:hAnsi="Arial" w:cs="Arial"/>
          <w:i/>
          <w:color w:val="000000"/>
          <w:sz w:val="22"/>
          <w:szCs w:val="22"/>
          <w:lang w:eastAsia="en-US"/>
        </w:rPr>
        <w:t>Son conven</w:t>
      </w:r>
      <w:r>
        <w:rPr>
          <w:rFonts w:ascii="Arial" w:hAnsi="Arial" w:cs="Arial"/>
          <w:i/>
          <w:color w:val="000000"/>
          <w:sz w:val="22"/>
          <w:szCs w:val="22"/>
          <w:lang w:eastAsia="en-US"/>
        </w:rPr>
        <w:t>ios los acuerdos con efectos jurídicos adoptados por las Administraciones Públicas, los organismos públicos y entidades de derecho público vinculados o dependientes o las Universidades públicas entre sí o con sujetos de derecho privado para un fin común.</w:t>
      </w:r>
    </w:p>
    <w:p w:rsidR="005A53D5" w:rsidRDefault="005A53D5">
      <w:pPr>
        <w:ind w:left="708" w:right="67"/>
        <w:jc w:val="both"/>
        <w:rPr>
          <w:rFonts w:ascii="Arial" w:hAnsi="Arial" w:cs="Arial"/>
          <w:i/>
          <w:color w:val="000000"/>
          <w:sz w:val="22"/>
          <w:szCs w:val="22"/>
          <w:lang w:val="es-ES_tradnl" w:eastAsia="en-US"/>
        </w:rPr>
      </w:pPr>
    </w:p>
    <w:p w:rsidR="005A53D5" w:rsidRDefault="00E0764E">
      <w:pPr>
        <w:ind w:left="708" w:right="67"/>
        <w:jc w:val="both"/>
        <w:rPr>
          <w:rFonts w:ascii="Arial" w:hAnsi="Arial" w:cs="Arial"/>
          <w:i/>
          <w:color w:val="000000"/>
          <w:sz w:val="22"/>
          <w:szCs w:val="22"/>
          <w:lang w:eastAsia="en-US"/>
        </w:rPr>
      </w:pPr>
      <w:r>
        <w:rPr>
          <w:rFonts w:ascii="Arial" w:hAnsi="Arial" w:cs="Arial"/>
          <w:i/>
          <w:color w:val="000000"/>
          <w:sz w:val="22"/>
          <w:szCs w:val="22"/>
          <w:lang w:eastAsia="en-US"/>
        </w:rPr>
        <w:t>(…) Los convenios no podrán tener por objeto prestaciones propias de los contratos. En tal caso, su naturaleza y régimen jurídico se ajustará a lo previsto en la legislación de contratos del sector público.”</w:t>
      </w:r>
    </w:p>
    <w:p w:rsidR="005A53D5" w:rsidRDefault="00E0764E">
      <w:pPr>
        <w:widowControl/>
        <w:suppressAutoHyphens w:val="0"/>
        <w:spacing w:before="100" w:after="100"/>
        <w:ind w:left="708"/>
        <w:jc w:val="both"/>
      </w:pPr>
      <w:r>
        <w:rPr>
          <w:rFonts w:ascii="Arial" w:eastAsia="Times New Roman" w:hAnsi="Arial" w:cs="Arial"/>
          <w:color w:val="000000"/>
          <w:sz w:val="22"/>
          <w:szCs w:val="22"/>
          <w:lang w:eastAsia="es-ES"/>
        </w:rPr>
        <w:t>El art. 48.1 del mismo cuerpo legal señala que “</w:t>
      </w:r>
      <w:r>
        <w:rPr>
          <w:rFonts w:ascii="Arial" w:eastAsia="Times New Roman" w:hAnsi="Arial" w:cs="Arial"/>
          <w:i/>
          <w:color w:val="000000"/>
          <w:sz w:val="22"/>
          <w:szCs w:val="22"/>
          <w:lang w:eastAsia="es-ES"/>
        </w:rPr>
        <w:t>Las Administraciones Públicas, sus organismos públicos y entidades de derecho público vinculados o dependientes y las Universidades públicas, en el ámbito de sus respectivas competencias, podrán suscribir convenios con sujetos de derecho público y privado,</w:t>
      </w:r>
      <w:r>
        <w:rPr>
          <w:rFonts w:ascii="Arial" w:eastAsia="Times New Roman" w:hAnsi="Arial" w:cs="Arial"/>
          <w:i/>
          <w:color w:val="000000"/>
          <w:sz w:val="22"/>
          <w:szCs w:val="22"/>
          <w:lang w:eastAsia="es-ES"/>
        </w:rPr>
        <w:t xml:space="preserve"> sin que ello pueda suponer cesión de la titularidad de la competencia.</w:t>
      </w:r>
    </w:p>
    <w:p w:rsidR="005A53D5" w:rsidRDefault="00E0764E">
      <w:pPr>
        <w:widowControl/>
        <w:suppressAutoHyphens w:val="0"/>
        <w:spacing w:before="100" w:after="100"/>
        <w:ind w:left="708"/>
        <w:jc w:val="both"/>
      </w:pPr>
      <w:r>
        <w:rPr>
          <w:rFonts w:ascii="Arial" w:eastAsia="Times New Roman" w:hAnsi="Arial" w:cs="Arial"/>
          <w:color w:val="000000"/>
          <w:sz w:val="22"/>
          <w:szCs w:val="22"/>
          <w:lang w:eastAsia="es-ES"/>
        </w:rPr>
        <w:t>El punto 3 del citado artículo señala que “</w:t>
      </w:r>
      <w:r>
        <w:rPr>
          <w:rFonts w:ascii="Arial" w:eastAsia="Times New Roman" w:hAnsi="Arial" w:cs="Arial"/>
          <w:i/>
          <w:color w:val="000000"/>
          <w:sz w:val="22"/>
          <w:szCs w:val="22"/>
          <w:lang w:eastAsia="es-ES"/>
        </w:rPr>
        <w:t>La suscripción de convenios deberá mejorar la eficiencia de la gestión pública, facilitar la utilización conjunta de medios y servicios públi</w:t>
      </w:r>
      <w:r>
        <w:rPr>
          <w:rFonts w:ascii="Arial" w:eastAsia="Times New Roman" w:hAnsi="Arial" w:cs="Arial"/>
          <w:i/>
          <w:color w:val="000000"/>
          <w:sz w:val="22"/>
          <w:szCs w:val="22"/>
          <w:lang w:eastAsia="es-ES"/>
        </w:rPr>
        <w:t>cos, contribuir a la realización de actividades de utilidad pública (…)”</w:t>
      </w:r>
    </w:p>
    <w:p w:rsidR="005A53D5" w:rsidRDefault="00E0764E">
      <w:pPr>
        <w:widowControl/>
        <w:suppressAutoHyphens w:val="0"/>
        <w:spacing w:before="100" w:after="100"/>
        <w:ind w:left="708"/>
        <w:jc w:val="both"/>
      </w:pPr>
      <w:r>
        <w:rPr>
          <w:rFonts w:ascii="Arial" w:eastAsia="Times New Roman" w:hAnsi="Arial" w:cs="Arial"/>
          <w:color w:val="000000"/>
          <w:sz w:val="22"/>
          <w:szCs w:val="22"/>
          <w:lang w:eastAsia="es-ES"/>
        </w:rPr>
        <w:t xml:space="preserve">El punto 8 del mismo establece que </w:t>
      </w:r>
      <w:r>
        <w:rPr>
          <w:rFonts w:ascii="Arial" w:eastAsia="Times New Roman" w:hAnsi="Arial" w:cs="Arial"/>
          <w:i/>
          <w:color w:val="000000"/>
          <w:sz w:val="22"/>
          <w:szCs w:val="22"/>
          <w:lang w:eastAsia="es-ES"/>
        </w:rPr>
        <w:t>“Los convenios se perfeccionan por la prestación del consentimiento de las partes.”</w:t>
      </w:r>
    </w:p>
    <w:p w:rsidR="005A53D5" w:rsidRDefault="00E0764E">
      <w:pPr>
        <w:widowControl/>
        <w:suppressAutoHyphens w:val="0"/>
        <w:spacing w:before="100" w:after="100"/>
        <w:ind w:left="708"/>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El artículo 49. 1 de la citada ley, en cuanto al contenido que d</w:t>
      </w:r>
      <w:r>
        <w:rPr>
          <w:rFonts w:ascii="Arial" w:eastAsia="Times New Roman" w:hAnsi="Arial" w:cs="Arial"/>
          <w:color w:val="000000"/>
          <w:sz w:val="22"/>
          <w:szCs w:val="22"/>
          <w:lang w:eastAsia="es-ES"/>
        </w:rPr>
        <w:t>eben de incluir los convenios de colaboración.</w:t>
      </w:r>
    </w:p>
    <w:p w:rsidR="005A53D5" w:rsidRDefault="00E0764E">
      <w:pPr>
        <w:widowControl/>
        <w:suppressAutoHyphens w:val="0"/>
        <w:spacing w:before="100" w:after="100"/>
        <w:ind w:left="708"/>
        <w:jc w:val="both"/>
      </w:pPr>
      <w:r>
        <w:rPr>
          <w:rFonts w:ascii="Arial" w:eastAsia="Times New Roman" w:hAnsi="Arial" w:cs="Arial"/>
          <w:color w:val="000000"/>
          <w:sz w:val="22"/>
          <w:szCs w:val="22"/>
          <w:lang w:eastAsia="es-ES"/>
        </w:rPr>
        <w:t xml:space="preserve">Y el artículo 49.2 señala que </w:t>
      </w:r>
      <w:r>
        <w:rPr>
          <w:rFonts w:ascii="Arial" w:eastAsia="Times New Roman" w:hAnsi="Arial" w:cs="Arial"/>
          <w:i/>
          <w:color w:val="000000"/>
          <w:sz w:val="22"/>
          <w:szCs w:val="22"/>
          <w:lang w:eastAsia="es-ES"/>
        </w:rPr>
        <w:t>“En cualquier momento antes de la finalización del plazo previsto en el apartado anterior, los firmantes del convenio podrán acordar unánimemente su prórroga por un periodo de has</w:t>
      </w:r>
      <w:r>
        <w:rPr>
          <w:rFonts w:ascii="Arial" w:eastAsia="Times New Roman" w:hAnsi="Arial" w:cs="Arial"/>
          <w:i/>
          <w:color w:val="000000"/>
          <w:sz w:val="22"/>
          <w:szCs w:val="22"/>
          <w:lang w:eastAsia="es-ES"/>
        </w:rPr>
        <w:t xml:space="preserve">ta cuatro años adicionales o su extinción”. </w:t>
      </w:r>
    </w:p>
    <w:p w:rsidR="005A53D5" w:rsidRDefault="00E0764E">
      <w:pPr>
        <w:widowControl/>
        <w:numPr>
          <w:ilvl w:val="0"/>
          <w:numId w:val="39"/>
        </w:numPr>
        <w:suppressAutoHyphens w:val="0"/>
        <w:spacing w:before="100" w:after="100"/>
        <w:jc w:val="both"/>
        <w:textAlignment w:val="auto"/>
      </w:pPr>
      <w:r>
        <w:rPr>
          <w:rFonts w:ascii="Arial" w:eastAsia="Times New Roman" w:hAnsi="Arial" w:cs="Arial"/>
          <w:color w:val="000000"/>
          <w:sz w:val="22"/>
          <w:szCs w:val="22"/>
          <w:lang w:eastAsia="es-ES"/>
        </w:rPr>
        <w:t>En cuanto a la competencia municipal, la Ley 7/1985, de 2 de abril, Reguladora de Bases del Régimen Local, en su art.25.2 m) “Promoción de la cultura”.</w:t>
      </w:r>
    </w:p>
    <w:p w:rsidR="005A53D5" w:rsidRDefault="00E0764E">
      <w:pPr>
        <w:widowControl/>
        <w:numPr>
          <w:ilvl w:val="0"/>
          <w:numId w:val="39"/>
        </w:numPr>
        <w:suppressAutoHyphens w:val="0"/>
        <w:spacing w:before="100" w:after="100"/>
        <w:jc w:val="both"/>
        <w:textAlignment w:val="auto"/>
      </w:pPr>
      <w:r>
        <w:rPr>
          <w:rFonts w:ascii="Arial" w:eastAsia="Times New Roman" w:hAnsi="Arial" w:cs="Arial"/>
          <w:color w:val="000000"/>
          <w:sz w:val="22"/>
          <w:szCs w:val="22"/>
          <w:lang w:eastAsia="es-ES"/>
        </w:rPr>
        <w:t xml:space="preserve">Ley 19/2013 de 9 de diciembre, de Transparencia, acceso a </w:t>
      </w:r>
      <w:r>
        <w:rPr>
          <w:rFonts w:ascii="Arial" w:eastAsia="Times New Roman" w:hAnsi="Arial" w:cs="Arial"/>
          <w:color w:val="000000"/>
          <w:sz w:val="22"/>
          <w:szCs w:val="22"/>
          <w:lang w:eastAsia="es-ES"/>
        </w:rPr>
        <w:t>la Información Pública y Buen Gobierno, art. 8.</w:t>
      </w:r>
    </w:p>
    <w:p w:rsidR="005A53D5" w:rsidRDefault="00E0764E">
      <w:pPr>
        <w:numPr>
          <w:ilvl w:val="0"/>
          <w:numId w:val="39"/>
        </w:numPr>
        <w:spacing w:line="100" w:lineRule="atLeast"/>
        <w:jc w:val="both"/>
        <w:textAlignment w:val="auto"/>
      </w:pPr>
      <w:r>
        <w:rPr>
          <w:rFonts w:ascii="Arial" w:hAnsi="Arial" w:cs="Arial"/>
          <w:sz w:val="22"/>
          <w:szCs w:val="22"/>
          <w:lang w:eastAsia="en-US"/>
        </w:rPr>
        <w:t xml:space="preserve">En cuanto al órgano competente, es la Junta de Gobierno Local el órgano competente que tiene atribuido la competencia para la aprobación de programas, planes, convenios con entidades públicas o privadas para </w:t>
      </w:r>
      <w:r>
        <w:rPr>
          <w:rFonts w:ascii="Arial" w:hAnsi="Arial" w:cs="Arial"/>
          <w:sz w:val="22"/>
          <w:szCs w:val="22"/>
          <w:lang w:eastAsia="en-US"/>
        </w:rPr>
        <w:t xml:space="preserve">consecución de los fines de interés público, así como la autorización a la Alcaldesa - Presidenta, para actuar y firmar en los citados convenios, planes o programas, en virtud de delegación del pleno adoptada en el acuerdo 11.5 de la sesión plenaria de 27 </w:t>
      </w:r>
      <w:r>
        <w:rPr>
          <w:rFonts w:ascii="Arial" w:hAnsi="Arial" w:cs="Arial"/>
          <w:sz w:val="22"/>
          <w:szCs w:val="22"/>
          <w:lang w:eastAsia="en-US"/>
        </w:rPr>
        <w:t xml:space="preserve">de junio de 2023. </w:t>
      </w:r>
    </w:p>
    <w:p w:rsidR="005A53D5" w:rsidRDefault="00E0764E">
      <w:pPr>
        <w:widowControl/>
        <w:suppressAutoHyphens w:val="0"/>
        <w:spacing w:before="100" w:after="119"/>
        <w:jc w:val="both"/>
        <w:rPr>
          <w:rFonts w:ascii="Arial" w:eastAsia="Times New Roman" w:hAnsi="Arial" w:cs="Arial"/>
          <w:color w:val="000000"/>
          <w:sz w:val="22"/>
          <w:szCs w:val="22"/>
          <w:lang w:eastAsia="es-ES"/>
        </w:rPr>
      </w:pPr>
      <w:r>
        <w:rPr>
          <w:rFonts w:ascii="Arial" w:eastAsia="Times New Roman" w:hAnsi="Arial" w:cs="Arial"/>
          <w:color w:val="000000"/>
          <w:sz w:val="22"/>
          <w:szCs w:val="22"/>
          <w:lang w:eastAsia="es-ES"/>
        </w:rPr>
        <w:t>Por parte de este Ayuntamiento los convenios deberán ser suscritos por la Alcaldesa-Presidenta haciendo uso de las competencias previstas en el art.21.1 b de la Ley 7/1985 de 2 de abril Reguladora de Bases de Régimen Local, del art 41.12</w:t>
      </w:r>
      <w:r>
        <w:rPr>
          <w:rFonts w:ascii="Arial" w:eastAsia="Times New Roman" w:hAnsi="Arial" w:cs="Arial"/>
          <w:color w:val="000000"/>
          <w:sz w:val="22"/>
          <w:szCs w:val="22"/>
          <w:lang w:eastAsia="es-ES"/>
        </w:rPr>
        <w:t xml:space="preserve"> del Real Decreto Legislativo 2568/1986, de 28 de noviembre por el que se aprueba el Reglamento de Organización, Funcionamiento y Régimen Jurídico de las Entidades Locales, en orden a la suscripción de documentos que vinculen contractualmente a la Entidad </w:t>
      </w:r>
      <w:r>
        <w:rPr>
          <w:rFonts w:ascii="Arial" w:eastAsia="Times New Roman" w:hAnsi="Arial" w:cs="Arial"/>
          <w:color w:val="000000"/>
          <w:sz w:val="22"/>
          <w:szCs w:val="22"/>
          <w:lang w:eastAsia="es-ES"/>
        </w:rPr>
        <w:t>Local a la cual representa.</w:t>
      </w:r>
    </w:p>
    <w:p w:rsidR="005A53D5" w:rsidRDefault="00E0764E">
      <w:pPr>
        <w:pStyle w:val="Textoindependiente"/>
        <w:jc w:val="both"/>
      </w:pPr>
      <w:r>
        <w:rPr>
          <w:rFonts w:cs="Arial"/>
          <w:bCs/>
          <w:iCs/>
          <w:szCs w:val="22"/>
          <w:lang w:eastAsia="en-US"/>
        </w:rPr>
        <w:t>Con base a los anteriores antecedentes y fundamentos expuestos, la informante estima que es posible jurídicamente la aprobación</w:t>
      </w:r>
      <w:r>
        <w:rPr>
          <w:rFonts w:cs="Arial"/>
          <w:b/>
          <w:szCs w:val="22"/>
        </w:rPr>
        <w:t xml:space="preserve"> </w:t>
      </w:r>
      <w:r>
        <w:rPr>
          <w:rFonts w:cs="Arial"/>
          <w:szCs w:val="22"/>
        </w:rPr>
        <w:t xml:space="preserve">del </w:t>
      </w:r>
      <w:r>
        <w:rPr>
          <w:rFonts w:cs="Arial"/>
          <w:color w:val="000000"/>
          <w:szCs w:val="22"/>
          <w:shd w:val="clear" w:color="auto" w:fill="FFFFFF"/>
        </w:rPr>
        <w:t>Convenio específico de colaboración entre</w:t>
      </w:r>
      <w:r>
        <w:rPr>
          <w:rFonts w:cs="Arial"/>
          <w:szCs w:val="22"/>
        </w:rPr>
        <w:t xml:space="preserve"> el Excmo. Ayuntamiento de Candelaria y La Universidad </w:t>
      </w:r>
      <w:r>
        <w:rPr>
          <w:rFonts w:cs="Arial"/>
          <w:szCs w:val="22"/>
        </w:rPr>
        <w:t>de La Laguna (ULL) para la actividad formativa “CanArts, Encuentro Canario de las Artes</w:t>
      </w:r>
      <w:r>
        <w:rPr>
          <w:rFonts w:cs="Arial"/>
          <w:color w:val="000000"/>
          <w:szCs w:val="22"/>
          <w:shd w:val="clear" w:color="auto" w:fill="FFFFFF"/>
        </w:rPr>
        <w:t xml:space="preserve">” </w:t>
      </w:r>
      <w:r>
        <w:rPr>
          <w:rFonts w:cs="Arial"/>
          <w:szCs w:val="22"/>
        </w:rPr>
        <w:t>y se formula la siguiente:</w:t>
      </w:r>
    </w:p>
    <w:p w:rsidR="005A53D5" w:rsidRDefault="005A53D5">
      <w:pPr>
        <w:spacing w:after="120"/>
        <w:jc w:val="center"/>
        <w:rPr>
          <w:rFonts w:ascii="Arial" w:hAnsi="Arial" w:cs="Arial"/>
          <w:b/>
          <w:sz w:val="22"/>
          <w:szCs w:val="22"/>
          <w:lang w:eastAsia="en-US"/>
        </w:rPr>
      </w:pPr>
    </w:p>
    <w:p w:rsidR="005A53D5" w:rsidRDefault="00E0764E">
      <w:pPr>
        <w:spacing w:after="120"/>
        <w:jc w:val="center"/>
        <w:rPr>
          <w:rFonts w:ascii="Arial" w:hAnsi="Arial" w:cs="Arial"/>
          <w:b/>
          <w:sz w:val="22"/>
          <w:szCs w:val="22"/>
          <w:lang w:eastAsia="en-US"/>
        </w:rPr>
      </w:pPr>
      <w:r>
        <w:rPr>
          <w:rFonts w:ascii="Arial" w:hAnsi="Arial" w:cs="Arial"/>
          <w:b/>
          <w:sz w:val="22"/>
          <w:szCs w:val="22"/>
          <w:lang w:eastAsia="en-US"/>
        </w:rPr>
        <w:t xml:space="preserve">Propuesta de resolución </w:t>
      </w:r>
    </w:p>
    <w:p w:rsidR="005A53D5" w:rsidRDefault="00E0764E">
      <w:pPr>
        <w:pStyle w:val="Textoindependiente"/>
        <w:jc w:val="both"/>
      </w:pPr>
      <w:r>
        <w:rPr>
          <w:rFonts w:cs="Arial"/>
          <w:szCs w:val="22"/>
          <w:lang w:eastAsia="en-US"/>
        </w:rPr>
        <w:t>Primero. - Aprobar</w:t>
      </w:r>
      <w:r>
        <w:rPr>
          <w:rFonts w:cs="Arial"/>
          <w:szCs w:val="22"/>
        </w:rPr>
        <w:t xml:space="preserve"> el </w:t>
      </w:r>
      <w:r>
        <w:rPr>
          <w:rFonts w:cs="Arial"/>
          <w:szCs w:val="22"/>
          <w:lang w:eastAsia="en-US"/>
        </w:rPr>
        <w:t xml:space="preserve">Convenio específico </w:t>
      </w:r>
      <w:r>
        <w:rPr>
          <w:rFonts w:cs="Arial"/>
          <w:bCs/>
          <w:szCs w:val="22"/>
          <w:lang w:eastAsia="en-US"/>
        </w:rPr>
        <w:t xml:space="preserve">de Colaboración </w:t>
      </w:r>
      <w:r>
        <w:rPr>
          <w:rFonts w:cs="Arial"/>
          <w:color w:val="000000"/>
          <w:szCs w:val="22"/>
          <w:shd w:val="clear" w:color="auto" w:fill="FFFFFF"/>
        </w:rPr>
        <w:t>entre</w:t>
      </w:r>
      <w:r>
        <w:rPr>
          <w:rFonts w:cs="Arial"/>
          <w:szCs w:val="22"/>
        </w:rPr>
        <w:t xml:space="preserve"> el Excmo. Ayuntamiento de Candelaria y La Universi</w:t>
      </w:r>
      <w:r>
        <w:rPr>
          <w:rFonts w:cs="Arial"/>
          <w:szCs w:val="22"/>
        </w:rPr>
        <w:t>dad de La Laguna (ULL) para la actividad formativa “CanArts, Encuentro Canario de las Artes</w:t>
      </w:r>
      <w:r>
        <w:rPr>
          <w:rFonts w:cs="Arial"/>
          <w:bCs/>
          <w:szCs w:val="22"/>
          <w:lang w:val="es-ES_tradnl" w:eastAsia="en-US"/>
        </w:rPr>
        <w:t>”</w:t>
      </w:r>
      <w:r>
        <w:rPr>
          <w:rFonts w:cs="Arial"/>
          <w:szCs w:val="22"/>
        </w:rPr>
        <w:t>, quedando facultada la Alcaldesa para la firma del mismo y cuyo tenor literal es el siguiente:</w:t>
      </w:r>
    </w:p>
    <w:p w:rsidR="005A53D5" w:rsidRDefault="00E0764E">
      <w:pPr>
        <w:pStyle w:val="Ttulo1"/>
        <w:spacing w:before="94"/>
        <w:ind w:right="228"/>
      </w:pPr>
      <w:r>
        <w:rPr>
          <w:rFonts w:ascii="Arial" w:hAnsi="Arial" w:cs="Arial"/>
          <w:b w:val="0"/>
          <w:bCs w:val="0"/>
          <w:i/>
          <w:sz w:val="22"/>
          <w:szCs w:val="22"/>
        </w:rPr>
        <w:t>“</w:t>
      </w:r>
      <w:r>
        <w:rPr>
          <w:rFonts w:ascii="Arial" w:hAnsi="Arial" w:cs="Arial"/>
          <w:b w:val="0"/>
          <w:i/>
          <w:sz w:val="22"/>
          <w:szCs w:val="22"/>
        </w:rPr>
        <w:t>CONVENIO</w:t>
      </w:r>
      <w:r>
        <w:rPr>
          <w:rFonts w:ascii="Arial" w:hAnsi="Arial" w:cs="Arial"/>
          <w:b w:val="0"/>
          <w:i/>
          <w:spacing w:val="1"/>
          <w:sz w:val="22"/>
          <w:szCs w:val="22"/>
        </w:rPr>
        <w:t xml:space="preserve"> </w:t>
      </w:r>
      <w:r>
        <w:rPr>
          <w:rFonts w:ascii="Arial" w:hAnsi="Arial" w:cs="Arial"/>
          <w:b w:val="0"/>
          <w:i/>
          <w:sz w:val="22"/>
          <w:szCs w:val="22"/>
        </w:rPr>
        <w:t>ESPECÍFICO</w:t>
      </w:r>
      <w:r>
        <w:rPr>
          <w:rFonts w:ascii="Arial" w:hAnsi="Arial" w:cs="Arial"/>
          <w:b w:val="0"/>
          <w:i/>
          <w:spacing w:val="1"/>
          <w:sz w:val="22"/>
          <w:szCs w:val="22"/>
        </w:rPr>
        <w:t xml:space="preserve"> </w:t>
      </w:r>
      <w:r>
        <w:rPr>
          <w:rFonts w:ascii="Arial" w:hAnsi="Arial" w:cs="Arial"/>
          <w:b w:val="0"/>
          <w:i/>
          <w:sz w:val="22"/>
          <w:szCs w:val="22"/>
        </w:rPr>
        <w:t>DE</w:t>
      </w:r>
      <w:r>
        <w:rPr>
          <w:rFonts w:ascii="Arial" w:hAnsi="Arial" w:cs="Arial"/>
          <w:b w:val="0"/>
          <w:i/>
          <w:spacing w:val="1"/>
          <w:sz w:val="22"/>
          <w:szCs w:val="22"/>
        </w:rPr>
        <w:t xml:space="preserve"> </w:t>
      </w:r>
      <w:r>
        <w:rPr>
          <w:rFonts w:ascii="Arial" w:hAnsi="Arial" w:cs="Arial"/>
          <w:b w:val="0"/>
          <w:i/>
          <w:sz w:val="22"/>
          <w:szCs w:val="22"/>
        </w:rPr>
        <w:t>COLABORACIÓN</w:t>
      </w:r>
      <w:r>
        <w:rPr>
          <w:rFonts w:ascii="Arial" w:hAnsi="Arial" w:cs="Arial"/>
          <w:b w:val="0"/>
          <w:i/>
          <w:spacing w:val="1"/>
          <w:sz w:val="22"/>
          <w:szCs w:val="22"/>
        </w:rPr>
        <w:t xml:space="preserve"> </w:t>
      </w:r>
      <w:r>
        <w:rPr>
          <w:rFonts w:ascii="Arial" w:hAnsi="Arial" w:cs="Arial"/>
          <w:b w:val="0"/>
          <w:i/>
          <w:sz w:val="22"/>
          <w:szCs w:val="22"/>
        </w:rPr>
        <w:t>ENTRE EL AYUNTAMIENTO DE CANDEL</w:t>
      </w:r>
      <w:r>
        <w:rPr>
          <w:rFonts w:ascii="Arial" w:hAnsi="Arial" w:cs="Arial"/>
          <w:b w:val="0"/>
          <w:i/>
          <w:sz w:val="22"/>
          <w:szCs w:val="22"/>
        </w:rPr>
        <w:t>ARIA Y</w:t>
      </w:r>
      <w:r>
        <w:rPr>
          <w:rFonts w:ascii="Arial" w:hAnsi="Arial" w:cs="Arial"/>
          <w:b w:val="0"/>
          <w:i/>
          <w:spacing w:val="1"/>
          <w:sz w:val="22"/>
          <w:szCs w:val="22"/>
        </w:rPr>
        <w:t xml:space="preserve"> </w:t>
      </w:r>
      <w:r>
        <w:rPr>
          <w:rFonts w:ascii="Arial" w:hAnsi="Arial" w:cs="Arial"/>
          <w:b w:val="0"/>
          <w:i/>
          <w:sz w:val="22"/>
          <w:szCs w:val="22"/>
        </w:rPr>
        <w:t>LA UNIVERSIDAD</w:t>
      </w:r>
      <w:r>
        <w:rPr>
          <w:rFonts w:ascii="Arial" w:hAnsi="Arial" w:cs="Arial"/>
          <w:b w:val="0"/>
          <w:i/>
          <w:spacing w:val="1"/>
          <w:sz w:val="22"/>
          <w:szCs w:val="22"/>
        </w:rPr>
        <w:t xml:space="preserve"> </w:t>
      </w:r>
      <w:r>
        <w:rPr>
          <w:rFonts w:ascii="Arial" w:hAnsi="Arial" w:cs="Arial"/>
          <w:b w:val="0"/>
          <w:i/>
          <w:sz w:val="22"/>
          <w:szCs w:val="22"/>
        </w:rPr>
        <w:t>DE</w:t>
      </w:r>
      <w:r>
        <w:rPr>
          <w:rFonts w:ascii="Arial" w:hAnsi="Arial" w:cs="Arial"/>
          <w:b w:val="0"/>
          <w:i/>
          <w:spacing w:val="1"/>
          <w:sz w:val="22"/>
          <w:szCs w:val="22"/>
        </w:rPr>
        <w:t xml:space="preserve"> </w:t>
      </w:r>
      <w:r>
        <w:rPr>
          <w:rFonts w:ascii="Arial" w:hAnsi="Arial" w:cs="Arial"/>
          <w:b w:val="0"/>
          <w:i/>
          <w:sz w:val="22"/>
          <w:szCs w:val="22"/>
        </w:rPr>
        <w:t>LA</w:t>
      </w:r>
      <w:r>
        <w:rPr>
          <w:rFonts w:ascii="Arial" w:hAnsi="Arial" w:cs="Arial"/>
          <w:b w:val="0"/>
          <w:i/>
          <w:spacing w:val="1"/>
          <w:sz w:val="22"/>
          <w:szCs w:val="22"/>
        </w:rPr>
        <w:t xml:space="preserve"> </w:t>
      </w:r>
      <w:r>
        <w:rPr>
          <w:rFonts w:ascii="Arial" w:hAnsi="Arial" w:cs="Arial"/>
          <w:b w:val="0"/>
          <w:i/>
          <w:sz w:val="22"/>
          <w:szCs w:val="22"/>
        </w:rPr>
        <w:t>LAGUNA PARA LA REALIZACIÓN DE LA</w:t>
      </w:r>
      <w:r>
        <w:rPr>
          <w:rFonts w:ascii="Arial" w:hAnsi="Arial" w:cs="Arial"/>
          <w:b w:val="0"/>
          <w:i/>
          <w:spacing w:val="1"/>
          <w:sz w:val="22"/>
          <w:szCs w:val="22"/>
        </w:rPr>
        <w:t xml:space="preserve"> </w:t>
      </w:r>
      <w:r>
        <w:rPr>
          <w:rFonts w:ascii="Arial" w:hAnsi="Arial" w:cs="Arial"/>
          <w:b w:val="0"/>
          <w:i/>
          <w:sz w:val="22"/>
          <w:szCs w:val="22"/>
        </w:rPr>
        <w:t>ACTIVIDAD</w:t>
      </w:r>
      <w:r>
        <w:rPr>
          <w:rFonts w:ascii="Arial" w:hAnsi="Arial" w:cs="Arial"/>
          <w:b w:val="0"/>
          <w:i/>
          <w:spacing w:val="-2"/>
          <w:sz w:val="22"/>
          <w:szCs w:val="22"/>
        </w:rPr>
        <w:t xml:space="preserve"> </w:t>
      </w:r>
      <w:r>
        <w:rPr>
          <w:rFonts w:ascii="Arial" w:hAnsi="Arial" w:cs="Arial"/>
          <w:b w:val="0"/>
          <w:i/>
          <w:sz w:val="22"/>
          <w:szCs w:val="22"/>
        </w:rPr>
        <w:t>FORMATIVA</w:t>
      </w:r>
      <w:r>
        <w:rPr>
          <w:rFonts w:ascii="Arial" w:hAnsi="Arial" w:cs="Arial"/>
          <w:b w:val="0"/>
          <w:i/>
          <w:spacing w:val="-4"/>
          <w:sz w:val="22"/>
          <w:szCs w:val="22"/>
        </w:rPr>
        <w:t xml:space="preserve"> </w:t>
      </w:r>
      <w:r>
        <w:rPr>
          <w:rFonts w:ascii="Arial" w:hAnsi="Arial" w:cs="Arial"/>
          <w:b w:val="0"/>
          <w:i/>
          <w:sz w:val="22"/>
          <w:szCs w:val="22"/>
        </w:rPr>
        <w:t>“CANARTS, ENCUENTRO</w:t>
      </w:r>
      <w:r>
        <w:rPr>
          <w:rFonts w:ascii="Arial" w:hAnsi="Arial" w:cs="Arial"/>
          <w:b w:val="0"/>
          <w:i/>
          <w:spacing w:val="1"/>
          <w:sz w:val="22"/>
          <w:szCs w:val="22"/>
        </w:rPr>
        <w:t xml:space="preserve"> </w:t>
      </w:r>
      <w:r>
        <w:rPr>
          <w:rFonts w:ascii="Arial" w:hAnsi="Arial" w:cs="Arial"/>
          <w:b w:val="0"/>
          <w:i/>
          <w:sz w:val="22"/>
          <w:szCs w:val="22"/>
        </w:rPr>
        <w:t>CANARIO DE</w:t>
      </w:r>
      <w:r>
        <w:rPr>
          <w:rFonts w:ascii="Arial" w:hAnsi="Arial" w:cs="Arial"/>
          <w:b w:val="0"/>
          <w:i/>
          <w:spacing w:val="-1"/>
          <w:sz w:val="22"/>
          <w:szCs w:val="22"/>
        </w:rPr>
        <w:t xml:space="preserve"> </w:t>
      </w:r>
      <w:r>
        <w:rPr>
          <w:rFonts w:ascii="Arial" w:hAnsi="Arial" w:cs="Arial"/>
          <w:b w:val="0"/>
          <w:i/>
          <w:sz w:val="22"/>
          <w:szCs w:val="22"/>
        </w:rPr>
        <w:t>LAS ARTES”</w:t>
      </w:r>
    </w:p>
    <w:p w:rsidR="005A53D5" w:rsidRDefault="005A53D5">
      <w:pPr>
        <w:pStyle w:val="Textoindependiente"/>
        <w:ind w:left="222"/>
        <w:rPr>
          <w:rFonts w:cs="Arial"/>
          <w:i/>
          <w:szCs w:val="22"/>
        </w:rPr>
      </w:pPr>
    </w:p>
    <w:p w:rsidR="005A53D5" w:rsidRDefault="005A53D5">
      <w:pPr>
        <w:pStyle w:val="Textoindependiente"/>
        <w:spacing w:before="1"/>
        <w:ind w:left="222"/>
        <w:rPr>
          <w:rFonts w:cs="Arial"/>
          <w:i/>
          <w:szCs w:val="22"/>
        </w:rPr>
      </w:pPr>
    </w:p>
    <w:p w:rsidR="005A53D5" w:rsidRDefault="00E0764E">
      <w:pPr>
        <w:pStyle w:val="Textoindependiente"/>
        <w:spacing w:before="1"/>
        <w:ind w:left="222"/>
        <w:jc w:val="center"/>
        <w:rPr>
          <w:rFonts w:cs="Arial"/>
          <w:i/>
          <w:szCs w:val="22"/>
        </w:rPr>
      </w:pPr>
      <w:r>
        <w:rPr>
          <w:rFonts w:cs="Arial"/>
          <w:i/>
          <w:szCs w:val="22"/>
        </w:rPr>
        <w:t>REUNIDOS</w:t>
      </w:r>
    </w:p>
    <w:p w:rsidR="005A53D5" w:rsidRDefault="00E0764E">
      <w:pPr>
        <w:pStyle w:val="Sinespaciado"/>
        <w:ind w:firstLine="720"/>
        <w:jc w:val="both"/>
      </w:pPr>
      <w:r>
        <w:rPr>
          <w:rFonts w:ascii="Arial" w:hAnsi="Arial" w:cs="Arial"/>
          <w:i/>
        </w:rPr>
        <w:t>De una parte, Doña María Concepción Brito Núñez, en calidad de Alcaldesa-Presidenta del Ayuntamiento</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la</w:t>
      </w:r>
      <w:r>
        <w:rPr>
          <w:rFonts w:ascii="Arial" w:hAnsi="Arial" w:cs="Arial"/>
          <w:i/>
          <w:spacing w:val="1"/>
        </w:rPr>
        <w:t xml:space="preserve"> </w:t>
      </w:r>
      <w:r>
        <w:rPr>
          <w:rFonts w:ascii="Arial" w:hAnsi="Arial" w:cs="Arial"/>
          <w:i/>
        </w:rPr>
        <w:t>Villa</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Candelaria,</w:t>
      </w:r>
      <w:r>
        <w:rPr>
          <w:rFonts w:ascii="Arial" w:hAnsi="Arial" w:cs="Arial"/>
          <w:i/>
          <w:spacing w:val="1"/>
        </w:rPr>
        <w:t xml:space="preserve"> </w:t>
      </w:r>
      <w:r>
        <w:rPr>
          <w:rFonts w:ascii="Arial" w:hAnsi="Arial" w:cs="Arial"/>
          <w:i/>
        </w:rPr>
        <w:t>especialmente facultada</w:t>
      </w:r>
      <w:r>
        <w:rPr>
          <w:rFonts w:ascii="Arial" w:hAnsi="Arial" w:cs="Arial"/>
          <w:i/>
          <w:spacing w:val="1"/>
        </w:rPr>
        <w:t xml:space="preserve"> </w:t>
      </w:r>
      <w:r>
        <w:rPr>
          <w:rFonts w:ascii="Arial" w:hAnsi="Arial" w:cs="Arial"/>
          <w:i/>
        </w:rPr>
        <w:t>para este</w:t>
      </w:r>
      <w:r>
        <w:rPr>
          <w:rFonts w:ascii="Arial" w:hAnsi="Arial" w:cs="Arial"/>
          <w:i/>
          <w:spacing w:val="1"/>
        </w:rPr>
        <w:t xml:space="preserve"> </w:t>
      </w:r>
      <w:r>
        <w:rPr>
          <w:rFonts w:ascii="Arial" w:hAnsi="Arial" w:cs="Arial"/>
          <w:i/>
        </w:rPr>
        <w:t>acto</w:t>
      </w:r>
      <w:r>
        <w:rPr>
          <w:rFonts w:ascii="Arial" w:hAnsi="Arial" w:cs="Arial"/>
          <w:i/>
          <w:spacing w:val="1"/>
        </w:rPr>
        <w:t xml:space="preserve"> </w:t>
      </w:r>
      <w:r>
        <w:rPr>
          <w:rFonts w:ascii="Arial" w:hAnsi="Arial" w:cs="Arial"/>
          <w:i/>
        </w:rPr>
        <w:t>por</w:t>
      </w:r>
      <w:r>
        <w:rPr>
          <w:rFonts w:ascii="Arial" w:hAnsi="Arial" w:cs="Arial"/>
          <w:i/>
          <w:spacing w:val="1"/>
        </w:rPr>
        <w:t xml:space="preserve"> </w:t>
      </w:r>
      <w:r>
        <w:rPr>
          <w:rFonts w:ascii="Arial" w:hAnsi="Arial" w:cs="Arial"/>
          <w:i/>
        </w:rPr>
        <w:t>acuerdo</w:t>
      </w:r>
      <w:r>
        <w:rPr>
          <w:rFonts w:ascii="Arial" w:hAnsi="Arial" w:cs="Arial"/>
          <w:i/>
          <w:spacing w:val="67"/>
        </w:rPr>
        <w:t xml:space="preserve"> </w:t>
      </w:r>
      <w:r>
        <w:rPr>
          <w:rFonts w:ascii="Arial" w:hAnsi="Arial" w:cs="Arial"/>
          <w:i/>
        </w:rPr>
        <w:t>de</w:t>
      </w:r>
      <w:r>
        <w:rPr>
          <w:rFonts w:ascii="Arial" w:hAnsi="Arial" w:cs="Arial"/>
          <w:i/>
          <w:spacing w:val="67"/>
        </w:rPr>
        <w:t xml:space="preserve"> </w:t>
      </w:r>
      <w:r>
        <w:rPr>
          <w:rFonts w:ascii="Arial" w:hAnsi="Arial" w:cs="Arial"/>
          <w:i/>
          <w:shd w:val="clear" w:color="auto" w:fill="D9D9D9"/>
        </w:rPr>
        <w:t>la</w:t>
      </w:r>
      <w:r>
        <w:rPr>
          <w:rFonts w:ascii="Arial" w:hAnsi="Arial" w:cs="Arial"/>
          <w:i/>
          <w:spacing w:val="67"/>
          <w:shd w:val="clear" w:color="auto" w:fill="D9D9D9"/>
        </w:rPr>
        <w:t xml:space="preserve"> </w:t>
      </w:r>
      <w:r>
        <w:rPr>
          <w:rFonts w:ascii="Arial" w:hAnsi="Arial" w:cs="Arial"/>
          <w:i/>
          <w:shd w:val="clear" w:color="auto" w:fill="D9D9D9"/>
        </w:rPr>
        <w:t>Junta</w:t>
      </w:r>
      <w:r>
        <w:rPr>
          <w:rFonts w:ascii="Arial" w:hAnsi="Arial" w:cs="Arial"/>
          <w:i/>
          <w:spacing w:val="67"/>
          <w:shd w:val="clear" w:color="auto" w:fill="D9D9D9"/>
        </w:rPr>
        <w:t xml:space="preserve"> </w:t>
      </w:r>
      <w:r>
        <w:rPr>
          <w:rFonts w:ascii="Arial" w:hAnsi="Arial" w:cs="Arial"/>
          <w:i/>
          <w:shd w:val="clear" w:color="auto" w:fill="D9D9D9"/>
        </w:rPr>
        <w:t>de</w:t>
      </w:r>
      <w:r>
        <w:rPr>
          <w:rFonts w:ascii="Arial" w:hAnsi="Arial" w:cs="Arial"/>
          <w:i/>
          <w:spacing w:val="67"/>
          <w:shd w:val="clear" w:color="auto" w:fill="D9D9D9"/>
        </w:rPr>
        <w:t xml:space="preserve"> </w:t>
      </w:r>
      <w:r>
        <w:rPr>
          <w:rFonts w:ascii="Arial" w:hAnsi="Arial" w:cs="Arial"/>
          <w:i/>
          <w:shd w:val="clear" w:color="auto" w:fill="D9D9D9"/>
        </w:rPr>
        <w:t>Gobierno</w:t>
      </w:r>
      <w:r>
        <w:rPr>
          <w:rFonts w:ascii="Arial" w:hAnsi="Arial" w:cs="Arial"/>
          <w:i/>
          <w:spacing w:val="68"/>
          <w:shd w:val="clear" w:color="auto" w:fill="D9D9D9"/>
        </w:rPr>
        <w:t xml:space="preserve"> </w:t>
      </w:r>
      <w:r>
        <w:rPr>
          <w:rFonts w:ascii="Arial" w:hAnsi="Arial" w:cs="Arial"/>
          <w:i/>
          <w:shd w:val="clear" w:color="auto" w:fill="D9D9D9"/>
        </w:rPr>
        <w:t>Local</w:t>
      </w:r>
      <w:r>
        <w:rPr>
          <w:rFonts w:ascii="Arial" w:hAnsi="Arial" w:cs="Arial"/>
          <w:i/>
          <w:spacing w:val="66"/>
          <w:shd w:val="clear" w:color="auto" w:fill="D9D9D9"/>
        </w:rPr>
        <w:t xml:space="preserve"> </w:t>
      </w:r>
      <w:r>
        <w:rPr>
          <w:rFonts w:ascii="Arial" w:hAnsi="Arial" w:cs="Arial"/>
          <w:i/>
          <w:shd w:val="clear" w:color="auto" w:fill="D9D9D9"/>
        </w:rPr>
        <w:t>de</w:t>
      </w:r>
      <w:r>
        <w:rPr>
          <w:rFonts w:ascii="Arial" w:hAnsi="Arial" w:cs="Arial"/>
          <w:i/>
          <w:spacing w:val="65"/>
          <w:shd w:val="clear" w:color="auto" w:fill="D9D9D9"/>
        </w:rPr>
        <w:t xml:space="preserve"> </w:t>
      </w:r>
      <w:r>
        <w:rPr>
          <w:rFonts w:ascii="Arial" w:hAnsi="Arial" w:cs="Arial"/>
          <w:i/>
          <w:shd w:val="clear" w:color="auto" w:fill="D9D9D9"/>
        </w:rPr>
        <w:t>fecha______</w:t>
      </w:r>
      <w:r>
        <w:rPr>
          <w:rFonts w:ascii="Arial" w:hAnsi="Arial" w:cs="Arial"/>
          <w:i/>
          <w:u w:val="single"/>
          <w:shd w:val="clear" w:color="auto" w:fill="D9D9D9"/>
        </w:rPr>
        <w:tab/>
      </w:r>
      <w:r>
        <w:rPr>
          <w:rFonts w:ascii="Arial" w:hAnsi="Arial" w:cs="Arial"/>
          <w:i/>
        </w:rPr>
        <w:t>y</w:t>
      </w:r>
      <w:r>
        <w:rPr>
          <w:rFonts w:ascii="Arial" w:hAnsi="Arial" w:cs="Arial"/>
          <w:i/>
          <w:spacing w:val="5"/>
        </w:rPr>
        <w:t xml:space="preserve"> </w:t>
      </w:r>
      <w:r>
        <w:rPr>
          <w:rFonts w:ascii="Arial" w:hAnsi="Arial" w:cs="Arial"/>
          <w:i/>
        </w:rPr>
        <w:t>en</w:t>
      </w:r>
      <w:r>
        <w:rPr>
          <w:rFonts w:ascii="Arial" w:hAnsi="Arial" w:cs="Arial"/>
          <w:i/>
          <w:spacing w:val="7"/>
        </w:rPr>
        <w:t xml:space="preserve"> </w:t>
      </w:r>
      <w:r>
        <w:rPr>
          <w:rFonts w:ascii="Arial" w:hAnsi="Arial" w:cs="Arial"/>
          <w:i/>
        </w:rPr>
        <w:t>virtud</w:t>
      </w:r>
      <w:r>
        <w:rPr>
          <w:rFonts w:ascii="Arial" w:hAnsi="Arial" w:cs="Arial"/>
          <w:i/>
          <w:spacing w:val="7"/>
        </w:rPr>
        <w:t xml:space="preserve"> </w:t>
      </w:r>
      <w:r>
        <w:rPr>
          <w:rFonts w:ascii="Arial" w:hAnsi="Arial" w:cs="Arial"/>
          <w:i/>
        </w:rPr>
        <w:t>de la competencia que le otorga el artículo 21.1.b) de la Ley 7/1985, Reguladora de las Bases</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Régimen Local,</w:t>
      </w:r>
      <w:r>
        <w:rPr>
          <w:rFonts w:ascii="Arial" w:hAnsi="Arial" w:cs="Arial"/>
          <w:i/>
          <w:spacing w:val="2"/>
        </w:rPr>
        <w:t xml:space="preserve"> </w:t>
      </w:r>
      <w:r>
        <w:rPr>
          <w:rFonts w:ascii="Arial" w:hAnsi="Arial" w:cs="Arial"/>
          <w:i/>
        </w:rPr>
        <w:t>asistida por</w:t>
      </w:r>
      <w:r>
        <w:rPr>
          <w:rFonts w:ascii="Arial" w:hAnsi="Arial" w:cs="Arial"/>
          <w:i/>
          <w:spacing w:val="-1"/>
        </w:rPr>
        <w:t xml:space="preserve"> </w:t>
      </w:r>
      <w:r>
        <w:rPr>
          <w:rFonts w:ascii="Arial" w:hAnsi="Arial" w:cs="Arial"/>
          <w:i/>
        </w:rPr>
        <w:t>el</w:t>
      </w:r>
      <w:r>
        <w:rPr>
          <w:rFonts w:ascii="Arial" w:hAnsi="Arial" w:cs="Arial"/>
          <w:i/>
          <w:spacing w:val="-2"/>
        </w:rPr>
        <w:t xml:space="preserve"> </w:t>
      </w:r>
      <w:r>
        <w:rPr>
          <w:rFonts w:ascii="Arial" w:hAnsi="Arial" w:cs="Arial"/>
          <w:i/>
        </w:rPr>
        <w:t>Secretario</w:t>
      </w:r>
      <w:r>
        <w:rPr>
          <w:rFonts w:ascii="Arial" w:hAnsi="Arial" w:cs="Arial"/>
          <w:i/>
          <w:spacing w:val="-2"/>
        </w:rPr>
        <w:t xml:space="preserve"> </w:t>
      </w:r>
      <w:r>
        <w:rPr>
          <w:rFonts w:ascii="Arial" w:hAnsi="Arial" w:cs="Arial"/>
          <w:i/>
        </w:rPr>
        <w:t>del</w:t>
      </w:r>
      <w:r>
        <w:rPr>
          <w:rFonts w:ascii="Arial" w:hAnsi="Arial" w:cs="Arial"/>
          <w:i/>
          <w:spacing w:val="-3"/>
        </w:rPr>
        <w:t xml:space="preserve"> </w:t>
      </w:r>
      <w:r>
        <w:rPr>
          <w:rFonts w:ascii="Arial" w:hAnsi="Arial" w:cs="Arial"/>
          <w:i/>
        </w:rPr>
        <w:t>Ayuntamiento,</w:t>
      </w:r>
    </w:p>
    <w:p w:rsidR="005A53D5" w:rsidRDefault="005A53D5">
      <w:pPr>
        <w:pStyle w:val="Sinespaciado"/>
        <w:jc w:val="both"/>
        <w:rPr>
          <w:rFonts w:ascii="Arial" w:hAnsi="Arial" w:cs="Arial"/>
          <w:i/>
        </w:rPr>
      </w:pPr>
    </w:p>
    <w:p w:rsidR="005A53D5" w:rsidRDefault="00E0764E">
      <w:pPr>
        <w:pStyle w:val="Sinespaciado"/>
        <w:ind w:firstLine="720"/>
        <w:jc w:val="both"/>
        <w:rPr>
          <w:rFonts w:ascii="Arial" w:hAnsi="Arial" w:cs="Arial"/>
          <w:i/>
        </w:rPr>
      </w:pPr>
      <w:r>
        <w:rPr>
          <w:rFonts w:ascii="Arial" w:hAnsi="Arial" w:cs="Arial"/>
          <w:i/>
        </w:rPr>
        <w:t xml:space="preserve">De otra parte, Don Francisco Javier García Rodríguez, en calidad de Rector Magnífico de la Universidad de La Laguna (ULL), con CIF Q3818001D y con domicilio en Calle Molinos de Agua, S/N, 38200 La Laguna, actuando en nombre y </w:t>
      </w:r>
      <w:r>
        <w:rPr>
          <w:rFonts w:ascii="Arial" w:hAnsi="Arial" w:cs="Arial"/>
          <w:i/>
        </w:rPr>
        <w:t>representación de esta entidad en virtud del Decreto de nombramiento número 30/2023, de 20 de abril -publicado en el B.O.C. en su edición número 81 de 26 de abril y B.O.C. 82, de 27 de abril, de corrección de errores- y de las competencias otorgadas por el</w:t>
      </w:r>
      <w:r>
        <w:rPr>
          <w:rFonts w:ascii="Arial" w:hAnsi="Arial" w:cs="Arial"/>
          <w:i/>
        </w:rPr>
        <w:t xml:space="preserve"> artículo 50 de la Ley Orgánica 2/2023, de 22 de marzo, del Sistema Universitario y los artículos 22 y 23 del Decreto 66/2022, de 24 de marzo, por el que se aprueba la reforma de los Estatutos de la Universidad de La Laguna (B.O.C. núm. 67 de 5 de abril de</w:t>
      </w:r>
      <w:r>
        <w:rPr>
          <w:rFonts w:ascii="Arial" w:hAnsi="Arial" w:cs="Arial"/>
          <w:i/>
        </w:rPr>
        <w:t xml:space="preserve"> 2022).</w:t>
      </w:r>
    </w:p>
    <w:p w:rsidR="005A53D5" w:rsidRDefault="005A53D5">
      <w:pPr>
        <w:pStyle w:val="Sinespaciado"/>
        <w:jc w:val="both"/>
        <w:rPr>
          <w:rFonts w:ascii="Arial" w:hAnsi="Arial" w:cs="Arial"/>
          <w:i/>
        </w:rPr>
      </w:pPr>
    </w:p>
    <w:p w:rsidR="005A53D5" w:rsidRDefault="005A53D5">
      <w:pPr>
        <w:pStyle w:val="Sinespaciado"/>
        <w:ind w:firstLine="193"/>
        <w:jc w:val="both"/>
        <w:rPr>
          <w:rFonts w:ascii="Arial" w:hAnsi="Arial" w:cs="Arial"/>
          <w:i/>
        </w:rPr>
      </w:pPr>
    </w:p>
    <w:p w:rsidR="005A53D5" w:rsidRDefault="00E0764E">
      <w:pPr>
        <w:pStyle w:val="Sinespaciado"/>
        <w:ind w:firstLine="720"/>
        <w:jc w:val="both"/>
      </w:pPr>
      <w:r>
        <w:rPr>
          <w:rFonts w:ascii="Arial" w:hAnsi="Arial" w:cs="Arial"/>
          <w:i/>
        </w:rPr>
        <w:t>Ambas partes se reconocen con</w:t>
      </w:r>
      <w:r>
        <w:rPr>
          <w:rFonts w:ascii="Arial" w:hAnsi="Arial" w:cs="Arial"/>
          <w:i/>
          <w:spacing w:val="1"/>
        </w:rPr>
        <w:t xml:space="preserve"> </w:t>
      </w:r>
      <w:r>
        <w:rPr>
          <w:rFonts w:ascii="Arial" w:hAnsi="Arial" w:cs="Arial"/>
          <w:i/>
        </w:rPr>
        <w:t>capacidad</w:t>
      </w:r>
      <w:r>
        <w:rPr>
          <w:rFonts w:ascii="Arial" w:hAnsi="Arial" w:cs="Arial"/>
          <w:i/>
          <w:spacing w:val="1"/>
        </w:rPr>
        <w:t xml:space="preserve"> </w:t>
      </w:r>
      <w:r>
        <w:rPr>
          <w:rFonts w:ascii="Arial" w:hAnsi="Arial" w:cs="Arial"/>
          <w:i/>
        </w:rPr>
        <w:t>jurídica</w:t>
      </w:r>
      <w:r>
        <w:rPr>
          <w:rFonts w:ascii="Arial" w:hAnsi="Arial" w:cs="Arial"/>
          <w:i/>
          <w:spacing w:val="1"/>
        </w:rPr>
        <w:t xml:space="preserve"> </w:t>
      </w:r>
      <w:r>
        <w:rPr>
          <w:rFonts w:ascii="Arial" w:hAnsi="Arial" w:cs="Arial"/>
          <w:i/>
        </w:rPr>
        <w:t>suficiente</w:t>
      </w:r>
      <w:r>
        <w:rPr>
          <w:rFonts w:ascii="Arial" w:hAnsi="Arial" w:cs="Arial"/>
          <w:i/>
          <w:spacing w:val="1"/>
        </w:rPr>
        <w:t xml:space="preserve"> </w:t>
      </w:r>
      <w:r>
        <w:rPr>
          <w:rFonts w:ascii="Arial" w:hAnsi="Arial" w:cs="Arial"/>
          <w:i/>
        </w:rPr>
        <w:t>para</w:t>
      </w:r>
      <w:r>
        <w:rPr>
          <w:rFonts w:ascii="Arial" w:hAnsi="Arial" w:cs="Arial"/>
          <w:i/>
          <w:spacing w:val="1"/>
        </w:rPr>
        <w:t xml:space="preserve"> </w:t>
      </w:r>
      <w:r>
        <w:rPr>
          <w:rFonts w:ascii="Arial" w:hAnsi="Arial" w:cs="Arial"/>
          <w:i/>
        </w:rPr>
        <w:t>suscribir el presente Convenio,</w:t>
      </w:r>
      <w:r>
        <w:rPr>
          <w:rFonts w:ascii="Arial" w:hAnsi="Arial" w:cs="Arial"/>
          <w:i/>
          <w:spacing w:val="1"/>
        </w:rPr>
        <w:t xml:space="preserve"> </w:t>
      </w:r>
      <w:r>
        <w:rPr>
          <w:rFonts w:ascii="Arial" w:hAnsi="Arial" w:cs="Arial"/>
          <w:i/>
        </w:rPr>
        <w:t>y</w:t>
      </w:r>
      <w:r>
        <w:rPr>
          <w:rFonts w:ascii="Arial" w:hAnsi="Arial" w:cs="Arial"/>
          <w:i/>
          <w:spacing w:val="-2"/>
        </w:rPr>
        <w:t xml:space="preserve"> </w:t>
      </w:r>
      <w:r>
        <w:rPr>
          <w:rFonts w:ascii="Arial" w:hAnsi="Arial" w:cs="Arial"/>
          <w:i/>
        </w:rPr>
        <w:t>a tal</w:t>
      </w:r>
      <w:r>
        <w:rPr>
          <w:rFonts w:ascii="Arial" w:hAnsi="Arial" w:cs="Arial"/>
          <w:i/>
          <w:spacing w:val="-1"/>
        </w:rPr>
        <w:t xml:space="preserve"> </w:t>
      </w:r>
      <w:r>
        <w:rPr>
          <w:rFonts w:ascii="Arial" w:hAnsi="Arial" w:cs="Arial"/>
          <w:i/>
        </w:rPr>
        <w:t>efecto,</w:t>
      </w:r>
    </w:p>
    <w:p w:rsidR="005A53D5" w:rsidRDefault="005A53D5">
      <w:pPr>
        <w:pStyle w:val="Sinespaciado"/>
        <w:jc w:val="both"/>
        <w:rPr>
          <w:rFonts w:ascii="Arial" w:hAnsi="Arial" w:cs="Arial"/>
          <w:i/>
        </w:rPr>
      </w:pPr>
    </w:p>
    <w:p w:rsidR="005A53D5" w:rsidRDefault="005A53D5">
      <w:pPr>
        <w:pStyle w:val="Sinespaciado"/>
        <w:jc w:val="both"/>
        <w:rPr>
          <w:rFonts w:ascii="Arial" w:hAnsi="Arial" w:cs="Arial"/>
          <w:i/>
        </w:rPr>
      </w:pPr>
    </w:p>
    <w:p w:rsidR="005A53D5" w:rsidRDefault="00E0764E">
      <w:pPr>
        <w:pStyle w:val="Ttulo1"/>
        <w:tabs>
          <w:tab w:val="left" w:pos="4079"/>
          <w:tab w:val="left" w:pos="9041"/>
        </w:tabs>
        <w:spacing w:before="94"/>
        <w:jc w:val="center"/>
        <w:rPr>
          <w:rFonts w:ascii="Arial" w:hAnsi="Arial" w:cs="Arial"/>
          <w:b w:val="0"/>
          <w:i/>
          <w:sz w:val="22"/>
          <w:szCs w:val="22"/>
        </w:rPr>
      </w:pPr>
      <w:r>
        <w:rPr>
          <w:rFonts w:ascii="Arial" w:hAnsi="Arial" w:cs="Arial"/>
          <w:b w:val="0"/>
          <w:i/>
          <w:sz w:val="22"/>
          <w:szCs w:val="22"/>
        </w:rPr>
        <w:t>EXPONEN</w:t>
      </w:r>
    </w:p>
    <w:p w:rsidR="005A53D5" w:rsidRDefault="005A53D5">
      <w:pPr>
        <w:pStyle w:val="Ttulo1"/>
        <w:tabs>
          <w:tab w:val="left" w:pos="4079"/>
          <w:tab w:val="left" w:pos="9041"/>
        </w:tabs>
        <w:spacing w:before="94"/>
        <w:ind w:left="193"/>
        <w:rPr>
          <w:rFonts w:ascii="Arial" w:hAnsi="Arial" w:cs="Arial"/>
          <w:b w:val="0"/>
          <w:i/>
          <w:sz w:val="22"/>
          <w:szCs w:val="22"/>
        </w:rPr>
      </w:pPr>
    </w:p>
    <w:p w:rsidR="005A53D5" w:rsidRDefault="00E0764E">
      <w:pPr>
        <w:pStyle w:val="Sinespaciado"/>
        <w:jc w:val="both"/>
      </w:pPr>
      <w:r>
        <w:rPr>
          <w:rFonts w:ascii="Arial" w:hAnsi="Arial" w:cs="Arial"/>
          <w:i/>
        </w:rPr>
        <w:t>Primero. - Que el</w:t>
      </w:r>
      <w:r>
        <w:rPr>
          <w:rFonts w:ascii="Arial" w:hAnsi="Arial" w:cs="Arial"/>
          <w:i/>
          <w:spacing w:val="1"/>
        </w:rPr>
        <w:t xml:space="preserve"> </w:t>
      </w:r>
      <w:r>
        <w:rPr>
          <w:rFonts w:ascii="Arial" w:hAnsi="Arial" w:cs="Arial"/>
          <w:i/>
        </w:rPr>
        <w:t>Ayuntamiento</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Candelaria</w:t>
      </w:r>
      <w:r>
        <w:rPr>
          <w:rFonts w:ascii="Arial" w:hAnsi="Arial" w:cs="Arial"/>
          <w:i/>
          <w:spacing w:val="1"/>
        </w:rPr>
        <w:t xml:space="preserve"> </w:t>
      </w:r>
      <w:r>
        <w:rPr>
          <w:rFonts w:ascii="Arial" w:hAnsi="Arial" w:cs="Arial"/>
          <w:i/>
        </w:rPr>
        <w:t>tiene</w:t>
      </w:r>
      <w:r>
        <w:rPr>
          <w:rFonts w:ascii="Arial" w:hAnsi="Arial" w:cs="Arial"/>
          <w:i/>
          <w:spacing w:val="1"/>
        </w:rPr>
        <w:t xml:space="preserve"> </w:t>
      </w:r>
      <w:r>
        <w:rPr>
          <w:rFonts w:ascii="Arial" w:hAnsi="Arial" w:cs="Arial"/>
          <w:i/>
        </w:rPr>
        <w:t>entre</w:t>
      </w:r>
      <w:r>
        <w:rPr>
          <w:rFonts w:ascii="Arial" w:hAnsi="Arial" w:cs="Arial"/>
          <w:i/>
          <w:spacing w:val="1"/>
        </w:rPr>
        <w:t xml:space="preserve"> </w:t>
      </w:r>
      <w:r>
        <w:rPr>
          <w:rFonts w:ascii="Arial" w:hAnsi="Arial" w:cs="Arial"/>
          <w:i/>
        </w:rPr>
        <w:t>sus</w:t>
      </w:r>
      <w:r>
        <w:rPr>
          <w:rFonts w:ascii="Arial" w:hAnsi="Arial" w:cs="Arial"/>
          <w:i/>
          <w:spacing w:val="1"/>
        </w:rPr>
        <w:t xml:space="preserve"> </w:t>
      </w:r>
      <w:r>
        <w:rPr>
          <w:rFonts w:ascii="Arial" w:hAnsi="Arial" w:cs="Arial"/>
          <w:i/>
        </w:rPr>
        <w:t>competencias</w:t>
      </w:r>
      <w:r>
        <w:rPr>
          <w:rFonts w:ascii="Arial" w:hAnsi="Arial" w:cs="Arial"/>
          <w:i/>
          <w:spacing w:val="1"/>
        </w:rPr>
        <w:t xml:space="preserve"> </w:t>
      </w:r>
      <w:r>
        <w:rPr>
          <w:rFonts w:ascii="Arial" w:hAnsi="Arial" w:cs="Arial"/>
          <w:i/>
        </w:rPr>
        <w:t>las</w:t>
      </w:r>
      <w:r>
        <w:rPr>
          <w:rFonts w:ascii="Arial" w:hAnsi="Arial" w:cs="Arial"/>
          <w:i/>
          <w:spacing w:val="1"/>
        </w:rPr>
        <w:t xml:space="preserve"> </w:t>
      </w:r>
      <w:r>
        <w:rPr>
          <w:rFonts w:ascii="Arial" w:hAnsi="Arial" w:cs="Arial"/>
          <w:i/>
        </w:rPr>
        <w:t>dirigidas</w:t>
      </w:r>
      <w:r>
        <w:rPr>
          <w:rFonts w:ascii="Arial" w:hAnsi="Arial" w:cs="Arial"/>
          <w:i/>
          <w:spacing w:val="1"/>
        </w:rPr>
        <w:t xml:space="preserve"> </w:t>
      </w:r>
      <w:r>
        <w:rPr>
          <w:rFonts w:ascii="Arial" w:hAnsi="Arial" w:cs="Arial"/>
          <w:i/>
        </w:rPr>
        <w:t>a</w:t>
      </w:r>
      <w:r>
        <w:rPr>
          <w:rFonts w:ascii="Arial" w:hAnsi="Arial" w:cs="Arial"/>
          <w:i/>
          <w:spacing w:val="1"/>
        </w:rPr>
        <w:t xml:space="preserve"> </w:t>
      </w:r>
      <w:r>
        <w:rPr>
          <w:rFonts w:ascii="Arial" w:hAnsi="Arial" w:cs="Arial"/>
          <w:i/>
        </w:rPr>
        <w:t xml:space="preserve">fomentar la cultura y facilitar </w:t>
      </w:r>
      <w:r>
        <w:rPr>
          <w:rFonts w:ascii="Arial" w:hAnsi="Arial" w:cs="Arial"/>
          <w:i/>
        </w:rPr>
        <w:t>las herramientas para el desarrollo social y cultural de sus</w:t>
      </w:r>
      <w:r>
        <w:rPr>
          <w:rFonts w:ascii="Arial" w:hAnsi="Arial" w:cs="Arial"/>
          <w:i/>
          <w:spacing w:val="1"/>
        </w:rPr>
        <w:t xml:space="preserve"> </w:t>
      </w:r>
      <w:r>
        <w:rPr>
          <w:rFonts w:ascii="Arial" w:hAnsi="Arial" w:cs="Arial"/>
          <w:i/>
        </w:rPr>
        <w:t>vecinos según dispone el artículo 25, apartado 2, letra m) en relación con el 25.1 de</w:t>
      </w:r>
      <w:r>
        <w:rPr>
          <w:rFonts w:ascii="Arial" w:hAnsi="Arial" w:cs="Arial"/>
          <w:i/>
          <w:spacing w:val="1"/>
        </w:rPr>
        <w:t xml:space="preserve"> </w:t>
      </w:r>
      <w:r>
        <w:rPr>
          <w:rFonts w:ascii="Arial" w:hAnsi="Arial" w:cs="Arial"/>
          <w:i/>
        </w:rPr>
        <w:t>la Ley 7/1985, de 2 de abril, Reguladora de Bases del Régimen Local: El Municipio, para</w:t>
      </w:r>
      <w:r>
        <w:rPr>
          <w:rFonts w:ascii="Arial" w:hAnsi="Arial" w:cs="Arial"/>
          <w:i/>
          <w:spacing w:val="1"/>
        </w:rPr>
        <w:t xml:space="preserve"> </w:t>
      </w:r>
      <w:r>
        <w:rPr>
          <w:rFonts w:ascii="Arial" w:hAnsi="Arial" w:cs="Arial"/>
          <w:i/>
        </w:rPr>
        <w:t xml:space="preserve">la gestión de sus </w:t>
      </w:r>
      <w:r>
        <w:rPr>
          <w:rFonts w:ascii="Arial" w:hAnsi="Arial" w:cs="Arial"/>
          <w:i/>
        </w:rPr>
        <w:t>intereses y en el ámbito de sus competencias, puede promover toda</w:t>
      </w:r>
      <w:r>
        <w:rPr>
          <w:rFonts w:ascii="Arial" w:hAnsi="Arial" w:cs="Arial"/>
          <w:i/>
          <w:spacing w:val="1"/>
        </w:rPr>
        <w:t xml:space="preserve"> </w:t>
      </w:r>
      <w:r>
        <w:rPr>
          <w:rFonts w:ascii="Arial" w:hAnsi="Arial" w:cs="Arial"/>
          <w:i/>
        </w:rPr>
        <w:t>clase de actividades y prestar cuantos servicios públicos contribuyan a satisfacer las</w:t>
      </w:r>
      <w:r>
        <w:rPr>
          <w:rFonts w:ascii="Arial" w:hAnsi="Arial" w:cs="Arial"/>
          <w:i/>
          <w:spacing w:val="1"/>
        </w:rPr>
        <w:t xml:space="preserve"> </w:t>
      </w:r>
      <w:r>
        <w:rPr>
          <w:rFonts w:ascii="Arial" w:hAnsi="Arial" w:cs="Arial"/>
          <w:i/>
        </w:rPr>
        <w:t>necesidades y</w:t>
      </w:r>
      <w:r>
        <w:rPr>
          <w:rFonts w:ascii="Arial" w:hAnsi="Arial" w:cs="Arial"/>
          <w:i/>
          <w:spacing w:val="-2"/>
        </w:rPr>
        <w:t xml:space="preserve"> </w:t>
      </w:r>
      <w:r>
        <w:rPr>
          <w:rFonts w:ascii="Arial" w:hAnsi="Arial" w:cs="Arial"/>
          <w:i/>
        </w:rPr>
        <w:t>aspiraciones</w:t>
      </w:r>
      <w:r>
        <w:rPr>
          <w:rFonts w:ascii="Arial" w:hAnsi="Arial" w:cs="Arial"/>
          <w:i/>
          <w:spacing w:val="1"/>
        </w:rPr>
        <w:t xml:space="preserve"> </w:t>
      </w:r>
      <w:r>
        <w:rPr>
          <w:rFonts w:ascii="Arial" w:hAnsi="Arial" w:cs="Arial"/>
          <w:i/>
        </w:rPr>
        <w:t>de la</w:t>
      </w:r>
      <w:r>
        <w:rPr>
          <w:rFonts w:ascii="Arial" w:hAnsi="Arial" w:cs="Arial"/>
          <w:i/>
          <w:spacing w:val="-2"/>
        </w:rPr>
        <w:t xml:space="preserve"> </w:t>
      </w:r>
      <w:r>
        <w:rPr>
          <w:rFonts w:ascii="Arial" w:hAnsi="Arial" w:cs="Arial"/>
          <w:i/>
        </w:rPr>
        <w:t>comunidad</w:t>
      </w:r>
      <w:r>
        <w:rPr>
          <w:rFonts w:ascii="Arial" w:hAnsi="Arial" w:cs="Arial"/>
          <w:i/>
          <w:spacing w:val="-2"/>
        </w:rPr>
        <w:t xml:space="preserve"> </w:t>
      </w:r>
      <w:r>
        <w:rPr>
          <w:rFonts w:ascii="Arial" w:hAnsi="Arial" w:cs="Arial"/>
          <w:i/>
        </w:rPr>
        <w:t>vecinal.</w:t>
      </w:r>
    </w:p>
    <w:p w:rsidR="005A53D5" w:rsidRDefault="005A53D5">
      <w:pPr>
        <w:pStyle w:val="Sinespaciado"/>
        <w:jc w:val="both"/>
        <w:rPr>
          <w:rFonts w:ascii="Arial" w:hAnsi="Arial" w:cs="Arial"/>
          <w:i/>
        </w:rPr>
      </w:pPr>
    </w:p>
    <w:p w:rsidR="005A53D5" w:rsidRDefault="00E0764E">
      <w:pPr>
        <w:pStyle w:val="Sinespaciado"/>
        <w:jc w:val="both"/>
      </w:pPr>
      <w:r>
        <w:rPr>
          <w:rFonts w:ascii="Arial" w:hAnsi="Arial" w:cs="Arial"/>
          <w:i/>
        </w:rPr>
        <w:t>Segundo. - Además, el artículo 25.2. del mismo tex</w:t>
      </w:r>
      <w:r>
        <w:rPr>
          <w:rFonts w:ascii="Arial" w:hAnsi="Arial" w:cs="Arial"/>
          <w:i/>
        </w:rPr>
        <w:t xml:space="preserve">to legal, dispone que “El municipio ejercerá </w:t>
      </w:r>
      <w:r>
        <w:rPr>
          <w:rFonts w:ascii="Arial" w:hAnsi="Arial" w:cs="Arial"/>
          <w:i/>
          <w:spacing w:val="-59"/>
        </w:rPr>
        <w:t xml:space="preserve">       </w:t>
      </w:r>
      <w:r>
        <w:rPr>
          <w:rFonts w:ascii="Arial" w:hAnsi="Arial" w:cs="Arial"/>
          <w:i/>
        </w:rPr>
        <w:t>en</w:t>
      </w:r>
      <w:r>
        <w:rPr>
          <w:rFonts w:ascii="Arial" w:hAnsi="Arial" w:cs="Arial"/>
          <w:i/>
          <w:spacing w:val="1"/>
        </w:rPr>
        <w:t xml:space="preserve"> </w:t>
      </w:r>
      <w:r>
        <w:rPr>
          <w:rFonts w:ascii="Arial" w:hAnsi="Arial" w:cs="Arial"/>
          <w:i/>
        </w:rPr>
        <w:t>todo</w:t>
      </w:r>
      <w:r>
        <w:rPr>
          <w:rFonts w:ascii="Arial" w:hAnsi="Arial" w:cs="Arial"/>
          <w:i/>
          <w:spacing w:val="1"/>
        </w:rPr>
        <w:t xml:space="preserve"> </w:t>
      </w:r>
      <w:r>
        <w:rPr>
          <w:rFonts w:ascii="Arial" w:hAnsi="Arial" w:cs="Arial"/>
          <w:i/>
        </w:rPr>
        <w:t>caso,</w:t>
      </w:r>
      <w:r>
        <w:rPr>
          <w:rFonts w:ascii="Arial" w:hAnsi="Arial" w:cs="Arial"/>
          <w:i/>
          <w:spacing w:val="1"/>
        </w:rPr>
        <w:t xml:space="preserve"> </w:t>
      </w:r>
      <w:r>
        <w:rPr>
          <w:rFonts w:ascii="Arial" w:hAnsi="Arial" w:cs="Arial"/>
          <w:i/>
        </w:rPr>
        <w:t>competencias,</w:t>
      </w:r>
      <w:r>
        <w:rPr>
          <w:rFonts w:ascii="Arial" w:hAnsi="Arial" w:cs="Arial"/>
          <w:i/>
          <w:spacing w:val="1"/>
        </w:rPr>
        <w:t xml:space="preserve"> </w:t>
      </w:r>
      <w:r>
        <w:rPr>
          <w:rFonts w:ascii="Arial" w:hAnsi="Arial" w:cs="Arial"/>
          <w:i/>
        </w:rPr>
        <w:t>en</w:t>
      </w:r>
      <w:r>
        <w:rPr>
          <w:rFonts w:ascii="Arial" w:hAnsi="Arial" w:cs="Arial"/>
          <w:i/>
          <w:spacing w:val="1"/>
        </w:rPr>
        <w:t xml:space="preserve"> </w:t>
      </w:r>
      <w:r>
        <w:rPr>
          <w:rFonts w:ascii="Arial" w:hAnsi="Arial" w:cs="Arial"/>
          <w:i/>
        </w:rPr>
        <w:t>los</w:t>
      </w:r>
      <w:r>
        <w:rPr>
          <w:rFonts w:ascii="Arial" w:hAnsi="Arial" w:cs="Arial"/>
          <w:i/>
          <w:spacing w:val="1"/>
        </w:rPr>
        <w:t xml:space="preserve"> </w:t>
      </w:r>
      <w:r>
        <w:rPr>
          <w:rFonts w:ascii="Arial" w:hAnsi="Arial" w:cs="Arial"/>
          <w:i/>
        </w:rPr>
        <w:t>términos</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la</w:t>
      </w:r>
      <w:r>
        <w:rPr>
          <w:rFonts w:ascii="Arial" w:hAnsi="Arial" w:cs="Arial"/>
          <w:i/>
          <w:spacing w:val="1"/>
        </w:rPr>
        <w:t xml:space="preserve"> </w:t>
      </w:r>
      <w:r>
        <w:rPr>
          <w:rFonts w:ascii="Arial" w:hAnsi="Arial" w:cs="Arial"/>
          <w:i/>
        </w:rPr>
        <w:t>legislación</w:t>
      </w:r>
      <w:r>
        <w:rPr>
          <w:rFonts w:ascii="Arial" w:hAnsi="Arial" w:cs="Arial"/>
          <w:i/>
          <w:spacing w:val="1"/>
        </w:rPr>
        <w:t xml:space="preserve"> </w:t>
      </w:r>
      <w:r>
        <w:rPr>
          <w:rFonts w:ascii="Arial" w:hAnsi="Arial" w:cs="Arial"/>
          <w:i/>
        </w:rPr>
        <w:t>del</w:t>
      </w:r>
      <w:r>
        <w:rPr>
          <w:rFonts w:ascii="Arial" w:hAnsi="Arial" w:cs="Arial"/>
          <w:i/>
          <w:spacing w:val="1"/>
        </w:rPr>
        <w:t xml:space="preserve"> </w:t>
      </w:r>
      <w:r>
        <w:rPr>
          <w:rFonts w:ascii="Arial" w:hAnsi="Arial" w:cs="Arial"/>
          <w:i/>
        </w:rPr>
        <w:t>Estado</w:t>
      </w:r>
      <w:r>
        <w:rPr>
          <w:rFonts w:ascii="Arial" w:hAnsi="Arial" w:cs="Arial"/>
          <w:i/>
          <w:spacing w:val="1"/>
        </w:rPr>
        <w:t xml:space="preserve"> </w:t>
      </w:r>
      <w:r>
        <w:rPr>
          <w:rFonts w:ascii="Arial" w:hAnsi="Arial" w:cs="Arial"/>
          <w:i/>
        </w:rPr>
        <w:t>y</w:t>
      </w:r>
      <w:r>
        <w:rPr>
          <w:rFonts w:ascii="Arial" w:hAnsi="Arial" w:cs="Arial"/>
          <w:i/>
          <w:spacing w:val="1"/>
        </w:rPr>
        <w:t xml:space="preserve"> </w:t>
      </w:r>
      <w:r>
        <w:rPr>
          <w:rFonts w:ascii="Arial" w:hAnsi="Arial" w:cs="Arial"/>
          <w:i/>
        </w:rPr>
        <w:t>de</w:t>
      </w:r>
      <w:r>
        <w:rPr>
          <w:rFonts w:ascii="Arial" w:hAnsi="Arial" w:cs="Arial"/>
          <w:i/>
          <w:spacing w:val="1"/>
        </w:rPr>
        <w:t xml:space="preserve"> las </w:t>
      </w:r>
      <w:r>
        <w:rPr>
          <w:rFonts w:ascii="Arial" w:hAnsi="Arial" w:cs="Arial"/>
          <w:i/>
        </w:rPr>
        <w:t>Comunidades Autónomas,</w:t>
      </w:r>
      <w:r>
        <w:rPr>
          <w:rFonts w:ascii="Arial" w:hAnsi="Arial" w:cs="Arial"/>
          <w:i/>
          <w:spacing w:val="1"/>
        </w:rPr>
        <w:t xml:space="preserve"> </w:t>
      </w:r>
      <w:r>
        <w:rPr>
          <w:rFonts w:ascii="Arial" w:hAnsi="Arial" w:cs="Arial"/>
          <w:i/>
        </w:rPr>
        <w:t>en</w:t>
      </w:r>
      <w:r>
        <w:rPr>
          <w:rFonts w:ascii="Arial" w:hAnsi="Arial" w:cs="Arial"/>
          <w:i/>
          <w:spacing w:val="-3"/>
        </w:rPr>
        <w:t xml:space="preserve"> </w:t>
      </w:r>
      <w:r>
        <w:rPr>
          <w:rFonts w:ascii="Arial" w:hAnsi="Arial" w:cs="Arial"/>
          <w:i/>
        </w:rPr>
        <w:t>las siguientes</w:t>
      </w:r>
      <w:r>
        <w:rPr>
          <w:rFonts w:ascii="Arial" w:hAnsi="Arial" w:cs="Arial"/>
          <w:i/>
          <w:spacing w:val="-3"/>
        </w:rPr>
        <w:t xml:space="preserve"> </w:t>
      </w:r>
      <w:r>
        <w:rPr>
          <w:rFonts w:ascii="Arial" w:hAnsi="Arial" w:cs="Arial"/>
          <w:i/>
        </w:rPr>
        <w:t>materias:</w:t>
      </w:r>
      <w:r>
        <w:rPr>
          <w:rFonts w:ascii="Arial" w:hAnsi="Arial" w:cs="Arial"/>
          <w:i/>
          <w:spacing w:val="-2"/>
        </w:rPr>
        <w:t xml:space="preserve"> </w:t>
      </w:r>
      <w:r>
        <w:rPr>
          <w:rFonts w:ascii="Arial" w:hAnsi="Arial" w:cs="Arial"/>
          <w:i/>
        </w:rPr>
        <w:t>m)</w:t>
      </w:r>
      <w:r>
        <w:rPr>
          <w:rFonts w:ascii="Arial" w:hAnsi="Arial" w:cs="Arial"/>
          <w:i/>
          <w:spacing w:val="-1"/>
        </w:rPr>
        <w:t xml:space="preserve"> </w:t>
      </w:r>
      <w:r>
        <w:rPr>
          <w:rFonts w:ascii="Arial" w:hAnsi="Arial" w:cs="Arial"/>
          <w:i/>
        </w:rPr>
        <w:t>Actividades culturales”.</w:t>
      </w:r>
    </w:p>
    <w:p w:rsidR="005A53D5" w:rsidRDefault="005A53D5">
      <w:pPr>
        <w:pStyle w:val="Sinespaciado"/>
        <w:jc w:val="both"/>
        <w:rPr>
          <w:rFonts w:ascii="Arial" w:hAnsi="Arial" w:cs="Arial"/>
          <w:i/>
        </w:rPr>
      </w:pPr>
    </w:p>
    <w:p w:rsidR="005A53D5" w:rsidRDefault="00E0764E">
      <w:pPr>
        <w:pStyle w:val="Sinespaciado"/>
        <w:jc w:val="both"/>
      </w:pPr>
      <w:r>
        <w:rPr>
          <w:rFonts w:ascii="Arial" w:hAnsi="Arial" w:cs="Arial"/>
          <w:i/>
        </w:rPr>
        <w:t xml:space="preserve">Tercero. - La Concejalía de Cultura tiene </w:t>
      </w:r>
      <w:r>
        <w:rPr>
          <w:rFonts w:ascii="Arial" w:hAnsi="Arial" w:cs="Arial"/>
          <w:i/>
        </w:rPr>
        <w:t>encomendadas todas las funciones para llevar a</w:t>
      </w:r>
      <w:r>
        <w:rPr>
          <w:rFonts w:ascii="Arial" w:hAnsi="Arial" w:cs="Arial"/>
          <w:i/>
          <w:spacing w:val="1"/>
        </w:rPr>
        <w:t xml:space="preserve"> </w:t>
      </w:r>
      <w:r>
        <w:rPr>
          <w:rFonts w:ascii="Arial" w:hAnsi="Arial" w:cs="Arial"/>
          <w:i/>
        </w:rPr>
        <w:t>cabo políticas de gestión cultural, intentando optimizar todos los recursos municipales de</w:t>
      </w:r>
      <w:r>
        <w:rPr>
          <w:rFonts w:ascii="Arial" w:hAnsi="Arial" w:cs="Arial"/>
          <w:i/>
          <w:spacing w:val="1"/>
        </w:rPr>
        <w:t xml:space="preserve"> </w:t>
      </w:r>
      <w:r>
        <w:rPr>
          <w:rFonts w:ascii="Arial" w:hAnsi="Arial" w:cs="Arial"/>
          <w:i/>
        </w:rPr>
        <w:t>cualquier</w:t>
      </w:r>
      <w:r>
        <w:rPr>
          <w:rFonts w:ascii="Arial" w:hAnsi="Arial" w:cs="Arial"/>
          <w:i/>
          <w:spacing w:val="-2"/>
        </w:rPr>
        <w:t xml:space="preserve"> </w:t>
      </w:r>
      <w:r>
        <w:rPr>
          <w:rFonts w:ascii="Arial" w:hAnsi="Arial" w:cs="Arial"/>
          <w:i/>
        </w:rPr>
        <w:t>índole.</w:t>
      </w:r>
    </w:p>
    <w:p w:rsidR="005A53D5" w:rsidRDefault="005A53D5">
      <w:pPr>
        <w:pStyle w:val="Sinespaciado"/>
        <w:jc w:val="both"/>
        <w:rPr>
          <w:rFonts w:ascii="Arial" w:hAnsi="Arial" w:cs="Arial"/>
          <w:i/>
          <w:lang w:val="es-ES_tradnl"/>
        </w:rPr>
      </w:pPr>
    </w:p>
    <w:p w:rsidR="005A53D5" w:rsidRDefault="00E0764E">
      <w:pPr>
        <w:pStyle w:val="Sinespaciado"/>
        <w:jc w:val="both"/>
      </w:pPr>
      <w:r>
        <w:rPr>
          <w:rFonts w:ascii="Arial" w:hAnsi="Arial" w:cs="Arial"/>
          <w:i/>
          <w:lang w:val="es-ES_tradnl"/>
        </w:rPr>
        <w:t xml:space="preserve">Cuarto. - </w:t>
      </w:r>
      <w:r>
        <w:rPr>
          <w:rFonts w:ascii="Arial" w:hAnsi="Arial" w:cs="Arial"/>
          <w:i/>
        </w:rPr>
        <w:t>Que</w:t>
      </w:r>
      <w:r>
        <w:rPr>
          <w:rFonts w:ascii="Arial" w:hAnsi="Arial" w:cs="Arial"/>
          <w:i/>
          <w:color w:val="FF0000"/>
        </w:rPr>
        <w:t xml:space="preserve"> </w:t>
      </w:r>
      <w:r>
        <w:rPr>
          <w:rFonts w:ascii="Arial" w:hAnsi="Arial" w:cs="Arial"/>
          <w:i/>
          <w:color w:val="000000"/>
        </w:rPr>
        <w:t>La Universidad de La Laguna ostenta como fin esencial, conforme con lo previsto en el</w:t>
      </w:r>
      <w:r>
        <w:rPr>
          <w:rFonts w:ascii="Arial" w:hAnsi="Arial" w:cs="Arial"/>
          <w:i/>
          <w:color w:val="000000"/>
        </w:rPr>
        <w:t xml:space="preserve"> artículo 3.d) del Decreto 66/2022, de 24 de marzo, por el que se aprueba la reforma de los Estatutos de la Universidad de La Laguna, “La difusión del conocimiento y la cultura a través de la extensión universitaria, las relaciones con la sociedad y la for</w:t>
      </w:r>
      <w:r>
        <w:rPr>
          <w:rFonts w:ascii="Arial" w:hAnsi="Arial" w:cs="Arial"/>
          <w:i/>
          <w:color w:val="000000"/>
        </w:rPr>
        <w:t>mación a lo largo de toda la vida”.</w:t>
      </w:r>
    </w:p>
    <w:p w:rsidR="005A53D5" w:rsidRDefault="005A53D5">
      <w:pPr>
        <w:pStyle w:val="Sinespaciado"/>
        <w:jc w:val="both"/>
        <w:rPr>
          <w:rFonts w:ascii="Arial" w:hAnsi="Arial" w:cs="Arial"/>
          <w:i/>
        </w:rPr>
      </w:pPr>
    </w:p>
    <w:p w:rsidR="005A53D5" w:rsidRDefault="00E0764E">
      <w:pPr>
        <w:pStyle w:val="Sinespaciado"/>
        <w:jc w:val="both"/>
      </w:pPr>
      <w:r>
        <w:rPr>
          <w:rFonts w:ascii="Arial" w:hAnsi="Arial" w:cs="Arial"/>
          <w:i/>
          <w:lang w:val="es-ES_tradnl"/>
        </w:rPr>
        <w:t>Quinto. - Que la Ley Orgánica 2/2023, de 22 de marzo, del Sistema Universitario, en su artículo 2.g), define como una de las funciones del sistema universitario “</w:t>
      </w:r>
      <w:r>
        <w:rPr>
          <w:rFonts w:ascii="Arial" w:hAnsi="Arial" w:cs="Arial"/>
          <w:i/>
          <w:color w:val="000000"/>
          <w:shd w:val="clear" w:color="auto" w:fill="FFFFFF"/>
        </w:rPr>
        <w:t>la transferencia e intercambio del conocimiento y de la c</w:t>
      </w:r>
      <w:r>
        <w:rPr>
          <w:rFonts w:ascii="Arial" w:hAnsi="Arial" w:cs="Arial"/>
          <w:i/>
          <w:color w:val="000000"/>
          <w:shd w:val="clear" w:color="auto" w:fill="FFFFFF"/>
        </w:rPr>
        <w:t>ultura al conjunto de la sociedad a través de la actividad universitaria y la formación permanente o a lo largo de la vida del conjunto de la ciudadanía”.</w:t>
      </w:r>
    </w:p>
    <w:p w:rsidR="005A53D5" w:rsidRDefault="005A53D5">
      <w:pPr>
        <w:pStyle w:val="Sinespaciado"/>
        <w:jc w:val="both"/>
        <w:rPr>
          <w:rFonts w:ascii="Arial" w:hAnsi="Arial" w:cs="Arial"/>
          <w:i/>
        </w:rPr>
      </w:pPr>
    </w:p>
    <w:p w:rsidR="005A53D5" w:rsidRDefault="00E0764E">
      <w:pPr>
        <w:pStyle w:val="Sinespaciado"/>
        <w:jc w:val="both"/>
      </w:pPr>
      <w:r>
        <w:rPr>
          <w:rFonts w:ascii="Arial" w:hAnsi="Arial" w:cs="Arial"/>
          <w:i/>
        </w:rPr>
        <w:t>Sexto. - Existe un interés mutuo de colaboración para desarrollar la acción prevista, que</w:t>
      </w:r>
      <w:r>
        <w:rPr>
          <w:rFonts w:ascii="Arial" w:hAnsi="Arial" w:cs="Arial"/>
          <w:i/>
          <w:spacing w:val="1"/>
        </w:rPr>
        <w:t xml:space="preserve"> </w:t>
      </w:r>
      <w:r>
        <w:rPr>
          <w:rFonts w:ascii="Arial" w:hAnsi="Arial" w:cs="Arial"/>
          <w:i/>
        </w:rPr>
        <w:t>persigue</w:t>
      </w:r>
      <w:r>
        <w:rPr>
          <w:rFonts w:ascii="Arial" w:hAnsi="Arial" w:cs="Arial"/>
          <w:i/>
          <w:spacing w:val="1"/>
        </w:rPr>
        <w:t xml:space="preserve"> </w:t>
      </w:r>
      <w:r>
        <w:rPr>
          <w:rFonts w:ascii="Arial" w:hAnsi="Arial" w:cs="Arial"/>
          <w:i/>
        </w:rPr>
        <w:t>l</w:t>
      </w:r>
      <w:r>
        <w:rPr>
          <w:rFonts w:ascii="Arial" w:hAnsi="Arial" w:cs="Arial"/>
          <w:i/>
        </w:rPr>
        <w:t>a</w:t>
      </w:r>
      <w:r>
        <w:rPr>
          <w:rFonts w:ascii="Arial" w:hAnsi="Arial" w:cs="Arial"/>
          <w:i/>
          <w:spacing w:val="1"/>
        </w:rPr>
        <w:t xml:space="preserve"> </w:t>
      </w:r>
      <w:r>
        <w:rPr>
          <w:rFonts w:ascii="Arial" w:hAnsi="Arial" w:cs="Arial"/>
          <w:i/>
        </w:rPr>
        <w:t>mejora</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la</w:t>
      </w:r>
      <w:r>
        <w:rPr>
          <w:rFonts w:ascii="Arial" w:hAnsi="Arial" w:cs="Arial"/>
          <w:i/>
          <w:spacing w:val="1"/>
        </w:rPr>
        <w:t xml:space="preserve"> </w:t>
      </w:r>
      <w:r>
        <w:rPr>
          <w:rFonts w:ascii="Arial" w:hAnsi="Arial" w:cs="Arial"/>
          <w:i/>
        </w:rPr>
        <w:t>creación,</w:t>
      </w:r>
      <w:r>
        <w:rPr>
          <w:rFonts w:ascii="Arial" w:hAnsi="Arial" w:cs="Arial"/>
          <w:i/>
          <w:spacing w:val="1"/>
        </w:rPr>
        <w:t xml:space="preserve"> </w:t>
      </w:r>
      <w:r>
        <w:rPr>
          <w:rFonts w:ascii="Arial" w:hAnsi="Arial" w:cs="Arial"/>
          <w:i/>
        </w:rPr>
        <w:t>investigación</w:t>
      </w:r>
      <w:r>
        <w:rPr>
          <w:rFonts w:ascii="Arial" w:hAnsi="Arial" w:cs="Arial"/>
          <w:i/>
          <w:spacing w:val="1"/>
        </w:rPr>
        <w:t xml:space="preserve"> </w:t>
      </w:r>
      <w:r>
        <w:rPr>
          <w:rFonts w:ascii="Arial" w:hAnsi="Arial" w:cs="Arial"/>
          <w:i/>
        </w:rPr>
        <w:t>y</w:t>
      </w:r>
      <w:r>
        <w:rPr>
          <w:rFonts w:ascii="Arial" w:hAnsi="Arial" w:cs="Arial"/>
          <w:i/>
          <w:spacing w:val="1"/>
        </w:rPr>
        <w:t xml:space="preserve"> </w:t>
      </w:r>
      <w:r>
        <w:rPr>
          <w:rFonts w:ascii="Arial" w:hAnsi="Arial" w:cs="Arial"/>
          <w:i/>
        </w:rPr>
        <w:t>difusión</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resultados</w:t>
      </w:r>
      <w:r>
        <w:rPr>
          <w:rFonts w:ascii="Arial" w:hAnsi="Arial" w:cs="Arial"/>
          <w:i/>
          <w:spacing w:val="1"/>
        </w:rPr>
        <w:t xml:space="preserve"> </w:t>
      </w:r>
      <w:r>
        <w:rPr>
          <w:rFonts w:ascii="Arial" w:hAnsi="Arial" w:cs="Arial"/>
          <w:i/>
        </w:rPr>
        <w:t>artísticos</w:t>
      </w:r>
      <w:r>
        <w:rPr>
          <w:rFonts w:ascii="Arial" w:hAnsi="Arial" w:cs="Arial"/>
          <w:i/>
          <w:spacing w:val="1"/>
        </w:rPr>
        <w:t xml:space="preserve"> </w:t>
      </w:r>
      <w:r>
        <w:rPr>
          <w:rFonts w:ascii="Arial" w:hAnsi="Arial" w:cs="Arial"/>
          <w:i/>
        </w:rPr>
        <w:t>interdisciplinares, facilitando instrumentos innovadores para la creación, inserción en las</w:t>
      </w:r>
      <w:r>
        <w:rPr>
          <w:rFonts w:ascii="Arial" w:hAnsi="Arial" w:cs="Arial"/>
          <w:i/>
          <w:spacing w:val="1"/>
        </w:rPr>
        <w:t xml:space="preserve"> </w:t>
      </w:r>
      <w:r>
        <w:rPr>
          <w:rFonts w:ascii="Arial" w:hAnsi="Arial" w:cs="Arial"/>
          <w:i/>
        </w:rPr>
        <w:t>redes</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investigación,</w:t>
      </w:r>
      <w:r>
        <w:rPr>
          <w:rFonts w:ascii="Arial" w:hAnsi="Arial" w:cs="Arial"/>
          <w:i/>
          <w:spacing w:val="1"/>
        </w:rPr>
        <w:t xml:space="preserve"> </w:t>
      </w:r>
      <w:r>
        <w:rPr>
          <w:rFonts w:ascii="Arial" w:hAnsi="Arial" w:cs="Arial"/>
          <w:i/>
        </w:rPr>
        <w:t>creación</w:t>
      </w:r>
      <w:r>
        <w:rPr>
          <w:rFonts w:ascii="Arial" w:hAnsi="Arial" w:cs="Arial"/>
          <w:i/>
          <w:spacing w:val="1"/>
        </w:rPr>
        <w:t xml:space="preserve"> </w:t>
      </w:r>
      <w:r>
        <w:rPr>
          <w:rFonts w:ascii="Arial" w:hAnsi="Arial" w:cs="Arial"/>
          <w:i/>
        </w:rPr>
        <w:t>y</w:t>
      </w:r>
      <w:r>
        <w:rPr>
          <w:rFonts w:ascii="Arial" w:hAnsi="Arial" w:cs="Arial"/>
          <w:i/>
          <w:spacing w:val="1"/>
        </w:rPr>
        <w:t xml:space="preserve"> </w:t>
      </w:r>
      <w:r>
        <w:rPr>
          <w:rFonts w:ascii="Arial" w:hAnsi="Arial" w:cs="Arial"/>
          <w:i/>
        </w:rPr>
        <w:t>difusión</w:t>
      </w:r>
      <w:r>
        <w:rPr>
          <w:rFonts w:ascii="Arial" w:hAnsi="Arial" w:cs="Arial"/>
          <w:i/>
          <w:spacing w:val="1"/>
        </w:rPr>
        <w:t xml:space="preserve"> </w:t>
      </w:r>
      <w:r>
        <w:rPr>
          <w:rFonts w:ascii="Arial" w:hAnsi="Arial" w:cs="Arial"/>
          <w:i/>
        </w:rPr>
        <w:t>a</w:t>
      </w:r>
      <w:r>
        <w:rPr>
          <w:rFonts w:ascii="Arial" w:hAnsi="Arial" w:cs="Arial"/>
          <w:i/>
          <w:spacing w:val="1"/>
        </w:rPr>
        <w:t xml:space="preserve"> </w:t>
      </w:r>
      <w:r>
        <w:rPr>
          <w:rFonts w:ascii="Arial" w:hAnsi="Arial" w:cs="Arial"/>
          <w:i/>
        </w:rPr>
        <w:t>nivel</w:t>
      </w:r>
      <w:r>
        <w:rPr>
          <w:rFonts w:ascii="Arial" w:hAnsi="Arial" w:cs="Arial"/>
          <w:i/>
          <w:spacing w:val="1"/>
        </w:rPr>
        <w:t xml:space="preserve"> </w:t>
      </w:r>
      <w:r>
        <w:rPr>
          <w:rFonts w:ascii="Arial" w:hAnsi="Arial" w:cs="Arial"/>
          <w:i/>
        </w:rPr>
        <w:t>local,</w:t>
      </w:r>
      <w:r>
        <w:rPr>
          <w:rFonts w:ascii="Arial" w:hAnsi="Arial" w:cs="Arial"/>
          <w:i/>
          <w:spacing w:val="1"/>
        </w:rPr>
        <w:t xml:space="preserve"> </w:t>
      </w:r>
      <w:r>
        <w:rPr>
          <w:rFonts w:ascii="Arial" w:hAnsi="Arial" w:cs="Arial"/>
          <w:i/>
        </w:rPr>
        <w:t>regional</w:t>
      </w:r>
      <w:r>
        <w:rPr>
          <w:rFonts w:ascii="Arial" w:hAnsi="Arial" w:cs="Arial"/>
          <w:i/>
          <w:spacing w:val="1"/>
        </w:rPr>
        <w:t xml:space="preserve"> </w:t>
      </w:r>
      <w:r>
        <w:rPr>
          <w:rFonts w:ascii="Arial" w:hAnsi="Arial" w:cs="Arial"/>
          <w:i/>
        </w:rPr>
        <w:t>y</w:t>
      </w:r>
      <w:r>
        <w:rPr>
          <w:rFonts w:ascii="Arial" w:hAnsi="Arial" w:cs="Arial"/>
          <w:i/>
          <w:spacing w:val="1"/>
        </w:rPr>
        <w:t xml:space="preserve"> </w:t>
      </w:r>
      <w:r>
        <w:rPr>
          <w:rFonts w:ascii="Arial" w:hAnsi="Arial" w:cs="Arial"/>
          <w:i/>
        </w:rPr>
        <w:t>con</w:t>
      </w:r>
      <w:r>
        <w:rPr>
          <w:rFonts w:ascii="Arial" w:hAnsi="Arial" w:cs="Arial"/>
          <w:i/>
          <w:spacing w:val="1"/>
        </w:rPr>
        <w:t xml:space="preserve"> </w:t>
      </w:r>
      <w:r>
        <w:rPr>
          <w:rFonts w:ascii="Arial" w:hAnsi="Arial" w:cs="Arial"/>
          <w:i/>
        </w:rPr>
        <w:t>proyección</w:t>
      </w:r>
      <w:r>
        <w:rPr>
          <w:rFonts w:ascii="Arial" w:hAnsi="Arial" w:cs="Arial"/>
          <w:i/>
          <w:spacing w:val="1"/>
        </w:rPr>
        <w:t xml:space="preserve"> </w:t>
      </w:r>
      <w:r>
        <w:rPr>
          <w:rFonts w:ascii="Arial" w:hAnsi="Arial" w:cs="Arial"/>
          <w:i/>
        </w:rPr>
        <w:t>internacional; igualmente fomentando el networking y capacitando a los participantes,</w:t>
      </w:r>
      <w:r>
        <w:rPr>
          <w:rFonts w:ascii="Arial" w:hAnsi="Arial" w:cs="Arial"/>
          <w:i/>
          <w:spacing w:val="1"/>
        </w:rPr>
        <w:t xml:space="preserve"> </w:t>
      </w:r>
      <w:r>
        <w:rPr>
          <w:rFonts w:ascii="Arial" w:hAnsi="Arial" w:cs="Arial"/>
          <w:i/>
        </w:rPr>
        <w:t>estudiantes, creadores e investigadores, para superar con mejores garantías procesos de selección</w:t>
      </w:r>
      <w:r>
        <w:rPr>
          <w:rFonts w:ascii="Arial" w:hAnsi="Arial" w:cs="Arial"/>
          <w:i/>
          <w:spacing w:val="-1"/>
        </w:rPr>
        <w:t xml:space="preserve"> </w:t>
      </w:r>
      <w:r>
        <w:rPr>
          <w:rFonts w:ascii="Arial" w:hAnsi="Arial" w:cs="Arial"/>
          <w:i/>
        </w:rPr>
        <w:t>y</w:t>
      </w:r>
      <w:r>
        <w:rPr>
          <w:rFonts w:ascii="Arial" w:hAnsi="Arial" w:cs="Arial"/>
          <w:i/>
          <w:spacing w:val="-2"/>
        </w:rPr>
        <w:t xml:space="preserve"> </w:t>
      </w:r>
      <w:r>
        <w:rPr>
          <w:rFonts w:ascii="Arial" w:hAnsi="Arial" w:cs="Arial"/>
          <w:i/>
        </w:rPr>
        <w:t>proyección en el</w:t>
      </w:r>
      <w:r>
        <w:rPr>
          <w:rFonts w:ascii="Arial" w:hAnsi="Arial" w:cs="Arial"/>
          <w:i/>
          <w:spacing w:val="-1"/>
        </w:rPr>
        <w:t xml:space="preserve"> </w:t>
      </w:r>
      <w:r>
        <w:rPr>
          <w:rFonts w:ascii="Arial" w:hAnsi="Arial" w:cs="Arial"/>
          <w:i/>
        </w:rPr>
        <w:t>ámbito artístico.</w:t>
      </w:r>
    </w:p>
    <w:p w:rsidR="005A53D5" w:rsidRDefault="005A53D5">
      <w:pPr>
        <w:pStyle w:val="Sinespaciado"/>
        <w:jc w:val="both"/>
        <w:rPr>
          <w:rFonts w:ascii="Arial" w:hAnsi="Arial" w:cs="Arial"/>
          <w:i/>
        </w:rPr>
      </w:pPr>
    </w:p>
    <w:p w:rsidR="005A53D5" w:rsidRDefault="00E0764E">
      <w:pPr>
        <w:pStyle w:val="Sinespaciado"/>
        <w:jc w:val="both"/>
        <w:rPr>
          <w:rFonts w:ascii="Arial" w:hAnsi="Arial" w:cs="Arial"/>
          <w:i/>
        </w:rPr>
      </w:pPr>
      <w:r>
        <w:rPr>
          <w:rFonts w:ascii="Arial" w:hAnsi="Arial" w:cs="Arial"/>
          <w:i/>
        </w:rPr>
        <w:t>Séptimo. - Que consta en el expedi</w:t>
      </w:r>
      <w:r>
        <w:rPr>
          <w:rFonts w:ascii="Arial" w:hAnsi="Arial" w:cs="Arial"/>
          <w:i/>
        </w:rPr>
        <w:t>ente de tramitación de este convenio documento contable A de la Universidad de La Laguna y de reserva de crédito (RC) del Ayuntamiento de Candelaria para cumplir con el compromiso económico de la Universidad de La Laguna según lo establecido en la cláusula</w:t>
      </w:r>
      <w:r>
        <w:rPr>
          <w:rFonts w:ascii="Arial" w:hAnsi="Arial" w:cs="Arial"/>
          <w:i/>
        </w:rPr>
        <w:t xml:space="preserve"> tercera del presente convenio.</w:t>
      </w:r>
    </w:p>
    <w:p w:rsidR="005A53D5" w:rsidRDefault="005A53D5">
      <w:pPr>
        <w:pStyle w:val="Sinespaciado"/>
        <w:jc w:val="both"/>
        <w:rPr>
          <w:rFonts w:ascii="Arial" w:hAnsi="Arial" w:cs="Arial"/>
          <w:i/>
        </w:rPr>
      </w:pPr>
    </w:p>
    <w:p w:rsidR="005A53D5" w:rsidRDefault="005A53D5">
      <w:pPr>
        <w:pStyle w:val="Sinespaciado"/>
        <w:jc w:val="both"/>
        <w:rPr>
          <w:rFonts w:ascii="Arial" w:hAnsi="Arial" w:cs="Arial"/>
          <w:i/>
        </w:rPr>
      </w:pPr>
    </w:p>
    <w:p w:rsidR="005A53D5" w:rsidRDefault="00E0764E">
      <w:pPr>
        <w:pStyle w:val="Sinespaciado"/>
        <w:ind w:firstLine="720"/>
        <w:jc w:val="both"/>
      </w:pPr>
      <w:r>
        <w:rPr>
          <w:rFonts w:ascii="Arial" w:hAnsi="Arial" w:cs="Arial"/>
          <w:i/>
        </w:rPr>
        <w:t>Considerando</w:t>
      </w:r>
      <w:r>
        <w:rPr>
          <w:rFonts w:ascii="Arial" w:hAnsi="Arial" w:cs="Arial"/>
          <w:i/>
          <w:spacing w:val="1"/>
        </w:rPr>
        <w:t xml:space="preserve"> </w:t>
      </w:r>
      <w:r>
        <w:rPr>
          <w:rFonts w:ascii="Arial" w:hAnsi="Arial" w:cs="Arial"/>
          <w:i/>
        </w:rPr>
        <w:t>que</w:t>
      </w:r>
      <w:r>
        <w:rPr>
          <w:rFonts w:ascii="Arial" w:hAnsi="Arial" w:cs="Arial"/>
          <w:i/>
          <w:spacing w:val="1"/>
        </w:rPr>
        <w:t xml:space="preserve"> </w:t>
      </w:r>
      <w:r>
        <w:rPr>
          <w:rFonts w:ascii="Arial" w:hAnsi="Arial" w:cs="Arial"/>
          <w:i/>
        </w:rPr>
        <w:t>tienen</w:t>
      </w:r>
      <w:r>
        <w:rPr>
          <w:rFonts w:ascii="Arial" w:hAnsi="Arial" w:cs="Arial"/>
          <w:i/>
          <w:spacing w:val="1"/>
        </w:rPr>
        <w:t xml:space="preserve"> </w:t>
      </w:r>
      <w:r>
        <w:rPr>
          <w:rFonts w:ascii="Arial" w:hAnsi="Arial" w:cs="Arial"/>
          <w:i/>
        </w:rPr>
        <w:t>unos</w:t>
      </w:r>
      <w:r>
        <w:rPr>
          <w:rFonts w:ascii="Arial" w:hAnsi="Arial" w:cs="Arial"/>
          <w:i/>
          <w:spacing w:val="1"/>
        </w:rPr>
        <w:t xml:space="preserve"> </w:t>
      </w:r>
      <w:r>
        <w:rPr>
          <w:rFonts w:ascii="Arial" w:hAnsi="Arial" w:cs="Arial"/>
          <w:i/>
        </w:rPr>
        <w:t>objetivos,</w:t>
      </w:r>
      <w:r>
        <w:rPr>
          <w:rFonts w:ascii="Arial" w:hAnsi="Arial" w:cs="Arial"/>
          <w:i/>
          <w:spacing w:val="1"/>
        </w:rPr>
        <w:t xml:space="preserve"> </w:t>
      </w:r>
      <w:r>
        <w:rPr>
          <w:rFonts w:ascii="Arial" w:hAnsi="Arial" w:cs="Arial"/>
          <w:i/>
        </w:rPr>
        <w:t>en</w:t>
      </w:r>
      <w:r>
        <w:rPr>
          <w:rFonts w:ascii="Arial" w:hAnsi="Arial" w:cs="Arial"/>
          <w:i/>
          <w:spacing w:val="1"/>
        </w:rPr>
        <w:t xml:space="preserve"> </w:t>
      </w:r>
      <w:r>
        <w:rPr>
          <w:rFonts w:ascii="Arial" w:hAnsi="Arial" w:cs="Arial"/>
          <w:i/>
        </w:rPr>
        <w:t>parte</w:t>
      </w:r>
      <w:r>
        <w:rPr>
          <w:rFonts w:ascii="Arial" w:hAnsi="Arial" w:cs="Arial"/>
          <w:i/>
          <w:spacing w:val="1"/>
        </w:rPr>
        <w:t xml:space="preserve"> </w:t>
      </w:r>
      <w:r>
        <w:rPr>
          <w:rFonts w:ascii="Arial" w:hAnsi="Arial" w:cs="Arial"/>
          <w:i/>
        </w:rPr>
        <w:t>coincidentes</w:t>
      </w:r>
      <w:r>
        <w:rPr>
          <w:rFonts w:ascii="Arial" w:hAnsi="Arial" w:cs="Arial"/>
          <w:i/>
          <w:spacing w:val="62"/>
        </w:rPr>
        <w:t xml:space="preserve"> y </w:t>
      </w:r>
      <w:r>
        <w:rPr>
          <w:rFonts w:ascii="Arial" w:hAnsi="Arial" w:cs="Arial"/>
          <w:i/>
        </w:rPr>
        <w:t>complementarios, desean suscribir el presente Convenio específico de colaboración en</w:t>
      </w:r>
      <w:r>
        <w:rPr>
          <w:rFonts w:ascii="Arial" w:hAnsi="Arial" w:cs="Arial"/>
          <w:i/>
          <w:spacing w:val="1"/>
        </w:rPr>
        <w:t xml:space="preserve"> </w:t>
      </w:r>
      <w:r>
        <w:rPr>
          <w:rFonts w:ascii="Arial" w:hAnsi="Arial" w:cs="Arial"/>
          <w:i/>
        </w:rPr>
        <w:t>materia de extensión universitaria, para lo cual formalizan el presente d</w:t>
      </w:r>
      <w:r>
        <w:rPr>
          <w:rFonts w:ascii="Arial" w:hAnsi="Arial" w:cs="Arial"/>
          <w:i/>
        </w:rPr>
        <w:t>ocumento con</w:t>
      </w:r>
      <w:r>
        <w:rPr>
          <w:rFonts w:ascii="Arial" w:hAnsi="Arial" w:cs="Arial"/>
          <w:i/>
          <w:spacing w:val="1"/>
        </w:rPr>
        <w:t xml:space="preserve"> </w:t>
      </w:r>
      <w:r>
        <w:rPr>
          <w:rFonts w:ascii="Arial" w:hAnsi="Arial" w:cs="Arial"/>
          <w:i/>
        </w:rPr>
        <w:t>arreglo</w:t>
      </w:r>
      <w:r>
        <w:rPr>
          <w:rFonts w:ascii="Arial" w:hAnsi="Arial" w:cs="Arial"/>
          <w:i/>
          <w:spacing w:val="-1"/>
        </w:rPr>
        <w:t xml:space="preserve"> </w:t>
      </w:r>
      <w:r>
        <w:rPr>
          <w:rFonts w:ascii="Arial" w:hAnsi="Arial" w:cs="Arial"/>
          <w:i/>
        </w:rPr>
        <w:t>a</w:t>
      </w:r>
      <w:r>
        <w:rPr>
          <w:rFonts w:ascii="Arial" w:hAnsi="Arial" w:cs="Arial"/>
          <w:i/>
          <w:spacing w:val="-2"/>
        </w:rPr>
        <w:t xml:space="preserve"> </w:t>
      </w:r>
      <w:r>
        <w:rPr>
          <w:rFonts w:ascii="Arial" w:hAnsi="Arial" w:cs="Arial"/>
          <w:i/>
        </w:rPr>
        <w:t>las siguientes,</w:t>
      </w:r>
    </w:p>
    <w:p w:rsidR="005A53D5" w:rsidRDefault="005A53D5">
      <w:pPr>
        <w:pStyle w:val="Sinespaciado"/>
        <w:jc w:val="both"/>
        <w:rPr>
          <w:rFonts w:ascii="Arial" w:hAnsi="Arial" w:cs="Arial"/>
          <w:i/>
        </w:rPr>
      </w:pPr>
    </w:p>
    <w:p w:rsidR="005A53D5" w:rsidRDefault="005A53D5">
      <w:pPr>
        <w:pStyle w:val="Ttulo1"/>
        <w:tabs>
          <w:tab w:val="left" w:pos="9041"/>
        </w:tabs>
        <w:rPr>
          <w:rFonts w:ascii="Arial" w:eastAsia="Arial MT" w:hAnsi="Arial" w:cs="Arial"/>
          <w:b w:val="0"/>
          <w:bCs w:val="0"/>
          <w:i/>
          <w:sz w:val="22"/>
          <w:szCs w:val="22"/>
        </w:rPr>
      </w:pPr>
    </w:p>
    <w:p w:rsidR="005A53D5" w:rsidRDefault="00E0764E">
      <w:pPr>
        <w:pStyle w:val="Ttulo1"/>
        <w:tabs>
          <w:tab w:val="left" w:pos="9041"/>
        </w:tabs>
        <w:ind w:left="193"/>
        <w:jc w:val="center"/>
        <w:rPr>
          <w:rFonts w:ascii="Arial" w:hAnsi="Arial" w:cs="Arial"/>
          <w:b w:val="0"/>
          <w:i/>
          <w:sz w:val="22"/>
          <w:szCs w:val="22"/>
        </w:rPr>
      </w:pPr>
      <w:r>
        <w:rPr>
          <w:rFonts w:ascii="Arial" w:hAnsi="Arial" w:cs="Arial"/>
          <w:b w:val="0"/>
          <w:i/>
          <w:sz w:val="22"/>
          <w:szCs w:val="22"/>
        </w:rPr>
        <w:t>CLÁUSULAS</w:t>
      </w:r>
    </w:p>
    <w:p w:rsidR="005A53D5" w:rsidRDefault="005A53D5">
      <w:pPr>
        <w:pStyle w:val="Textoindependiente"/>
        <w:rPr>
          <w:rFonts w:cs="Arial"/>
          <w:i/>
          <w:szCs w:val="22"/>
        </w:rPr>
      </w:pPr>
    </w:p>
    <w:p w:rsidR="005A53D5" w:rsidRDefault="00E0764E">
      <w:pPr>
        <w:pStyle w:val="Sinespaciado"/>
        <w:jc w:val="both"/>
      </w:pPr>
      <w:r>
        <w:rPr>
          <w:rFonts w:ascii="Arial" w:hAnsi="Arial" w:cs="Arial"/>
          <w:i/>
        </w:rPr>
        <w:t>PRIMERA.</w:t>
      </w:r>
      <w:r>
        <w:rPr>
          <w:rFonts w:ascii="Arial" w:hAnsi="Arial" w:cs="Arial"/>
          <w:i/>
          <w:spacing w:val="-1"/>
        </w:rPr>
        <w:t xml:space="preserve"> </w:t>
      </w:r>
      <w:r>
        <w:rPr>
          <w:rFonts w:ascii="Arial" w:hAnsi="Arial" w:cs="Arial"/>
          <w:i/>
        </w:rPr>
        <w:t>Objeto</w:t>
      </w:r>
      <w:r>
        <w:rPr>
          <w:rFonts w:ascii="Arial" w:hAnsi="Arial" w:cs="Arial"/>
          <w:i/>
          <w:spacing w:val="-2"/>
        </w:rPr>
        <w:t xml:space="preserve"> </w:t>
      </w:r>
      <w:r>
        <w:rPr>
          <w:rFonts w:ascii="Arial" w:hAnsi="Arial" w:cs="Arial"/>
          <w:i/>
        </w:rPr>
        <w:t>del</w:t>
      </w:r>
      <w:r>
        <w:rPr>
          <w:rFonts w:ascii="Arial" w:hAnsi="Arial" w:cs="Arial"/>
          <w:i/>
          <w:spacing w:val="-4"/>
        </w:rPr>
        <w:t xml:space="preserve"> </w:t>
      </w:r>
      <w:r>
        <w:rPr>
          <w:rFonts w:ascii="Arial" w:hAnsi="Arial" w:cs="Arial"/>
          <w:i/>
        </w:rPr>
        <w:t>Convenio</w:t>
      </w:r>
    </w:p>
    <w:p w:rsidR="005A53D5" w:rsidRDefault="00E0764E">
      <w:pPr>
        <w:pStyle w:val="Sinespaciado"/>
        <w:jc w:val="both"/>
        <w:rPr>
          <w:rFonts w:ascii="Arial" w:hAnsi="Arial" w:cs="Arial"/>
          <w:i/>
        </w:rPr>
      </w:pPr>
      <w:r>
        <w:rPr>
          <w:rFonts w:ascii="Arial" w:hAnsi="Arial" w:cs="Arial"/>
          <w:i/>
        </w:rPr>
        <w:tab/>
      </w:r>
    </w:p>
    <w:p w:rsidR="005A53D5" w:rsidRDefault="00E0764E">
      <w:pPr>
        <w:pStyle w:val="Sinespaciado"/>
        <w:ind w:firstLine="720"/>
        <w:jc w:val="both"/>
      </w:pPr>
      <w:r>
        <w:rPr>
          <w:rFonts w:ascii="Arial" w:hAnsi="Arial" w:cs="Arial"/>
          <w:i/>
        </w:rPr>
        <w:t>El objeto de este convenio es establecer el marco de colaboración necesario entre el Ayuntamiento de Candelaria y la Universidad de La Laguna para el desarrollo de la</w:t>
      </w:r>
      <w:r>
        <w:rPr>
          <w:rFonts w:ascii="Arial" w:hAnsi="Arial" w:cs="Arial"/>
          <w:i/>
          <w:spacing w:val="1"/>
        </w:rPr>
        <w:t xml:space="preserve"> </w:t>
      </w:r>
      <w:r>
        <w:rPr>
          <w:rFonts w:ascii="Arial" w:hAnsi="Arial" w:cs="Arial"/>
          <w:i/>
        </w:rPr>
        <w:t>acción</w:t>
      </w:r>
      <w:r>
        <w:rPr>
          <w:rFonts w:ascii="Arial" w:hAnsi="Arial" w:cs="Arial"/>
          <w:i/>
        </w:rPr>
        <w:t xml:space="preserve"> denominada “CanArts, Encuentro Canario de las Artes” (en adelante “CanArts”),</w:t>
      </w:r>
      <w:r>
        <w:rPr>
          <w:rFonts w:ascii="Arial" w:hAnsi="Arial" w:cs="Arial"/>
          <w:i/>
          <w:spacing w:val="1"/>
        </w:rPr>
        <w:t xml:space="preserve"> </w:t>
      </w:r>
      <w:r>
        <w:rPr>
          <w:rFonts w:ascii="Arial" w:hAnsi="Arial" w:cs="Arial"/>
          <w:i/>
        </w:rPr>
        <w:t>destinada</w:t>
      </w:r>
      <w:r>
        <w:rPr>
          <w:rFonts w:ascii="Arial" w:hAnsi="Arial" w:cs="Arial"/>
          <w:i/>
          <w:spacing w:val="1"/>
        </w:rPr>
        <w:t xml:space="preserve"> </w:t>
      </w:r>
      <w:r>
        <w:rPr>
          <w:rFonts w:ascii="Arial" w:hAnsi="Arial" w:cs="Arial"/>
          <w:i/>
        </w:rPr>
        <w:t>al</w:t>
      </w:r>
      <w:r>
        <w:rPr>
          <w:rFonts w:ascii="Arial" w:hAnsi="Arial" w:cs="Arial"/>
          <w:i/>
          <w:spacing w:val="1"/>
        </w:rPr>
        <w:t xml:space="preserve"> </w:t>
      </w:r>
      <w:r>
        <w:rPr>
          <w:rFonts w:ascii="Arial" w:hAnsi="Arial" w:cs="Arial"/>
          <w:i/>
        </w:rPr>
        <w:t>público</w:t>
      </w:r>
      <w:r>
        <w:rPr>
          <w:rFonts w:ascii="Arial" w:hAnsi="Arial" w:cs="Arial"/>
          <w:i/>
          <w:spacing w:val="1"/>
        </w:rPr>
        <w:t xml:space="preserve"> </w:t>
      </w:r>
      <w:r>
        <w:rPr>
          <w:rFonts w:ascii="Arial" w:hAnsi="Arial" w:cs="Arial"/>
          <w:i/>
        </w:rPr>
        <w:t>en</w:t>
      </w:r>
      <w:r>
        <w:rPr>
          <w:rFonts w:ascii="Arial" w:hAnsi="Arial" w:cs="Arial"/>
          <w:i/>
          <w:spacing w:val="1"/>
        </w:rPr>
        <w:t xml:space="preserve"> </w:t>
      </w:r>
      <w:r>
        <w:rPr>
          <w:rFonts w:ascii="Arial" w:hAnsi="Arial" w:cs="Arial"/>
          <w:i/>
        </w:rPr>
        <w:t>general</w:t>
      </w:r>
      <w:r>
        <w:rPr>
          <w:rFonts w:ascii="Arial" w:hAnsi="Arial" w:cs="Arial"/>
          <w:i/>
          <w:spacing w:val="1"/>
        </w:rPr>
        <w:t xml:space="preserve"> </w:t>
      </w:r>
      <w:r>
        <w:rPr>
          <w:rFonts w:ascii="Arial" w:hAnsi="Arial" w:cs="Arial"/>
          <w:i/>
        </w:rPr>
        <w:t>con</w:t>
      </w:r>
      <w:r>
        <w:rPr>
          <w:rFonts w:ascii="Arial" w:hAnsi="Arial" w:cs="Arial"/>
          <w:i/>
          <w:spacing w:val="1"/>
        </w:rPr>
        <w:t xml:space="preserve"> </w:t>
      </w:r>
      <w:r>
        <w:rPr>
          <w:rFonts w:ascii="Arial" w:hAnsi="Arial" w:cs="Arial"/>
          <w:i/>
        </w:rPr>
        <w:t>inquietudes</w:t>
      </w:r>
      <w:r>
        <w:rPr>
          <w:rFonts w:ascii="Arial" w:hAnsi="Arial" w:cs="Arial"/>
          <w:i/>
          <w:spacing w:val="1"/>
        </w:rPr>
        <w:t xml:space="preserve"> </w:t>
      </w:r>
      <w:r>
        <w:rPr>
          <w:rFonts w:ascii="Arial" w:hAnsi="Arial" w:cs="Arial"/>
          <w:i/>
        </w:rPr>
        <w:t>intelectuales</w:t>
      </w:r>
      <w:r>
        <w:rPr>
          <w:rFonts w:ascii="Arial" w:hAnsi="Arial" w:cs="Arial"/>
          <w:i/>
          <w:spacing w:val="1"/>
        </w:rPr>
        <w:t xml:space="preserve"> </w:t>
      </w:r>
      <w:r>
        <w:rPr>
          <w:rFonts w:ascii="Arial" w:hAnsi="Arial" w:cs="Arial"/>
          <w:i/>
        </w:rPr>
        <w:t>y</w:t>
      </w:r>
      <w:r>
        <w:rPr>
          <w:rFonts w:ascii="Arial" w:hAnsi="Arial" w:cs="Arial"/>
          <w:i/>
          <w:spacing w:val="1"/>
        </w:rPr>
        <w:t xml:space="preserve"> </w:t>
      </w:r>
      <w:r>
        <w:rPr>
          <w:rFonts w:ascii="Arial" w:hAnsi="Arial" w:cs="Arial"/>
          <w:i/>
        </w:rPr>
        <w:t>artísticas</w:t>
      </w:r>
      <w:r>
        <w:rPr>
          <w:rFonts w:ascii="Arial" w:hAnsi="Arial" w:cs="Arial"/>
          <w:i/>
          <w:spacing w:val="1"/>
        </w:rPr>
        <w:t xml:space="preserve"> </w:t>
      </w:r>
      <w:r>
        <w:rPr>
          <w:rFonts w:ascii="Arial" w:hAnsi="Arial" w:cs="Arial"/>
          <w:i/>
        </w:rPr>
        <w:t>y,</w:t>
      </w:r>
      <w:r>
        <w:rPr>
          <w:rFonts w:ascii="Arial" w:hAnsi="Arial" w:cs="Arial"/>
          <w:i/>
          <w:spacing w:val="1"/>
        </w:rPr>
        <w:t xml:space="preserve"> </w:t>
      </w:r>
      <w:r>
        <w:rPr>
          <w:rFonts w:ascii="Arial" w:hAnsi="Arial" w:cs="Arial"/>
          <w:i/>
        </w:rPr>
        <w:t>específicamente, a creadores de las diferentes artes, jóvenes y personal investigador y</w:t>
      </w:r>
      <w:r>
        <w:rPr>
          <w:rFonts w:ascii="Arial" w:hAnsi="Arial" w:cs="Arial"/>
          <w:i/>
          <w:spacing w:val="1"/>
        </w:rPr>
        <w:t xml:space="preserve"> </w:t>
      </w:r>
      <w:r>
        <w:rPr>
          <w:rFonts w:ascii="Arial" w:hAnsi="Arial" w:cs="Arial"/>
          <w:i/>
        </w:rPr>
        <w:t>docente</w:t>
      </w:r>
      <w:r>
        <w:rPr>
          <w:rFonts w:ascii="Arial" w:hAnsi="Arial" w:cs="Arial"/>
          <w:i/>
          <w:spacing w:val="1"/>
        </w:rPr>
        <w:t xml:space="preserve"> </w:t>
      </w:r>
      <w:r>
        <w:rPr>
          <w:rFonts w:ascii="Arial" w:hAnsi="Arial" w:cs="Arial"/>
          <w:i/>
        </w:rPr>
        <w:t>ins</w:t>
      </w:r>
      <w:r>
        <w:rPr>
          <w:rFonts w:ascii="Arial" w:hAnsi="Arial" w:cs="Arial"/>
          <w:i/>
        </w:rPr>
        <w:t>crito</w:t>
      </w:r>
      <w:r>
        <w:rPr>
          <w:rFonts w:ascii="Arial" w:hAnsi="Arial" w:cs="Arial"/>
          <w:i/>
          <w:spacing w:val="1"/>
        </w:rPr>
        <w:t xml:space="preserve"> </w:t>
      </w:r>
      <w:r>
        <w:rPr>
          <w:rFonts w:ascii="Arial" w:hAnsi="Arial" w:cs="Arial"/>
          <w:i/>
        </w:rPr>
        <w:t>en La Universidad de La Laguna,</w:t>
      </w:r>
      <w:r>
        <w:rPr>
          <w:rFonts w:ascii="Arial" w:hAnsi="Arial" w:cs="Arial"/>
          <w:i/>
          <w:spacing w:val="1"/>
        </w:rPr>
        <w:t xml:space="preserve"> </w:t>
      </w:r>
      <w:r>
        <w:rPr>
          <w:rFonts w:ascii="Arial" w:hAnsi="Arial" w:cs="Arial"/>
          <w:i/>
        </w:rPr>
        <w:t>durante el que se desarrollará</w:t>
      </w:r>
      <w:r>
        <w:rPr>
          <w:rFonts w:ascii="Arial" w:hAnsi="Arial" w:cs="Arial"/>
          <w:i/>
          <w:spacing w:val="61"/>
        </w:rPr>
        <w:t xml:space="preserve"> </w:t>
      </w:r>
      <w:r>
        <w:rPr>
          <w:rFonts w:ascii="Arial" w:hAnsi="Arial" w:cs="Arial"/>
          <w:i/>
        </w:rPr>
        <w:t>una</w:t>
      </w:r>
      <w:r>
        <w:rPr>
          <w:rFonts w:ascii="Arial" w:hAnsi="Arial" w:cs="Arial"/>
          <w:i/>
          <w:spacing w:val="1"/>
        </w:rPr>
        <w:t xml:space="preserve"> </w:t>
      </w:r>
      <w:r>
        <w:rPr>
          <w:rFonts w:ascii="Arial" w:hAnsi="Arial" w:cs="Arial"/>
          <w:i/>
        </w:rPr>
        <w:t>serie de actuaciones destinadas a crear un marco de interacción en el que se fomente la</w:t>
      </w:r>
      <w:r>
        <w:rPr>
          <w:rFonts w:ascii="Arial" w:hAnsi="Arial" w:cs="Arial"/>
          <w:i/>
          <w:spacing w:val="1"/>
        </w:rPr>
        <w:t xml:space="preserve"> </w:t>
      </w:r>
      <w:r>
        <w:rPr>
          <w:rFonts w:ascii="Arial" w:hAnsi="Arial" w:cs="Arial"/>
          <w:i/>
        </w:rPr>
        <w:t>creación interdisciplinar y abra un marco para la investigación y publicación de resultados</w:t>
      </w:r>
      <w:r>
        <w:rPr>
          <w:rFonts w:ascii="Arial" w:hAnsi="Arial" w:cs="Arial"/>
          <w:i/>
          <w:spacing w:val="1"/>
        </w:rPr>
        <w:t xml:space="preserve"> </w:t>
      </w:r>
      <w:r>
        <w:rPr>
          <w:rFonts w:ascii="Arial" w:hAnsi="Arial" w:cs="Arial"/>
          <w:i/>
        </w:rPr>
        <w:t>sobre</w:t>
      </w:r>
      <w:r>
        <w:rPr>
          <w:rFonts w:ascii="Arial" w:hAnsi="Arial" w:cs="Arial"/>
          <w:i/>
          <w:spacing w:val="-1"/>
        </w:rPr>
        <w:t xml:space="preserve"> </w:t>
      </w:r>
      <w:r>
        <w:rPr>
          <w:rFonts w:ascii="Arial" w:hAnsi="Arial" w:cs="Arial"/>
          <w:i/>
        </w:rPr>
        <w:t>la producción</w:t>
      </w:r>
      <w:r>
        <w:rPr>
          <w:rFonts w:ascii="Arial" w:hAnsi="Arial" w:cs="Arial"/>
          <w:i/>
          <w:spacing w:val="-2"/>
        </w:rPr>
        <w:t xml:space="preserve"> </w:t>
      </w:r>
      <w:r>
        <w:rPr>
          <w:rFonts w:ascii="Arial" w:hAnsi="Arial" w:cs="Arial"/>
          <w:i/>
        </w:rPr>
        <w:t>cultural</w:t>
      </w:r>
      <w:r>
        <w:rPr>
          <w:rFonts w:ascii="Arial" w:hAnsi="Arial" w:cs="Arial"/>
          <w:i/>
          <w:spacing w:val="-1"/>
        </w:rPr>
        <w:t xml:space="preserve"> </w:t>
      </w:r>
      <w:r>
        <w:rPr>
          <w:rFonts w:ascii="Arial" w:hAnsi="Arial" w:cs="Arial"/>
          <w:i/>
        </w:rPr>
        <w:t>canaria.</w:t>
      </w:r>
    </w:p>
    <w:p w:rsidR="005A53D5" w:rsidRDefault="005A53D5">
      <w:pPr>
        <w:pStyle w:val="Sinespaciado"/>
        <w:jc w:val="both"/>
        <w:rPr>
          <w:rFonts w:ascii="Arial" w:hAnsi="Arial" w:cs="Arial"/>
          <w:i/>
        </w:rPr>
      </w:pPr>
    </w:p>
    <w:p w:rsidR="005A53D5" w:rsidRDefault="00E0764E">
      <w:pPr>
        <w:pStyle w:val="Sinespaciado"/>
        <w:ind w:firstLine="720"/>
        <w:jc w:val="both"/>
      </w:pPr>
      <w:r>
        <w:rPr>
          <w:rFonts w:ascii="Arial" w:hAnsi="Arial" w:cs="Arial"/>
          <w:i/>
        </w:rPr>
        <w:t>El</w:t>
      </w:r>
      <w:r>
        <w:rPr>
          <w:rFonts w:ascii="Arial" w:hAnsi="Arial" w:cs="Arial"/>
          <w:i/>
          <w:spacing w:val="44"/>
        </w:rPr>
        <w:t xml:space="preserve"> </w:t>
      </w:r>
      <w:r>
        <w:rPr>
          <w:rFonts w:ascii="Arial" w:hAnsi="Arial" w:cs="Arial"/>
          <w:i/>
        </w:rPr>
        <w:t>artículo</w:t>
      </w:r>
      <w:r>
        <w:rPr>
          <w:rFonts w:ascii="Arial" w:hAnsi="Arial" w:cs="Arial"/>
          <w:i/>
          <w:spacing w:val="46"/>
        </w:rPr>
        <w:t xml:space="preserve"> </w:t>
      </w:r>
      <w:r>
        <w:rPr>
          <w:rFonts w:ascii="Arial" w:hAnsi="Arial" w:cs="Arial"/>
          <w:i/>
        </w:rPr>
        <w:t>47.1</w:t>
      </w:r>
      <w:r>
        <w:rPr>
          <w:rFonts w:ascii="Arial" w:hAnsi="Arial" w:cs="Arial"/>
          <w:i/>
          <w:spacing w:val="46"/>
        </w:rPr>
        <w:t xml:space="preserve"> </w:t>
      </w:r>
      <w:r>
        <w:rPr>
          <w:rFonts w:ascii="Arial" w:hAnsi="Arial" w:cs="Arial"/>
          <w:i/>
        </w:rPr>
        <w:t>de</w:t>
      </w:r>
      <w:r>
        <w:rPr>
          <w:rFonts w:ascii="Arial" w:hAnsi="Arial" w:cs="Arial"/>
          <w:i/>
          <w:spacing w:val="45"/>
        </w:rPr>
        <w:t xml:space="preserve"> </w:t>
      </w:r>
      <w:r>
        <w:rPr>
          <w:rFonts w:ascii="Arial" w:hAnsi="Arial" w:cs="Arial"/>
          <w:i/>
        </w:rPr>
        <w:t>la</w:t>
      </w:r>
      <w:r>
        <w:rPr>
          <w:rFonts w:ascii="Arial" w:hAnsi="Arial" w:cs="Arial"/>
          <w:i/>
          <w:spacing w:val="45"/>
        </w:rPr>
        <w:t xml:space="preserve"> </w:t>
      </w:r>
      <w:r>
        <w:rPr>
          <w:rFonts w:ascii="Arial" w:hAnsi="Arial" w:cs="Arial"/>
          <w:i/>
        </w:rPr>
        <w:t>Ley</w:t>
      </w:r>
      <w:r>
        <w:rPr>
          <w:rFonts w:ascii="Arial" w:hAnsi="Arial" w:cs="Arial"/>
          <w:i/>
          <w:spacing w:val="43"/>
        </w:rPr>
        <w:t xml:space="preserve"> </w:t>
      </w:r>
      <w:r>
        <w:rPr>
          <w:rFonts w:ascii="Arial" w:hAnsi="Arial" w:cs="Arial"/>
          <w:i/>
        </w:rPr>
        <w:t>40/2015,</w:t>
      </w:r>
      <w:r>
        <w:rPr>
          <w:rFonts w:ascii="Arial" w:hAnsi="Arial" w:cs="Arial"/>
          <w:i/>
          <w:spacing w:val="47"/>
        </w:rPr>
        <w:t xml:space="preserve"> </w:t>
      </w:r>
      <w:r>
        <w:rPr>
          <w:rFonts w:ascii="Arial" w:hAnsi="Arial" w:cs="Arial"/>
          <w:i/>
        </w:rPr>
        <w:t>de</w:t>
      </w:r>
      <w:r>
        <w:rPr>
          <w:rFonts w:ascii="Arial" w:hAnsi="Arial" w:cs="Arial"/>
          <w:i/>
          <w:spacing w:val="45"/>
        </w:rPr>
        <w:t xml:space="preserve"> </w:t>
      </w:r>
      <w:r>
        <w:rPr>
          <w:rFonts w:ascii="Arial" w:hAnsi="Arial" w:cs="Arial"/>
          <w:i/>
        </w:rPr>
        <w:t>1</w:t>
      </w:r>
      <w:r>
        <w:rPr>
          <w:rFonts w:ascii="Arial" w:hAnsi="Arial" w:cs="Arial"/>
          <w:i/>
          <w:spacing w:val="45"/>
        </w:rPr>
        <w:t xml:space="preserve"> </w:t>
      </w:r>
      <w:r>
        <w:rPr>
          <w:rFonts w:ascii="Arial" w:hAnsi="Arial" w:cs="Arial"/>
          <w:i/>
        </w:rPr>
        <w:t>de</w:t>
      </w:r>
      <w:r>
        <w:rPr>
          <w:rFonts w:ascii="Arial" w:hAnsi="Arial" w:cs="Arial"/>
          <w:i/>
          <w:spacing w:val="45"/>
        </w:rPr>
        <w:t xml:space="preserve"> </w:t>
      </w:r>
      <w:r>
        <w:rPr>
          <w:rFonts w:ascii="Arial" w:hAnsi="Arial" w:cs="Arial"/>
          <w:i/>
        </w:rPr>
        <w:t>octubre,</w:t>
      </w:r>
      <w:r>
        <w:rPr>
          <w:rFonts w:ascii="Arial" w:hAnsi="Arial" w:cs="Arial"/>
          <w:i/>
          <w:spacing w:val="47"/>
        </w:rPr>
        <w:t xml:space="preserve"> </w:t>
      </w:r>
      <w:r>
        <w:rPr>
          <w:rFonts w:ascii="Arial" w:hAnsi="Arial" w:cs="Arial"/>
          <w:i/>
        </w:rPr>
        <w:t>de</w:t>
      </w:r>
      <w:r>
        <w:rPr>
          <w:rFonts w:ascii="Arial" w:hAnsi="Arial" w:cs="Arial"/>
          <w:i/>
          <w:spacing w:val="45"/>
        </w:rPr>
        <w:t xml:space="preserve"> </w:t>
      </w:r>
      <w:r>
        <w:rPr>
          <w:rFonts w:ascii="Arial" w:hAnsi="Arial" w:cs="Arial"/>
          <w:i/>
        </w:rPr>
        <w:t>Régimen</w:t>
      </w:r>
      <w:r>
        <w:rPr>
          <w:rFonts w:ascii="Arial" w:hAnsi="Arial" w:cs="Arial"/>
          <w:i/>
          <w:spacing w:val="44"/>
        </w:rPr>
        <w:t xml:space="preserve"> </w:t>
      </w:r>
      <w:r>
        <w:rPr>
          <w:rFonts w:ascii="Arial" w:hAnsi="Arial" w:cs="Arial"/>
          <w:i/>
        </w:rPr>
        <w:t>Jurídico</w:t>
      </w:r>
      <w:r>
        <w:rPr>
          <w:rFonts w:ascii="Arial" w:hAnsi="Arial" w:cs="Arial"/>
          <w:i/>
          <w:spacing w:val="46"/>
        </w:rPr>
        <w:t xml:space="preserve"> </w:t>
      </w:r>
      <w:r>
        <w:rPr>
          <w:rFonts w:ascii="Arial" w:hAnsi="Arial" w:cs="Arial"/>
          <w:i/>
        </w:rPr>
        <w:t xml:space="preserve">del </w:t>
      </w:r>
      <w:r>
        <w:rPr>
          <w:rFonts w:ascii="Arial" w:hAnsi="Arial" w:cs="Arial"/>
          <w:i/>
          <w:spacing w:val="-59"/>
        </w:rPr>
        <w:t xml:space="preserve">           </w:t>
      </w:r>
      <w:r>
        <w:rPr>
          <w:rFonts w:ascii="Arial" w:hAnsi="Arial" w:cs="Arial"/>
          <w:i/>
        </w:rPr>
        <w:t>Sector</w:t>
      </w:r>
      <w:r>
        <w:rPr>
          <w:rFonts w:ascii="Arial" w:hAnsi="Arial" w:cs="Arial"/>
          <w:i/>
          <w:spacing w:val="1"/>
        </w:rPr>
        <w:t xml:space="preserve"> </w:t>
      </w:r>
      <w:r>
        <w:rPr>
          <w:rFonts w:ascii="Arial" w:hAnsi="Arial" w:cs="Arial"/>
          <w:i/>
        </w:rPr>
        <w:t>Público,</w:t>
      </w:r>
      <w:r>
        <w:rPr>
          <w:rFonts w:ascii="Arial" w:hAnsi="Arial" w:cs="Arial"/>
          <w:i/>
          <w:spacing w:val="1"/>
        </w:rPr>
        <w:t xml:space="preserve"> </w:t>
      </w:r>
      <w:r>
        <w:rPr>
          <w:rFonts w:ascii="Arial" w:hAnsi="Arial" w:cs="Arial"/>
          <w:i/>
        </w:rPr>
        <w:t>establece</w:t>
      </w:r>
      <w:r>
        <w:rPr>
          <w:rFonts w:ascii="Arial" w:hAnsi="Arial" w:cs="Arial"/>
          <w:i/>
          <w:spacing w:val="1"/>
        </w:rPr>
        <w:t xml:space="preserve"> </w:t>
      </w:r>
      <w:r>
        <w:rPr>
          <w:rFonts w:ascii="Arial" w:hAnsi="Arial" w:cs="Arial"/>
          <w:i/>
        </w:rPr>
        <w:t>que</w:t>
      </w:r>
      <w:r>
        <w:rPr>
          <w:rFonts w:ascii="Arial" w:hAnsi="Arial" w:cs="Arial"/>
          <w:i/>
          <w:spacing w:val="1"/>
        </w:rPr>
        <w:t xml:space="preserve"> </w:t>
      </w:r>
      <w:r>
        <w:rPr>
          <w:rFonts w:ascii="Arial" w:hAnsi="Arial" w:cs="Arial"/>
          <w:i/>
        </w:rPr>
        <w:t>son</w:t>
      </w:r>
      <w:r>
        <w:rPr>
          <w:rFonts w:ascii="Arial" w:hAnsi="Arial" w:cs="Arial"/>
          <w:i/>
          <w:spacing w:val="1"/>
        </w:rPr>
        <w:t xml:space="preserve"> </w:t>
      </w:r>
      <w:r>
        <w:rPr>
          <w:rFonts w:ascii="Arial" w:hAnsi="Arial" w:cs="Arial"/>
          <w:i/>
        </w:rPr>
        <w:t>convenios</w:t>
      </w:r>
      <w:r>
        <w:rPr>
          <w:rFonts w:ascii="Arial" w:hAnsi="Arial" w:cs="Arial"/>
          <w:i/>
          <w:spacing w:val="1"/>
        </w:rPr>
        <w:t xml:space="preserve"> </w:t>
      </w:r>
      <w:r>
        <w:rPr>
          <w:rFonts w:ascii="Arial" w:hAnsi="Arial" w:cs="Arial"/>
          <w:i/>
        </w:rPr>
        <w:t>los</w:t>
      </w:r>
      <w:r>
        <w:rPr>
          <w:rFonts w:ascii="Arial" w:hAnsi="Arial" w:cs="Arial"/>
          <w:i/>
          <w:spacing w:val="1"/>
        </w:rPr>
        <w:t xml:space="preserve"> </w:t>
      </w:r>
      <w:r>
        <w:rPr>
          <w:rFonts w:ascii="Arial" w:hAnsi="Arial" w:cs="Arial"/>
          <w:i/>
        </w:rPr>
        <w:t>acuerdos</w:t>
      </w:r>
      <w:r>
        <w:rPr>
          <w:rFonts w:ascii="Arial" w:hAnsi="Arial" w:cs="Arial"/>
          <w:i/>
          <w:spacing w:val="1"/>
        </w:rPr>
        <w:t xml:space="preserve"> </w:t>
      </w:r>
      <w:r>
        <w:rPr>
          <w:rFonts w:ascii="Arial" w:hAnsi="Arial" w:cs="Arial"/>
          <w:i/>
        </w:rPr>
        <w:t>con</w:t>
      </w:r>
      <w:r>
        <w:rPr>
          <w:rFonts w:ascii="Arial" w:hAnsi="Arial" w:cs="Arial"/>
          <w:i/>
          <w:spacing w:val="1"/>
        </w:rPr>
        <w:t xml:space="preserve"> </w:t>
      </w:r>
      <w:r>
        <w:rPr>
          <w:rFonts w:ascii="Arial" w:hAnsi="Arial" w:cs="Arial"/>
          <w:i/>
        </w:rPr>
        <w:t>efectos jurídicos</w:t>
      </w:r>
      <w:r>
        <w:rPr>
          <w:rFonts w:ascii="Arial" w:hAnsi="Arial" w:cs="Arial"/>
          <w:i/>
          <w:spacing w:val="1"/>
        </w:rPr>
        <w:t xml:space="preserve"> </w:t>
      </w:r>
      <w:r>
        <w:rPr>
          <w:rFonts w:ascii="Arial" w:hAnsi="Arial" w:cs="Arial"/>
          <w:i/>
        </w:rPr>
        <w:t xml:space="preserve">adoptados por las Administraciones Públicas, los </w:t>
      </w:r>
      <w:r>
        <w:rPr>
          <w:rFonts w:ascii="Arial" w:hAnsi="Arial" w:cs="Arial"/>
          <w:i/>
        </w:rPr>
        <w:t>organismos públicos y entidades de</w:t>
      </w:r>
      <w:r>
        <w:rPr>
          <w:rFonts w:ascii="Arial" w:hAnsi="Arial" w:cs="Arial"/>
          <w:i/>
          <w:spacing w:val="1"/>
        </w:rPr>
        <w:t xml:space="preserve"> </w:t>
      </w:r>
      <w:r>
        <w:rPr>
          <w:rFonts w:ascii="Arial" w:hAnsi="Arial" w:cs="Arial"/>
          <w:i/>
        </w:rPr>
        <w:t>derecho público vinculados o dependientes o las Universidades públicas entre sí o con</w:t>
      </w:r>
      <w:r>
        <w:rPr>
          <w:rFonts w:ascii="Arial" w:hAnsi="Arial" w:cs="Arial"/>
          <w:i/>
          <w:spacing w:val="1"/>
        </w:rPr>
        <w:t xml:space="preserve"> </w:t>
      </w:r>
      <w:r>
        <w:rPr>
          <w:rFonts w:ascii="Arial" w:hAnsi="Arial" w:cs="Arial"/>
          <w:i/>
        </w:rPr>
        <w:t>sujetos</w:t>
      </w:r>
      <w:r>
        <w:rPr>
          <w:rFonts w:ascii="Arial" w:hAnsi="Arial" w:cs="Arial"/>
          <w:i/>
          <w:spacing w:val="1"/>
        </w:rPr>
        <w:t xml:space="preserve"> </w:t>
      </w:r>
      <w:r>
        <w:rPr>
          <w:rFonts w:ascii="Arial" w:hAnsi="Arial" w:cs="Arial"/>
          <w:i/>
        </w:rPr>
        <w:t>de</w:t>
      </w:r>
      <w:r>
        <w:rPr>
          <w:rFonts w:ascii="Arial" w:hAnsi="Arial" w:cs="Arial"/>
          <w:i/>
          <w:spacing w:val="-2"/>
        </w:rPr>
        <w:t xml:space="preserve"> </w:t>
      </w:r>
      <w:r>
        <w:rPr>
          <w:rFonts w:ascii="Arial" w:hAnsi="Arial" w:cs="Arial"/>
          <w:i/>
        </w:rPr>
        <w:t>derecho</w:t>
      </w:r>
      <w:r>
        <w:rPr>
          <w:rFonts w:ascii="Arial" w:hAnsi="Arial" w:cs="Arial"/>
          <w:i/>
          <w:spacing w:val="-2"/>
        </w:rPr>
        <w:t xml:space="preserve"> </w:t>
      </w:r>
      <w:r>
        <w:rPr>
          <w:rFonts w:ascii="Arial" w:hAnsi="Arial" w:cs="Arial"/>
          <w:i/>
        </w:rPr>
        <w:t>privado para</w:t>
      </w:r>
      <w:r>
        <w:rPr>
          <w:rFonts w:ascii="Arial" w:hAnsi="Arial" w:cs="Arial"/>
          <w:i/>
          <w:spacing w:val="-2"/>
        </w:rPr>
        <w:t xml:space="preserve"> </w:t>
      </w:r>
      <w:r>
        <w:rPr>
          <w:rFonts w:ascii="Arial" w:hAnsi="Arial" w:cs="Arial"/>
          <w:i/>
        </w:rPr>
        <w:t>un</w:t>
      </w:r>
      <w:r>
        <w:rPr>
          <w:rFonts w:ascii="Arial" w:hAnsi="Arial" w:cs="Arial"/>
          <w:i/>
          <w:spacing w:val="-2"/>
        </w:rPr>
        <w:t xml:space="preserve"> </w:t>
      </w:r>
      <w:r>
        <w:rPr>
          <w:rFonts w:ascii="Arial" w:hAnsi="Arial" w:cs="Arial"/>
          <w:i/>
        </w:rPr>
        <w:t>fin</w:t>
      </w:r>
      <w:r>
        <w:rPr>
          <w:rFonts w:ascii="Arial" w:hAnsi="Arial" w:cs="Arial"/>
          <w:i/>
          <w:spacing w:val="-2"/>
        </w:rPr>
        <w:t xml:space="preserve"> </w:t>
      </w:r>
      <w:r>
        <w:rPr>
          <w:rFonts w:ascii="Arial" w:hAnsi="Arial" w:cs="Arial"/>
          <w:i/>
        </w:rPr>
        <w:t>común.</w:t>
      </w:r>
    </w:p>
    <w:p w:rsidR="005A53D5" w:rsidRDefault="005A53D5">
      <w:pPr>
        <w:pStyle w:val="Sinespaciado"/>
        <w:jc w:val="both"/>
        <w:rPr>
          <w:rFonts w:ascii="Arial" w:hAnsi="Arial" w:cs="Arial"/>
          <w:i/>
        </w:rPr>
      </w:pPr>
    </w:p>
    <w:p w:rsidR="005A53D5" w:rsidRDefault="00E0764E">
      <w:pPr>
        <w:pStyle w:val="Sinespaciado"/>
        <w:ind w:firstLine="720"/>
        <w:jc w:val="both"/>
      </w:pPr>
      <w:r>
        <w:rPr>
          <w:rFonts w:ascii="Arial" w:hAnsi="Arial" w:cs="Arial"/>
          <w:i/>
        </w:rPr>
        <w:t>Para</w:t>
      </w:r>
      <w:r>
        <w:rPr>
          <w:rFonts w:ascii="Arial" w:hAnsi="Arial" w:cs="Arial"/>
          <w:i/>
          <w:spacing w:val="1"/>
        </w:rPr>
        <w:t xml:space="preserve"> </w:t>
      </w:r>
      <w:r>
        <w:rPr>
          <w:rFonts w:ascii="Arial" w:hAnsi="Arial" w:cs="Arial"/>
          <w:i/>
        </w:rPr>
        <w:t>el</w:t>
      </w:r>
      <w:r>
        <w:rPr>
          <w:rFonts w:ascii="Arial" w:hAnsi="Arial" w:cs="Arial"/>
          <w:i/>
          <w:spacing w:val="1"/>
        </w:rPr>
        <w:t xml:space="preserve"> </w:t>
      </w:r>
      <w:r>
        <w:rPr>
          <w:rFonts w:ascii="Arial" w:hAnsi="Arial" w:cs="Arial"/>
          <w:i/>
        </w:rPr>
        <w:t>cumplimiento</w:t>
      </w:r>
      <w:r>
        <w:rPr>
          <w:rFonts w:ascii="Arial" w:hAnsi="Arial" w:cs="Arial"/>
          <w:i/>
          <w:spacing w:val="1"/>
        </w:rPr>
        <w:t xml:space="preserve"> </w:t>
      </w:r>
      <w:r>
        <w:rPr>
          <w:rFonts w:ascii="Arial" w:hAnsi="Arial" w:cs="Arial"/>
          <w:i/>
        </w:rPr>
        <w:t>del</w:t>
      </w:r>
      <w:r>
        <w:rPr>
          <w:rFonts w:ascii="Arial" w:hAnsi="Arial" w:cs="Arial"/>
          <w:i/>
          <w:spacing w:val="1"/>
        </w:rPr>
        <w:t xml:space="preserve"> </w:t>
      </w:r>
      <w:r>
        <w:rPr>
          <w:rFonts w:ascii="Arial" w:hAnsi="Arial" w:cs="Arial"/>
          <w:i/>
        </w:rPr>
        <w:t>objetivo</w:t>
      </w:r>
      <w:r>
        <w:rPr>
          <w:rFonts w:ascii="Arial" w:hAnsi="Arial" w:cs="Arial"/>
          <w:i/>
          <w:spacing w:val="1"/>
        </w:rPr>
        <w:t xml:space="preserve"> </w:t>
      </w:r>
      <w:r>
        <w:rPr>
          <w:rFonts w:ascii="Arial" w:hAnsi="Arial" w:cs="Arial"/>
          <w:i/>
        </w:rPr>
        <w:t>a</w:t>
      </w:r>
      <w:r>
        <w:rPr>
          <w:rFonts w:ascii="Arial" w:hAnsi="Arial" w:cs="Arial"/>
          <w:i/>
          <w:spacing w:val="1"/>
        </w:rPr>
        <w:t xml:space="preserve"> </w:t>
      </w:r>
      <w:r>
        <w:rPr>
          <w:rFonts w:ascii="Arial" w:hAnsi="Arial" w:cs="Arial"/>
          <w:i/>
        </w:rPr>
        <w:t>que</w:t>
      </w:r>
      <w:r>
        <w:rPr>
          <w:rFonts w:ascii="Arial" w:hAnsi="Arial" w:cs="Arial"/>
          <w:i/>
          <w:spacing w:val="1"/>
        </w:rPr>
        <w:t xml:space="preserve"> </w:t>
      </w:r>
      <w:r>
        <w:rPr>
          <w:rFonts w:ascii="Arial" w:hAnsi="Arial" w:cs="Arial"/>
          <w:i/>
        </w:rPr>
        <w:t>se</w:t>
      </w:r>
      <w:r>
        <w:rPr>
          <w:rFonts w:ascii="Arial" w:hAnsi="Arial" w:cs="Arial"/>
          <w:i/>
          <w:spacing w:val="1"/>
        </w:rPr>
        <w:t xml:space="preserve"> </w:t>
      </w:r>
      <w:r>
        <w:rPr>
          <w:rFonts w:ascii="Arial" w:hAnsi="Arial" w:cs="Arial"/>
          <w:i/>
        </w:rPr>
        <w:t>refiere</w:t>
      </w:r>
      <w:r>
        <w:rPr>
          <w:rFonts w:ascii="Arial" w:hAnsi="Arial" w:cs="Arial"/>
          <w:i/>
          <w:spacing w:val="1"/>
        </w:rPr>
        <w:t xml:space="preserve"> </w:t>
      </w:r>
      <w:r>
        <w:rPr>
          <w:rFonts w:ascii="Arial" w:hAnsi="Arial" w:cs="Arial"/>
          <w:i/>
        </w:rPr>
        <w:t>esta</w:t>
      </w:r>
      <w:r>
        <w:rPr>
          <w:rFonts w:ascii="Arial" w:hAnsi="Arial" w:cs="Arial"/>
          <w:i/>
          <w:spacing w:val="1"/>
        </w:rPr>
        <w:t xml:space="preserve"> </w:t>
      </w:r>
      <w:r>
        <w:rPr>
          <w:rFonts w:ascii="Arial" w:hAnsi="Arial" w:cs="Arial"/>
          <w:i/>
        </w:rPr>
        <w:t>cláusula,</w:t>
      </w:r>
      <w:r>
        <w:rPr>
          <w:rFonts w:ascii="Arial" w:hAnsi="Arial" w:cs="Arial"/>
          <w:i/>
          <w:spacing w:val="1"/>
        </w:rPr>
        <w:t xml:space="preserve"> </w:t>
      </w:r>
      <w:r>
        <w:rPr>
          <w:rFonts w:ascii="Arial" w:hAnsi="Arial" w:cs="Arial"/>
          <w:i/>
        </w:rPr>
        <w:t>ambas</w:t>
      </w:r>
      <w:r>
        <w:rPr>
          <w:rFonts w:ascii="Arial" w:hAnsi="Arial" w:cs="Arial"/>
          <w:i/>
          <w:spacing w:val="1"/>
        </w:rPr>
        <w:t xml:space="preserve"> </w:t>
      </w:r>
      <w:r>
        <w:rPr>
          <w:rFonts w:ascii="Arial" w:hAnsi="Arial" w:cs="Arial"/>
          <w:i/>
        </w:rPr>
        <w:t>instituciones</w:t>
      </w:r>
      <w:r>
        <w:rPr>
          <w:rFonts w:ascii="Arial" w:hAnsi="Arial" w:cs="Arial"/>
          <w:i/>
          <w:spacing w:val="-1"/>
        </w:rPr>
        <w:t xml:space="preserve"> </w:t>
      </w:r>
      <w:r>
        <w:rPr>
          <w:rFonts w:ascii="Arial" w:hAnsi="Arial" w:cs="Arial"/>
          <w:i/>
        </w:rPr>
        <w:t>pl</w:t>
      </w:r>
      <w:r>
        <w:rPr>
          <w:rFonts w:ascii="Arial" w:hAnsi="Arial" w:cs="Arial"/>
          <w:i/>
        </w:rPr>
        <w:t>anificarán</w:t>
      </w:r>
      <w:r>
        <w:rPr>
          <w:rFonts w:ascii="Arial" w:hAnsi="Arial" w:cs="Arial"/>
          <w:i/>
          <w:spacing w:val="-2"/>
        </w:rPr>
        <w:t xml:space="preserve"> </w:t>
      </w:r>
      <w:r>
        <w:rPr>
          <w:rFonts w:ascii="Arial" w:hAnsi="Arial" w:cs="Arial"/>
          <w:i/>
        </w:rPr>
        <w:t>y</w:t>
      </w:r>
      <w:r>
        <w:rPr>
          <w:rFonts w:ascii="Arial" w:hAnsi="Arial" w:cs="Arial"/>
          <w:i/>
          <w:spacing w:val="-2"/>
        </w:rPr>
        <w:t xml:space="preserve"> </w:t>
      </w:r>
      <w:r>
        <w:rPr>
          <w:rFonts w:ascii="Arial" w:hAnsi="Arial" w:cs="Arial"/>
          <w:i/>
        </w:rPr>
        <w:t>ejecutarán</w:t>
      </w:r>
      <w:r>
        <w:rPr>
          <w:rFonts w:ascii="Arial" w:hAnsi="Arial" w:cs="Arial"/>
          <w:i/>
          <w:spacing w:val="-2"/>
        </w:rPr>
        <w:t xml:space="preserve"> </w:t>
      </w:r>
      <w:r>
        <w:rPr>
          <w:rFonts w:ascii="Arial" w:hAnsi="Arial" w:cs="Arial"/>
          <w:i/>
        </w:rPr>
        <w:t>programas</w:t>
      </w:r>
      <w:r>
        <w:rPr>
          <w:rFonts w:ascii="Arial" w:hAnsi="Arial" w:cs="Arial"/>
          <w:i/>
          <w:spacing w:val="-4"/>
        </w:rPr>
        <w:t xml:space="preserve"> </w:t>
      </w:r>
      <w:r>
        <w:rPr>
          <w:rFonts w:ascii="Arial" w:hAnsi="Arial" w:cs="Arial"/>
          <w:i/>
        </w:rPr>
        <w:t>de actuación</w:t>
      </w:r>
      <w:r>
        <w:rPr>
          <w:rFonts w:ascii="Arial" w:hAnsi="Arial" w:cs="Arial"/>
          <w:i/>
          <w:spacing w:val="-2"/>
        </w:rPr>
        <w:t xml:space="preserve"> </w:t>
      </w:r>
      <w:r>
        <w:rPr>
          <w:rFonts w:ascii="Arial" w:hAnsi="Arial" w:cs="Arial"/>
          <w:i/>
        </w:rPr>
        <w:t>conjunta.</w:t>
      </w:r>
    </w:p>
    <w:p w:rsidR="005A53D5" w:rsidRDefault="005A53D5">
      <w:pPr>
        <w:pStyle w:val="Textoindependiente"/>
        <w:spacing w:before="9"/>
        <w:rPr>
          <w:rFonts w:cs="Arial"/>
          <w:i/>
          <w:szCs w:val="22"/>
        </w:rPr>
      </w:pPr>
    </w:p>
    <w:p w:rsidR="005A53D5" w:rsidRDefault="00E0764E">
      <w:pPr>
        <w:pStyle w:val="Sinespaciado"/>
      </w:pPr>
      <w:r>
        <w:rPr>
          <w:rFonts w:ascii="Arial" w:hAnsi="Arial" w:cs="Arial"/>
          <w:i/>
        </w:rPr>
        <w:t>SEGUNDA.</w:t>
      </w:r>
      <w:r>
        <w:rPr>
          <w:rFonts w:ascii="Arial" w:hAnsi="Arial" w:cs="Arial"/>
          <w:i/>
          <w:spacing w:val="1"/>
        </w:rPr>
        <w:t xml:space="preserve"> </w:t>
      </w:r>
      <w:r>
        <w:rPr>
          <w:rFonts w:ascii="Arial" w:hAnsi="Arial" w:cs="Arial"/>
          <w:i/>
        </w:rPr>
        <w:t>Desarrollo</w:t>
      </w:r>
      <w:r>
        <w:rPr>
          <w:rFonts w:ascii="Arial" w:hAnsi="Arial" w:cs="Arial"/>
          <w:i/>
          <w:spacing w:val="-5"/>
        </w:rPr>
        <w:t xml:space="preserve"> </w:t>
      </w:r>
      <w:r>
        <w:rPr>
          <w:rFonts w:ascii="Arial" w:hAnsi="Arial" w:cs="Arial"/>
          <w:i/>
        </w:rPr>
        <w:t>de la</w:t>
      </w:r>
      <w:r>
        <w:rPr>
          <w:rFonts w:ascii="Arial" w:hAnsi="Arial" w:cs="Arial"/>
          <w:i/>
          <w:spacing w:val="-3"/>
        </w:rPr>
        <w:t xml:space="preserve"> </w:t>
      </w:r>
      <w:r>
        <w:rPr>
          <w:rFonts w:ascii="Arial" w:hAnsi="Arial" w:cs="Arial"/>
          <w:i/>
        </w:rPr>
        <w:t>acción</w:t>
      </w:r>
    </w:p>
    <w:p w:rsidR="005A53D5" w:rsidRDefault="005A53D5">
      <w:pPr>
        <w:pStyle w:val="Sinespaciado"/>
        <w:rPr>
          <w:rFonts w:ascii="Arial" w:hAnsi="Arial" w:cs="Arial"/>
          <w:i/>
        </w:rPr>
      </w:pPr>
    </w:p>
    <w:p w:rsidR="005A53D5" w:rsidRDefault="00E0764E">
      <w:pPr>
        <w:pStyle w:val="Sinespaciado"/>
        <w:ind w:firstLine="720"/>
        <w:jc w:val="both"/>
      </w:pPr>
      <w:r>
        <w:rPr>
          <w:rFonts w:ascii="Arial" w:hAnsi="Arial" w:cs="Arial"/>
          <w:i/>
        </w:rPr>
        <w:t>Canarias cuenta con un potencial de artistas e investigadores de gran calidad, que</w:t>
      </w:r>
      <w:r>
        <w:rPr>
          <w:rFonts w:ascii="Arial" w:hAnsi="Arial" w:cs="Arial"/>
          <w:i/>
          <w:spacing w:val="-59"/>
        </w:rPr>
        <w:t xml:space="preserve"> </w:t>
      </w:r>
      <w:r>
        <w:rPr>
          <w:rFonts w:ascii="Arial" w:hAnsi="Arial" w:cs="Arial"/>
          <w:i/>
        </w:rPr>
        <w:t>insertos en la globalización del siglo XXI desarrollan proyectos</w:t>
      </w:r>
      <w:r>
        <w:rPr>
          <w:rFonts w:ascii="Arial" w:hAnsi="Arial" w:cs="Arial"/>
          <w:i/>
          <w:spacing w:val="1"/>
        </w:rPr>
        <w:t xml:space="preserve"> </w:t>
      </w:r>
      <w:r>
        <w:rPr>
          <w:rFonts w:ascii="Arial" w:hAnsi="Arial" w:cs="Arial"/>
          <w:i/>
        </w:rPr>
        <w:t>interdisciplinares. Sin</w:t>
      </w:r>
      <w:r>
        <w:rPr>
          <w:rFonts w:ascii="Arial" w:hAnsi="Arial" w:cs="Arial"/>
          <w:i/>
          <w:spacing w:val="1"/>
        </w:rPr>
        <w:t xml:space="preserve"> </w:t>
      </w:r>
      <w:r>
        <w:rPr>
          <w:rFonts w:ascii="Arial" w:hAnsi="Arial" w:cs="Arial"/>
          <w:i/>
        </w:rPr>
        <w:t>embargo, existe la necesidad de favorecer un marco de encuentro entre creadores que</w:t>
      </w:r>
      <w:r>
        <w:rPr>
          <w:rFonts w:ascii="Arial" w:hAnsi="Arial" w:cs="Arial"/>
          <w:i/>
          <w:spacing w:val="1"/>
        </w:rPr>
        <w:t xml:space="preserve"> </w:t>
      </w:r>
      <w:r>
        <w:rPr>
          <w:rFonts w:ascii="Arial" w:hAnsi="Arial" w:cs="Arial"/>
          <w:i/>
        </w:rPr>
        <w:t>fomente el intercambio de conocimientos y la creación conjunta, una fórmula que además</w:t>
      </w:r>
      <w:r>
        <w:rPr>
          <w:rFonts w:ascii="Arial" w:hAnsi="Arial" w:cs="Arial"/>
          <w:i/>
          <w:spacing w:val="-59"/>
        </w:rPr>
        <w:t xml:space="preserve"> </w:t>
      </w:r>
      <w:r>
        <w:rPr>
          <w:rFonts w:ascii="Arial" w:hAnsi="Arial" w:cs="Arial"/>
          <w:i/>
        </w:rPr>
        <w:t>de avivar la memoria colectiva, deje testigo escrito de estos</w:t>
      </w:r>
      <w:r>
        <w:rPr>
          <w:rFonts w:ascii="Arial" w:hAnsi="Arial" w:cs="Arial"/>
          <w:i/>
        </w:rPr>
        <w:t xml:space="preserve"> acontecimientos, es decir,</w:t>
      </w:r>
      <w:r>
        <w:rPr>
          <w:rFonts w:ascii="Arial" w:hAnsi="Arial" w:cs="Arial"/>
          <w:i/>
          <w:spacing w:val="1"/>
        </w:rPr>
        <w:t xml:space="preserve"> </w:t>
      </w:r>
      <w:r>
        <w:rPr>
          <w:rFonts w:ascii="Arial" w:hAnsi="Arial" w:cs="Arial"/>
          <w:i/>
        </w:rPr>
        <w:t>escribir la historia de</w:t>
      </w:r>
      <w:r>
        <w:rPr>
          <w:rFonts w:ascii="Arial" w:hAnsi="Arial" w:cs="Arial"/>
          <w:i/>
          <w:spacing w:val="-2"/>
        </w:rPr>
        <w:t xml:space="preserve"> </w:t>
      </w:r>
      <w:r>
        <w:rPr>
          <w:rFonts w:ascii="Arial" w:hAnsi="Arial" w:cs="Arial"/>
          <w:i/>
        </w:rPr>
        <w:t>la creación artística canaria.</w:t>
      </w:r>
    </w:p>
    <w:p w:rsidR="005A53D5" w:rsidRDefault="005A53D5">
      <w:pPr>
        <w:pStyle w:val="Sinespaciado"/>
        <w:jc w:val="both"/>
        <w:rPr>
          <w:rFonts w:ascii="Arial" w:hAnsi="Arial" w:cs="Arial"/>
          <w:i/>
        </w:rPr>
      </w:pPr>
    </w:p>
    <w:p w:rsidR="005A53D5" w:rsidRDefault="00E0764E">
      <w:pPr>
        <w:pStyle w:val="Sinespaciado"/>
        <w:ind w:firstLine="720"/>
        <w:jc w:val="both"/>
      </w:pPr>
      <w:r>
        <w:rPr>
          <w:rFonts w:ascii="Arial" w:hAnsi="Arial" w:cs="Arial"/>
          <w:i/>
          <w:color w:val="000000"/>
        </w:rPr>
        <w:t>El Encuentro nace con carácter anual, previéndose la celebración de su primera</w:t>
      </w:r>
      <w:r>
        <w:rPr>
          <w:rFonts w:ascii="Arial" w:hAnsi="Arial" w:cs="Arial"/>
          <w:i/>
          <w:color w:val="000000"/>
          <w:spacing w:val="1"/>
        </w:rPr>
        <w:t xml:space="preserve"> </w:t>
      </w:r>
      <w:r>
        <w:rPr>
          <w:rFonts w:ascii="Arial" w:hAnsi="Arial" w:cs="Arial"/>
          <w:i/>
          <w:color w:val="000000"/>
        </w:rPr>
        <w:t>edición</w:t>
      </w:r>
      <w:r>
        <w:rPr>
          <w:rFonts w:ascii="Arial" w:hAnsi="Arial" w:cs="Arial"/>
          <w:i/>
          <w:color w:val="000000"/>
          <w:spacing w:val="-2"/>
        </w:rPr>
        <w:t xml:space="preserve"> </w:t>
      </w:r>
      <w:r>
        <w:rPr>
          <w:rFonts w:ascii="Arial" w:hAnsi="Arial" w:cs="Arial"/>
          <w:i/>
          <w:color w:val="000000"/>
        </w:rPr>
        <w:t>bajo</w:t>
      </w:r>
      <w:r>
        <w:rPr>
          <w:rFonts w:ascii="Arial" w:hAnsi="Arial" w:cs="Arial"/>
          <w:i/>
          <w:color w:val="000000"/>
          <w:spacing w:val="-1"/>
        </w:rPr>
        <w:t xml:space="preserve"> </w:t>
      </w:r>
      <w:r>
        <w:rPr>
          <w:rFonts w:ascii="Arial" w:hAnsi="Arial" w:cs="Arial"/>
          <w:i/>
          <w:color w:val="000000"/>
        </w:rPr>
        <w:t>el</w:t>
      </w:r>
      <w:r>
        <w:rPr>
          <w:rFonts w:ascii="Arial" w:hAnsi="Arial" w:cs="Arial"/>
          <w:i/>
          <w:color w:val="000000"/>
          <w:spacing w:val="-4"/>
        </w:rPr>
        <w:t xml:space="preserve"> </w:t>
      </w:r>
      <w:r>
        <w:rPr>
          <w:rFonts w:ascii="Arial" w:hAnsi="Arial" w:cs="Arial"/>
          <w:i/>
          <w:color w:val="000000"/>
        </w:rPr>
        <w:t>título</w:t>
      </w:r>
      <w:r>
        <w:rPr>
          <w:rFonts w:ascii="Arial" w:hAnsi="Arial" w:cs="Arial"/>
          <w:i/>
          <w:color w:val="000000"/>
          <w:spacing w:val="-2"/>
        </w:rPr>
        <w:t xml:space="preserve"> </w:t>
      </w:r>
      <w:r>
        <w:rPr>
          <w:rFonts w:ascii="Arial" w:hAnsi="Arial" w:cs="Arial"/>
          <w:i/>
          <w:color w:val="000000"/>
        </w:rPr>
        <w:t>“Música</w:t>
      </w:r>
      <w:r>
        <w:rPr>
          <w:rFonts w:ascii="Arial" w:hAnsi="Arial" w:cs="Arial"/>
          <w:i/>
          <w:color w:val="000000"/>
          <w:spacing w:val="-2"/>
        </w:rPr>
        <w:t xml:space="preserve"> </w:t>
      </w:r>
      <w:r>
        <w:rPr>
          <w:rFonts w:ascii="Arial" w:hAnsi="Arial" w:cs="Arial"/>
          <w:i/>
          <w:color w:val="000000"/>
        </w:rPr>
        <w:t>y</w:t>
      </w:r>
      <w:r>
        <w:rPr>
          <w:rFonts w:ascii="Arial" w:hAnsi="Arial" w:cs="Arial"/>
          <w:i/>
          <w:color w:val="000000"/>
          <w:spacing w:val="-3"/>
        </w:rPr>
        <w:t xml:space="preserve"> </w:t>
      </w:r>
      <w:r>
        <w:rPr>
          <w:rFonts w:ascii="Arial" w:hAnsi="Arial" w:cs="Arial"/>
          <w:i/>
          <w:color w:val="000000"/>
        </w:rPr>
        <w:t>creación</w:t>
      </w:r>
      <w:r>
        <w:rPr>
          <w:rFonts w:ascii="Arial" w:hAnsi="Arial" w:cs="Arial"/>
          <w:i/>
          <w:color w:val="000000"/>
          <w:spacing w:val="-1"/>
        </w:rPr>
        <w:t xml:space="preserve"> </w:t>
      </w:r>
      <w:r>
        <w:rPr>
          <w:rFonts w:ascii="Arial" w:hAnsi="Arial" w:cs="Arial"/>
          <w:i/>
          <w:color w:val="000000"/>
        </w:rPr>
        <w:t>interdisciplinar”.</w:t>
      </w:r>
    </w:p>
    <w:p w:rsidR="005A53D5" w:rsidRDefault="005A53D5">
      <w:pPr>
        <w:pStyle w:val="Sinespaciado"/>
        <w:jc w:val="both"/>
        <w:rPr>
          <w:rFonts w:ascii="Arial" w:hAnsi="Arial" w:cs="Arial"/>
          <w:i/>
          <w:color w:val="000000"/>
        </w:rPr>
      </w:pPr>
    </w:p>
    <w:p w:rsidR="005A53D5" w:rsidRDefault="00E0764E">
      <w:pPr>
        <w:pStyle w:val="Sinespaciado"/>
        <w:ind w:firstLine="720"/>
        <w:jc w:val="both"/>
      </w:pPr>
      <w:r>
        <w:rPr>
          <w:rFonts w:ascii="Arial" w:hAnsi="Arial" w:cs="Arial"/>
          <w:i/>
        </w:rPr>
        <w:t xml:space="preserve">Esta actividad persigue </w:t>
      </w:r>
      <w:r>
        <w:rPr>
          <w:rFonts w:ascii="Arial" w:hAnsi="Arial" w:cs="Arial"/>
          <w:i/>
        </w:rPr>
        <w:t>implicar en su gestión y participación a diversas entidades,</w:t>
      </w:r>
      <w:r>
        <w:rPr>
          <w:rFonts w:ascii="Arial" w:hAnsi="Arial" w:cs="Arial"/>
          <w:i/>
          <w:spacing w:val="-59"/>
        </w:rPr>
        <w:t xml:space="preserve"> </w:t>
      </w:r>
      <w:r>
        <w:rPr>
          <w:rFonts w:ascii="Arial" w:hAnsi="Arial" w:cs="Arial"/>
          <w:i/>
        </w:rPr>
        <w:t>ya</w:t>
      </w:r>
      <w:r>
        <w:rPr>
          <w:rFonts w:ascii="Arial" w:hAnsi="Arial" w:cs="Arial"/>
          <w:i/>
          <w:spacing w:val="1"/>
        </w:rPr>
        <w:t xml:space="preserve"> </w:t>
      </w:r>
      <w:r>
        <w:rPr>
          <w:rFonts w:ascii="Arial" w:hAnsi="Arial" w:cs="Arial"/>
          <w:i/>
        </w:rPr>
        <w:t>sea</w:t>
      </w:r>
      <w:r>
        <w:rPr>
          <w:rFonts w:ascii="Arial" w:hAnsi="Arial" w:cs="Arial"/>
          <w:i/>
          <w:spacing w:val="1"/>
        </w:rPr>
        <w:t xml:space="preserve"> </w:t>
      </w:r>
      <w:r>
        <w:rPr>
          <w:rFonts w:ascii="Arial" w:hAnsi="Arial" w:cs="Arial"/>
          <w:i/>
        </w:rPr>
        <w:t>Universidades,</w:t>
      </w:r>
      <w:r>
        <w:rPr>
          <w:rFonts w:ascii="Arial" w:hAnsi="Arial" w:cs="Arial"/>
          <w:i/>
          <w:spacing w:val="1"/>
        </w:rPr>
        <w:t xml:space="preserve"> </w:t>
      </w:r>
      <w:r>
        <w:rPr>
          <w:rFonts w:ascii="Arial" w:hAnsi="Arial" w:cs="Arial"/>
          <w:i/>
        </w:rPr>
        <w:t>Conservatorios</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música,</w:t>
      </w:r>
      <w:r>
        <w:rPr>
          <w:rFonts w:ascii="Arial" w:hAnsi="Arial" w:cs="Arial"/>
          <w:i/>
          <w:spacing w:val="1"/>
        </w:rPr>
        <w:t xml:space="preserve"> </w:t>
      </w:r>
      <w:r>
        <w:rPr>
          <w:rFonts w:ascii="Arial" w:hAnsi="Arial" w:cs="Arial"/>
          <w:i/>
        </w:rPr>
        <w:t>Reales</w:t>
      </w:r>
      <w:r>
        <w:rPr>
          <w:rFonts w:ascii="Arial" w:hAnsi="Arial" w:cs="Arial"/>
          <w:i/>
          <w:spacing w:val="1"/>
        </w:rPr>
        <w:t xml:space="preserve"> </w:t>
      </w:r>
      <w:r>
        <w:rPr>
          <w:rFonts w:ascii="Arial" w:hAnsi="Arial" w:cs="Arial"/>
          <w:i/>
        </w:rPr>
        <w:t>Academias,</w:t>
      </w:r>
      <w:r>
        <w:rPr>
          <w:rFonts w:ascii="Arial" w:hAnsi="Arial" w:cs="Arial"/>
          <w:i/>
          <w:spacing w:val="1"/>
        </w:rPr>
        <w:t xml:space="preserve"> </w:t>
      </w:r>
      <w:r>
        <w:rPr>
          <w:rFonts w:ascii="Arial" w:hAnsi="Arial" w:cs="Arial"/>
          <w:i/>
        </w:rPr>
        <w:t>instituciones</w:t>
      </w:r>
      <w:r>
        <w:rPr>
          <w:rFonts w:ascii="Arial" w:hAnsi="Arial" w:cs="Arial"/>
          <w:i/>
          <w:spacing w:val="1"/>
        </w:rPr>
        <w:t xml:space="preserve"> </w:t>
      </w:r>
      <w:r>
        <w:rPr>
          <w:rFonts w:ascii="Arial" w:hAnsi="Arial" w:cs="Arial"/>
          <w:i/>
        </w:rPr>
        <w:t>públicas y otras que aporten valor añadido al proyecto, cualesquiera que fuese su formato</w:t>
      </w:r>
      <w:r>
        <w:rPr>
          <w:rFonts w:ascii="Arial" w:hAnsi="Arial" w:cs="Arial"/>
          <w:i/>
          <w:spacing w:val="-59"/>
        </w:rPr>
        <w:t xml:space="preserve"> </w:t>
      </w:r>
      <w:r>
        <w:rPr>
          <w:rFonts w:ascii="Arial" w:hAnsi="Arial" w:cs="Arial"/>
          <w:i/>
        </w:rPr>
        <w:t>de</w:t>
      </w:r>
      <w:r>
        <w:rPr>
          <w:rFonts w:ascii="Arial" w:hAnsi="Arial" w:cs="Arial"/>
          <w:i/>
          <w:spacing w:val="-1"/>
        </w:rPr>
        <w:t xml:space="preserve"> </w:t>
      </w:r>
      <w:r>
        <w:rPr>
          <w:rFonts w:ascii="Arial" w:hAnsi="Arial" w:cs="Arial"/>
          <w:i/>
        </w:rPr>
        <w:t>participación.</w:t>
      </w:r>
    </w:p>
    <w:p w:rsidR="005A53D5" w:rsidRDefault="005A53D5">
      <w:pPr>
        <w:pStyle w:val="Sinespaciado"/>
        <w:jc w:val="both"/>
        <w:rPr>
          <w:rFonts w:ascii="Arial" w:hAnsi="Arial" w:cs="Arial"/>
          <w:i/>
        </w:rPr>
      </w:pPr>
    </w:p>
    <w:p w:rsidR="005A53D5" w:rsidRDefault="00E0764E">
      <w:pPr>
        <w:pStyle w:val="Sinespaciado"/>
        <w:ind w:firstLine="720"/>
        <w:jc w:val="both"/>
      </w:pPr>
      <w:r>
        <w:rPr>
          <w:rFonts w:ascii="Arial" w:hAnsi="Arial" w:cs="Arial"/>
          <w:i/>
        </w:rPr>
        <w:t>El</w:t>
      </w:r>
      <w:r>
        <w:rPr>
          <w:rFonts w:ascii="Arial" w:hAnsi="Arial" w:cs="Arial"/>
          <w:i/>
          <w:spacing w:val="-2"/>
        </w:rPr>
        <w:t xml:space="preserve"> </w:t>
      </w:r>
      <w:r>
        <w:rPr>
          <w:rFonts w:ascii="Arial" w:hAnsi="Arial" w:cs="Arial"/>
          <w:i/>
        </w:rPr>
        <w:t>Encuentro</w:t>
      </w:r>
      <w:r>
        <w:rPr>
          <w:rFonts w:ascii="Arial" w:hAnsi="Arial" w:cs="Arial"/>
          <w:i/>
          <w:spacing w:val="-3"/>
        </w:rPr>
        <w:t xml:space="preserve"> </w:t>
      </w:r>
      <w:r>
        <w:rPr>
          <w:rFonts w:ascii="Arial" w:hAnsi="Arial" w:cs="Arial"/>
          <w:i/>
        </w:rPr>
        <w:t>consistirá</w:t>
      </w:r>
      <w:r>
        <w:rPr>
          <w:rFonts w:ascii="Arial" w:hAnsi="Arial" w:cs="Arial"/>
          <w:i/>
          <w:spacing w:val="-4"/>
        </w:rPr>
        <w:t xml:space="preserve"> </w:t>
      </w:r>
      <w:r>
        <w:rPr>
          <w:rFonts w:ascii="Arial" w:hAnsi="Arial" w:cs="Arial"/>
          <w:i/>
        </w:rPr>
        <w:t>en</w:t>
      </w:r>
      <w:r>
        <w:rPr>
          <w:rFonts w:ascii="Arial" w:hAnsi="Arial" w:cs="Arial"/>
          <w:i/>
          <w:spacing w:val="-1"/>
        </w:rPr>
        <w:t xml:space="preserve"> </w:t>
      </w:r>
      <w:r>
        <w:rPr>
          <w:rFonts w:ascii="Arial" w:hAnsi="Arial" w:cs="Arial"/>
          <w:i/>
        </w:rPr>
        <w:t>la</w:t>
      </w:r>
      <w:r>
        <w:rPr>
          <w:rFonts w:ascii="Arial" w:hAnsi="Arial" w:cs="Arial"/>
          <w:i/>
          <w:spacing w:val="-2"/>
        </w:rPr>
        <w:t xml:space="preserve"> </w:t>
      </w:r>
      <w:r>
        <w:rPr>
          <w:rFonts w:ascii="Arial" w:hAnsi="Arial" w:cs="Arial"/>
          <w:i/>
        </w:rPr>
        <w:t>realización</w:t>
      </w:r>
      <w:r>
        <w:rPr>
          <w:rFonts w:ascii="Arial" w:hAnsi="Arial" w:cs="Arial"/>
          <w:i/>
          <w:spacing w:val="-1"/>
        </w:rPr>
        <w:t xml:space="preserve"> </w:t>
      </w:r>
      <w:r>
        <w:rPr>
          <w:rFonts w:ascii="Arial" w:hAnsi="Arial" w:cs="Arial"/>
          <w:i/>
        </w:rPr>
        <w:t>de</w:t>
      </w:r>
      <w:r>
        <w:rPr>
          <w:rFonts w:ascii="Arial" w:hAnsi="Arial" w:cs="Arial"/>
          <w:i/>
          <w:spacing w:val="-2"/>
        </w:rPr>
        <w:t xml:space="preserve"> </w:t>
      </w:r>
      <w:r>
        <w:rPr>
          <w:rFonts w:ascii="Arial" w:hAnsi="Arial" w:cs="Arial"/>
          <w:i/>
        </w:rPr>
        <w:t>las</w:t>
      </w:r>
      <w:r>
        <w:rPr>
          <w:rFonts w:ascii="Arial" w:hAnsi="Arial" w:cs="Arial"/>
          <w:i/>
          <w:spacing w:val="2"/>
        </w:rPr>
        <w:t xml:space="preserve"> </w:t>
      </w:r>
      <w:r>
        <w:rPr>
          <w:rFonts w:ascii="Arial" w:hAnsi="Arial" w:cs="Arial"/>
          <w:i/>
        </w:rPr>
        <w:t>siguientes</w:t>
      </w:r>
      <w:r>
        <w:rPr>
          <w:rFonts w:ascii="Arial" w:hAnsi="Arial" w:cs="Arial"/>
          <w:i/>
          <w:spacing w:val="-4"/>
        </w:rPr>
        <w:t xml:space="preserve"> </w:t>
      </w:r>
      <w:r>
        <w:rPr>
          <w:rFonts w:ascii="Arial" w:hAnsi="Arial" w:cs="Arial"/>
          <w:i/>
        </w:rPr>
        <w:t>acciones:</w:t>
      </w:r>
    </w:p>
    <w:p w:rsidR="005A53D5" w:rsidRDefault="00E0764E">
      <w:pPr>
        <w:pStyle w:val="Sinespaciado"/>
        <w:numPr>
          <w:ilvl w:val="0"/>
          <w:numId w:val="32"/>
        </w:numPr>
        <w:jc w:val="both"/>
      </w:pPr>
      <w:r>
        <w:rPr>
          <w:rFonts w:ascii="Arial" w:hAnsi="Arial" w:cs="Arial"/>
          <w:i/>
        </w:rPr>
        <w:t>Ponencias</w:t>
      </w:r>
      <w:r>
        <w:rPr>
          <w:rFonts w:ascii="Arial" w:hAnsi="Arial" w:cs="Arial"/>
          <w:i/>
          <w:spacing w:val="-1"/>
        </w:rPr>
        <w:t xml:space="preserve"> </w:t>
      </w:r>
      <w:r>
        <w:rPr>
          <w:rFonts w:ascii="Arial" w:hAnsi="Arial" w:cs="Arial"/>
          <w:i/>
        </w:rPr>
        <w:t>y</w:t>
      </w:r>
      <w:r>
        <w:rPr>
          <w:rFonts w:ascii="Arial" w:hAnsi="Arial" w:cs="Arial"/>
          <w:i/>
          <w:spacing w:val="-2"/>
        </w:rPr>
        <w:t xml:space="preserve"> </w:t>
      </w:r>
      <w:r>
        <w:rPr>
          <w:rFonts w:ascii="Arial" w:hAnsi="Arial" w:cs="Arial"/>
          <w:i/>
        </w:rPr>
        <w:t>seminarios</w:t>
      </w:r>
      <w:r>
        <w:rPr>
          <w:rFonts w:ascii="Arial" w:hAnsi="Arial" w:cs="Arial"/>
          <w:i/>
          <w:spacing w:val="-2"/>
        </w:rPr>
        <w:t xml:space="preserve"> </w:t>
      </w:r>
      <w:r>
        <w:rPr>
          <w:rFonts w:ascii="Arial" w:hAnsi="Arial" w:cs="Arial"/>
          <w:i/>
        </w:rPr>
        <w:t>de</w:t>
      </w:r>
      <w:r>
        <w:rPr>
          <w:rFonts w:ascii="Arial" w:hAnsi="Arial" w:cs="Arial"/>
          <w:i/>
          <w:spacing w:val="-1"/>
        </w:rPr>
        <w:t xml:space="preserve"> </w:t>
      </w:r>
      <w:r>
        <w:rPr>
          <w:rFonts w:ascii="Arial" w:hAnsi="Arial" w:cs="Arial"/>
          <w:i/>
        </w:rPr>
        <w:t>expertos/as en</w:t>
      </w:r>
      <w:r>
        <w:rPr>
          <w:rFonts w:ascii="Arial" w:hAnsi="Arial" w:cs="Arial"/>
          <w:i/>
          <w:spacing w:val="-3"/>
        </w:rPr>
        <w:t xml:space="preserve"> </w:t>
      </w:r>
      <w:r>
        <w:rPr>
          <w:rFonts w:ascii="Arial" w:hAnsi="Arial" w:cs="Arial"/>
          <w:i/>
        </w:rPr>
        <w:t>creación e</w:t>
      </w:r>
      <w:r>
        <w:rPr>
          <w:rFonts w:ascii="Arial" w:hAnsi="Arial" w:cs="Arial"/>
          <w:i/>
          <w:spacing w:val="-1"/>
        </w:rPr>
        <w:t xml:space="preserve"> </w:t>
      </w:r>
      <w:r>
        <w:rPr>
          <w:rFonts w:ascii="Arial" w:hAnsi="Arial" w:cs="Arial"/>
          <w:i/>
        </w:rPr>
        <w:t>investigación.</w:t>
      </w:r>
    </w:p>
    <w:p w:rsidR="005A53D5" w:rsidRDefault="00E0764E">
      <w:pPr>
        <w:pStyle w:val="Sinespaciado"/>
        <w:numPr>
          <w:ilvl w:val="0"/>
          <w:numId w:val="32"/>
        </w:numPr>
        <w:jc w:val="both"/>
      </w:pPr>
      <w:r>
        <w:rPr>
          <w:rFonts w:ascii="Arial" w:hAnsi="Arial" w:cs="Arial"/>
          <w:i/>
        </w:rPr>
        <w:t>Talleres</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creación,</w:t>
      </w:r>
      <w:r>
        <w:rPr>
          <w:rFonts w:ascii="Arial" w:hAnsi="Arial" w:cs="Arial"/>
          <w:i/>
          <w:spacing w:val="1"/>
        </w:rPr>
        <w:t xml:space="preserve"> </w:t>
      </w:r>
      <w:r>
        <w:rPr>
          <w:rFonts w:ascii="Arial" w:hAnsi="Arial" w:cs="Arial"/>
          <w:i/>
        </w:rPr>
        <w:t>donde</w:t>
      </w:r>
      <w:r>
        <w:rPr>
          <w:rFonts w:ascii="Arial" w:hAnsi="Arial" w:cs="Arial"/>
          <w:i/>
          <w:spacing w:val="1"/>
        </w:rPr>
        <w:t xml:space="preserve"> </w:t>
      </w:r>
      <w:r>
        <w:rPr>
          <w:rFonts w:ascii="Arial" w:hAnsi="Arial" w:cs="Arial"/>
          <w:i/>
        </w:rPr>
        <w:t>se</w:t>
      </w:r>
      <w:r>
        <w:rPr>
          <w:rFonts w:ascii="Arial" w:hAnsi="Arial" w:cs="Arial"/>
          <w:i/>
          <w:spacing w:val="1"/>
        </w:rPr>
        <w:t xml:space="preserve"> </w:t>
      </w:r>
      <w:r>
        <w:rPr>
          <w:rFonts w:ascii="Arial" w:hAnsi="Arial" w:cs="Arial"/>
          <w:i/>
        </w:rPr>
        <w:t>tratarán</w:t>
      </w:r>
      <w:r>
        <w:rPr>
          <w:rFonts w:ascii="Arial" w:hAnsi="Arial" w:cs="Arial"/>
          <w:i/>
          <w:spacing w:val="1"/>
        </w:rPr>
        <w:t xml:space="preserve"> </w:t>
      </w:r>
      <w:r>
        <w:rPr>
          <w:rFonts w:ascii="Arial" w:hAnsi="Arial" w:cs="Arial"/>
          <w:i/>
        </w:rPr>
        <w:t>aspectos</w:t>
      </w:r>
      <w:r>
        <w:rPr>
          <w:rFonts w:ascii="Arial" w:hAnsi="Arial" w:cs="Arial"/>
          <w:i/>
          <w:spacing w:val="1"/>
        </w:rPr>
        <w:t xml:space="preserve"> </w:t>
      </w:r>
      <w:r>
        <w:rPr>
          <w:rFonts w:ascii="Arial" w:hAnsi="Arial" w:cs="Arial"/>
          <w:i/>
        </w:rPr>
        <w:t>vinculados</w:t>
      </w:r>
      <w:r>
        <w:rPr>
          <w:rFonts w:ascii="Arial" w:hAnsi="Arial" w:cs="Arial"/>
          <w:i/>
          <w:spacing w:val="1"/>
        </w:rPr>
        <w:t xml:space="preserve"> </w:t>
      </w:r>
      <w:r>
        <w:rPr>
          <w:rFonts w:ascii="Arial" w:hAnsi="Arial" w:cs="Arial"/>
          <w:i/>
        </w:rPr>
        <w:t>a</w:t>
      </w:r>
      <w:r>
        <w:rPr>
          <w:rFonts w:ascii="Arial" w:hAnsi="Arial" w:cs="Arial"/>
          <w:i/>
          <w:spacing w:val="1"/>
        </w:rPr>
        <w:t xml:space="preserve"> </w:t>
      </w:r>
      <w:r>
        <w:rPr>
          <w:rFonts w:ascii="Arial" w:hAnsi="Arial" w:cs="Arial"/>
          <w:i/>
        </w:rPr>
        <w:t>la</w:t>
      </w:r>
      <w:r>
        <w:rPr>
          <w:rFonts w:ascii="Arial" w:hAnsi="Arial" w:cs="Arial"/>
          <w:i/>
          <w:spacing w:val="1"/>
        </w:rPr>
        <w:t xml:space="preserve"> </w:t>
      </w:r>
      <w:r>
        <w:rPr>
          <w:rFonts w:ascii="Arial" w:hAnsi="Arial" w:cs="Arial"/>
          <w:i/>
        </w:rPr>
        <w:t>creación,</w:t>
      </w:r>
      <w:r>
        <w:rPr>
          <w:rFonts w:ascii="Arial" w:hAnsi="Arial" w:cs="Arial"/>
          <w:i/>
          <w:spacing w:val="1"/>
        </w:rPr>
        <w:t xml:space="preserve"> </w:t>
      </w:r>
      <w:r>
        <w:rPr>
          <w:rFonts w:ascii="Arial" w:hAnsi="Arial" w:cs="Arial"/>
          <w:i/>
        </w:rPr>
        <w:t>interdisciplinariedad</w:t>
      </w:r>
      <w:r>
        <w:rPr>
          <w:rFonts w:ascii="Arial" w:hAnsi="Arial" w:cs="Arial"/>
          <w:i/>
          <w:spacing w:val="-1"/>
        </w:rPr>
        <w:t xml:space="preserve"> </w:t>
      </w:r>
      <w:r>
        <w:rPr>
          <w:rFonts w:ascii="Arial" w:hAnsi="Arial" w:cs="Arial"/>
          <w:i/>
        </w:rPr>
        <w:t>y</w:t>
      </w:r>
      <w:r>
        <w:rPr>
          <w:rFonts w:ascii="Arial" w:hAnsi="Arial" w:cs="Arial"/>
          <w:i/>
          <w:spacing w:val="-2"/>
        </w:rPr>
        <w:t xml:space="preserve"> </w:t>
      </w:r>
      <w:r>
        <w:rPr>
          <w:rFonts w:ascii="Arial" w:hAnsi="Arial" w:cs="Arial"/>
          <w:i/>
        </w:rPr>
        <w:t>difusión.</w:t>
      </w:r>
    </w:p>
    <w:p w:rsidR="005A53D5" w:rsidRDefault="00E0764E">
      <w:pPr>
        <w:pStyle w:val="Sinespaciado"/>
        <w:numPr>
          <w:ilvl w:val="0"/>
          <w:numId w:val="32"/>
        </w:numPr>
        <w:jc w:val="both"/>
      </w:pPr>
      <w:r>
        <w:rPr>
          <w:rFonts w:ascii="Arial" w:hAnsi="Arial" w:cs="Arial"/>
          <w:i/>
        </w:rPr>
        <w:t>Actividades d</w:t>
      </w:r>
      <w:r>
        <w:rPr>
          <w:rFonts w:ascii="Arial" w:hAnsi="Arial" w:cs="Arial"/>
          <w:i/>
        </w:rPr>
        <w:t>e difusión, cuyos resultados de las ponencias y participaciones se</w:t>
      </w:r>
      <w:r>
        <w:rPr>
          <w:rFonts w:ascii="Arial" w:hAnsi="Arial" w:cs="Arial"/>
          <w:i/>
          <w:spacing w:val="1"/>
        </w:rPr>
        <w:t xml:space="preserve"> </w:t>
      </w:r>
      <w:r>
        <w:rPr>
          <w:rFonts w:ascii="Arial" w:hAnsi="Arial" w:cs="Arial"/>
          <w:i/>
        </w:rPr>
        <w:t>publicarán y expondrán a través de conciertos o exposiciones sobre la creación</w:t>
      </w:r>
      <w:r>
        <w:rPr>
          <w:rFonts w:ascii="Arial" w:hAnsi="Arial" w:cs="Arial"/>
          <w:i/>
          <w:spacing w:val="1"/>
        </w:rPr>
        <w:t xml:space="preserve"> </w:t>
      </w:r>
      <w:r>
        <w:rPr>
          <w:rFonts w:ascii="Arial" w:hAnsi="Arial" w:cs="Arial"/>
          <w:i/>
        </w:rPr>
        <w:t>fruto</w:t>
      </w:r>
      <w:r>
        <w:rPr>
          <w:rFonts w:ascii="Arial" w:hAnsi="Arial" w:cs="Arial"/>
          <w:i/>
          <w:spacing w:val="-1"/>
        </w:rPr>
        <w:t xml:space="preserve"> </w:t>
      </w:r>
      <w:r>
        <w:rPr>
          <w:rFonts w:ascii="Arial" w:hAnsi="Arial" w:cs="Arial"/>
          <w:i/>
        </w:rPr>
        <w:t>de</w:t>
      </w:r>
      <w:r>
        <w:rPr>
          <w:rFonts w:ascii="Arial" w:hAnsi="Arial" w:cs="Arial"/>
          <w:i/>
          <w:spacing w:val="-2"/>
        </w:rPr>
        <w:t xml:space="preserve"> </w:t>
      </w:r>
      <w:r>
        <w:rPr>
          <w:rFonts w:ascii="Arial" w:hAnsi="Arial" w:cs="Arial"/>
          <w:i/>
        </w:rPr>
        <w:t>los</w:t>
      </w:r>
      <w:r>
        <w:rPr>
          <w:rFonts w:ascii="Arial" w:hAnsi="Arial" w:cs="Arial"/>
          <w:i/>
          <w:spacing w:val="-1"/>
        </w:rPr>
        <w:t xml:space="preserve"> </w:t>
      </w:r>
      <w:r>
        <w:rPr>
          <w:rFonts w:ascii="Arial" w:hAnsi="Arial" w:cs="Arial"/>
          <w:i/>
        </w:rPr>
        <w:t>eventos y/o</w:t>
      </w:r>
      <w:r>
        <w:rPr>
          <w:rFonts w:ascii="Arial" w:hAnsi="Arial" w:cs="Arial"/>
          <w:i/>
          <w:spacing w:val="-4"/>
        </w:rPr>
        <w:t xml:space="preserve"> </w:t>
      </w:r>
      <w:r>
        <w:rPr>
          <w:rFonts w:ascii="Arial" w:hAnsi="Arial" w:cs="Arial"/>
          <w:i/>
        </w:rPr>
        <w:t>muestras</w:t>
      </w:r>
      <w:r>
        <w:rPr>
          <w:rFonts w:ascii="Arial" w:hAnsi="Arial" w:cs="Arial"/>
          <w:i/>
          <w:spacing w:val="-2"/>
        </w:rPr>
        <w:t xml:space="preserve"> </w:t>
      </w:r>
      <w:r>
        <w:rPr>
          <w:rFonts w:ascii="Arial" w:hAnsi="Arial" w:cs="Arial"/>
          <w:i/>
        </w:rPr>
        <w:t>de</w:t>
      </w:r>
      <w:r>
        <w:rPr>
          <w:rFonts w:ascii="Arial" w:hAnsi="Arial" w:cs="Arial"/>
          <w:i/>
          <w:spacing w:val="-1"/>
        </w:rPr>
        <w:t xml:space="preserve"> </w:t>
      </w:r>
      <w:r>
        <w:rPr>
          <w:rFonts w:ascii="Arial" w:hAnsi="Arial" w:cs="Arial"/>
          <w:i/>
        </w:rPr>
        <w:t>creación artística</w:t>
      </w:r>
      <w:r>
        <w:rPr>
          <w:rFonts w:ascii="Arial" w:hAnsi="Arial" w:cs="Arial"/>
          <w:i/>
          <w:spacing w:val="-1"/>
        </w:rPr>
        <w:t xml:space="preserve"> </w:t>
      </w:r>
      <w:r>
        <w:rPr>
          <w:rFonts w:ascii="Arial" w:hAnsi="Arial" w:cs="Arial"/>
          <w:i/>
        </w:rPr>
        <w:t>contemporánea.</w:t>
      </w:r>
    </w:p>
    <w:p w:rsidR="005A53D5" w:rsidRDefault="005A53D5">
      <w:pPr>
        <w:pStyle w:val="Sinespaciado"/>
        <w:jc w:val="both"/>
        <w:rPr>
          <w:rFonts w:ascii="Arial" w:hAnsi="Arial" w:cs="Arial"/>
          <w:i/>
        </w:rPr>
      </w:pPr>
    </w:p>
    <w:p w:rsidR="005A53D5" w:rsidRDefault="00E0764E">
      <w:pPr>
        <w:pStyle w:val="Sinespaciado"/>
        <w:ind w:firstLine="720"/>
        <w:jc w:val="both"/>
      </w:pPr>
      <w:r>
        <w:rPr>
          <w:rFonts w:ascii="Arial" w:hAnsi="Arial" w:cs="Arial"/>
          <w:i/>
        </w:rPr>
        <w:t xml:space="preserve">CanArts contará con la participación </w:t>
      </w:r>
      <w:r>
        <w:rPr>
          <w:rFonts w:ascii="Arial" w:hAnsi="Arial" w:cs="Arial"/>
          <w:i/>
        </w:rPr>
        <w:t>de jóvenes inscritos/as en la Universidad de</w:t>
      </w:r>
      <w:r>
        <w:rPr>
          <w:rFonts w:ascii="Arial" w:hAnsi="Arial" w:cs="Arial"/>
          <w:i/>
          <w:spacing w:val="1"/>
        </w:rPr>
        <w:t xml:space="preserve"> </w:t>
      </w:r>
      <w:r>
        <w:rPr>
          <w:rFonts w:ascii="Arial" w:hAnsi="Arial" w:cs="Arial"/>
          <w:i/>
        </w:rPr>
        <w:t>La</w:t>
      </w:r>
      <w:r>
        <w:rPr>
          <w:rFonts w:ascii="Arial" w:hAnsi="Arial" w:cs="Arial"/>
          <w:i/>
          <w:spacing w:val="-1"/>
        </w:rPr>
        <w:t xml:space="preserve"> </w:t>
      </w:r>
      <w:r>
        <w:rPr>
          <w:rFonts w:ascii="Arial" w:hAnsi="Arial" w:cs="Arial"/>
          <w:i/>
        </w:rPr>
        <w:t>Laguna.</w:t>
      </w:r>
    </w:p>
    <w:p w:rsidR="005A53D5" w:rsidRDefault="005A53D5">
      <w:pPr>
        <w:pStyle w:val="Textoindependiente"/>
        <w:jc w:val="both"/>
        <w:rPr>
          <w:rFonts w:cs="Arial"/>
          <w:i/>
          <w:szCs w:val="22"/>
        </w:rPr>
      </w:pPr>
    </w:p>
    <w:p w:rsidR="005A53D5" w:rsidRDefault="00E0764E">
      <w:pPr>
        <w:pStyle w:val="Sinespaciado"/>
      </w:pPr>
      <w:r>
        <w:rPr>
          <w:rFonts w:ascii="Arial" w:hAnsi="Arial" w:cs="Arial"/>
          <w:i/>
        </w:rPr>
        <w:t>TERCERA.</w:t>
      </w:r>
      <w:r>
        <w:rPr>
          <w:rFonts w:ascii="Arial" w:hAnsi="Arial" w:cs="Arial"/>
          <w:i/>
          <w:spacing w:val="-2"/>
        </w:rPr>
        <w:t xml:space="preserve"> </w:t>
      </w:r>
      <w:r>
        <w:rPr>
          <w:rFonts w:ascii="Arial" w:hAnsi="Arial" w:cs="Arial"/>
          <w:i/>
        </w:rPr>
        <w:t>Compromisos</w:t>
      </w:r>
      <w:r>
        <w:rPr>
          <w:rFonts w:ascii="Arial" w:hAnsi="Arial" w:cs="Arial"/>
          <w:i/>
          <w:spacing w:val="-3"/>
        </w:rPr>
        <w:t xml:space="preserve"> </w:t>
      </w:r>
      <w:r>
        <w:rPr>
          <w:rFonts w:ascii="Arial" w:hAnsi="Arial" w:cs="Arial"/>
          <w:i/>
        </w:rPr>
        <w:t>económicos</w:t>
      </w:r>
    </w:p>
    <w:p w:rsidR="005A53D5" w:rsidRDefault="005A53D5">
      <w:pPr>
        <w:pStyle w:val="Sinespaciado"/>
        <w:rPr>
          <w:rFonts w:ascii="Arial" w:hAnsi="Arial" w:cs="Arial"/>
          <w:i/>
        </w:rPr>
      </w:pPr>
    </w:p>
    <w:p w:rsidR="005A53D5" w:rsidRDefault="00E0764E">
      <w:pPr>
        <w:pStyle w:val="Sinespaciado"/>
        <w:ind w:firstLine="720"/>
        <w:jc w:val="both"/>
      </w:pPr>
      <w:r>
        <w:rPr>
          <w:rFonts w:ascii="Arial" w:hAnsi="Arial" w:cs="Arial"/>
          <w:i/>
        </w:rPr>
        <w:t>Esta</w:t>
      </w:r>
      <w:r>
        <w:rPr>
          <w:rFonts w:ascii="Arial" w:hAnsi="Arial" w:cs="Arial"/>
          <w:i/>
          <w:spacing w:val="1"/>
        </w:rPr>
        <w:t xml:space="preserve"> </w:t>
      </w:r>
      <w:r>
        <w:rPr>
          <w:rFonts w:ascii="Arial" w:hAnsi="Arial" w:cs="Arial"/>
          <w:i/>
        </w:rPr>
        <w:t>actividad</w:t>
      </w:r>
      <w:r>
        <w:rPr>
          <w:rFonts w:ascii="Arial" w:hAnsi="Arial" w:cs="Arial"/>
          <w:i/>
          <w:spacing w:val="1"/>
        </w:rPr>
        <w:t xml:space="preserve"> </w:t>
      </w:r>
      <w:r>
        <w:rPr>
          <w:rFonts w:ascii="Arial" w:hAnsi="Arial" w:cs="Arial"/>
          <w:i/>
        </w:rPr>
        <w:t>podrá</w:t>
      </w:r>
      <w:r>
        <w:rPr>
          <w:rFonts w:ascii="Arial" w:hAnsi="Arial" w:cs="Arial"/>
          <w:i/>
          <w:spacing w:val="1"/>
        </w:rPr>
        <w:t xml:space="preserve"> </w:t>
      </w:r>
      <w:r>
        <w:rPr>
          <w:rFonts w:ascii="Arial" w:hAnsi="Arial" w:cs="Arial"/>
          <w:i/>
        </w:rPr>
        <w:t>contar</w:t>
      </w:r>
      <w:r>
        <w:rPr>
          <w:rFonts w:ascii="Arial" w:hAnsi="Arial" w:cs="Arial"/>
          <w:i/>
          <w:spacing w:val="1"/>
        </w:rPr>
        <w:t xml:space="preserve"> </w:t>
      </w:r>
      <w:r>
        <w:rPr>
          <w:rFonts w:ascii="Arial" w:hAnsi="Arial" w:cs="Arial"/>
          <w:i/>
        </w:rPr>
        <w:t>con</w:t>
      </w:r>
      <w:r>
        <w:rPr>
          <w:rFonts w:ascii="Arial" w:hAnsi="Arial" w:cs="Arial"/>
          <w:i/>
          <w:spacing w:val="1"/>
        </w:rPr>
        <w:t xml:space="preserve"> </w:t>
      </w:r>
      <w:r>
        <w:rPr>
          <w:rFonts w:ascii="Arial" w:hAnsi="Arial" w:cs="Arial"/>
          <w:i/>
        </w:rPr>
        <w:t>el</w:t>
      </w:r>
      <w:r>
        <w:rPr>
          <w:rFonts w:ascii="Arial" w:hAnsi="Arial" w:cs="Arial"/>
          <w:i/>
          <w:spacing w:val="1"/>
        </w:rPr>
        <w:t xml:space="preserve"> </w:t>
      </w:r>
      <w:r>
        <w:rPr>
          <w:rFonts w:ascii="Arial" w:hAnsi="Arial" w:cs="Arial"/>
          <w:i/>
        </w:rPr>
        <w:t>patrocinio</w:t>
      </w:r>
      <w:r>
        <w:rPr>
          <w:rFonts w:ascii="Arial" w:hAnsi="Arial" w:cs="Arial"/>
          <w:i/>
          <w:spacing w:val="1"/>
        </w:rPr>
        <w:t xml:space="preserve"> </w:t>
      </w:r>
      <w:r>
        <w:rPr>
          <w:rFonts w:ascii="Arial" w:hAnsi="Arial" w:cs="Arial"/>
          <w:i/>
        </w:rPr>
        <w:t>y/o</w:t>
      </w:r>
      <w:r>
        <w:rPr>
          <w:rFonts w:ascii="Arial" w:hAnsi="Arial" w:cs="Arial"/>
          <w:i/>
          <w:spacing w:val="1"/>
        </w:rPr>
        <w:t xml:space="preserve"> </w:t>
      </w:r>
      <w:r>
        <w:rPr>
          <w:rFonts w:ascii="Arial" w:hAnsi="Arial" w:cs="Arial"/>
          <w:i/>
        </w:rPr>
        <w:t>la</w:t>
      </w:r>
      <w:r>
        <w:rPr>
          <w:rFonts w:ascii="Arial" w:hAnsi="Arial" w:cs="Arial"/>
          <w:i/>
          <w:spacing w:val="1"/>
        </w:rPr>
        <w:t xml:space="preserve"> </w:t>
      </w:r>
      <w:r>
        <w:rPr>
          <w:rFonts w:ascii="Arial" w:hAnsi="Arial" w:cs="Arial"/>
          <w:i/>
        </w:rPr>
        <w:t>colaboración</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otras</w:t>
      </w:r>
      <w:r>
        <w:rPr>
          <w:rFonts w:ascii="Arial" w:hAnsi="Arial" w:cs="Arial"/>
          <w:i/>
          <w:spacing w:val="1"/>
        </w:rPr>
        <w:t xml:space="preserve"> </w:t>
      </w:r>
      <w:r>
        <w:rPr>
          <w:rFonts w:ascii="Arial" w:hAnsi="Arial" w:cs="Arial"/>
          <w:i/>
        </w:rPr>
        <w:t>instituciones</w:t>
      </w:r>
      <w:r>
        <w:rPr>
          <w:rFonts w:ascii="Arial" w:hAnsi="Arial" w:cs="Arial"/>
          <w:i/>
          <w:spacing w:val="1"/>
        </w:rPr>
        <w:t xml:space="preserve"> </w:t>
      </w:r>
      <w:r>
        <w:rPr>
          <w:rFonts w:ascii="Arial" w:hAnsi="Arial" w:cs="Arial"/>
          <w:i/>
        </w:rPr>
        <w:t>y</w:t>
      </w:r>
      <w:r>
        <w:rPr>
          <w:rFonts w:ascii="Arial" w:hAnsi="Arial" w:cs="Arial"/>
          <w:i/>
          <w:spacing w:val="1"/>
        </w:rPr>
        <w:t xml:space="preserve"> </w:t>
      </w:r>
      <w:r>
        <w:rPr>
          <w:rFonts w:ascii="Arial" w:hAnsi="Arial" w:cs="Arial"/>
          <w:i/>
        </w:rPr>
        <w:t>empresas,</w:t>
      </w:r>
      <w:r>
        <w:rPr>
          <w:rFonts w:ascii="Arial" w:hAnsi="Arial" w:cs="Arial"/>
          <w:i/>
          <w:spacing w:val="1"/>
        </w:rPr>
        <w:t xml:space="preserve"> </w:t>
      </w:r>
      <w:r>
        <w:rPr>
          <w:rFonts w:ascii="Arial" w:hAnsi="Arial" w:cs="Arial"/>
          <w:i/>
        </w:rPr>
        <w:t>siendo</w:t>
      </w:r>
      <w:r>
        <w:rPr>
          <w:rFonts w:ascii="Arial" w:hAnsi="Arial" w:cs="Arial"/>
          <w:i/>
          <w:spacing w:val="1"/>
        </w:rPr>
        <w:t xml:space="preserve"> </w:t>
      </w:r>
      <w:r>
        <w:rPr>
          <w:rFonts w:ascii="Arial" w:hAnsi="Arial" w:cs="Arial"/>
          <w:i/>
        </w:rPr>
        <w:t>compatible</w:t>
      </w:r>
      <w:r>
        <w:rPr>
          <w:rFonts w:ascii="Arial" w:hAnsi="Arial" w:cs="Arial"/>
          <w:i/>
          <w:spacing w:val="1"/>
        </w:rPr>
        <w:t xml:space="preserve"> </w:t>
      </w:r>
      <w:r>
        <w:rPr>
          <w:rFonts w:ascii="Arial" w:hAnsi="Arial" w:cs="Arial"/>
          <w:i/>
        </w:rPr>
        <w:t>con</w:t>
      </w:r>
      <w:r>
        <w:rPr>
          <w:rFonts w:ascii="Arial" w:hAnsi="Arial" w:cs="Arial"/>
          <w:i/>
          <w:spacing w:val="1"/>
        </w:rPr>
        <w:t xml:space="preserve"> </w:t>
      </w:r>
      <w:r>
        <w:rPr>
          <w:rFonts w:ascii="Arial" w:hAnsi="Arial" w:cs="Arial"/>
          <w:i/>
        </w:rPr>
        <w:t>aquellas</w:t>
      </w:r>
      <w:r>
        <w:rPr>
          <w:rFonts w:ascii="Arial" w:hAnsi="Arial" w:cs="Arial"/>
          <w:i/>
          <w:spacing w:val="1"/>
        </w:rPr>
        <w:t xml:space="preserve"> </w:t>
      </w:r>
      <w:r>
        <w:rPr>
          <w:rFonts w:ascii="Arial" w:hAnsi="Arial" w:cs="Arial"/>
          <w:i/>
        </w:rPr>
        <w:t>subvenciones</w:t>
      </w:r>
      <w:r>
        <w:rPr>
          <w:rFonts w:ascii="Arial" w:hAnsi="Arial" w:cs="Arial"/>
          <w:i/>
          <w:spacing w:val="1"/>
        </w:rPr>
        <w:t xml:space="preserve"> </w:t>
      </w:r>
      <w:r>
        <w:rPr>
          <w:rFonts w:ascii="Arial" w:hAnsi="Arial" w:cs="Arial"/>
          <w:i/>
        </w:rPr>
        <w:t>públicas</w:t>
      </w:r>
      <w:r>
        <w:rPr>
          <w:rFonts w:ascii="Arial" w:hAnsi="Arial" w:cs="Arial"/>
          <w:i/>
          <w:spacing w:val="1"/>
        </w:rPr>
        <w:t xml:space="preserve"> </w:t>
      </w:r>
      <w:r>
        <w:rPr>
          <w:rFonts w:ascii="Arial" w:hAnsi="Arial" w:cs="Arial"/>
          <w:i/>
        </w:rPr>
        <w:t>y</w:t>
      </w:r>
      <w:r>
        <w:rPr>
          <w:rFonts w:ascii="Arial" w:hAnsi="Arial" w:cs="Arial"/>
          <w:i/>
          <w:spacing w:val="1"/>
        </w:rPr>
        <w:t xml:space="preserve"> </w:t>
      </w:r>
      <w:r>
        <w:rPr>
          <w:rFonts w:ascii="Arial" w:hAnsi="Arial" w:cs="Arial"/>
          <w:i/>
        </w:rPr>
        <w:t>privadas</w:t>
      </w:r>
      <w:r>
        <w:rPr>
          <w:rFonts w:ascii="Arial" w:hAnsi="Arial" w:cs="Arial"/>
          <w:i/>
          <w:spacing w:val="-1"/>
        </w:rPr>
        <w:t xml:space="preserve"> </w:t>
      </w:r>
      <w:r>
        <w:rPr>
          <w:rFonts w:ascii="Arial" w:hAnsi="Arial" w:cs="Arial"/>
          <w:i/>
        </w:rPr>
        <w:t>a</w:t>
      </w:r>
      <w:r>
        <w:rPr>
          <w:rFonts w:ascii="Arial" w:hAnsi="Arial" w:cs="Arial"/>
          <w:i/>
          <w:spacing w:val="1"/>
        </w:rPr>
        <w:t xml:space="preserve"> </w:t>
      </w:r>
      <w:r>
        <w:rPr>
          <w:rFonts w:ascii="Arial" w:hAnsi="Arial" w:cs="Arial"/>
          <w:i/>
        </w:rPr>
        <w:t>las</w:t>
      </w:r>
      <w:r>
        <w:rPr>
          <w:rFonts w:ascii="Arial" w:hAnsi="Arial" w:cs="Arial"/>
          <w:i/>
          <w:spacing w:val="-2"/>
        </w:rPr>
        <w:t xml:space="preserve"> </w:t>
      </w:r>
      <w:r>
        <w:rPr>
          <w:rFonts w:ascii="Arial" w:hAnsi="Arial" w:cs="Arial"/>
          <w:i/>
        </w:rPr>
        <w:t>que</w:t>
      </w:r>
      <w:r>
        <w:rPr>
          <w:rFonts w:ascii="Arial" w:hAnsi="Arial" w:cs="Arial"/>
          <w:i/>
          <w:spacing w:val="-2"/>
        </w:rPr>
        <w:t xml:space="preserve"> </w:t>
      </w:r>
      <w:r>
        <w:rPr>
          <w:rFonts w:ascii="Arial" w:hAnsi="Arial" w:cs="Arial"/>
          <w:i/>
        </w:rPr>
        <w:t>pueda acogerse.</w:t>
      </w:r>
    </w:p>
    <w:p w:rsidR="005A53D5" w:rsidRDefault="005A53D5">
      <w:pPr>
        <w:pStyle w:val="Sinespaciado"/>
        <w:jc w:val="both"/>
        <w:rPr>
          <w:rFonts w:ascii="Arial" w:hAnsi="Arial" w:cs="Arial"/>
          <w:i/>
        </w:rPr>
      </w:pPr>
    </w:p>
    <w:p w:rsidR="005A53D5" w:rsidRDefault="00E0764E">
      <w:pPr>
        <w:pStyle w:val="Sinespaciado"/>
        <w:ind w:firstLine="720"/>
        <w:jc w:val="both"/>
        <w:rPr>
          <w:rFonts w:ascii="Arial" w:hAnsi="Arial" w:cs="Arial"/>
          <w:i/>
        </w:rPr>
      </w:pPr>
      <w:r>
        <w:rPr>
          <w:rFonts w:ascii="Arial" w:hAnsi="Arial" w:cs="Arial"/>
          <w:i/>
        </w:rPr>
        <w:t>El coste económico estimado del proyecto es de 14.500 €, que se financiará de acuerdo a la siguiente distribución:</w:t>
      </w:r>
    </w:p>
    <w:p w:rsidR="005A53D5" w:rsidRDefault="00E0764E">
      <w:pPr>
        <w:pStyle w:val="Sinespaciado"/>
        <w:numPr>
          <w:ilvl w:val="0"/>
          <w:numId w:val="33"/>
        </w:numPr>
        <w:jc w:val="both"/>
      </w:pPr>
      <w:r>
        <w:rPr>
          <w:rFonts w:ascii="Arial" w:hAnsi="Arial" w:cs="Arial"/>
          <w:i/>
          <w:spacing w:val="-1"/>
        </w:rPr>
        <w:t>Ayuntamiento</w:t>
      </w:r>
      <w:r>
        <w:rPr>
          <w:rFonts w:ascii="Arial" w:hAnsi="Arial" w:cs="Arial"/>
          <w:i/>
          <w:spacing w:val="-12"/>
        </w:rPr>
        <w:t xml:space="preserve"> </w:t>
      </w:r>
      <w:r>
        <w:rPr>
          <w:rFonts w:ascii="Arial" w:hAnsi="Arial" w:cs="Arial"/>
          <w:i/>
          <w:spacing w:val="-1"/>
        </w:rPr>
        <w:t>de</w:t>
      </w:r>
      <w:r>
        <w:rPr>
          <w:rFonts w:ascii="Arial" w:hAnsi="Arial" w:cs="Arial"/>
          <w:i/>
          <w:spacing w:val="-14"/>
        </w:rPr>
        <w:t xml:space="preserve"> </w:t>
      </w:r>
      <w:r>
        <w:rPr>
          <w:rFonts w:ascii="Arial" w:hAnsi="Arial" w:cs="Arial"/>
          <w:i/>
          <w:spacing w:val="-1"/>
        </w:rPr>
        <w:t>Candelaria:</w:t>
      </w:r>
      <w:r>
        <w:rPr>
          <w:rFonts w:ascii="Arial" w:hAnsi="Arial" w:cs="Arial"/>
          <w:i/>
          <w:spacing w:val="-12"/>
        </w:rPr>
        <w:t xml:space="preserve"> </w:t>
      </w:r>
      <w:r>
        <w:rPr>
          <w:rFonts w:ascii="Arial" w:hAnsi="Arial" w:cs="Arial"/>
          <w:i/>
        </w:rPr>
        <w:t>12.000</w:t>
      </w:r>
      <w:r>
        <w:rPr>
          <w:rFonts w:ascii="Arial" w:hAnsi="Arial" w:cs="Arial"/>
          <w:i/>
          <w:spacing w:val="-14"/>
        </w:rPr>
        <w:t xml:space="preserve"> </w:t>
      </w:r>
      <w:r>
        <w:rPr>
          <w:rFonts w:ascii="Arial" w:hAnsi="Arial" w:cs="Arial"/>
          <w:i/>
          <w:w w:val="95"/>
        </w:rPr>
        <w:t>€ (RC 2.24.0.03263).</w:t>
      </w:r>
    </w:p>
    <w:p w:rsidR="005A53D5" w:rsidRDefault="00E0764E">
      <w:pPr>
        <w:pStyle w:val="Sinespaciado"/>
        <w:numPr>
          <w:ilvl w:val="0"/>
          <w:numId w:val="33"/>
        </w:numPr>
        <w:jc w:val="both"/>
      </w:pPr>
      <w:r>
        <w:rPr>
          <w:rFonts w:ascii="Arial" w:hAnsi="Arial" w:cs="Arial"/>
          <w:i/>
          <w:spacing w:val="-1"/>
        </w:rPr>
        <w:t>Universidad</w:t>
      </w:r>
      <w:r>
        <w:rPr>
          <w:rFonts w:ascii="Arial" w:hAnsi="Arial" w:cs="Arial"/>
          <w:i/>
          <w:spacing w:val="-14"/>
        </w:rPr>
        <w:t xml:space="preserve"> </w:t>
      </w:r>
      <w:r>
        <w:rPr>
          <w:rFonts w:ascii="Arial" w:hAnsi="Arial" w:cs="Arial"/>
          <w:i/>
        </w:rPr>
        <w:t>de</w:t>
      </w:r>
      <w:r>
        <w:rPr>
          <w:rFonts w:ascii="Arial" w:hAnsi="Arial" w:cs="Arial"/>
          <w:i/>
          <w:spacing w:val="-13"/>
        </w:rPr>
        <w:t xml:space="preserve"> </w:t>
      </w:r>
      <w:r>
        <w:rPr>
          <w:rFonts w:ascii="Arial" w:hAnsi="Arial" w:cs="Arial"/>
          <w:i/>
        </w:rPr>
        <w:t>La</w:t>
      </w:r>
      <w:r>
        <w:rPr>
          <w:rFonts w:ascii="Arial" w:hAnsi="Arial" w:cs="Arial"/>
          <w:i/>
          <w:spacing w:val="-14"/>
        </w:rPr>
        <w:t xml:space="preserve"> </w:t>
      </w:r>
      <w:r>
        <w:rPr>
          <w:rFonts w:ascii="Arial" w:hAnsi="Arial" w:cs="Arial"/>
          <w:i/>
        </w:rPr>
        <w:t>Laguna:</w:t>
      </w:r>
      <w:r>
        <w:rPr>
          <w:rFonts w:ascii="Arial" w:hAnsi="Arial" w:cs="Arial"/>
          <w:i/>
          <w:spacing w:val="-11"/>
        </w:rPr>
        <w:t xml:space="preserve"> </w:t>
      </w:r>
      <w:r>
        <w:rPr>
          <w:rFonts w:ascii="Arial" w:hAnsi="Arial" w:cs="Arial"/>
          <w:i/>
        </w:rPr>
        <w:t>2.500</w:t>
      </w:r>
      <w:r>
        <w:rPr>
          <w:rFonts w:ascii="Arial" w:hAnsi="Arial" w:cs="Arial"/>
          <w:i/>
          <w:spacing w:val="-15"/>
        </w:rPr>
        <w:t xml:space="preserve"> </w:t>
      </w:r>
      <w:r>
        <w:rPr>
          <w:rFonts w:ascii="Arial" w:hAnsi="Arial" w:cs="Arial"/>
          <w:i/>
          <w:w w:val="95"/>
        </w:rPr>
        <w:t>€ (partida presupuestaria 1</w:t>
      </w:r>
      <w:r>
        <w:rPr>
          <w:rFonts w:ascii="Arial" w:hAnsi="Arial" w:cs="Arial"/>
          <w:i/>
          <w:w w:val="95"/>
        </w:rPr>
        <w:t>80402AA 455A3 capítulo II).</w:t>
      </w:r>
    </w:p>
    <w:p w:rsidR="005A53D5" w:rsidRDefault="005A53D5">
      <w:pPr>
        <w:pStyle w:val="Sinespaciado"/>
        <w:jc w:val="both"/>
        <w:rPr>
          <w:rFonts w:ascii="Arial" w:hAnsi="Arial" w:cs="Arial"/>
          <w:i/>
        </w:rPr>
      </w:pPr>
    </w:p>
    <w:p w:rsidR="005A53D5" w:rsidRDefault="00E0764E">
      <w:pPr>
        <w:pStyle w:val="Sinespaciado"/>
        <w:ind w:firstLine="720"/>
        <w:jc w:val="both"/>
      </w:pPr>
      <w:r>
        <w:rPr>
          <w:rFonts w:ascii="Arial" w:hAnsi="Arial" w:cs="Arial"/>
          <w:i/>
        </w:rPr>
        <w:t>El</w:t>
      </w:r>
      <w:r>
        <w:rPr>
          <w:rFonts w:ascii="Arial" w:hAnsi="Arial" w:cs="Arial"/>
          <w:i/>
          <w:spacing w:val="-1"/>
        </w:rPr>
        <w:t xml:space="preserve"> </w:t>
      </w:r>
      <w:r>
        <w:rPr>
          <w:rFonts w:ascii="Arial" w:hAnsi="Arial" w:cs="Arial"/>
          <w:i/>
        </w:rPr>
        <w:t>presupuesto</w:t>
      </w:r>
      <w:r>
        <w:rPr>
          <w:rFonts w:ascii="Arial" w:hAnsi="Arial" w:cs="Arial"/>
          <w:i/>
          <w:spacing w:val="-3"/>
        </w:rPr>
        <w:t xml:space="preserve"> </w:t>
      </w:r>
      <w:r>
        <w:rPr>
          <w:rFonts w:ascii="Arial" w:hAnsi="Arial" w:cs="Arial"/>
          <w:i/>
        </w:rPr>
        <w:t>previsto</w:t>
      </w:r>
      <w:r>
        <w:rPr>
          <w:rFonts w:ascii="Arial" w:hAnsi="Arial" w:cs="Arial"/>
          <w:i/>
          <w:spacing w:val="-4"/>
        </w:rPr>
        <w:t xml:space="preserve"> </w:t>
      </w:r>
      <w:r>
        <w:rPr>
          <w:rFonts w:ascii="Arial" w:hAnsi="Arial" w:cs="Arial"/>
          <w:i/>
        </w:rPr>
        <w:t>de</w:t>
      </w:r>
      <w:r>
        <w:rPr>
          <w:rFonts w:ascii="Arial" w:hAnsi="Arial" w:cs="Arial"/>
          <w:i/>
          <w:spacing w:val="-1"/>
        </w:rPr>
        <w:t xml:space="preserve"> </w:t>
      </w:r>
      <w:r>
        <w:rPr>
          <w:rFonts w:ascii="Arial" w:hAnsi="Arial" w:cs="Arial"/>
          <w:i/>
        </w:rPr>
        <w:t>la</w:t>
      </w:r>
      <w:r>
        <w:rPr>
          <w:rFonts w:ascii="Arial" w:hAnsi="Arial" w:cs="Arial"/>
          <w:i/>
          <w:spacing w:val="-1"/>
        </w:rPr>
        <w:t xml:space="preserve"> </w:t>
      </w:r>
      <w:r>
        <w:rPr>
          <w:rFonts w:ascii="Arial" w:hAnsi="Arial" w:cs="Arial"/>
          <w:i/>
        </w:rPr>
        <w:t>actividad es el</w:t>
      </w:r>
      <w:r>
        <w:rPr>
          <w:rFonts w:ascii="Arial" w:hAnsi="Arial" w:cs="Arial"/>
          <w:i/>
          <w:spacing w:val="-3"/>
        </w:rPr>
        <w:t xml:space="preserve"> </w:t>
      </w:r>
      <w:r>
        <w:rPr>
          <w:rFonts w:ascii="Arial" w:hAnsi="Arial" w:cs="Arial"/>
          <w:i/>
        </w:rPr>
        <w:t>siguiente:</w:t>
      </w:r>
    </w:p>
    <w:p w:rsidR="005A53D5" w:rsidRDefault="005A53D5">
      <w:pPr>
        <w:pStyle w:val="Sinespaciado"/>
        <w:rPr>
          <w:rFonts w:ascii="Arial" w:hAnsi="Arial" w:cs="Arial"/>
          <w:i/>
        </w:rPr>
      </w:pPr>
    </w:p>
    <w:tbl>
      <w:tblPr>
        <w:tblW w:w="8516" w:type="dxa"/>
        <w:jc w:val="center"/>
        <w:tblLayout w:type="fixed"/>
        <w:tblCellMar>
          <w:left w:w="10" w:type="dxa"/>
          <w:right w:w="10" w:type="dxa"/>
        </w:tblCellMar>
        <w:tblLook w:val="04A0" w:firstRow="1" w:lastRow="0" w:firstColumn="1" w:lastColumn="0" w:noHBand="0" w:noVBand="1"/>
      </w:tblPr>
      <w:tblGrid>
        <w:gridCol w:w="6980"/>
        <w:gridCol w:w="1536"/>
      </w:tblGrid>
      <w:tr w:rsidR="005A53D5">
        <w:tblPrEx>
          <w:tblCellMar>
            <w:top w:w="0" w:type="dxa"/>
            <w:bottom w:w="0" w:type="dxa"/>
          </w:tblCellMar>
        </w:tblPrEx>
        <w:trPr>
          <w:trHeight w:val="506"/>
          <w:jc w:val="center"/>
        </w:trPr>
        <w:tc>
          <w:tcPr>
            <w:tcW w:w="6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jc w:val="center"/>
            </w:pPr>
            <w:r>
              <w:rPr>
                <w:rFonts w:ascii="Arial" w:hAnsi="Arial" w:cs="Arial"/>
                <w:i/>
                <w:lang w:val="en-US"/>
              </w:rPr>
              <w:t>NECESIDADES</w:t>
            </w:r>
            <w:r>
              <w:rPr>
                <w:rFonts w:ascii="Arial" w:hAnsi="Arial" w:cs="Arial"/>
                <w:i/>
                <w:spacing w:val="54"/>
                <w:lang w:val="en-US"/>
              </w:rPr>
              <w:t xml:space="preserve"> </w:t>
            </w:r>
            <w:r>
              <w:rPr>
                <w:rFonts w:ascii="Arial" w:hAnsi="Arial" w:cs="Arial"/>
                <w:i/>
                <w:lang w:val="en-US"/>
              </w:rPr>
              <w:t>DE RECURSOS TÉCNICOS Y HUMANOS</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jc w:val="center"/>
              <w:rPr>
                <w:rFonts w:ascii="Arial" w:hAnsi="Arial" w:cs="Arial"/>
                <w:i/>
                <w:lang w:val="en-US"/>
              </w:rPr>
            </w:pPr>
            <w:r>
              <w:rPr>
                <w:rFonts w:ascii="Arial" w:hAnsi="Arial" w:cs="Arial"/>
                <w:i/>
                <w:lang w:val="en-US"/>
              </w:rPr>
              <w:t>IMPORTE</w:t>
            </w:r>
          </w:p>
        </w:tc>
      </w:tr>
      <w:tr w:rsidR="005A53D5">
        <w:tblPrEx>
          <w:tblCellMar>
            <w:top w:w="0" w:type="dxa"/>
            <w:bottom w:w="0" w:type="dxa"/>
          </w:tblCellMar>
        </w:tblPrEx>
        <w:trPr>
          <w:trHeight w:val="257"/>
          <w:jc w:val="center"/>
        </w:trPr>
        <w:tc>
          <w:tcPr>
            <w:tcW w:w="6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rPr>
                <w:rFonts w:ascii="Arial" w:hAnsi="Arial" w:cs="Arial"/>
                <w:i/>
                <w:lang w:val="en-US"/>
              </w:rPr>
            </w:pPr>
            <w:r>
              <w:rPr>
                <w:rFonts w:ascii="Arial" w:hAnsi="Arial" w:cs="Arial"/>
                <w:i/>
                <w:lang w:val="en-US"/>
              </w:rPr>
              <w:t>Personal de apoyo técnico (auxiliares, información…)</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jc w:val="right"/>
              <w:rPr>
                <w:rFonts w:ascii="Arial" w:hAnsi="Arial" w:cs="Arial"/>
                <w:i/>
                <w:lang w:val="en-US"/>
              </w:rPr>
            </w:pPr>
            <w:r>
              <w:rPr>
                <w:rFonts w:ascii="Arial" w:hAnsi="Arial" w:cs="Arial"/>
                <w:i/>
                <w:lang w:val="en-US"/>
              </w:rPr>
              <w:t>600,00</w:t>
            </w:r>
          </w:p>
        </w:tc>
      </w:tr>
      <w:tr w:rsidR="005A53D5">
        <w:tblPrEx>
          <w:tblCellMar>
            <w:top w:w="0" w:type="dxa"/>
            <w:bottom w:w="0" w:type="dxa"/>
          </w:tblCellMar>
        </w:tblPrEx>
        <w:trPr>
          <w:trHeight w:val="251"/>
          <w:jc w:val="center"/>
        </w:trPr>
        <w:tc>
          <w:tcPr>
            <w:tcW w:w="6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pPr>
            <w:r>
              <w:rPr>
                <w:rFonts w:ascii="Arial" w:hAnsi="Arial" w:cs="Arial"/>
                <w:i/>
                <w:lang w:val="en-US"/>
              </w:rPr>
              <w:t>Vuelos</w:t>
            </w:r>
            <w:r>
              <w:rPr>
                <w:rFonts w:ascii="Arial" w:hAnsi="Arial" w:cs="Arial"/>
                <w:i/>
                <w:spacing w:val="-1"/>
                <w:lang w:val="en-US"/>
              </w:rPr>
              <w:t xml:space="preserve"> </w:t>
            </w:r>
            <w:r>
              <w:rPr>
                <w:rFonts w:ascii="Arial" w:hAnsi="Arial" w:cs="Arial"/>
                <w:i/>
                <w:lang w:val="en-US"/>
              </w:rPr>
              <w:t>reuniones</w:t>
            </w:r>
            <w:r>
              <w:rPr>
                <w:rFonts w:ascii="Arial" w:hAnsi="Arial" w:cs="Arial"/>
                <w:i/>
                <w:spacing w:val="-1"/>
                <w:lang w:val="en-US"/>
              </w:rPr>
              <w:t xml:space="preserve"> </w:t>
            </w:r>
            <w:r>
              <w:rPr>
                <w:rFonts w:ascii="Arial" w:hAnsi="Arial" w:cs="Arial"/>
                <w:i/>
                <w:lang w:val="en-US"/>
              </w:rPr>
              <w:t>del</w:t>
            </w:r>
            <w:r>
              <w:rPr>
                <w:rFonts w:ascii="Arial" w:hAnsi="Arial" w:cs="Arial"/>
                <w:i/>
                <w:spacing w:val="-1"/>
                <w:lang w:val="en-US"/>
              </w:rPr>
              <w:t xml:space="preserve"> </w:t>
            </w:r>
            <w:r>
              <w:rPr>
                <w:rFonts w:ascii="Arial" w:hAnsi="Arial" w:cs="Arial"/>
                <w:i/>
                <w:lang w:val="en-US"/>
              </w:rPr>
              <w:t>personal</w:t>
            </w:r>
            <w:r>
              <w:rPr>
                <w:rFonts w:ascii="Arial" w:hAnsi="Arial" w:cs="Arial"/>
                <w:i/>
                <w:spacing w:val="-2"/>
                <w:lang w:val="en-US"/>
              </w:rPr>
              <w:t xml:space="preserve"> </w:t>
            </w:r>
            <w:r>
              <w:rPr>
                <w:rFonts w:ascii="Arial" w:hAnsi="Arial" w:cs="Arial"/>
                <w:i/>
                <w:lang w:val="en-US"/>
              </w:rPr>
              <w:t>de</w:t>
            </w:r>
            <w:r>
              <w:rPr>
                <w:rFonts w:ascii="Arial" w:hAnsi="Arial" w:cs="Arial"/>
                <w:i/>
                <w:spacing w:val="-3"/>
                <w:lang w:val="en-US"/>
              </w:rPr>
              <w:t xml:space="preserve"> </w:t>
            </w:r>
            <w:r>
              <w:rPr>
                <w:rFonts w:ascii="Arial" w:hAnsi="Arial" w:cs="Arial"/>
                <w:i/>
                <w:lang w:val="en-US"/>
              </w:rPr>
              <w:t>gestión</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jc w:val="right"/>
              <w:rPr>
                <w:rFonts w:ascii="Arial" w:hAnsi="Arial" w:cs="Arial"/>
                <w:i/>
                <w:lang w:val="en-US"/>
              </w:rPr>
            </w:pPr>
            <w:r>
              <w:rPr>
                <w:rFonts w:ascii="Arial" w:hAnsi="Arial" w:cs="Arial"/>
                <w:i/>
                <w:lang w:val="en-US"/>
              </w:rPr>
              <w:t>1.000,00</w:t>
            </w:r>
          </w:p>
        </w:tc>
      </w:tr>
      <w:tr w:rsidR="005A53D5">
        <w:tblPrEx>
          <w:tblCellMar>
            <w:top w:w="0" w:type="dxa"/>
            <w:bottom w:w="0" w:type="dxa"/>
          </w:tblCellMar>
        </w:tblPrEx>
        <w:trPr>
          <w:trHeight w:val="253"/>
          <w:jc w:val="center"/>
        </w:trPr>
        <w:tc>
          <w:tcPr>
            <w:tcW w:w="6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pPr>
            <w:r>
              <w:rPr>
                <w:rFonts w:ascii="Arial" w:hAnsi="Arial" w:cs="Arial"/>
                <w:i/>
                <w:lang w:val="en-US"/>
              </w:rPr>
              <w:t>Viajes</w:t>
            </w:r>
            <w:r>
              <w:rPr>
                <w:rFonts w:ascii="Arial" w:hAnsi="Arial" w:cs="Arial"/>
                <w:i/>
                <w:spacing w:val="-1"/>
                <w:lang w:val="en-US"/>
              </w:rPr>
              <w:t xml:space="preserve"> </w:t>
            </w:r>
            <w:r>
              <w:rPr>
                <w:rFonts w:ascii="Arial" w:hAnsi="Arial" w:cs="Arial"/>
                <w:i/>
                <w:lang w:val="en-US"/>
              </w:rPr>
              <w:t>y</w:t>
            </w:r>
            <w:r>
              <w:rPr>
                <w:rFonts w:ascii="Arial" w:hAnsi="Arial" w:cs="Arial"/>
                <w:i/>
                <w:spacing w:val="-2"/>
                <w:lang w:val="en-US"/>
              </w:rPr>
              <w:t xml:space="preserve"> </w:t>
            </w:r>
            <w:r>
              <w:rPr>
                <w:rFonts w:ascii="Arial" w:hAnsi="Arial" w:cs="Arial"/>
                <w:i/>
                <w:lang w:val="en-US"/>
              </w:rPr>
              <w:t>alojamientos</w:t>
            </w:r>
            <w:r>
              <w:rPr>
                <w:rFonts w:ascii="Arial" w:hAnsi="Arial" w:cs="Arial"/>
                <w:i/>
                <w:spacing w:val="-1"/>
                <w:lang w:val="en-US"/>
              </w:rPr>
              <w:t xml:space="preserve"> </w:t>
            </w:r>
            <w:r>
              <w:rPr>
                <w:rFonts w:ascii="Arial" w:hAnsi="Arial" w:cs="Arial"/>
                <w:i/>
                <w:lang w:val="en-US"/>
              </w:rPr>
              <w:t>de</w:t>
            </w:r>
            <w:r>
              <w:rPr>
                <w:rFonts w:ascii="Arial" w:hAnsi="Arial" w:cs="Arial"/>
                <w:i/>
                <w:spacing w:val="-5"/>
                <w:lang w:val="en-US"/>
              </w:rPr>
              <w:t xml:space="preserve"> </w:t>
            </w:r>
            <w:r>
              <w:rPr>
                <w:rFonts w:ascii="Arial" w:hAnsi="Arial" w:cs="Arial"/>
                <w:i/>
                <w:lang w:val="en-US"/>
              </w:rPr>
              <w:t>ponentes invitados</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jc w:val="right"/>
              <w:rPr>
                <w:rFonts w:ascii="Arial" w:hAnsi="Arial" w:cs="Arial"/>
                <w:i/>
                <w:lang w:val="en-US"/>
              </w:rPr>
            </w:pPr>
            <w:r>
              <w:rPr>
                <w:rFonts w:ascii="Arial" w:hAnsi="Arial" w:cs="Arial"/>
                <w:i/>
                <w:lang w:val="en-US"/>
              </w:rPr>
              <w:t>2.000,00</w:t>
            </w:r>
          </w:p>
        </w:tc>
      </w:tr>
      <w:tr w:rsidR="005A53D5">
        <w:tblPrEx>
          <w:tblCellMar>
            <w:top w:w="0" w:type="dxa"/>
            <w:bottom w:w="0" w:type="dxa"/>
          </w:tblCellMar>
        </w:tblPrEx>
        <w:trPr>
          <w:trHeight w:val="251"/>
          <w:jc w:val="center"/>
        </w:trPr>
        <w:tc>
          <w:tcPr>
            <w:tcW w:w="6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pPr>
            <w:r>
              <w:rPr>
                <w:rFonts w:ascii="Arial" w:hAnsi="Arial" w:cs="Arial"/>
                <w:i/>
                <w:lang w:val="en-US"/>
              </w:rPr>
              <w:t>Dietas</w:t>
            </w:r>
            <w:r>
              <w:rPr>
                <w:rFonts w:ascii="Arial" w:hAnsi="Arial" w:cs="Arial"/>
                <w:i/>
                <w:spacing w:val="-1"/>
                <w:lang w:val="en-US"/>
              </w:rPr>
              <w:t xml:space="preserve"> </w:t>
            </w:r>
            <w:r>
              <w:rPr>
                <w:rFonts w:ascii="Arial" w:hAnsi="Arial" w:cs="Arial"/>
                <w:i/>
                <w:lang w:val="en-US"/>
              </w:rPr>
              <w:t>de</w:t>
            </w:r>
            <w:r>
              <w:rPr>
                <w:rFonts w:ascii="Arial" w:hAnsi="Arial" w:cs="Arial"/>
                <w:i/>
                <w:spacing w:val="-2"/>
                <w:lang w:val="en-US"/>
              </w:rPr>
              <w:t xml:space="preserve"> </w:t>
            </w:r>
            <w:r>
              <w:rPr>
                <w:rFonts w:ascii="Arial" w:hAnsi="Arial" w:cs="Arial"/>
                <w:i/>
                <w:lang w:val="en-US"/>
              </w:rPr>
              <w:t>ponentes</w:t>
            </w:r>
            <w:r>
              <w:rPr>
                <w:rFonts w:ascii="Arial" w:hAnsi="Arial" w:cs="Arial"/>
                <w:i/>
                <w:spacing w:val="-4"/>
                <w:lang w:val="en-US"/>
              </w:rPr>
              <w:t xml:space="preserve"> </w:t>
            </w:r>
            <w:r>
              <w:rPr>
                <w:rFonts w:ascii="Arial" w:hAnsi="Arial" w:cs="Arial"/>
                <w:i/>
                <w:lang w:val="en-US"/>
              </w:rPr>
              <w:t>invitados</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jc w:val="right"/>
              <w:rPr>
                <w:rFonts w:ascii="Arial" w:hAnsi="Arial" w:cs="Arial"/>
                <w:i/>
                <w:lang w:val="en-US"/>
              </w:rPr>
            </w:pPr>
            <w:r>
              <w:rPr>
                <w:rFonts w:ascii="Arial" w:hAnsi="Arial" w:cs="Arial"/>
                <w:i/>
                <w:lang w:val="en-US"/>
              </w:rPr>
              <w:t>1.900,00</w:t>
            </w:r>
          </w:p>
        </w:tc>
      </w:tr>
      <w:tr w:rsidR="005A53D5">
        <w:tblPrEx>
          <w:tblCellMar>
            <w:top w:w="0" w:type="dxa"/>
            <w:bottom w:w="0" w:type="dxa"/>
          </w:tblCellMar>
        </w:tblPrEx>
        <w:trPr>
          <w:trHeight w:val="253"/>
          <w:jc w:val="center"/>
        </w:trPr>
        <w:tc>
          <w:tcPr>
            <w:tcW w:w="6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pPr>
            <w:r>
              <w:rPr>
                <w:rFonts w:ascii="Arial" w:hAnsi="Arial" w:cs="Arial"/>
                <w:i/>
                <w:lang w:val="en-US"/>
              </w:rPr>
              <w:t>Personal</w:t>
            </w:r>
            <w:r>
              <w:rPr>
                <w:rFonts w:ascii="Arial" w:hAnsi="Arial" w:cs="Arial"/>
                <w:i/>
                <w:spacing w:val="-1"/>
                <w:lang w:val="en-US"/>
              </w:rPr>
              <w:t xml:space="preserve"> </w:t>
            </w:r>
            <w:r>
              <w:rPr>
                <w:rFonts w:ascii="Arial" w:hAnsi="Arial" w:cs="Arial"/>
                <w:i/>
                <w:lang w:val="en-US"/>
              </w:rPr>
              <w:t>técnico</w:t>
            </w:r>
            <w:r>
              <w:rPr>
                <w:rFonts w:ascii="Arial" w:hAnsi="Arial" w:cs="Arial"/>
                <w:i/>
                <w:spacing w:val="-2"/>
                <w:lang w:val="en-US"/>
              </w:rPr>
              <w:t xml:space="preserve"> </w:t>
            </w:r>
            <w:r>
              <w:rPr>
                <w:rFonts w:ascii="Arial" w:hAnsi="Arial" w:cs="Arial"/>
                <w:i/>
                <w:lang w:val="en-US"/>
              </w:rPr>
              <w:t>de</w:t>
            </w:r>
            <w:r>
              <w:rPr>
                <w:rFonts w:ascii="Arial" w:hAnsi="Arial" w:cs="Arial"/>
                <w:i/>
                <w:spacing w:val="-2"/>
                <w:lang w:val="en-US"/>
              </w:rPr>
              <w:t xml:space="preserve"> </w:t>
            </w:r>
            <w:r>
              <w:rPr>
                <w:rFonts w:ascii="Arial" w:hAnsi="Arial" w:cs="Arial"/>
                <w:i/>
                <w:lang w:val="en-US"/>
              </w:rPr>
              <w:t>sonido y</w:t>
            </w:r>
            <w:r>
              <w:rPr>
                <w:rFonts w:ascii="Arial" w:hAnsi="Arial" w:cs="Arial"/>
                <w:i/>
                <w:spacing w:val="-2"/>
                <w:lang w:val="en-US"/>
              </w:rPr>
              <w:t xml:space="preserve"> </w:t>
            </w:r>
            <w:r>
              <w:rPr>
                <w:rFonts w:ascii="Arial" w:hAnsi="Arial" w:cs="Arial"/>
                <w:i/>
                <w:lang w:val="en-US"/>
              </w:rPr>
              <w:t>medios</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jc w:val="right"/>
              <w:rPr>
                <w:rFonts w:ascii="Arial" w:hAnsi="Arial" w:cs="Arial"/>
                <w:i/>
                <w:lang w:val="en-US"/>
              </w:rPr>
            </w:pPr>
            <w:r>
              <w:rPr>
                <w:rFonts w:ascii="Arial" w:hAnsi="Arial" w:cs="Arial"/>
                <w:i/>
                <w:lang w:val="en-US"/>
              </w:rPr>
              <w:t>2.000,00</w:t>
            </w:r>
          </w:p>
        </w:tc>
      </w:tr>
      <w:tr w:rsidR="005A53D5">
        <w:tblPrEx>
          <w:tblCellMar>
            <w:top w:w="0" w:type="dxa"/>
            <w:bottom w:w="0" w:type="dxa"/>
          </w:tblCellMar>
        </w:tblPrEx>
        <w:trPr>
          <w:trHeight w:val="505"/>
          <w:jc w:val="center"/>
        </w:trPr>
        <w:tc>
          <w:tcPr>
            <w:tcW w:w="6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pPr>
            <w:r>
              <w:rPr>
                <w:rFonts w:ascii="Arial" w:hAnsi="Arial" w:cs="Arial"/>
                <w:i/>
                <w:lang w:val="en-US"/>
              </w:rPr>
              <w:t>Publicación</w:t>
            </w:r>
            <w:r>
              <w:rPr>
                <w:rFonts w:ascii="Arial" w:hAnsi="Arial" w:cs="Arial"/>
                <w:i/>
                <w:spacing w:val="48"/>
                <w:lang w:val="en-US"/>
              </w:rPr>
              <w:t xml:space="preserve"> </w:t>
            </w:r>
            <w:r>
              <w:rPr>
                <w:rFonts w:ascii="Arial" w:hAnsi="Arial" w:cs="Arial"/>
                <w:i/>
                <w:lang w:val="en-US"/>
              </w:rPr>
              <w:t>digital</w:t>
            </w:r>
            <w:r>
              <w:rPr>
                <w:rFonts w:ascii="Arial" w:hAnsi="Arial" w:cs="Arial"/>
                <w:i/>
                <w:spacing w:val="106"/>
                <w:lang w:val="en-US"/>
              </w:rPr>
              <w:t xml:space="preserve"> </w:t>
            </w:r>
            <w:r>
              <w:rPr>
                <w:rFonts w:ascii="Arial" w:hAnsi="Arial" w:cs="Arial"/>
                <w:i/>
                <w:lang w:val="en-US"/>
              </w:rPr>
              <w:t>e</w:t>
            </w:r>
            <w:r>
              <w:rPr>
                <w:rFonts w:ascii="Arial" w:hAnsi="Arial" w:cs="Arial"/>
                <w:i/>
                <w:spacing w:val="108"/>
                <w:lang w:val="en-US"/>
              </w:rPr>
              <w:t xml:space="preserve"> </w:t>
            </w:r>
            <w:r>
              <w:rPr>
                <w:rFonts w:ascii="Arial" w:hAnsi="Arial" w:cs="Arial"/>
                <w:i/>
                <w:lang w:val="en-US"/>
              </w:rPr>
              <w:t>impresa</w:t>
            </w:r>
            <w:r>
              <w:rPr>
                <w:rFonts w:ascii="Arial" w:hAnsi="Arial" w:cs="Arial"/>
                <w:i/>
                <w:spacing w:val="108"/>
                <w:lang w:val="en-US"/>
              </w:rPr>
              <w:t xml:space="preserve"> </w:t>
            </w:r>
            <w:r>
              <w:rPr>
                <w:rFonts w:ascii="Arial" w:hAnsi="Arial" w:cs="Arial"/>
                <w:i/>
                <w:lang w:val="en-US"/>
              </w:rPr>
              <w:t>de</w:t>
            </w:r>
            <w:r>
              <w:rPr>
                <w:rFonts w:ascii="Arial" w:hAnsi="Arial" w:cs="Arial"/>
                <w:i/>
                <w:spacing w:val="108"/>
                <w:lang w:val="en-US"/>
              </w:rPr>
              <w:t xml:space="preserve"> </w:t>
            </w:r>
            <w:r>
              <w:rPr>
                <w:rFonts w:ascii="Arial" w:hAnsi="Arial" w:cs="Arial"/>
                <w:i/>
                <w:lang w:val="en-US"/>
              </w:rPr>
              <w:t>resultados</w:t>
            </w:r>
            <w:r>
              <w:rPr>
                <w:rFonts w:ascii="Arial" w:hAnsi="Arial" w:cs="Arial"/>
                <w:i/>
                <w:spacing w:val="106"/>
                <w:lang w:val="en-US"/>
              </w:rPr>
              <w:t xml:space="preserve"> </w:t>
            </w:r>
            <w:r>
              <w:rPr>
                <w:rFonts w:ascii="Arial" w:hAnsi="Arial" w:cs="Arial"/>
                <w:i/>
                <w:lang w:val="en-US"/>
              </w:rPr>
              <w:t>de investigaciones</w:t>
            </w:r>
            <w:r>
              <w:rPr>
                <w:rFonts w:ascii="Arial" w:hAnsi="Arial" w:cs="Arial"/>
                <w:i/>
                <w:spacing w:val="-2"/>
                <w:lang w:val="en-US"/>
              </w:rPr>
              <w:t xml:space="preserve"> </w:t>
            </w:r>
            <w:r>
              <w:rPr>
                <w:rFonts w:ascii="Arial" w:hAnsi="Arial" w:cs="Arial"/>
                <w:i/>
                <w:lang w:val="en-US"/>
              </w:rPr>
              <w:t>y</w:t>
            </w:r>
            <w:r>
              <w:rPr>
                <w:rFonts w:ascii="Arial" w:hAnsi="Arial" w:cs="Arial"/>
                <w:i/>
                <w:spacing w:val="-2"/>
                <w:lang w:val="en-US"/>
              </w:rPr>
              <w:t xml:space="preserve"> </w:t>
            </w:r>
            <w:r>
              <w:rPr>
                <w:rFonts w:ascii="Arial" w:hAnsi="Arial" w:cs="Arial"/>
                <w:i/>
                <w:lang w:val="en-US"/>
              </w:rPr>
              <w:t>ponencias</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jc w:val="right"/>
              <w:rPr>
                <w:rFonts w:ascii="Arial" w:hAnsi="Arial" w:cs="Arial"/>
                <w:i/>
                <w:lang w:val="en-US"/>
              </w:rPr>
            </w:pPr>
            <w:r>
              <w:rPr>
                <w:rFonts w:ascii="Arial" w:hAnsi="Arial" w:cs="Arial"/>
                <w:i/>
                <w:lang w:val="en-US"/>
              </w:rPr>
              <w:t>3.000,00</w:t>
            </w:r>
          </w:p>
        </w:tc>
      </w:tr>
      <w:tr w:rsidR="005A53D5">
        <w:tblPrEx>
          <w:tblCellMar>
            <w:top w:w="0" w:type="dxa"/>
            <w:bottom w:w="0" w:type="dxa"/>
          </w:tblCellMar>
        </w:tblPrEx>
        <w:trPr>
          <w:trHeight w:val="251"/>
          <w:jc w:val="center"/>
        </w:trPr>
        <w:tc>
          <w:tcPr>
            <w:tcW w:w="6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pPr>
            <w:r>
              <w:rPr>
                <w:rFonts w:ascii="Arial" w:hAnsi="Arial" w:cs="Arial"/>
                <w:i/>
                <w:lang w:val="en-US"/>
              </w:rPr>
              <w:t>Otras</w:t>
            </w:r>
            <w:r>
              <w:rPr>
                <w:rFonts w:ascii="Arial" w:hAnsi="Arial" w:cs="Arial"/>
                <w:i/>
                <w:spacing w:val="-6"/>
                <w:lang w:val="en-US"/>
              </w:rPr>
              <w:t xml:space="preserve"> </w:t>
            </w:r>
            <w:r>
              <w:rPr>
                <w:rFonts w:ascii="Arial" w:hAnsi="Arial" w:cs="Arial"/>
                <w:i/>
                <w:lang w:val="en-US"/>
              </w:rPr>
              <w:t>actividades</w:t>
            </w:r>
            <w:r>
              <w:rPr>
                <w:rFonts w:ascii="Arial" w:hAnsi="Arial" w:cs="Arial"/>
                <w:i/>
                <w:spacing w:val="-4"/>
                <w:lang w:val="en-US"/>
              </w:rPr>
              <w:t xml:space="preserve"> </w:t>
            </w:r>
            <w:r>
              <w:rPr>
                <w:rFonts w:ascii="Arial" w:hAnsi="Arial" w:cs="Arial"/>
                <w:i/>
                <w:lang w:val="en-US"/>
              </w:rPr>
              <w:t>artísticas</w:t>
            </w:r>
            <w:r>
              <w:rPr>
                <w:rFonts w:ascii="Arial" w:hAnsi="Arial" w:cs="Arial"/>
                <w:i/>
                <w:spacing w:val="-5"/>
                <w:lang w:val="en-US"/>
              </w:rPr>
              <w:t xml:space="preserve"> </w:t>
            </w:r>
            <w:r>
              <w:rPr>
                <w:rFonts w:ascii="Arial" w:hAnsi="Arial" w:cs="Arial"/>
                <w:i/>
                <w:lang w:val="en-US"/>
              </w:rPr>
              <w:t>(exposiciones…)</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jc w:val="right"/>
              <w:rPr>
                <w:rFonts w:ascii="Arial" w:hAnsi="Arial" w:cs="Arial"/>
                <w:i/>
                <w:lang w:val="en-US"/>
              </w:rPr>
            </w:pPr>
            <w:r>
              <w:rPr>
                <w:rFonts w:ascii="Arial" w:hAnsi="Arial" w:cs="Arial"/>
                <w:i/>
                <w:lang w:val="en-US"/>
              </w:rPr>
              <w:t>3.000,00</w:t>
            </w:r>
          </w:p>
        </w:tc>
      </w:tr>
      <w:tr w:rsidR="005A53D5">
        <w:tblPrEx>
          <w:tblCellMar>
            <w:top w:w="0" w:type="dxa"/>
            <w:bottom w:w="0" w:type="dxa"/>
          </w:tblCellMar>
        </w:tblPrEx>
        <w:trPr>
          <w:trHeight w:val="195"/>
          <w:jc w:val="center"/>
        </w:trPr>
        <w:tc>
          <w:tcPr>
            <w:tcW w:w="6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pPr>
            <w:r>
              <w:rPr>
                <w:rFonts w:ascii="Arial" w:hAnsi="Arial" w:cs="Arial"/>
                <w:i/>
                <w:lang w:val="en-US"/>
              </w:rPr>
              <w:t>Material</w:t>
            </w:r>
            <w:r>
              <w:rPr>
                <w:rFonts w:ascii="Arial" w:hAnsi="Arial" w:cs="Arial"/>
                <w:i/>
                <w:spacing w:val="32"/>
                <w:lang w:val="en-US"/>
              </w:rPr>
              <w:t xml:space="preserve"> </w:t>
            </w:r>
            <w:r>
              <w:rPr>
                <w:rFonts w:ascii="Arial" w:hAnsi="Arial" w:cs="Arial"/>
                <w:i/>
                <w:lang w:val="en-US"/>
              </w:rPr>
              <w:t>documentación</w:t>
            </w:r>
            <w:r>
              <w:rPr>
                <w:rFonts w:ascii="Arial" w:hAnsi="Arial" w:cs="Arial"/>
                <w:i/>
                <w:spacing w:val="30"/>
                <w:lang w:val="en-US"/>
              </w:rPr>
              <w:t xml:space="preserve"> </w:t>
            </w:r>
            <w:r>
              <w:rPr>
                <w:rFonts w:ascii="Arial" w:hAnsi="Arial" w:cs="Arial"/>
                <w:i/>
                <w:lang w:val="en-US"/>
              </w:rPr>
              <w:t>del</w:t>
            </w:r>
            <w:r>
              <w:rPr>
                <w:rFonts w:ascii="Arial" w:hAnsi="Arial" w:cs="Arial"/>
                <w:i/>
                <w:spacing w:val="32"/>
                <w:lang w:val="en-US"/>
              </w:rPr>
              <w:t xml:space="preserve"> </w:t>
            </w:r>
            <w:r>
              <w:rPr>
                <w:rFonts w:ascii="Arial" w:hAnsi="Arial" w:cs="Arial"/>
                <w:i/>
                <w:lang w:val="en-US"/>
              </w:rPr>
              <w:t>Encuentro,</w:t>
            </w:r>
            <w:r>
              <w:rPr>
                <w:rFonts w:ascii="Arial" w:hAnsi="Arial" w:cs="Arial"/>
                <w:i/>
                <w:spacing w:val="33"/>
                <w:lang w:val="en-US"/>
              </w:rPr>
              <w:t xml:space="preserve"> </w:t>
            </w:r>
            <w:r>
              <w:rPr>
                <w:rFonts w:ascii="Arial" w:hAnsi="Arial" w:cs="Arial"/>
                <w:i/>
                <w:lang w:val="en-US"/>
              </w:rPr>
              <w:t xml:space="preserve">programas </w:t>
            </w:r>
            <w:r>
              <w:rPr>
                <w:rFonts w:ascii="Arial" w:hAnsi="Arial" w:cs="Arial"/>
                <w:i/>
                <w:spacing w:val="-58"/>
                <w:lang w:val="en-US"/>
              </w:rPr>
              <w:t xml:space="preserve"> </w:t>
            </w:r>
            <w:r>
              <w:rPr>
                <w:rFonts w:ascii="Arial" w:hAnsi="Arial" w:cs="Arial"/>
                <w:i/>
                <w:lang w:val="en-US"/>
              </w:rPr>
              <w:t>de</w:t>
            </w:r>
            <w:r>
              <w:rPr>
                <w:rFonts w:ascii="Arial" w:hAnsi="Arial" w:cs="Arial"/>
                <w:i/>
                <w:spacing w:val="-1"/>
                <w:lang w:val="en-US"/>
              </w:rPr>
              <w:t xml:space="preserve"> </w:t>
            </w:r>
            <w:r>
              <w:rPr>
                <w:rFonts w:ascii="Arial" w:hAnsi="Arial" w:cs="Arial"/>
                <w:i/>
                <w:lang w:val="en-US"/>
              </w:rPr>
              <w:t>mano.</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jc w:val="right"/>
              <w:rPr>
                <w:rFonts w:ascii="Arial" w:hAnsi="Arial" w:cs="Arial"/>
                <w:i/>
                <w:lang w:val="en-US"/>
              </w:rPr>
            </w:pPr>
            <w:r>
              <w:rPr>
                <w:rFonts w:ascii="Arial" w:hAnsi="Arial" w:cs="Arial"/>
                <w:i/>
                <w:lang w:val="en-US"/>
              </w:rPr>
              <w:t>1.000,00</w:t>
            </w:r>
          </w:p>
        </w:tc>
      </w:tr>
      <w:tr w:rsidR="005A53D5">
        <w:tblPrEx>
          <w:tblCellMar>
            <w:top w:w="0" w:type="dxa"/>
            <w:bottom w:w="0" w:type="dxa"/>
          </w:tblCellMar>
        </w:tblPrEx>
        <w:trPr>
          <w:trHeight w:val="368"/>
          <w:jc w:val="center"/>
        </w:trPr>
        <w:tc>
          <w:tcPr>
            <w:tcW w:w="69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rPr>
                <w:rFonts w:ascii="Arial" w:hAnsi="Arial" w:cs="Arial"/>
                <w:i/>
                <w:lang w:val="en-US"/>
              </w:rPr>
            </w:pPr>
            <w:r>
              <w:rPr>
                <w:rFonts w:ascii="Arial" w:hAnsi="Arial" w:cs="Arial"/>
                <w:i/>
                <w:lang w:val="en-US"/>
              </w:rPr>
              <w:t>TOTAL</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5A53D5" w:rsidRDefault="00E0764E">
            <w:pPr>
              <w:pStyle w:val="Sinespaciado"/>
              <w:jc w:val="right"/>
            </w:pPr>
            <w:r>
              <w:rPr>
                <w:rFonts w:ascii="Arial" w:hAnsi="Arial" w:cs="Arial"/>
                <w:i/>
                <w:lang w:val="en-US"/>
              </w:rPr>
              <w:t>14.500,00</w:t>
            </w:r>
          </w:p>
        </w:tc>
      </w:tr>
    </w:tbl>
    <w:p w:rsidR="005A53D5" w:rsidRDefault="005A53D5">
      <w:pPr>
        <w:pStyle w:val="Textoindependiente"/>
        <w:rPr>
          <w:rFonts w:cs="Arial"/>
          <w:i/>
          <w:szCs w:val="22"/>
        </w:rPr>
      </w:pPr>
    </w:p>
    <w:p w:rsidR="005A53D5" w:rsidRDefault="00E0764E">
      <w:pPr>
        <w:pStyle w:val="Sinespaciado"/>
      </w:pPr>
      <w:r>
        <w:rPr>
          <w:rFonts w:ascii="Arial" w:hAnsi="Arial" w:cs="Arial"/>
          <w:i/>
        </w:rPr>
        <w:t>CUARTA.</w:t>
      </w:r>
      <w:r>
        <w:rPr>
          <w:rFonts w:ascii="Arial" w:hAnsi="Arial" w:cs="Arial"/>
          <w:i/>
          <w:spacing w:val="1"/>
        </w:rPr>
        <w:t xml:space="preserve"> </w:t>
      </w:r>
      <w:r>
        <w:rPr>
          <w:rFonts w:ascii="Arial" w:hAnsi="Arial" w:cs="Arial"/>
          <w:i/>
        </w:rPr>
        <w:t>Régimen</w:t>
      </w:r>
      <w:r>
        <w:rPr>
          <w:rFonts w:ascii="Arial" w:hAnsi="Arial" w:cs="Arial"/>
          <w:i/>
          <w:spacing w:val="-1"/>
        </w:rPr>
        <w:t xml:space="preserve"> </w:t>
      </w:r>
      <w:r>
        <w:rPr>
          <w:rFonts w:ascii="Arial" w:hAnsi="Arial" w:cs="Arial"/>
          <w:i/>
        </w:rPr>
        <w:t>de</w:t>
      </w:r>
      <w:r>
        <w:rPr>
          <w:rFonts w:ascii="Arial" w:hAnsi="Arial" w:cs="Arial"/>
          <w:i/>
          <w:spacing w:val="-3"/>
        </w:rPr>
        <w:t xml:space="preserve"> </w:t>
      </w:r>
      <w:r>
        <w:rPr>
          <w:rFonts w:ascii="Arial" w:hAnsi="Arial" w:cs="Arial"/>
          <w:i/>
        </w:rPr>
        <w:t>publicidad</w:t>
      </w:r>
    </w:p>
    <w:p w:rsidR="005A53D5" w:rsidRDefault="005A53D5">
      <w:pPr>
        <w:pStyle w:val="Sinespaciado"/>
        <w:rPr>
          <w:rFonts w:ascii="Arial" w:hAnsi="Arial" w:cs="Arial"/>
          <w:i/>
        </w:rPr>
      </w:pPr>
    </w:p>
    <w:p w:rsidR="005A53D5" w:rsidRDefault="00E0764E">
      <w:pPr>
        <w:pStyle w:val="Sinespaciado"/>
        <w:ind w:firstLine="720"/>
        <w:jc w:val="both"/>
      </w:pPr>
      <w:r>
        <w:rPr>
          <w:rFonts w:ascii="Arial" w:hAnsi="Arial" w:cs="Arial"/>
          <w:i/>
        </w:rPr>
        <w:t>Las partes consideran de interés difundir los objetivos y actividades desarrollados</w:t>
      </w:r>
      <w:r>
        <w:rPr>
          <w:rFonts w:ascii="Arial" w:hAnsi="Arial" w:cs="Arial"/>
          <w:i/>
          <w:spacing w:val="1"/>
        </w:rPr>
        <w:t xml:space="preserve"> </w:t>
      </w:r>
      <w:r>
        <w:rPr>
          <w:rFonts w:ascii="Arial" w:hAnsi="Arial" w:cs="Arial"/>
          <w:i/>
        </w:rPr>
        <w:t>en</w:t>
      </w:r>
      <w:r>
        <w:rPr>
          <w:rFonts w:ascii="Arial" w:hAnsi="Arial" w:cs="Arial"/>
          <w:i/>
          <w:spacing w:val="-1"/>
        </w:rPr>
        <w:t xml:space="preserve"> </w:t>
      </w:r>
      <w:r>
        <w:rPr>
          <w:rFonts w:ascii="Arial" w:hAnsi="Arial" w:cs="Arial"/>
          <w:i/>
        </w:rPr>
        <w:t>el</w:t>
      </w:r>
      <w:r>
        <w:rPr>
          <w:rFonts w:ascii="Arial" w:hAnsi="Arial" w:cs="Arial"/>
          <w:i/>
          <w:spacing w:val="-1"/>
        </w:rPr>
        <w:t xml:space="preserve"> </w:t>
      </w:r>
      <w:r>
        <w:rPr>
          <w:rFonts w:ascii="Arial" w:hAnsi="Arial" w:cs="Arial"/>
          <w:i/>
        </w:rPr>
        <w:t>marco</w:t>
      </w:r>
      <w:r>
        <w:rPr>
          <w:rFonts w:ascii="Arial" w:hAnsi="Arial" w:cs="Arial"/>
          <w:i/>
          <w:spacing w:val="-2"/>
        </w:rPr>
        <w:t xml:space="preserve"> </w:t>
      </w:r>
      <w:r>
        <w:rPr>
          <w:rFonts w:ascii="Arial" w:hAnsi="Arial" w:cs="Arial"/>
          <w:i/>
        </w:rPr>
        <w:t>del presente</w:t>
      </w:r>
      <w:r>
        <w:rPr>
          <w:rFonts w:ascii="Arial" w:hAnsi="Arial" w:cs="Arial"/>
          <w:i/>
          <w:spacing w:val="-2"/>
        </w:rPr>
        <w:t xml:space="preserve"> </w:t>
      </w:r>
      <w:r>
        <w:rPr>
          <w:rFonts w:ascii="Arial" w:hAnsi="Arial" w:cs="Arial"/>
          <w:i/>
        </w:rPr>
        <w:t>convenio.</w:t>
      </w:r>
    </w:p>
    <w:p w:rsidR="005A53D5" w:rsidRDefault="005A53D5">
      <w:pPr>
        <w:pStyle w:val="Sinespaciado"/>
        <w:jc w:val="both"/>
        <w:rPr>
          <w:rFonts w:ascii="Arial" w:hAnsi="Arial" w:cs="Arial"/>
          <w:i/>
        </w:rPr>
      </w:pPr>
    </w:p>
    <w:p w:rsidR="005A53D5" w:rsidRDefault="00E0764E">
      <w:pPr>
        <w:pStyle w:val="Sinespaciado"/>
        <w:ind w:firstLine="720"/>
        <w:jc w:val="both"/>
      </w:pPr>
      <w:r>
        <w:rPr>
          <w:rFonts w:ascii="Arial" w:hAnsi="Arial" w:cs="Arial"/>
          <w:i/>
        </w:rPr>
        <w:t>Las presentaciones ante la prensa de las actuaciones que se lleven a cabo en el</w:t>
      </w:r>
      <w:r>
        <w:rPr>
          <w:rFonts w:ascii="Arial" w:hAnsi="Arial" w:cs="Arial"/>
          <w:i/>
          <w:spacing w:val="1"/>
        </w:rPr>
        <w:t xml:space="preserve"> </w:t>
      </w:r>
      <w:r>
        <w:rPr>
          <w:rFonts w:ascii="Arial" w:hAnsi="Arial" w:cs="Arial"/>
          <w:i/>
        </w:rPr>
        <w:t>desarrollo de este convenio se realizarán activa y coordinadamente entre las partes</w:t>
      </w:r>
      <w:r>
        <w:rPr>
          <w:rFonts w:ascii="Arial" w:hAnsi="Arial" w:cs="Arial"/>
          <w:i/>
          <w:spacing w:val="1"/>
        </w:rPr>
        <w:t xml:space="preserve"> </w:t>
      </w:r>
      <w:r>
        <w:rPr>
          <w:rFonts w:ascii="Arial" w:hAnsi="Arial" w:cs="Arial"/>
          <w:i/>
        </w:rPr>
        <w:t>firmantes</w:t>
      </w:r>
      <w:r>
        <w:rPr>
          <w:rFonts w:ascii="Arial" w:hAnsi="Arial" w:cs="Arial"/>
          <w:i/>
          <w:spacing w:val="-3"/>
        </w:rPr>
        <w:t xml:space="preserve"> </w:t>
      </w:r>
      <w:r>
        <w:rPr>
          <w:rFonts w:ascii="Arial" w:hAnsi="Arial" w:cs="Arial"/>
          <w:i/>
        </w:rPr>
        <w:t>del mismo.</w:t>
      </w:r>
    </w:p>
    <w:p w:rsidR="005A53D5" w:rsidRDefault="005A53D5">
      <w:pPr>
        <w:pStyle w:val="Sinespaciado"/>
        <w:jc w:val="both"/>
        <w:rPr>
          <w:rFonts w:ascii="Arial" w:hAnsi="Arial" w:cs="Arial"/>
          <w:i/>
        </w:rPr>
      </w:pPr>
    </w:p>
    <w:p w:rsidR="005A53D5" w:rsidRDefault="00E0764E">
      <w:pPr>
        <w:pStyle w:val="Sinespaciado"/>
        <w:ind w:firstLine="720"/>
        <w:jc w:val="both"/>
      </w:pPr>
      <w:r>
        <w:rPr>
          <w:rFonts w:ascii="Arial" w:hAnsi="Arial" w:cs="Arial"/>
          <w:i/>
        </w:rPr>
        <w:t xml:space="preserve">En todas las acciones de difusión, información o </w:t>
      </w:r>
      <w:r>
        <w:rPr>
          <w:rFonts w:ascii="Arial" w:hAnsi="Arial" w:cs="Arial"/>
          <w:i/>
        </w:rPr>
        <w:t>divulgación que se realicen en</w:t>
      </w:r>
      <w:r>
        <w:rPr>
          <w:rFonts w:ascii="Arial" w:hAnsi="Arial" w:cs="Arial"/>
          <w:i/>
          <w:spacing w:val="1"/>
        </w:rPr>
        <w:t xml:space="preserve"> </w:t>
      </w:r>
      <w:r>
        <w:rPr>
          <w:rFonts w:ascii="Arial" w:hAnsi="Arial" w:cs="Arial"/>
          <w:i/>
        </w:rPr>
        <w:t>relación con las actuaciones objeto del presente convenio, será obligatoria la referencia a</w:t>
      </w:r>
      <w:r>
        <w:rPr>
          <w:rFonts w:ascii="Arial" w:hAnsi="Arial" w:cs="Arial"/>
          <w:i/>
          <w:spacing w:val="1"/>
        </w:rPr>
        <w:t xml:space="preserve"> </w:t>
      </w:r>
      <w:r>
        <w:rPr>
          <w:rFonts w:ascii="Arial" w:hAnsi="Arial" w:cs="Arial"/>
          <w:i/>
        </w:rPr>
        <w:t>las instituciones y empresas intervinientes de acuerdo con sus respectivas normas de</w:t>
      </w:r>
      <w:r>
        <w:rPr>
          <w:rFonts w:ascii="Arial" w:hAnsi="Arial" w:cs="Arial"/>
          <w:i/>
          <w:spacing w:val="1"/>
        </w:rPr>
        <w:t xml:space="preserve"> </w:t>
      </w:r>
      <w:r>
        <w:rPr>
          <w:rFonts w:ascii="Arial" w:hAnsi="Arial" w:cs="Arial"/>
          <w:i/>
        </w:rPr>
        <w:t>identidad</w:t>
      </w:r>
      <w:r>
        <w:rPr>
          <w:rFonts w:ascii="Arial" w:hAnsi="Arial" w:cs="Arial"/>
          <w:i/>
          <w:spacing w:val="-1"/>
        </w:rPr>
        <w:t xml:space="preserve"> </w:t>
      </w:r>
      <w:r>
        <w:rPr>
          <w:rFonts w:ascii="Arial" w:hAnsi="Arial" w:cs="Arial"/>
          <w:i/>
        </w:rPr>
        <w:t>corporativa.</w:t>
      </w:r>
    </w:p>
    <w:p w:rsidR="005A53D5" w:rsidRDefault="005A53D5">
      <w:pPr>
        <w:pStyle w:val="Sinespaciado"/>
        <w:jc w:val="both"/>
        <w:rPr>
          <w:rFonts w:ascii="Arial" w:hAnsi="Arial" w:cs="Arial"/>
          <w:i/>
        </w:rPr>
      </w:pPr>
    </w:p>
    <w:p w:rsidR="005A53D5" w:rsidRDefault="00E0764E">
      <w:pPr>
        <w:pStyle w:val="Sinespaciado"/>
        <w:ind w:firstLine="720"/>
        <w:jc w:val="both"/>
      </w:pPr>
      <w:r>
        <w:rPr>
          <w:rFonts w:ascii="Arial" w:hAnsi="Arial" w:cs="Arial"/>
          <w:i/>
        </w:rPr>
        <w:t>Las partes no podrán uti</w:t>
      </w:r>
      <w:r>
        <w:rPr>
          <w:rFonts w:ascii="Arial" w:hAnsi="Arial" w:cs="Arial"/>
          <w:i/>
        </w:rPr>
        <w:t>lizar de ningún modo las marcas registradas, logotipos,</w:t>
      </w:r>
      <w:r>
        <w:rPr>
          <w:rFonts w:ascii="Arial" w:hAnsi="Arial" w:cs="Arial"/>
          <w:i/>
          <w:spacing w:val="1"/>
        </w:rPr>
        <w:t xml:space="preserve"> </w:t>
      </w:r>
      <w:r>
        <w:rPr>
          <w:rFonts w:ascii="Arial" w:hAnsi="Arial" w:cs="Arial"/>
          <w:i/>
        </w:rPr>
        <w:t>nombres comerciales, nombres de dominio en Internet,</w:t>
      </w:r>
      <w:r>
        <w:rPr>
          <w:rFonts w:ascii="Arial" w:hAnsi="Arial" w:cs="Arial"/>
          <w:i/>
          <w:spacing w:val="61"/>
        </w:rPr>
        <w:t xml:space="preserve"> </w:t>
      </w:r>
      <w:r>
        <w:rPr>
          <w:rFonts w:ascii="Arial" w:hAnsi="Arial" w:cs="Arial"/>
          <w:i/>
        </w:rPr>
        <w:t>ni cualquier otro signo distintivo</w:t>
      </w:r>
      <w:r>
        <w:rPr>
          <w:rFonts w:ascii="Arial" w:hAnsi="Arial" w:cs="Arial"/>
          <w:i/>
          <w:spacing w:val="1"/>
        </w:rPr>
        <w:t xml:space="preserve"> </w:t>
      </w:r>
      <w:r>
        <w:rPr>
          <w:rFonts w:ascii="Arial" w:hAnsi="Arial" w:cs="Arial"/>
          <w:i/>
        </w:rPr>
        <w:t>de las otras partes, más allá de lo expresamente establecido en el presente documento,</w:t>
      </w:r>
      <w:r>
        <w:rPr>
          <w:rFonts w:ascii="Arial" w:hAnsi="Arial" w:cs="Arial"/>
          <w:i/>
          <w:spacing w:val="1"/>
        </w:rPr>
        <w:t xml:space="preserve"> </w:t>
      </w:r>
      <w:r>
        <w:rPr>
          <w:rFonts w:ascii="Arial" w:hAnsi="Arial" w:cs="Arial"/>
          <w:i/>
        </w:rPr>
        <w:t>sin</w:t>
      </w:r>
      <w:r>
        <w:rPr>
          <w:rFonts w:ascii="Arial" w:hAnsi="Arial" w:cs="Arial"/>
          <w:i/>
          <w:spacing w:val="-1"/>
        </w:rPr>
        <w:t xml:space="preserve"> </w:t>
      </w:r>
      <w:r>
        <w:rPr>
          <w:rFonts w:ascii="Arial" w:hAnsi="Arial" w:cs="Arial"/>
          <w:i/>
        </w:rPr>
        <w:t>su</w:t>
      </w:r>
      <w:r>
        <w:rPr>
          <w:rFonts w:ascii="Arial" w:hAnsi="Arial" w:cs="Arial"/>
          <w:i/>
          <w:spacing w:val="1"/>
        </w:rPr>
        <w:t xml:space="preserve"> </w:t>
      </w:r>
      <w:r>
        <w:rPr>
          <w:rFonts w:ascii="Arial" w:hAnsi="Arial" w:cs="Arial"/>
          <w:i/>
        </w:rPr>
        <w:t>previo consentimie</w:t>
      </w:r>
      <w:r>
        <w:rPr>
          <w:rFonts w:ascii="Arial" w:hAnsi="Arial" w:cs="Arial"/>
          <w:i/>
        </w:rPr>
        <w:t>nto expreso</w:t>
      </w:r>
      <w:r>
        <w:rPr>
          <w:rFonts w:ascii="Arial" w:hAnsi="Arial" w:cs="Arial"/>
          <w:i/>
          <w:spacing w:val="-1"/>
        </w:rPr>
        <w:t xml:space="preserve"> </w:t>
      </w:r>
      <w:r>
        <w:rPr>
          <w:rFonts w:ascii="Arial" w:hAnsi="Arial" w:cs="Arial"/>
          <w:i/>
        </w:rPr>
        <w:t>y</w:t>
      </w:r>
      <w:r>
        <w:rPr>
          <w:rFonts w:ascii="Arial" w:hAnsi="Arial" w:cs="Arial"/>
          <w:i/>
          <w:spacing w:val="-2"/>
        </w:rPr>
        <w:t xml:space="preserve"> </w:t>
      </w:r>
      <w:r>
        <w:rPr>
          <w:rFonts w:ascii="Arial" w:hAnsi="Arial" w:cs="Arial"/>
          <w:i/>
        </w:rPr>
        <w:t>por</w:t>
      </w:r>
      <w:r>
        <w:rPr>
          <w:rFonts w:ascii="Arial" w:hAnsi="Arial" w:cs="Arial"/>
          <w:i/>
          <w:spacing w:val="1"/>
        </w:rPr>
        <w:t xml:space="preserve"> </w:t>
      </w:r>
      <w:r>
        <w:rPr>
          <w:rFonts w:ascii="Arial" w:hAnsi="Arial" w:cs="Arial"/>
          <w:i/>
        </w:rPr>
        <w:t>escrito.</w:t>
      </w:r>
    </w:p>
    <w:p w:rsidR="005A53D5" w:rsidRDefault="005A53D5">
      <w:pPr>
        <w:pStyle w:val="Sinespaciado"/>
        <w:jc w:val="both"/>
        <w:rPr>
          <w:rFonts w:ascii="Arial" w:hAnsi="Arial" w:cs="Arial"/>
          <w:i/>
        </w:rPr>
      </w:pPr>
    </w:p>
    <w:p w:rsidR="005A53D5" w:rsidRDefault="00E0764E">
      <w:pPr>
        <w:pStyle w:val="Sinespaciado"/>
        <w:ind w:firstLine="720"/>
        <w:jc w:val="both"/>
      </w:pPr>
      <w:r>
        <w:rPr>
          <w:rFonts w:ascii="Arial" w:hAnsi="Arial" w:cs="Arial"/>
          <w:i/>
        </w:rPr>
        <w:t>Ante cualquier referencia a este convenio y actividades o resultados que de él</w:t>
      </w:r>
      <w:r>
        <w:rPr>
          <w:rFonts w:ascii="Arial" w:hAnsi="Arial" w:cs="Arial"/>
          <w:i/>
          <w:spacing w:val="1"/>
        </w:rPr>
        <w:t xml:space="preserve"> </w:t>
      </w:r>
      <w:r>
        <w:rPr>
          <w:rFonts w:ascii="Arial" w:hAnsi="Arial" w:cs="Arial"/>
          <w:i/>
        </w:rPr>
        <w:t>deriven, deberá indicarse de forma expresa la participación de las entidades firmantes,</w:t>
      </w:r>
      <w:r>
        <w:rPr>
          <w:rFonts w:ascii="Arial" w:hAnsi="Arial" w:cs="Arial"/>
          <w:i/>
          <w:spacing w:val="1"/>
        </w:rPr>
        <w:t xml:space="preserve"> </w:t>
      </w:r>
      <w:r>
        <w:rPr>
          <w:rFonts w:ascii="Arial" w:hAnsi="Arial" w:cs="Arial"/>
          <w:i/>
        </w:rPr>
        <w:t>financiadoras y colaboradoras incluyendo sus signos distintiv</w:t>
      </w:r>
      <w:r>
        <w:rPr>
          <w:rFonts w:ascii="Arial" w:hAnsi="Arial" w:cs="Arial"/>
          <w:i/>
        </w:rPr>
        <w:t>os, siguiendo las directrices</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identidad corporativa de cada una</w:t>
      </w:r>
      <w:r>
        <w:rPr>
          <w:rFonts w:ascii="Arial" w:hAnsi="Arial" w:cs="Arial"/>
          <w:i/>
          <w:spacing w:val="-2"/>
        </w:rPr>
        <w:t xml:space="preserve"> </w:t>
      </w:r>
      <w:r>
        <w:rPr>
          <w:rFonts w:ascii="Arial" w:hAnsi="Arial" w:cs="Arial"/>
          <w:i/>
        </w:rPr>
        <w:t>de ellas.</w:t>
      </w:r>
    </w:p>
    <w:p w:rsidR="005A53D5" w:rsidRDefault="005A53D5">
      <w:pPr>
        <w:pStyle w:val="Textoindependiente"/>
        <w:spacing w:before="9"/>
        <w:jc w:val="both"/>
        <w:rPr>
          <w:rFonts w:cs="Arial"/>
          <w:i/>
          <w:szCs w:val="22"/>
        </w:rPr>
      </w:pPr>
    </w:p>
    <w:p w:rsidR="005A53D5" w:rsidRDefault="00E0764E">
      <w:pPr>
        <w:pStyle w:val="Sinespaciado"/>
      </w:pPr>
      <w:r>
        <w:rPr>
          <w:rFonts w:ascii="Arial" w:hAnsi="Arial" w:cs="Arial"/>
          <w:i/>
        </w:rPr>
        <w:t>QUINTA.</w:t>
      </w:r>
      <w:r>
        <w:rPr>
          <w:rFonts w:ascii="Arial" w:hAnsi="Arial" w:cs="Arial"/>
          <w:i/>
          <w:spacing w:val="1"/>
        </w:rPr>
        <w:t xml:space="preserve"> </w:t>
      </w:r>
      <w:r>
        <w:rPr>
          <w:rFonts w:ascii="Arial" w:hAnsi="Arial" w:cs="Arial"/>
          <w:i/>
        </w:rPr>
        <w:t>Obligaciones</w:t>
      </w:r>
      <w:r>
        <w:rPr>
          <w:rFonts w:ascii="Arial" w:hAnsi="Arial" w:cs="Arial"/>
          <w:i/>
          <w:spacing w:val="-2"/>
        </w:rPr>
        <w:t xml:space="preserve"> </w:t>
      </w:r>
      <w:r>
        <w:rPr>
          <w:rFonts w:ascii="Arial" w:hAnsi="Arial" w:cs="Arial"/>
          <w:i/>
        </w:rPr>
        <w:t>de</w:t>
      </w:r>
      <w:r>
        <w:rPr>
          <w:rFonts w:ascii="Arial" w:hAnsi="Arial" w:cs="Arial"/>
          <w:i/>
          <w:spacing w:val="-2"/>
        </w:rPr>
        <w:t xml:space="preserve"> </w:t>
      </w:r>
      <w:r>
        <w:rPr>
          <w:rFonts w:ascii="Arial" w:hAnsi="Arial" w:cs="Arial"/>
          <w:i/>
        </w:rPr>
        <w:t>las partes</w:t>
      </w:r>
    </w:p>
    <w:p w:rsidR="005A53D5" w:rsidRDefault="005A53D5">
      <w:pPr>
        <w:pStyle w:val="Sinespaciado"/>
        <w:rPr>
          <w:rFonts w:ascii="Arial" w:hAnsi="Arial" w:cs="Arial"/>
          <w:i/>
        </w:rPr>
      </w:pPr>
    </w:p>
    <w:p w:rsidR="005A53D5" w:rsidRDefault="00E0764E">
      <w:pPr>
        <w:pStyle w:val="Sinespaciado"/>
        <w:ind w:firstLine="720"/>
        <w:jc w:val="both"/>
      </w:pPr>
      <w:r>
        <w:rPr>
          <w:rFonts w:ascii="Arial" w:hAnsi="Arial" w:cs="Arial"/>
          <w:i/>
        </w:rPr>
        <w:t xml:space="preserve">Le corresponderá al Ayuntamiento de Candelaria las funciones </w:t>
      </w:r>
      <w:r>
        <w:rPr>
          <w:rFonts w:ascii="Arial" w:hAnsi="Arial" w:cs="Arial"/>
          <w:i/>
          <w:spacing w:val="-1"/>
        </w:rPr>
        <w:t xml:space="preserve">y </w:t>
      </w:r>
      <w:r>
        <w:rPr>
          <w:rFonts w:ascii="Arial" w:hAnsi="Arial" w:cs="Arial"/>
          <w:i/>
        </w:rPr>
        <w:t>responsabilidades siguientes:</w:t>
      </w:r>
    </w:p>
    <w:p w:rsidR="005A53D5" w:rsidRDefault="00E0764E">
      <w:pPr>
        <w:pStyle w:val="Sinespaciado"/>
        <w:numPr>
          <w:ilvl w:val="0"/>
          <w:numId w:val="34"/>
        </w:numPr>
        <w:jc w:val="both"/>
      </w:pPr>
      <w:r>
        <w:rPr>
          <w:rFonts w:ascii="Arial" w:hAnsi="Arial" w:cs="Arial"/>
          <w:i/>
        </w:rPr>
        <w:t>Cesión</w:t>
      </w:r>
      <w:r>
        <w:rPr>
          <w:rFonts w:ascii="Arial" w:hAnsi="Arial" w:cs="Arial"/>
          <w:i/>
          <w:spacing w:val="4"/>
        </w:rPr>
        <w:t xml:space="preserve"> </w:t>
      </w:r>
      <w:r>
        <w:rPr>
          <w:rFonts w:ascii="Arial" w:hAnsi="Arial" w:cs="Arial"/>
          <w:i/>
        </w:rPr>
        <w:t>del</w:t>
      </w:r>
      <w:r>
        <w:rPr>
          <w:rFonts w:ascii="Arial" w:hAnsi="Arial" w:cs="Arial"/>
          <w:i/>
          <w:spacing w:val="3"/>
        </w:rPr>
        <w:t xml:space="preserve"> </w:t>
      </w:r>
      <w:r>
        <w:rPr>
          <w:rFonts w:ascii="Arial" w:hAnsi="Arial" w:cs="Arial"/>
          <w:i/>
        </w:rPr>
        <w:t>uso</w:t>
      </w:r>
      <w:r>
        <w:rPr>
          <w:rFonts w:ascii="Arial" w:hAnsi="Arial" w:cs="Arial"/>
          <w:i/>
          <w:spacing w:val="4"/>
        </w:rPr>
        <w:t xml:space="preserve"> </w:t>
      </w:r>
      <w:r>
        <w:rPr>
          <w:rFonts w:ascii="Arial" w:hAnsi="Arial" w:cs="Arial"/>
          <w:i/>
        </w:rPr>
        <w:t>de</w:t>
      </w:r>
      <w:r>
        <w:rPr>
          <w:rFonts w:ascii="Arial" w:hAnsi="Arial" w:cs="Arial"/>
          <w:i/>
          <w:spacing w:val="4"/>
        </w:rPr>
        <w:t xml:space="preserve"> </w:t>
      </w:r>
      <w:r>
        <w:rPr>
          <w:rFonts w:ascii="Arial" w:hAnsi="Arial" w:cs="Arial"/>
          <w:i/>
        </w:rPr>
        <w:t>las</w:t>
      </w:r>
      <w:r>
        <w:rPr>
          <w:rFonts w:ascii="Arial" w:hAnsi="Arial" w:cs="Arial"/>
          <w:i/>
          <w:spacing w:val="4"/>
        </w:rPr>
        <w:t xml:space="preserve"> </w:t>
      </w:r>
      <w:r>
        <w:rPr>
          <w:rFonts w:ascii="Arial" w:hAnsi="Arial" w:cs="Arial"/>
          <w:i/>
        </w:rPr>
        <w:t>instalaciones</w:t>
      </w:r>
      <w:r>
        <w:rPr>
          <w:rFonts w:ascii="Arial" w:hAnsi="Arial" w:cs="Arial"/>
          <w:i/>
          <w:spacing w:val="5"/>
        </w:rPr>
        <w:t xml:space="preserve"> </w:t>
      </w:r>
      <w:r>
        <w:rPr>
          <w:rFonts w:ascii="Arial" w:hAnsi="Arial" w:cs="Arial"/>
          <w:i/>
        </w:rPr>
        <w:t>necesarias</w:t>
      </w:r>
      <w:r>
        <w:rPr>
          <w:rFonts w:ascii="Arial" w:hAnsi="Arial" w:cs="Arial"/>
          <w:i/>
          <w:spacing w:val="4"/>
        </w:rPr>
        <w:t xml:space="preserve"> </w:t>
      </w:r>
      <w:r>
        <w:rPr>
          <w:rFonts w:ascii="Arial" w:hAnsi="Arial" w:cs="Arial"/>
          <w:i/>
        </w:rPr>
        <w:t>para</w:t>
      </w:r>
      <w:r>
        <w:rPr>
          <w:rFonts w:ascii="Arial" w:hAnsi="Arial" w:cs="Arial"/>
          <w:i/>
          <w:spacing w:val="2"/>
        </w:rPr>
        <w:t xml:space="preserve"> </w:t>
      </w:r>
      <w:r>
        <w:rPr>
          <w:rFonts w:ascii="Arial" w:hAnsi="Arial" w:cs="Arial"/>
          <w:i/>
        </w:rPr>
        <w:t>gestionar</w:t>
      </w:r>
      <w:r>
        <w:rPr>
          <w:rFonts w:ascii="Arial" w:hAnsi="Arial" w:cs="Arial"/>
          <w:i/>
          <w:spacing w:val="5"/>
        </w:rPr>
        <w:t xml:space="preserve"> </w:t>
      </w:r>
      <w:r>
        <w:rPr>
          <w:rFonts w:ascii="Arial" w:hAnsi="Arial" w:cs="Arial"/>
          <w:i/>
        </w:rPr>
        <w:t>los</w:t>
      </w:r>
      <w:r>
        <w:rPr>
          <w:rFonts w:ascii="Arial" w:hAnsi="Arial" w:cs="Arial"/>
          <w:i/>
          <w:spacing w:val="2"/>
        </w:rPr>
        <w:t xml:space="preserve"> </w:t>
      </w:r>
      <w:r>
        <w:rPr>
          <w:rFonts w:ascii="Arial" w:hAnsi="Arial" w:cs="Arial"/>
          <w:i/>
        </w:rPr>
        <w:t>siguientes servicios:</w:t>
      </w:r>
    </w:p>
    <w:p w:rsidR="005A53D5" w:rsidRDefault="00E0764E">
      <w:pPr>
        <w:pStyle w:val="Sinespaciado"/>
        <w:numPr>
          <w:ilvl w:val="0"/>
          <w:numId w:val="35"/>
        </w:numPr>
        <w:jc w:val="both"/>
      </w:pPr>
      <w:r>
        <w:rPr>
          <w:rFonts w:ascii="Arial" w:hAnsi="Arial" w:cs="Arial"/>
          <w:i/>
        </w:rPr>
        <w:t>Acogida</w:t>
      </w:r>
      <w:r>
        <w:rPr>
          <w:rFonts w:ascii="Arial" w:hAnsi="Arial" w:cs="Arial"/>
          <w:i/>
          <w:spacing w:val="-2"/>
        </w:rPr>
        <w:t xml:space="preserve"> </w:t>
      </w:r>
      <w:r>
        <w:rPr>
          <w:rFonts w:ascii="Arial" w:hAnsi="Arial" w:cs="Arial"/>
          <w:i/>
        </w:rPr>
        <w:t>de</w:t>
      </w:r>
      <w:r>
        <w:rPr>
          <w:rFonts w:ascii="Arial" w:hAnsi="Arial" w:cs="Arial"/>
          <w:i/>
          <w:spacing w:val="-3"/>
        </w:rPr>
        <w:t xml:space="preserve"> </w:t>
      </w:r>
      <w:r>
        <w:rPr>
          <w:rFonts w:ascii="Arial" w:hAnsi="Arial" w:cs="Arial"/>
          <w:i/>
        </w:rPr>
        <w:t>los</w:t>
      </w:r>
      <w:r>
        <w:rPr>
          <w:rFonts w:ascii="Arial" w:hAnsi="Arial" w:cs="Arial"/>
          <w:i/>
          <w:spacing w:val="-1"/>
        </w:rPr>
        <w:t xml:space="preserve"> </w:t>
      </w:r>
      <w:r>
        <w:rPr>
          <w:rFonts w:ascii="Arial" w:hAnsi="Arial" w:cs="Arial"/>
          <w:i/>
        </w:rPr>
        <w:t>participantes.</w:t>
      </w:r>
    </w:p>
    <w:p w:rsidR="005A53D5" w:rsidRDefault="00E0764E">
      <w:pPr>
        <w:pStyle w:val="Sinespaciado"/>
        <w:numPr>
          <w:ilvl w:val="0"/>
          <w:numId w:val="35"/>
        </w:numPr>
        <w:jc w:val="both"/>
      </w:pPr>
      <w:r>
        <w:rPr>
          <w:rFonts w:ascii="Arial" w:hAnsi="Arial" w:cs="Arial"/>
          <w:i/>
        </w:rPr>
        <w:t>Punto</w:t>
      </w:r>
      <w:r>
        <w:rPr>
          <w:rFonts w:ascii="Arial" w:hAnsi="Arial" w:cs="Arial"/>
          <w:i/>
          <w:spacing w:val="5"/>
        </w:rPr>
        <w:t xml:space="preserve"> </w:t>
      </w:r>
      <w:r>
        <w:rPr>
          <w:rFonts w:ascii="Arial" w:hAnsi="Arial" w:cs="Arial"/>
          <w:i/>
        </w:rPr>
        <w:t>de</w:t>
      </w:r>
      <w:r>
        <w:rPr>
          <w:rFonts w:ascii="Arial" w:hAnsi="Arial" w:cs="Arial"/>
          <w:i/>
          <w:spacing w:val="5"/>
        </w:rPr>
        <w:t xml:space="preserve"> </w:t>
      </w:r>
      <w:r>
        <w:rPr>
          <w:rFonts w:ascii="Arial" w:hAnsi="Arial" w:cs="Arial"/>
          <w:i/>
        </w:rPr>
        <w:t>confirmación</w:t>
      </w:r>
      <w:r>
        <w:rPr>
          <w:rFonts w:ascii="Arial" w:hAnsi="Arial" w:cs="Arial"/>
          <w:i/>
          <w:spacing w:val="5"/>
        </w:rPr>
        <w:t xml:space="preserve"> </w:t>
      </w:r>
      <w:r>
        <w:rPr>
          <w:rFonts w:ascii="Arial" w:hAnsi="Arial" w:cs="Arial"/>
          <w:i/>
        </w:rPr>
        <w:t>de</w:t>
      </w:r>
      <w:r>
        <w:rPr>
          <w:rFonts w:ascii="Arial" w:hAnsi="Arial" w:cs="Arial"/>
          <w:i/>
          <w:spacing w:val="5"/>
        </w:rPr>
        <w:t xml:space="preserve"> </w:t>
      </w:r>
      <w:r>
        <w:rPr>
          <w:rFonts w:ascii="Arial" w:hAnsi="Arial" w:cs="Arial"/>
          <w:i/>
        </w:rPr>
        <w:t>inscripción</w:t>
      </w:r>
      <w:r>
        <w:rPr>
          <w:rFonts w:ascii="Arial" w:hAnsi="Arial" w:cs="Arial"/>
          <w:i/>
          <w:spacing w:val="7"/>
        </w:rPr>
        <w:t xml:space="preserve"> </w:t>
      </w:r>
      <w:r>
        <w:rPr>
          <w:rFonts w:ascii="Arial" w:hAnsi="Arial" w:cs="Arial"/>
          <w:i/>
        </w:rPr>
        <w:t>y</w:t>
      </w:r>
      <w:r>
        <w:rPr>
          <w:rFonts w:ascii="Arial" w:hAnsi="Arial" w:cs="Arial"/>
          <w:i/>
          <w:spacing w:val="3"/>
        </w:rPr>
        <w:t xml:space="preserve"> </w:t>
      </w:r>
      <w:r>
        <w:rPr>
          <w:rFonts w:ascii="Arial" w:hAnsi="Arial" w:cs="Arial"/>
          <w:i/>
        </w:rPr>
        <w:t>firma</w:t>
      </w:r>
      <w:r>
        <w:rPr>
          <w:rFonts w:ascii="Arial" w:hAnsi="Arial" w:cs="Arial"/>
          <w:i/>
          <w:spacing w:val="7"/>
        </w:rPr>
        <w:t xml:space="preserve"> </w:t>
      </w:r>
      <w:r>
        <w:rPr>
          <w:rFonts w:ascii="Arial" w:hAnsi="Arial" w:cs="Arial"/>
          <w:i/>
        </w:rPr>
        <w:t>de</w:t>
      </w:r>
      <w:r>
        <w:rPr>
          <w:rFonts w:ascii="Arial" w:hAnsi="Arial" w:cs="Arial"/>
          <w:i/>
          <w:spacing w:val="5"/>
        </w:rPr>
        <w:t xml:space="preserve"> </w:t>
      </w:r>
      <w:r>
        <w:rPr>
          <w:rFonts w:ascii="Arial" w:hAnsi="Arial" w:cs="Arial"/>
          <w:i/>
        </w:rPr>
        <w:t>asistencia</w:t>
      </w:r>
      <w:r>
        <w:rPr>
          <w:rFonts w:ascii="Arial" w:hAnsi="Arial" w:cs="Arial"/>
          <w:i/>
          <w:spacing w:val="5"/>
        </w:rPr>
        <w:t xml:space="preserve"> </w:t>
      </w:r>
      <w:r>
        <w:rPr>
          <w:rFonts w:ascii="Arial" w:hAnsi="Arial" w:cs="Arial"/>
          <w:i/>
        </w:rPr>
        <w:t>durante</w:t>
      </w:r>
      <w:r>
        <w:rPr>
          <w:rFonts w:ascii="Arial" w:hAnsi="Arial" w:cs="Arial"/>
          <w:i/>
          <w:spacing w:val="5"/>
        </w:rPr>
        <w:t xml:space="preserve"> </w:t>
      </w:r>
      <w:r>
        <w:rPr>
          <w:rFonts w:ascii="Arial" w:hAnsi="Arial" w:cs="Arial"/>
          <w:i/>
        </w:rPr>
        <w:t>el</w:t>
      </w:r>
      <w:r>
        <w:rPr>
          <w:rFonts w:ascii="Arial" w:hAnsi="Arial" w:cs="Arial"/>
          <w:i/>
          <w:spacing w:val="-59"/>
        </w:rPr>
        <w:t xml:space="preserve"> </w:t>
      </w:r>
      <w:r>
        <w:rPr>
          <w:rFonts w:ascii="Arial" w:hAnsi="Arial" w:cs="Arial"/>
          <w:i/>
        </w:rPr>
        <w:t>Encuentro.</w:t>
      </w:r>
    </w:p>
    <w:p w:rsidR="005A53D5" w:rsidRDefault="00E0764E">
      <w:pPr>
        <w:pStyle w:val="Sinespaciado"/>
        <w:numPr>
          <w:ilvl w:val="0"/>
          <w:numId w:val="35"/>
        </w:numPr>
        <w:jc w:val="both"/>
      </w:pPr>
      <w:r>
        <w:rPr>
          <w:rFonts w:ascii="Arial" w:hAnsi="Arial" w:cs="Arial"/>
          <w:i/>
        </w:rPr>
        <w:t>Realización</w:t>
      </w:r>
      <w:r>
        <w:rPr>
          <w:rFonts w:ascii="Arial" w:hAnsi="Arial" w:cs="Arial"/>
          <w:i/>
          <w:spacing w:val="41"/>
        </w:rPr>
        <w:t xml:space="preserve"> </w:t>
      </w:r>
      <w:r>
        <w:rPr>
          <w:rFonts w:ascii="Arial" w:hAnsi="Arial" w:cs="Arial"/>
          <w:i/>
        </w:rPr>
        <w:t>de</w:t>
      </w:r>
      <w:r>
        <w:rPr>
          <w:rFonts w:ascii="Arial" w:hAnsi="Arial" w:cs="Arial"/>
          <w:i/>
          <w:spacing w:val="41"/>
        </w:rPr>
        <w:t xml:space="preserve"> </w:t>
      </w:r>
      <w:r>
        <w:rPr>
          <w:rFonts w:ascii="Arial" w:hAnsi="Arial" w:cs="Arial"/>
          <w:i/>
        </w:rPr>
        <w:t>ponencias,</w:t>
      </w:r>
      <w:r>
        <w:rPr>
          <w:rFonts w:ascii="Arial" w:hAnsi="Arial" w:cs="Arial"/>
          <w:i/>
          <w:spacing w:val="42"/>
        </w:rPr>
        <w:t xml:space="preserve"> </w:t>
      </w:r>
      <w:r>
        <w:rPr>
          <w:rFonts w:ascii="Arial" w:hAnsi="Arial" w:cs="Arial"/>
          <w:i/>
        </w:rPr>
        <w:t>seminarios</w:t>
      </w:r>
      <w:r>
        <w:rPr>
          <w:rFonts w:ascii="Arial" w:hAnsi="Arial" w:cs="Arial"/>
          <w:i/>
          <w:spacing w:val="41"/>
        </w:rPr>
        <w:t xml:space="preserve"> </w:t>
      </w:r>
      <w:r>
        <w:rPr>
          <w:rFonts w:ascii="Arial" w:hAnsi="Arial" w:cs="Arial"/>
          <w:i/>
        </w:rPr>
        <w:t>y</w:t>
      </w:r>
      <w:r>
        <w:rPr>
          <w:rFonts w:ascii="Arial" w:hAnsi="Arial" w:cs="Arial"/>
          <w:i/>
          <w:spacing w:val="39"/>
        </w:rPr>
        <w:t xml:space="preserve"> </w:t>
      </w:r>
      <w:r>
        <w:rPr>
          <w:rFonts w:ascii="Arial" w:hAnsi="Arial" w:cs="Arial"/>
          <w:i/>
        </w:rPr>
        <w:t>talleres</w:t>
      </w:r>
      <w:r>
        <w:rPr>
          <w:rFonts w:ascii="Arial" w:hAnsi="Arial" w:cs="Arial"/>
          <w:i/>
          <w:spacing w:val="41"/>
        </w:rPr>
        <w:t xml:space="preserve"> </w:t>
      </w:r>
      <w:r>
        <w:rPr>
          <w:rFonts w:ascii="Arial" w:hAnsi="Arial" w:cs="Arial"/>
          <w:i/>
        </w:rPr>
        <w:t>con</w:t>
      </w:r>
      <w:r>
        <w:rPr>
          <w:rFonts w:ascii="Arial" w:hAnsi="Arial" w:cs="Arial"/>
          <w:i/>
          <w:spacing w:val="41"/>
        </w:rPr>
        <w:t xml:space="preserve"> </w:t>
      </w:r>
      <w:r>
        <w:rPr>
          <w:rFonts w:ascii="Arial" w:hAnsi="Arial" w:cs="Arial"/>
          <w:i/>
        </w:rPr>
        <w:t>portátil,</w:t>
      </w:r>
      <w:r>
        <w:rPr>
          <w:rFonts w:ascii="Arial" w:hAnsi="Arial" w:cs="Arial"/>
          <w:i/>
          <w:spacing w:val="42"/>
        </w:rPr>
        <w:t xml:space="preserve"> </w:t>
      </w:r>
      <w:r>
        <w:rPr>
          <w:rFonts w:ascii="Arial" w:hAnsi="Arial" w:cs="Arial"/>
          <w:i/>
        </w:rPr>
        <w:t>proyector</w:t>
      </w:r>
      <w:r>
        <w:rPr>
          <w:rFonts w:ascii="Arial" w:hAnsi="Arial" w:cs="Arial"/>
          <w:i/>
          <w:spacing w:val="40"/>
        </w:rPr>
        <w:t xml:space="preserve"> </w:t>
      </w:r>
      <w:r>
        <w:rPr>
          <w:rFonts w:ascii="Arial" w:hAnsi="Arial" w:cs="Arial"/>
          <w:i/>
        </w:rPr>
        <w:t>y</w:t>
      </w:r>
      <w:r>
        <w:rPr>
          <w:rFonts w:ascii="Arial" w:hAnsi="Arial" w:cs="Arial"/>
          <w:i/>
          <w:spacing w:val="-58"/>
        </w:rPr>
        <w:t xml:space="preserve"> </w:t>
      </w:r>
      <w:r>
        <w:rPr>
          <w:rFonts w:ascii="Arial" w:hAnsi="Arial" w:cs="Arial"/>
          <w:i/>
        </w:rPr>
        <w:t>sonido.</w:t>
      </w:r>
    </w:p>
    <w:p w:rsidR="005A53D5" w:rsidRDefault="00E0764E">
      <w:pPr>
        <w:pStyle w:val="Sinespaciado"/>
        <w:numPr>
          <w:ilvl w:val="0"/>
          <w:numId w:val="35"/>
        </w:numPr>
        <w:jc w:val="both"/>
      </w:pPr>
      <w:r>
        <w:rPr>
          <w:rFonts w:ascii="Arial" w:hAnsi="Arial" w:cs="Arial"/>
          <w:i/>
        </w:rPr>
        <w:t>Representación de</w:t>
      </w:r>
      <w:r>
        <w:rPr>
          <w:rFonts w:ascii="Arial" w:hAnsi="Arial" w:cs="Arial"/>
          <w:i/>
          <w:spacing w:val="-2"/>
        </w:rPr>
        <w:t xml:space="preserve"> </w:t>
      </w:r>
      <w:r>
        <w:rPr>
          <w:rFonts w:ascii="Arial" w:hAnsi="Arial" w:cs="Arial"/>
          <w:i/>
        </w:rPr>
        <w:t>proyectos.</w:t>
      </w:r>
    </w:p>
    <w:p w:rsidR="005A53D5" w:rsidRDefault="00E0764E">
      <w:pPr>
        <w:pStyle w:val="Sinespaciado"/>
        <w:numPr>
          <w:ilvl w:val="0"/>
          <w:numId w:val="35"/>
        </w:numPr>
        <w:jc w:val="both"/>
        <w:rPr>
          <w:rFonts w:ascii="Arial" w:hAnsi="Arial" w:cs="Arial"/>
          <w:i/>
        </w:rPr>
      </w:pPr>
      <w:r>
        <w:rPr>
          <w:rFonts w:ascii="Arial" w:hAnsi="Arial" w:cs="Arial"/>
          <w:i/>
        </w:rPr>
        <w:t>Catering.</w:t>
      </w:r>
    </w:p>
    <w:p w:rsidR="005A53D5" w:rsidRDefault="00E0764E">
      <w:pPr>
        <w:pStyle w:val="Sinespaciado"/>
        <w:numPr>
          <w:ilvl w:val="0"/>
          <w:numId w:val="34"/>
        </w:numPr>
        <w:jc w:val="both"/>
      </w:pPr>
      <w:r>
        <w:rPr>
          <w:rFonts w:ascii="Arial" w:hAnsi="Arial" w:cs="Arial"/>
          <w:i/>
        </w:rPr>
        <w:t>Apoyo</w:t>
      </w:r>
      <w:r>
        <w:rPr>
          <w:rFonts w:ascii="Arial" w:hAnsi="Arial" w:cs="Arial"/>
          <w:i/>
          <w:spacing w:val="20"/>
        </w:rPr>
        <w:t xml:space="preserve"> </w:t>
      </w:r>
      <w:r>
        <w:rPr>
          <w:rFonts w:ascii="Arial" w:hAnsi="Arial" w:cs="Arial"/>
          <w:i/>
        </w:rPr>
        <w:t>en</w:t>
      </w:r>
      <w:r>
        <w:rPr>
          <w:rFonts w:ascii="Arial" w:hAnsi="Arial" w:cs="Arial"/>
          <w:i/>
          <w:spacing w:val="20"/>
        </w:rPr>
        <w:t xml:space="preserve"> </w:t>
      </w:r>
      <w:r>
        <w:rPr>
          <w:rFonts w:ascii="Arial" w:hAnsi="Arial" w:cs="Arial"/>
          <w:i/>
        </w:rPr>
        <w:t>la</w:t>
      </w:r>
      <w:r>
        <w:rPr>
          <w:rFonts w:ascii="Arial" w:hAnsi="Arial" w:cs="Arial"/>
          <w:i/>
          <w:spacing w:val="21"/>
        </w:rPr>
        <w:t xml:space="preserve"> </w:t>
      </w:r>
      <w:r>
        <w:rPr>
          <w:rFonts w:ascii="Arial" w:hAnsi="Arial" w:cs="Arial"/>
          <w:i/>
        </w:rPr>
        <w:t>difusión</w:t>
      </w:r>
      <w:r>
        <w:rPr>
          <w:rFonts w:ascii="Arial" w:hAnsi="Arial" w:cs="Arial"/>
          <w:i/>
          <w:spacing w:val="19"/>
        </w:rPr>
        <w:t xml:space="preserve"> </w:t>
      </w:r>
      <w:r>
        <w:rPr>
          <w:rFonts w:ascii="Arial" w:hAnsi="Arial" w:cs="Arial"/>
          <w:i/>
        </w:rPr>
        <w:t>del</w:t>
      </w:r>
      <w:r>
        <w:rPr>
          <w:rFonts w:ascii="Arial" w:hAnsi="Arial" w:cs="Arial"/>
          <w:i/>
          <w:spacing w:val="18"/>
        </w:rPr>
        <w:t xml:space="preserve"> </w:t>
      </w:r>
      <w:r>
        <w:rPr>
          <w:rFonts w:ascii="Arial" w:hAnsi="Arial" w:cs="Arial"/>
          <w:i/>
        </w:rPr>
        <w:t>proyecto</w:t>
      </w:r>
      <w:r>
        <w:rPr>
          <w:rFonts w:ascii="Arial" w:hAnsi="Arial" w:cs="Arial"/>
          <w:i/>
          <w:spacing w:val="22"/>
        </w:rPr>
        <w:t xml:space="preserve"> </w:t>
      </w:r>
      <w:r>
        <w:rPr>
          <w:rFonts w:ascii="Arial" w:hAnsi="Arial" w:cs="Arial"/>
          <w:i/>
        </w:rPr>
        <w:t>CanArts</w:t>
      </w:r>
      <w:r>
        <w:rPr>
          <w:rFonts w:ascii="Arial" w:hAnsi="Arial" w:cs="Arial"/>
          <w:i/>
          <w:spacing w:val="22"/>
        </w:rPr>
        <w:t xml:space="preserve"> </w:t>
      </w:r>
      <w:r>
        <w:rPr>
          <w:rFonts w:ascii="Arial" w:hAnsi="Arial" w:cs="Arial"/>
          <w:i/>
        </w:rPr>
        <w:t>mediante</w:t>
      </w:r>
      <w:r>
        <w:rPr>
          <w:rFonts w:ascii="Arial" w:hAnsi="Arial" w:cs="Arial"/>
          <w:i/>
          <w:spacing w:val="20"/>
        </w:rPr>
        <w:t xml:space="preserve"> </w:t>
      </w:r>
      <w:r>
        <w:rPr>
          <w:rFonts w:ascii="Arial" w:hAnsi="Arial" w:cs="Arial"/>
          <w:i/>
        </w:rPr>
        <w:t>página</w:t>
      </w:r>
      <w:r>
        <w:rPr>
          <w:rFonts w:ascii="Arial" w:hAnsi="Arial" w:cs="Arial"/>
          <w:i/>
          <w:spacing w:val="22"/>
        </w:rPr>
        <w:t xml:space="preserve"> </w:t>
      </w:r>
      <w:r>
        <w:rPr>
          <w:rFonts w:ascii="Arial" w:hAnsi="Arial" w:cs="Arial"/>
          <w:i/>
        </w:rPr>
        <w:t>web,</w:t>
      </w:r>
      <w:r>
        <w:rPr>
          <w:rFonts w:ascii="Arial" w:hAnsi="Arial" w:cs="Arial"/>
          <w:i/>
          <w:spacing w:val="22"/>
        </w:rPr>
        <w:t xml:space="preserve"> </w:t>
      </w:r>
      <w:r>
        <w:rPr>
          <w:rFonts w:ascii="Arial" w:hAnsi="Arial" w:cs="Arial"/>
          <w:i/>
        </w:rPr>
        <w:t>redes</w:t>
      </w:r>
      <w:r>
        <w:rPr>
          <w:rFonts w:ascii="Arial" w:hAnsi="Arial" w:cs="Arial"/>
          <w:i/>
          <w:spacing w:val="16"/>
        </w:rPr>
        <w:t xml:space="preserve"> </w:t>
      </w:r>
      <w:r>
        <w:rPr>
          <w:rFonts w:ascii="Arial" w:hAnsi="Arial" w:cs="Arial"/>
          <w:i/>
        </w:rPr>
        <w:t>sociales, weblog,</w:t>
      </w:r>
      <w:r>
        <w:rPr>
          <w:rFonts w:ascii="Arial" w:hAnsi="Arial" w:cs="Arial"/>
          <w:i/>
          <w:spacing w:val="-2"/>
        </w:rPr>
        <w:t xml:space="preserve"> </w:t>
      </w:r>
      <w:r>
        <w:rPr>
          <w:rFonts w:ascii="Arial" w:hAnsi="Arial" w:cs="Arial"/>
          <w:i/>
        </w:rPr>
        <w:t>radio</w:t>
      </w:r>
      <w:r>
        <w:rPr>
          <w:rFonts w:ascii="Arial" w:hAnsi="Arial" w:cs="Arial"/>
          <w:i/>
          <w:spacing w:val="-2"/>
        </w:rPr>
        <w:t xml:space="preserve"> </w:t>
      </w:r>
      <w:r>
        <w:rPr>
          <w:rFonts w:ascii="Arial" w:hAnsi="Arial" w:cs="Arial"/>
          <w:i/>
        </w:rPr>
        <w:t>municipal</w:t>
      </w:r>
      <w:r>
        <w:rPr>
          <w:rFonts w:ascii="Arial" w:hAnsi="Arial" w:cs="Arial"/>
          <w:i/>
          <w:spacing w:val="-3"/>
        </w:rPr>
        <w:t xml:space="preserve"> </w:t>
      </w:r>
      <w:r>
        <w:rPr>
          <w:rFonts w:ascii="Arial" w:hAnsi="Arial" w:cs="Arial"/>
          <w:i/>
        </w:rPr>
        <w:t>y</w:t>
      </w:r>
      <w:r>
        <w:rPr>
          <w:rFonts w:ascii="Arial" w:hAnsi="Arial" w:cs="Arial"/>
          <w:i/>
          <w:spacing w:val="-2"/>
        </w:rPr>
        <w:t xml:space="preserve"> </w:t>
      </w:r>
      <w:r>
        <w:rPr>
          <w:rFonts w:ascii="Arial" w:hAnsi="Arial" w:cs="Arial"/>
          <w:i/>
        </w:rPr>
        <w:t>otros</w:t>
      </w:r>
      <w:r>
        <w:rPr>
          <w:rFonts w:ascii="Arial" w:hAnsi="Arial" w:cs="Arial"/>
          <w:i/>
          <w:spacing w:val="-2"/>
        </w:rPr>
        <w:t xml:space="preserve"> </w:t>
      </w:r>
      <w:r>
        <w:rPr>
          <w:rFonts w:ascii="Arial" w:hAnsi="Arial" w:cs="Arial"/>
          <w:i/>
        </w:rPr>
        <w:t>medios.</w:t>
      </w:r>
    </w:p>
    <w:p w:rsidR="005A53D5" w:rsidRDefault="00E0764E">
      <w:pPr>
        <w:pStyle w:val="Sinespaciado"/>
        <w:numPr>
          <w:ilvl w:val="0"/>
          <w:numId w:val="34"/>
        </w:numPr>
        <w:jc w:val="both"/>
      </w:pPr>
      <w:r>
        <w:rPr>
          <w:rFonts w:ascii="Arial" w:hAnsi="Arial" w:cs="Arial"/>
          <w:i/>
        </w:rPr>
        <w:t>Diseño</w:t>
      </w:r>
      <w:r>
        <w:rPr>
          <w:rFonts w:ascii="Arial" w:hAnsi="Arial" w:cs="Arial"/>
          <w:i/>
          <w:spacing w:val="-2"/>
        </w:rPr>
        <w:t xml:space="preserve"> </w:t>
      </w:r>
      <w:r>
        <w:rPr>
          <w:rFonts w:ascii="Arial" w:hAnsi="Arial" w:cs="Arial"/>
          <w:i/>
        </w:rPr>
        <w:t>de</w:t>
      </w:r>
      <w:r>
        <w:rPr>
          <w:rFonts w:ascii="Arial" w:hAnsi="Arial" w:cs="Arial"/>
          <w:i/>
          <w:spacing w:val="-1"/>
        </w:rPr>
        <w:t xml:space="preserve"> </w:t>
      </w:r>
      <w:r>
        <w:rPr>
          <w:rFonts w:ascii="Arial" w:hAnsi="Arial" w:cs="Arial"/>
          <w:i/>
        </w:rPr>
        <w:t>la</w:t>
      </w:r>
      <w:r>
        <w:rPr>
          <w:rFonts w:ascii="Arial" w:hAnsi="Arial" w:cs="Arial"/>
          <w:i/>
          <w:spacing w:val="-1"/>
        </w:rPr>
        <w:t xml:space="preserve"> </w:t>
      </w:r>
      <w:r>
        <w:rPr>
          <w:rFonts w:ascii="Arial" w:hAnsi="Arial" w:cs="Arial"/>
          <w:i/>
        </w:rPr>
        <w:t>cartelería</w:t>
      </w:r>
      <w:r>
        <w:rPr>
          <w:rFonts w:ascii="Arial" w:hAnsi="Arial" w:cs="Arial"/>
          <w:i/>
          <w:spacing w:val="-2"/>
        </w:rPr>
        <w:t xml:space="preserve"> </w:t>
      </w:r>
      <w:r>
        <w:rPr>
          <w:rFonts w:ascii="Arial" w:hAnsi="Arial" w:cs="Arial"/>
          <w:i/>
        </w:rPr>
        <w:t>informativa</w:t>
      </w:r>
      <w:r>
        <w:rPr>
          <w:rFonts w:ascii="Arial" w:hAnsi="Arial" w:cs="Arial"/>
          <w:i/>
          <w:spacing w:val="-1"/>
        </w:rPr>
        <w:t xml:space="preserve"> </w:t>
      </w:r>
      <w:r>
        <w:rPr>
          <w:rFonts w:ascii="Arial" w:hAnsi="Arial" w:cs="Arial"/>
          <w:i/>
        </w:rPr>
        <w:t>y</w:t>
      </w:r>
      <w:r>
        <w:rPr>
          <w:rFonts w:ascii="Arial" w:hAnsi="Arial" w:cs="Arial"/>
          <w:i/>
          <w:spacing w:val="-2"/>
        </w:rPr>
        <w:t xml:space="preserve"> </w:t>
      </w:r>
      <w:r>
        <w:rPr>
          <w:rFonts w:ascii="Arial" w:hAnsi="Arial" w:cs="Arial"/>
          <w:i/>
        </w:rPr>
        <w:t>señalética</w:t>
      </w:r>
      <w:r>
        <w:rPr>
          <w:rFonts w:ascii="Arial" w:hAnsi="Arial" w:cs="Arial"/>
          <w:i/>
          <w:spacing w:val="-2"/>
        </w:rPr>
        <w:t xml:space="preserve"> </w:t>
      </w:r>
      <w:r>
        <w:rPr>
          <w:rFonts w:ascii="Arial" w:hAnsi="Arial" w:cs="Arial"/>
          <w:i/>
        </w:rPr>
        <w:t>del</w:t>
      </w:r>
      <w:r>
        <w:rPr>
          <w:rFonts w:ascii="Arial" w:hAnsi="Arial" w:cs="Arial"/>
          <w:i/>
          <w:spacing w:val="-1"/>
        </w:rPr>
        <w:t xml:space="preserve"> </w:t>
      </w:r>
      <w:r>
        <w:rPr>
          <w:rFonts w:ascii="Arial" w:hAnsi="Arial" w:cs="Arial"/>
          <w:i/>
        </w:rPr>
        <w:t>evento.</w:t>
      </w:r>
    </w:p>
    <w:p w:rsidR="005A53D5" w:rsidRDefault="00E0764E">
      <w:pPr>
        <w:pStyle w:val="Sinespaciado"/>
        <w:numPr>
          <w:ilvl w:val="0"/>
          <w:numId w:val="34"/>
        </w:numPr>
        <w:jc w:val="both"/>
      </w:pPr>
      <w:r>
        <w:rPr>
          <w:rFonts w:ascii="Arial" w:hAnsi="Arial" w:cs="Arial"/>
          <w:i/>
        </w:rPr>
        <w:t>Realización</w:t>
      </w:r>
      <w:r>
        <w:rPr>
          <w:rFonts w:ascii="Arial" w:hAnsi="Arial" w:cs="Arial"/>
          <w:i/>
          <w:spacing w:val="-2"/>
        </w:rPr>
        <w:t xml:space="preserve"> </w:t>
      </w:r>
      <w:r>
        <w:rPr>
          <w:rFonts w:ascii="Arial" w:hAnsi="Arial" w:cs="Arial"/>
          <w:i/>
        </w:rPr>
        <w:t>de</w:t>
      </w:r>
      <w:r>
        <w:rPr>
          <w:rFonts w:ascii="Arial" w:hAnsi="Arial" w:cs="Arial"/>
          <w:i/>
          <w:spacing w:val="-2"/>
        </w:rPr>
        <w:t xml:space="preserve"> </w:t>
      </w:r>
      <w:r>
        <w:rPr>
          <w:rFonts w:ascii="Arial" w:hAnsi="Arial" w:cs="Arial"/>
          <w:i/>
        </w:rPr>
        <w:t>vídeo y</w:t>
      </w:r>
      <w:r>
        <w:rPr>
          <w:rFonts w:ascii="Arial" w:hAnsi="Arial" w:cs="Arial"/>
          <w:i/>
          <w:spacing w:val="-4"/>
        </w:rPr>
        <w:t xml:space="preserve"> </w:t>
      </w:r>
      <w:r>
        <w:rPr>
          <w:rFonts w:ascii="Arial" w:hAnsi="Arial" w:cs="Arial"/>
          <w:i/>
        </w:rPr>
        <w:t>reportaje</w:t>
      </w:r>
      <w:r>
        <w:rPr>
          <w:rFonts w:ascii="Arial" w:hAnsi="Arial" w:cs="Arial"/>
          <w:i/>
          <w:spacing w:val="-4"/>
        </w:rPr>
        <w:t xml:space="preserve"> </w:t>
      </w:r>
      <w:r>
        <w:rPr>
          <w:rFonts w:ascii="Arial" w:hAnsi="Arial" w:cs="Arial"/>
          <w:i/>
        </w:rPr>
        <w:t>fotográfico</w:t>
      </w:r>
      <w:r>
        <w:rPr>
          <w:rFonts w:ascii="Arial" w:hAnsi="Arial" w:cs="Arial"/>
          <w:i/>
          <w:spacing w:val="-3"/>
        </w:rPr>
        <w:t xml:space="preserve"> </w:t>
      </w:r>
      <w:r>
        <w:rPr>
          <w:rFonts w:ascii="Arial" w:hAnsi="Arial" w:cs="Arial"/>
          <w:i/>
        </w:rPr>
        <w:t>resumen</w:t>
      </w:r>
      <w:r>
        <w:rPr>
          <w:rFonts w:ascii="Arial" w:hAnsi="Arial" w:cs="Arial"/>
          <w:i/>
          <w:spacing w:val="-2"/>
        </w:rPr>
        <w:t xml:space="preserve"> </w:t>
      </w:r>
      <w:r>
        <w:rPr>
          <w:rFonts w:ascii="Arial" w:hAnsi="Arial" w:cs="Arial"/>
          <w:i/>
        </w:rPr>
        <w:t>de</w:t>
      </w:r>
      <w:r>
        <w:rPr>
          <w:rFonts w:ascii="Arial" w:hAnsi="Arial" w:cs="Arial"/>
          <w:i/>
          <w:spacing w:val="-4"/>
        </w:rPr>
        <w:t xml:space="preserve"> </w:t>
      </w:r>
      <w:r>
        <w:rPr>
          <w:rFonts w:ascii="Arial" w:hAnsi="Arial" w:cs="Arial"/>
          <w:i/>
        </w:rPr>
        <w:t>la</w:t>
      </w:r>
      <w:r>
        <w:rPr>
          <w:rFonts w:ascii="Arial" w:hAnsi="Arial" w:cs="Arial"/>
          <w:i/>
          <w:spacing w:val="3"/>
        </w:rPr>
        <w:t xml:space="preserve"> </w:t>
      </w:r>
      <w:r>
        <w:rPr>
          <w:rFonts w:ascii="Arial" w:hAnsi="Arial" w:cs="Arial"/>
          <w:i/>
        </w:rPr>
        <w:t>actividad.</w:t>
      </w:r>
    </w:p>
    <w:p w:rsidR="005A53D5" w:rsidRDefault="00E0764E">
      <w:pPr>
        <w:pStyle w:val="Sinespaciado"/>
        <w:numPr>
          <w:ilvl w:val="0"/>
          <w:numId w:val="34"/>
        </w:numPr>
        <w:jc w:val="both"/>
      </w:pPr>
      <w:r>
        <w:rPr>
          <w:rFonts w:ascii="Arial" w:hAnsi="Arial" w:cs="Arial"/>
          <w:i/>
        </w:rPr>
        <w:t>Creación</w:t>
      </w:r>
      <w:r>
        <w:rPr>
          <w:rFonts w:ascii="Arial" w:hAnsi="Arial" w:cs="Arial"/>
          <w:i/>
          <w:spacing w:val="6"/>
        </w:rPr>
        <w:t xml:space="preserve"> </w:t>
      </w:r>
      <w:r>
        <w:rPr>
          <w:rFonts w:ascii="Arial" w:hAnsi="Arial" w:cs="Arial"/>
          <w:i/>
        </w:rPr>
        <w:t>de</w:t>
      </w:r>
      <w:r>
        <w:rPr>
          <w:rFonts w:ascii="Arial" w:hAnsi="Arial" w:cs="Arial"/>
          <w:i/>
          <w:spacing w:val="7"/>
        </w:rPr>
        <w:t xml:space="preserve"> </w:t>
      </w:r>
      <w:r>
        <w:rPr>
          <w:rFonts w:ascii="Arial" w:hAnsi="Arial" w:cs="Arial"/>
          <w:i/>
        </w:rPr>
        <w:t>los</w:t>
      </w:r>
      <w:r>
        <w:rPr>
          <w:rFonts w:ascii="Arial" w:hAnsi="Arial" w:cs="Arial"/>
          <w:i/>
          <w:spacing w:val="7"/>
        </w:rPr>
        <w:t xml:space="preserve"> </w:t>
      </w:r>
      <w:r>
        <w:rPr>
          <w:rFonts w:ascii="Arial" w:hAnsi="Arial" w:cs="Arial"/>
          <w:i/>
        </w:rPr>
        <w:t>comités</w:t>
      </w:r>
      <w:r>
        <w:rPr>
          <w:rFonts w:ascii="Arial" w:hAnsi="Arial" w:cs="Arial"/>
          <w:i/>
          <w:spacing w:val="6"/>
        </w:rPr>
        <w:t xml:space="preserve"> </w:t>
      </w:r>
      <w:r>
        <w:rPr>
          <w:rFonts w:ascii="Arial" w:hAnsi="Arial" w:cs="Arial"/>
          <w:i/>
        </w:rPr>
        <w:t>de</w:t>
      </w:r>
      <w:r>
        <w:rPr>
          <w:rFonts w:ascii="Arial" w:hAnsi="Arial" w:cs="Arial"/>
          <w:i/>
          <w:spacing w:val="7"/>
        </w:rPr>
        <w:t xml:space="preserve"> </w:t>
      </w:r>
      <w:r>
        <w:rPr>
          <w:rFonts w:ascii="Arial" w:hAnsi="Arial" w:cs="Arial"/>
          <w:i/>
        </w:rPr>
        <w:t>selección</w:t>
      </w:r>
      <w:r>
        <w:rPr>
          <w:rFonts w:ascii="Arial" w:hAnsi="Arial" w:cs="Arial"/>
          <w:i/>
          <w:spacing w:val="7"/>
        </w:rPr>
        <w:t xml:space="preserve"> </w:t>
      </w:r>
      <w:r>
        <w:rPr>
          <w:rFonts w:ascii="Arial" w:hAnsi="Arial" w:cs="Arial"/>
          <w:i/>
        </w:rPr>
        <w:t>y</w:t>
      </w:r>
      <w:r>
        <w:rPr>
          <w:rFonts w:ascii="Arial" w:hAnsi="Arial" w:cs="Arial"/>
          <w:i/>
          <w:spacing w:val="5"/>
        </w:rPr>
        <w:t xml:space="preserve"> </w:t>
      </w:r>
      <w:r>
        <w:rPr>
          <w:rFonts w:ascii="Arial" w:hAnsi="Arial" w:cs="Arial"/>
          <w:i/>
        </w:rPr>
        <w:t>organización</w:t>
      </w:r>
      <w:r>
        <w:rPr>
          <w:rFonts w:ascii="Arial" w:hAnsi="Arial" w:cs="Arial"/>
          <w:i/>
          <w:spacing w:val="7"/>
        </w:rPr>
        <w:t xml:space="preserve"> </w:t>
      </w:r>
      <w:r>
        <w:rPr>
          <w:rFonts w:ascii="Arial" w:hAnsi="Arial" w:cs="Arial"/>
          <w:i/>
        </w:rPr>
        <w:t>de</w:t>
      </w:r>
      <w:r>
        <w:rPr>
          <w:rFonts w:ascii="Arial" w:hAnsi="Arial" w:cs="Arial"/>
          <w:i/>
          <w:spacing w:val="7"/>
        </w:rPr>
        <w:t xml:space="preserve"> </w:t>
      </w:r>
      <w:r>
        <w:rPr>
          <w:rFonts w:ascii="Arial" w:hAnsi="Arial" w:cs="Arial"/>
          <w:i/>
        </w:rPr>
        <w:t>cada</w:t>
      </w:r>
      <w:r>
        <w:rPr>
          <w:rFonts w:ascii="Arial" w:hAnsi="Arial" w:cs="Arial"/>
          <w:i/>
          <w:spacing w:val="7"/>
        </w:rPr>
        <w:t xml:space="preserve"> </w:t>
      </w:r>
      <w:r>
        <w:rPr>
          <w:rFonts w:ascii="Arial" w:hAnsi="Arial" w:cs="Arial"/>
          <w:i/>
        </w:rPr>
        <w:t>uno</w:t>
      </w:r>
      <w:r>
        <w:rPr>
          <w:rFonts w:ascii="Arial" w:hAnsi="Arial" w:cs="Arial"/>
          <w:i/>
          <w:spacing w:val="7"/>
        </w:rPr>
        <w:t xml:space="preserve"> </w:t>
      </w:r>
      <w:r>
        <w:rPr>
          <w:rFonts w:ascii="Arial" w:hAnsi="Arial" w:cs="Arial"/>
          <w:i/>
        </w:rPr>
        <w:t>de</w:t>
      </w:r>
      <w:r>
        <w:rPr>
          <w:rFonts w:ascii="Arial" w:hAnsi="Arial" w:cs="Arial"/>
          <w:i/>
          <w:spacing w:val="7"/>
        </w:rPr>
        <w:t xml:space="preserve"> </w:t>
      </w:r>
      <w:r>
        <w:rPr>
          <w:rFonts w:ascii="Arial" w:hAnsi="Arial" w:cs="Arial"/>
          <w:i/>
        </w:rPr>
        <w:t>los</w:t>
      </w:r>
      <w:r>
        <w:rPr>
          <w:rFonts w:ascii="Arial" w:hAnsi="Arial" w:cs="Arial"/>
          <w:i/>
          <w:spacing w:val="7"/>
        </w:rPr>
        <w:t xml:space="preserve"> </w:t>
      </w:r>
      <w:r>
        <w:rPr>
          <w:rFonts w:ascii="Arial" w:hAnsi="Arial" w:cs="Arial"/>
          <w:i/>
        </w:rPr>
        <w:t>aspectos</w:t>
      </w:r>
      <w:r>
        <w:rPr>
          <w:rFonts w:ascii="Arial" w:hAnsi="Arial" w:cs="Arial"/>
          <w:i/>
          <w:spacing w:val="-58"/>
        </w:rPr>
        <w:t xml:space="preserve"> </w:t>
      </w:r>
      <w:r>
        <w:rPr>
          <w:rFonts w:ascii="Arial" w:hAnsi="Arial" w:cs="Arial"/>
          <w:i/>
        </w:rPr>
        <w:t>que</w:t>
      </w:r>
      <w:r>
        <w:rPr>
          <w:rFonts w:ascii="Arial" w:hAnsi="Arial" w:cs="Arial"/>
          <w:i/>
          <w:spacing w:val="-2"/>
        </w:rPr>
        <w:t xml:space="preserve"> </w:t>
      </w:r>
      <w:r>
        <w:rPr>
          <w:rFonts w:ascii="Arial" w:hAnsi="Arial" w:cs="Arial"/>
          <w:i/>
        </w:rPr>
        <w:t>integra</w:t>
      </w:r>
      <w:r>
        <w:rPr>
          <w:rFonts w:ascii="Arial" w:hAnsi="Arial" w:cs="Arial"/>
          <w:i/>
          <w:spacing w:val="-3"/>
        </w:rPr>
        <w:t xml:space="preserve"> </w:t>
      </w:r>
      <w:r>
        <w:rPr>
          <w:rFonts w:ascii="Arial" w:hAnsi="Arial" w:cs="Arial"/>
          <w:i/>
        </w:rPr>
        <w:t>el</w:t>
      </w:r>
      <w:r>
        <w:rPr>
          <w:rFonts w:ascii="Arial" w:hAnsi="Arial" w:cs="Arial"/>
          <w:i/>
          <w:spacing w:val="-1"/>
        </w:rPr>
        <w:t xml:space="preserve"> </w:t>
      </w:r>
      <w:r>
        <w:rPr>
          <w:rFonts w:ascii="Arial" w:hAnsi="Arial" w:cs="Arial"/>
          <w:i/>
        </w:rPr>
        <w:t>proyecto.</w:t>
      </w:r>
    </w:p>
    <w:p w:rsidR="005A53D5" w:rsidRDefault="00E0764E">
      <w:pPr>
        <w:pStyle w:val="Sinespaciado"/>
        <w:numPr>
          <w:ilvl w:val="0"/>
          <w:numId w:val="34"/>
        </w:numPr>
        <w:jc w:val="both"/>
      </w:pPr>
      <w:r>
        <w:rPr>
          <w:rFonts w:ascii="Arial" w:hAnsi="Arial" w:cs="Arial"/>
          <w:i/>
        </w:rPr>
        <w:t>Gestión</w:t>
      </w:r>
      <w:r>
        <w:rPr>
          <w:rFonts w:ascii="Arial" w:hAnsi="Arial" w:cs="Arial"/>
          <w:i/>
          <w:spacing w:val="-2"/>
        </w:rPr>
        <w:t xml:space="preserve"> </w:t>
      </w:r>
      <w:r>
        <w:rPr>
          <w:rFonts w:ascii="Arial" w:hAnsi="Arial" w:cs="Arial"/>
          <w:i/>
        </w:rPr>
        <w:t>del evento.</w:t>
      </w:r>
    </w:p>
    <w:p w:rsidR="005A53D5" w:rsidRDefault="00E0764E">
      <w:pPr>
        <w:pStyle w:val="Sinespaciado"/>
        <w:numPr>
          <w:ilvl w:val="0"/>
          <w:numId w:val="34"/>
        </w:numPr>
        <w:jc w:val="both"/>
        <w:rPr>
          <w:rFonts w:ascii="Arial" w:hAnsi="Arial" w:cs="Arial"/>
          <w:i/>
        </w:rPr>
      </w:pPr>
      <w:r>
        <w:rPr>
          <w:rFonts w:ascii="Arial" w:hAnsi="Arial" w:cs="Arial"/>
          <w:i/>
        </w:rPr>
        <w:t>Certificación a los participantes.</w:t>
      </w:r>
    </w:p>
    <w:p w:rsidR="005A53D5" w:rsidRDefault="005A53D5">
      <w:pPr>
        <w:pStyle w:val="Sinespaciado"/>
        <w:ind w:firstLine="720"/>
        <w:jc w:val="both"/>
        <w:rPr>
          <w:rFonts w:ascii="Arial" w:hAnsi="Arial" w:cs="Arial"/>
          <w:i/>
        </w:rPr>
      </w:pPr>
    </w:p>
    <w:p w:rsidR="005A53D5" w:rsidRDefault="005A53D5">
      <w:pPr>
        <w:pStyle w:val="Sinespaciado"/>
        <w:ind w:firstLine="720"/>
        <w:jc w:val="both"/>
        <w:rPr>
          <w:rFonts w:ascii="Arial" w:hAnsi="Arial" w:cs="Arial"/>
          <w:i/>
        </w:rPr>
      </w:pPr>
    </w:p>
    <w:p w:rsidR="005A53D5" w:rsidRDefault="00E0764E">
      <w:pPr>
        <w:pStyle w:val="Sinespaciado"/>
        <w:ind w:firstLine="720"/>
        <w:jc w:val="both"/>
      </w:pPr>
      <w:r>
        <w:rPr>
          <w:rFonts w:ascii="Arial" w:hAnsi="Arial" w:cs="Arial"/>
          <w:i/>
        </w:rPr>
        <w:t xml:space="preserve">Le corresponderá a la Universidad de La Laguna las funciones </w:t>
      </w:r>
      <w:r>
        <w:rPr>
          <w:rFonts w:ascii="Arial" w:hAnsi="Arial" w:cs="Arial"/>
          <w:i/>
          <w:spacing w:val="-1"/>
        </w:rPr>
        <w:t xml:space="preserve">y </w:t>
      </w:r>
      <w:r>
        <w:rPr>
          <w:rFonts w:ascii="Arial" w:hAnsi="Arial" w:cs="Arial"/>
          <w:i/>
        </w:rPr>
        <w:t>responsabilidades</w:t>
      </w:r>
      <w:r>
        <w:rPr>
          <w:rFonts w:ascii="Arial" w:hAnsi="Arial" w:cs="Arial"/>
          <w:i/>
          <w:spacing w:val="-1"/>
        </w:rPr>
        <w:t xml:space="preserve"> </w:t>
      </w:r>
      <w:r>
        <w:rPr>
          <w:rFonts w:ascii="Arial" w:hAnsi="Arial" w:cs="Arial"/>
          <w:i/>
        </w:rPr>
        <w:t>siguientes:</w:t>
      </w:r>
    </w:p>
    <w:p w:rsidR="005A53D5" w:rsidRDefault="00E0764E">
      <w:pPr>
        <w:pStyle w:val="Prrafodelista"/>
        <w:numPr>
          <w:ilvl w:val="0"/>
          <w:numId w:val="36"/>
        </w:numPr>
        <w:suppressAutoHyphens w:val="0"/>
        <w:autoSpaceDE w:val="0"/>
        <w:textAlignment w:val="auto"/>
      </w:pPr>
      <w:r>
        <w:rPr>
          <w:rFonts w:ascii="Arial" w:hAnsi="Arial" w:cs="Arial"/>
          <w:i/>
          <w:sz w:val="22"/>
          <w:szCs w:val="22"/>
        </w:rPr>
        <w:t>Desarrollo</w:t>
      </w:r>
      <w:r>
        <w:rPr>
          <w:rFonts w:ascii="Arial" w:hAnsi="Arial" w:cs="Arial"/>
          <w:i/>
          <w:spacing w:val="56"/>
          <w:sz w:val="22"/>
          <w:szCs w:val="22"/>
        </w:rPr>
        <w:t xml:space="preserve"> </w:t>
      </w:r>
      <w:r>
        <w:rPr>
          <w:rFonts w:ascii="Arial" w:hAnsi="Arial" w:cs="Arial"/>
          <w:i/>
          <w:sz w:val="22"/>
          <w:szCs w:val="22"/>
        </w:rPr>
        <w:t>del</w:t>
      </w:r>
      <w:r>
        <w:rPr>
          <w:rFonts w:ascii="Arial" w:hAnsi="Arial" w:cs="Arial"/>
          <w:i/>
          <w:spacing w:val="55"/>
          <w:sz w:val="22"/>
          <w:szCs w:val="22"/>
        </w:rPr>
        <w:t xml:space="preserve"> </w:t>
      </w:r>
      <w:r>
        <w:rPr>
          <w:rFonts w:ascii="Arial" w:hAnsi="Arial" w:cs="Arial"/>
          <w:i/>
          <w:sz w:val="22"/>
          <w:szCs w:val="22"/>
        </w:rPr>
        <w:t>programa</w:t>
      </w:r>
      <w:r>
        <w:rPr>
          <w:rFonts w:ascii="Arial" w:hAnsi="Arial" w:cs="Arial"/>
          <w:i/>
          <w:spacing w:val="57"/>
          <w:sz w:val="22"/>
          <w:szCs w:val="22"/>
        </w:rPr>
        <w:t xml:space="preserve"> </w:t>
      </w:r>
      <w:r>
        <w:rPr>
          <w:rFonts w:ascii="Arial" w:hAnsi="Arial" w:cs="Arial"/>
          <w:i/>
          <w:sz w:val="22"/>
          <w:szCs w:val="22"/>
        </w:rPr>
        <w:t>vinculado</w:t>
      </w:r>
      <w:r>
        <w:rPr>
          <w:rFonts w:ascii="Arial" w:hAnsi="Arial" w:cs="Arial"/>
          <w:i/>
          <w:spacing w:val="56"/>
          <w:sz w:val="22"/>
          <w:szCs w:val="22"/>
        </w:rPr>
        <w:t xml:space="preserve"> </w:t>
      </w:r>
      <w:r>
        <w:rPr>
          <w:rFonts w:ascii="Arial" w:hAnsi="Arial" w:cs="Arial"/>
          <w:i/>
          <w:sz w:val="22"/>
          <w:szCs w:val="22"/>
        </w:rPr>
        <w:t>al</w:t>
      </w:r>
      <w:r>
        <w:rPr>
          <w:rFonts w:ascii="Arial" w:hAnsi="Arial" w:cs="Arial"/>
          <w:i/>
          <w:spacing w:val="56"/>
          <w:sz w:val="22"/>
          <w:szCs w:val="22"/>
        </w:rPr>
        <w:t xml:space="preserve"> </w:t>
      </w:r>
      <w:r>
        <w:rPr>
          <w:rFonts w:ascii="Arial" w:hAnsi="Arial" w:cs="Arial"/>
          <w:i/>
          <w:sz w:val="22"/>
          <w:szCs w:val="22"/>
        </w:rPr>
        <w:t>proyecto</w:t>
      </w:r>
      <w:r>
        <w:rPr>
          <w:rFonts w:ascii="Arial" w:hAnsi="Arial" w:cs="Arial"/>
          <w:i/>
          <w:spacing w:val="56"/>
          <w:sz w:val="22"/>
          <w:szCs w:val="22"/>
        </w:rPr>
        <w:t xml:space="preserve"> </w:t>
      </w:r>
      <w:r>
        <w:rPr>
          <w:rFonts w:ascii="Arial" w:hAnsi="Arial" w:cs="Arial"/>
          <w:i/>
          <w:sz w:val="22"/>
          <w:szCs w:val="22"/>
        </w:rPr>
        <w:t>CanArts</w:t>
      </w:r>
      <w:r>
        <w:rPr>
          <w:rFonts w:ascii="Arial" w:hAnsi="Arial" w:cs="Arial"/>
          <w:i/>
          <w:spacing w:val="57"/>
          <w:sz w:val="22"/>
          <w:szCs w:val="22"/>
        </w:rPr>
        <w:t xml:space="preserve"> </w:t>
      </w:r>
      <w:r>
        <w:rPr>
          <w:rFonts w:ascii="Arial" w:hAnsi="Arial" w:cs="Arial"/>
          <w:i/>
          <w:sz w:val="22"/>
          <w:szCs w:val="22"/>
        </w:rPr>
        <w:t>para</w:t>
      </w:r>
      <w:r>
        <w:rPr>
          <w:rFonts w:ascii="Arial" w:hAnsi="Arial" w:cs="Arial"/>
          <w:i/>
          <w:spacing w:val="56"/>
          <w:sz w:val="22"/>
          <w:szCs w:val="22"/>
        </w:rPr>
        <w:t xml:space="preserve"> </w:t>
      </w:r>
      <w:r>
        <w:rPr>
          <w:rFonts w:ascii="Arial" w:hAnsi="Arial" w:cs="Arial"/>
          <w:i/>
          <w:sz w:val="22"/>
          <w:szCs w:val="22"/>
        </w:rPr>
        <w:t>la</w:t>
      </w:r>
      <w:r>
        <w:rPr>
          <w:rFonts w:ascii="Arial" w:hAnsi="Arial" w:cs="Arial"/>
          <w:i/>
          <w:spacing w:val="56"/>
          <w:sz w:val="22"/>
          <w:szCs w:val="22"/>
        </w:rPr>
        <w:t xml:space="preserve"> </w:t>
      </w:r>
      <w:r>
        <w:rPr>
          <w:rFonts w:ascii="Arial" w:hAnsi="Arial" w:cs="Arial"/>
          <w:i/>
          <w:sz w:val="22"/>
          <w:szCs w:val="22"/>
        </w:rPr>
        <w:t>acreditación</w:t>
      </w:r>
      <w:r>
        <w:rPr>
          <w:rFonts w:ascii="Arial" w:hAnsi="Arial" w:cs="Arial"/>
          <w:i/>
          <w:spacing w:val="56"/>
          <w:sz w:val="22"/>
          <w:szCs w:val="22"/>
        </w:rPr>
        <w:t xml:space="preserve"> </w:t>
      </w:r>
      <w:r>
        <w:rPr>
          <w:rFonts w:ascii="Arial" w:hAnsi="Arial" w:cs="Arial"/>
          <w:i/>
          <w:sz w:val="22"/>
          <w:szCs w:val="22"/>
        </w:rPr>
        <w:t>y</w:t>
      </w:r>
      <w:r>
        <w:rPr>
          <w:rFonts w:ascii="Arial" w:hAnsi="Arial" w:cs="Arial"/>
          <w:i/>
          <w:spacing w:val="-58"/>
          <w:sz w:val="22"/>
          <w:szCs w:val="22"/>
        </w:rPr>
        <w:t xml:space="preserve"> </w:t>
      </w:r>
      <w:r>
        <w:rPr>
          <w:rFonts w:ascii="Arial" w:hAnsi="Arial" w:cs="Arial"/>
          <w:i/>
          <w:sz w:val="22"/>
          <w:szCs w:val="22"/>
        </w:rPr>
        <w:t>cómputo</w:t>
      </w:r>
      <w:r>
        <w:rPr>
          <w:rFonts w:ascii="Arial" w:hAnsi="Arial" w:cs="Arial"/>
          <w:i/>
          <w:spacing w:val="-3"/>
          <w:sz w:val="22"/>
          <w:szCs w:val="22"/>
        </w:rPr>
        <w:t xml:space="preserve"> </w:t>
      </w:r>
      <w:r>
        <w:rPr>
          <w:rFonts w:ascii="Arial" w:hAnsi="Arial" w:cs="Arial"/>
          <w:i/>
          <w:sz w:val="22"/>
          <w:szCs w:val="22"/>
        </w:rPr>
        <w:t>de</w:t>
      </w:r>
      <w:r>
        <w:rPr>
          <w:rFonts w:ascii="Arial" w:hAnsi="Arial" w:cs="Arial"/>
          <w:i/>
          <w:spacing w:val="-2"/>
          <w:sz w:val="22"/>
          <w:szCs w:val="22"/>
        </w:rPr>
        <w:t xml:space="preserve"> </w:t>
      </w:r>
      <w:r>
        <w:rPr>
          <w:rFonts w:ascii="Arial" w:hAnsi="Arial" w:cs="Arial"/>
          <w:i/>
          <w:sz w:val="22"/>
          <w:szCs w:val="22"/>
        </w:rPr>
        <w:t>créditos</w:t>
      </w:r>
      <w:r>
        <w:rPr>
          <w:rFonts w:ascii="Arial" w:hAnsi="Arial" w:cs="Arial"/>
          <w:i/>
          <w:spacing w:val="-2"/>
          <w:sz w:val="22"/>
          <w:szCs w:val="22"/>
        </w:rPr>
        <w:t xml:space="preserve"> </w:t>
      </w:r>
      <w:r>
        <w:rPr>
          <w:rFonts w:ascii="Arial" w:hAnsi="Arial" w:cs="Arial"/>
          <w:i/>
          <w:sz w:val="22"/>
          <w:szCs w:val="22"/>
        </w:rPr>
        <w:t>al</w:t>
      </w:r>
      <w:r>
        <w:rPr>
          <w:rFonts w:ascii="Arial" w:hAnsi="Arial" w:cs="Arial"/>
          <w:i/>
          <w:spacing w:val="-1"/>
          <w:sz w:val="22"/>
          <w:szCs w:val="22"/>
        </w:rPr>
        <w:t xml:space="preserve"> </w:t>
      </w:r>
      <w:r>
        <w:rPr>
          <w:rFonts w:ascii="Arial" w:hAnsi="Arial" w:cs="Arial"/>
          <w:i/>
          <w:sz w:val="22"/>
          <w:szCs w:val="22"/>
        </w:rPr>
        <w:t>alumnado asistente</w:t>
      </w:r>
      <w:r>
        <w:rPr>
          <w:rFonts w:ascii="Arial" w:hAnsi="Arial" w:cs="Arial"/>
          <w:i/>
          <w:spacing w:val="-2"/>
          <w:sz w:val="22"/>
          <w:szCs w:val="22"/>
        </w:rPr>
        <w:t xml:space="preserve"> </w:t>
      </w:r>
      <w:r>
        <w:rPr>
          <w:rFonts w:ascii="Arial" w:hAnsi="Arial" w:cs="Arial"/>
          <w:i/>
          <w:sz w:val="22"/>
          <w:szCs w:val="22"/>
        </w:rPr>
        <w:t>de la</w:t>
      </w:r>
      <w:r>
        <w:rPr>
          <w:rFonts w:ascii="Arial" w:hAnsi="Arial" w:cs="Arial"/>
          <w:i/>
          <w:spacing w:val="-4"/>
          <w:sz w:val="22"/>
          <w:szCs w:val="22"/>
        </w:rPr>
        <w:t xml:space="preserve"> </w:t>
      </w:r>
      <w:r>
        <w:rPr>
          <w:rFonts w:ascii="Arial" w:hAnsi="Arial" w:cs="Arial"/>
          <w:i/>
          <w:sz w:val="22"/>
          <w:szCs w:val="22"/>
        </w:rPr>
        <w:t>ULL.</w:t>
      </w:r>
    </w:p>
    <w:p w:rsidR="005A53D5" w:rsidRDefault="00E0764E">
      <w:pPr>
        <w:pStyle w:val="Sinespaciado"/>
        <w:numPr>
          <w:ilvl w:val="0"/>
          <w:numId w:val="36"/>
        </w:numPr>
        <w:jc w:val="both"/>
      </w:pPr>
      <w:r>
        <w:rPr>
          <w:rFonts w:ascii="Arial" w:hAnsi="Arial" w:cs="Arial"/>
          <w:i/>
        </w:rPr>
        <w:t>Publicación</w:t>
      </w:r>
      <w:r>
        <w:rPr>
          <w:rFonts w:ascii="Arial" w:hAnsi="Arial" w:cs="Arial"/>
          <w:i/>
          <w:spacing w:val="21"/>
        </w:rPr>
        <w:t xml:space="preserve"> </w:t>
      </w:r>
      <w:r>
        <w:rPr>
          <w:rFonts w:ascii="Arial" w:hAnsi="Arial" w:cs="Arial"/>
          <w:i/>
        </w:rPr>
        <w:t>en</w:t>
      </w:r>
      <w:r>
        <w:rPr>
          <w:rFonts w:ascii="Arial" w:hAnsi="Arial" w:cs="Arial"/>
          <w:i/>
          <w:spacing w:val="20"/>
        </w:rPr>
        <w:t xml:space="preserve"> </w:t>
      </w:r>
      <w:r>
        <w:rPr>
          <w:rFonts w:ascii="Arial" w:hAnsi="Arial" w:cs="Arial"/>
          <w:i/>
        </w:rPr>
        <w:t>formato</w:t>
      </w:r>
      <w:r>
        <w:rPr>
          <w:rFonts w:ascii="Arial" w:hAnsi="Arial" w:cs="Arial"/>
          <w:i/>
          <w:spacing w:val="23"/>
        </w:rPr>
        <w:t xml:space="preserve"> </w:t>
      </w:r>
      <w:r>
        <w:rPr>
          <w:rFonts w:ascii="Arial" w:hAnsi="Arial" w:cs="Arial"/>
          <w:i/>
        </w:rPr>
        <w:t>libro</w:t>
      </w:r>
      <w:r>
        <w:rPr>
          <w:rFonts w:ascii="Arial" w:hAnsi="Arial" w:cs="Arial"/>
          <w:i/>
          <w:spacing w:val="21"/>
        </w:rPr>
        <w:t xml:space="preserve"> </w:t>
      </w:r>
      <w:r>
        <w:rPr>
          <w:rFonts w:ascii="Arial" w:hAnsi="Arial" w:cs="Arial"/>
          <w:i/>
        </w:rPr>
        <w:t>digital</w:t>
      </w:r>
      <w:r>
        <w:rPr>
          <w:rFonts w:ascii="Arial" w:hAnsi="Arial" w:cs="Arial"/>
          <w:i/>
          <w:spacing w:val="20"/>
        </w:rPr>
        <w:t xml:space="preserve"> </w:t>
      </w:r>
      <w:r>
        <w:rPr>
          <w:rFonts w:ascii="Arial" w:hAnsi="Arial" w:cs="Arial"/>
          <w:i/>
        </w:rPr>
        <w:t>y/o</w:t>
      </w:r>
      <w:r>
        <w:rPr>
          <w:rFonts w:ascii="Arial" w:hAnsi="Arial" w:cs="Arial"/>
          <w:i/>
          <w:spacing w:val="22"/>
        </w:rPr>
        <w:t xml:space="preserve"> </w:t>
      </w:r>
      <w:r>
        <w:rPr>
          <w:rFonts w:ascii="Arial" w:hAnsi="Arial" w:cs="Arial"/>
          <w:i/>
        </w:rPr>
        <w:t>impreso</w:t>
      </w:r>
      <w:r>
        <w:rPr>
          <w:rFonts w:ascii="Arial" w:hAnsi="Arial" w:cs="Arial"/>
          <w:i/>
          <w:spacing w:val="21"/>
        </w:rPr>
        <w:t xml:space="preserve"> </w:t>
      </w:r>
      <w:r>
        <w:rPr>
          <w:rFonts w:ascii="Arial" w:hAnsi="Arial" w:cs="Arial"/>
          <w:i/>
        </w:rPr>
        <w:t>de</w:t>
      </w:r>
      <w:r>
        <w:rPr>
          <w:rFonts w:ascii="Arial" w:hAnsi="Arial" w:cs="Arial"/>
          <w:i/>
          <w:spacing w:val="21"/>
        </w:rPr>
        <w:t xml:space="preserve"> </w:t>
      </w:r>
      <w:r>
        <w:rPr>
          <w:rFonts w:ascii="Arial" w:hAnsi="Arial" w:cs="Arial"/>
          <w:i/>
        </w:rPr>
        <w:t>los</w:t>
      </w:r>
      <w:r>
        <w:rPr>
          <w:rFonts w:ascii="Arial" w:hAnsi="Arial" w:cs="Arial"/>
          <w:i/>
          <w:spacing w:val="21"/>
        </w:rPr>
        <w:t xml:space="preserve"> </w:t>
      </w:r>
      <w:r>
        <w:rPr>
          <w:rFonts w:ascii="Arial" w:hAnsi="Arial" w:cs="Arial"/>
          <w:i/>
        </w:rPr>
        <w:t>artículos</w:t>
      </w:r>
      <w:r>
        <w:rPr>
          <w:rFonts w:ascii="Arial" w:hAnsi="Arial" w:cs="Arial"/>
          <w:i/>
          <w:spacing w:val="21"/>
        </w:rPr>
        <w:t xml:space="preserve"> </w:t>
      </w:r>
      <w:r>
        <w:rPr>
          <w:rFonts w:ascii="Arial" w:hAnsi="Arial" w:cs="Arial"/>
          <w:i/>
        </w:rPr>
        <w:t>de</w:t>
      </w:r>
      <w:r>
        <w:rPr>
          <w:rFonts w:ascii="Arial" w:hAnsi="Arial" w:cs="Arial"/>
          <w:i/>
          <w:spacing w:val="24"/>
        </w:rPr>
        <w:t xml:space="preserve"> </w:t>
      </w:r>
      <w:r>
        <w:rPr>
          <w:rFonts w:ascii="Arial" w:hAnsi="Arial" w:cs="Arial"/>
          <w:i/>
        </w:rPr>
        <w:t>las</w:t>
      </w:r>
      <w:r>
        <w:rPr>
          <w:rFonts w:ascii="Arial" w:hAnsi="Arial" w:cs="Arial"/>
          <w:i/>
          <w:spacing w:val="21"/>
        </w:rPr>
        <w:t xml:space="preserve"> </w:t>
      </w:r>
      <w:r>
        <w:rPr>
          <w:rFonts w:ascii="Arial" w:hAnsi="Arial" w:cs="Arial"/>
          <w:i/>
        </w:rPr>
        <w:t>ponencias</w:t>
      </w:r>
      <w:r>
        <w:rPr>
          <w:rFonts w:ascii="Arial" w:hAnsi="Arial" w:cs="Arial"/>
          <w:i/>
          <w:spacing w:val="-58"/>
        </w:rPr>
        <w:t xml:space="preserve"> </w:t>
      </w:r>
      <w:r>
        <w:rPr>
          <w:rFonts w:ascii="Arial" w:hAnsi="Arial" w:cs="Arial"/>
          <w:i/>
        </w:rPr>
        <w:t>de</w:t>
      </w:r>
      <w:r>
        <w:rPr>
          <w:rFonts w:ascii="Arial" w:hAnsi="Arial" w:cs="Arial"/>
          <w:i/>
          <w:spacing w:val="-1"/>
        </w:rPr>
        <w:t xml:space="preserve"> </w:t>
      </w:r>
      <w:r>
        <w:rPr>
          <w:rFonts w:ascii="Arial" w:hAnsi="Arial" w:cs="Arial"/>
          <w:i/>
        </w:rPr>
        <w:t xml:space="preserve">los </w:t>
      </w:r>
      <w:r>
        <w:rPr>
          <w:rFonts w:ascii="Arial" w:hAnsi="Arial" w:cs="Arial"/>
          <w:i/>
        </w:rPr>
        <w:t>participantes</w:t>
      </w:r>
      <w:r>
        <w:rPr>
          <w:rFonts w:ascii="Arial" w:hAnsi="Arial" w:cs="Arial"/>
          <w:i/>
          <w:spacing w:val="-1"/>
        </w:rPr>
        <w:t xml:space="preserve"> </w:t>
      </w:r>
      <w:r>
        <w:rPr>
          <w:rFonts w:ascii="Arial" w:hAnsi="Arial" w:cs="Arial"/>
          <w:i/>
        </w:rPr>
        <w:t>impresa/digital.</w:t>
      </w:r>
    </w:p>
    <w:p w:rsidR="005A53D5" w:rsidRDefault="00E0764E">
      <w:pPr>
        <w:pStyle w:val="Sinespaciado"/>
        <w:numPr>
          <w:ilvl w:val="0"/>
          <w:numId w:val="36"/>
        </w:numPr>
        <w:jc w:val="both"/>
      </w:pPr>
      <w:r>
        <w:rPr>
          <w:rFonts w:ascii="Arial" w:hAnsi="Arial" w:cs="Arial"/>
          <w:i/>
        </w:rPr>
        <w:t>Invitación,</w:t>
      </w:r>
      <w:r>
        <w:rPr>
          <w:rFonts w:ascii="Arial" w:hAnsi="Arial" w:cs="Arial"/>
          <w:i/>
          <w:spacing w:val="53"/>
        </w:rPr>
        <w:t xml:space="preserve"> </w:t>
      </w:r>
      <w:r>
        <w:rPr>
          <w:rFonts w:ascii="Arial" w:hAnsi="Arial" w:cs="Arial"/>
          <w:i/>
        </w:rPr>
        <w:t>a</w:t>
      </w:r>
      <w:r>
        <w:rPr>
          <w:rFonts w:ascii="Arial" w:hAnsi="Arial" w:cs="Arial"/>
          <w:i/>
          <w:spacing w:val="52"/>
        </w:rPr>
        <w:t xml:space="preserve"> </w:t>
      </w:r>
      <w:r>
        <w:rPr>
          <w:rFonts w:ascii="Arial" w:hAnsi="Arial" w:cs="Arial"/>
          <w:i/>
        </w:rPr>
        <w:t>través</w:t>
      </w:r>
      <w:r>
        <w:rPr>
          <w:rFonts w:ascii="Arial" w:hAnsi="Arial" w:cs="Arial"/>
          <w:i/>
          <w:spacing w:val="52"/>
        </w:rPr>
        <w:t xml:space="preserve"> </w:t>
      </w:r>
      <w:r>
        <w:rPr>
          <w:rFonts w:ascii="Arial" w:hAnsi="Arial" w:cs="Arial"/>
          <w:i/>
        </w:rPr>
        <w:t>del</w:t>
      </w:r>
      <w:r>
        <w:rPr>
          <w:rFonts w:ascii="Arial" w:hAnsi="Arial" w:cs="Arial"/>
          <w:i/>
          <w:spacing w:val="51"/>
        </w:rPr>
        <w:t xml:space="preserve"> </w:t>
      </w:r>
      <w:r>
        <w:rPr>
          <w:rFonts w:ascii="Arial" w:hAnsi="Arial" w:cs="Arial"/>
          <w:i/>
        </w:rPr>
        <w:t>programa</w:t>
      </w:r>
      <w:r>
        <w:rPr>
          <w:rFonts w:ascii="Arial" w:hAnsi="Arial" w:cs="Arial"/>
          <w:i/>
          <w:spacing w:val="52"/>
        </w:rPr>
        <w:t xml:space="preserve"> </w:t>
      </w:r>
      <w:r>
        <w:rPr>
          <w:rFonts w:ascii="Arial" w:hAnsi="Arial" w:cs="Arial"/>
          <w:i/>
        </w:rPr>
        <w:t>Erasmus,</w:t>
      </w:r>
      <w:r>
        <w:rPr>
          <w:rFonts w:ascii="Arial" w:hAnsi="Arial" w:cs="Arial"/>
          <w:i/>
          <w:spacing w:val="53"/>
        </w:rPr>
        <w:t xml:space="preserve"> </w:t>
      </w:r>
      <w:r>
        <w:rPr>
          <w:rFonts w:ascii="Arial" w:hAnsi="Arial" w:cs="Arial"/>
          <w:i/>
        </w:rPr>
        <w:t>a</w:t>
      </w:r>
      <w:r>
        <w:rPr>
          <w:rFonts w:ascii="Arial" w:hAnsi="Arial" w:cs="Arial"/>
          <w:i/>
          <w:spacing w:val="49"/>
        </w:rPr>
        <w:t xml:space="preserve"> </w:t>
      </w:r>
      <w:r>
        <w:rPr>
          <w:rFonts w:ascii="Arial" w:hAnsi="Arial" w:cs="Arial"/>
          <w:i/>
        </w:rPr>
        <w:t>creadores</w:t>
      </w:r>
      <w:r>
        <w:rPr>
          <w:rFonts w:ascii="Arial" w:hAnsi="Arial" w:cs="Arial"/>
          <w:i/>
          <w:spacing w:val="49"/>
        </w:rPr>
        <w:t xml:space="preserve"> </w:t>
      </w:r>
      <w:r>
        <w:rPr>
          <w:rFonts w:ascii="Arial" w:hAnsi="Arial" w:cs="Arial"/>
          <w:i/>
        </w:rPr>
        <w:t>y/o</w:t>
      </w:r>
      <w:r>
        <w:rPr>
          <w:rFonts w:ascii="Arial" w:hAnsi="Arial" w:cs="Arial"/>
          <w:i/>
          <w:spacing w:val="52"/>
        </w:rPr>
        <w:t xml:space="preserve"> </w:t>
      </w:r>
      <w:r>
        <w:rPr>
          <w:rFonts w:ascii="Arial" w:hAnsi="Arial" w:cs="Arial"/>
          <w:i/>
        </w:rPr>
        <w:t>investigadores</w:t>
      </w:r>
      <w:r>
        <w:rPr>
          <w:rFonts w:ascii="Arial" w:hAnsi="Arial" w:cs="Arial"/>
          <w:i/>
          <w:spacing w:val="52"/>
        </w:rPr>
        <w:t xml:space="preserve"> </w:t>
      </w:r>
      <w:r>
        <w:rPr>
          <w:rFonts w:ascii="Arial" w:hAnsi="Arial" w:cs="Arial"/>
          <w:i/>
        </w:rPr>
        <w:t>de</w:t>
      </w:r>
      <w:r>
        <w:rPr>
          <w:rFonts w:ascii="Arial" w:hAnsi="Arial" w:cs="Arial"/>
          <w:i/>
          <w:spacing w:val="-58"/>
        </w:rPr>
        <w:t xml:space="preserve"> </w:t>
      </w:r>
      <w:r>
        <w:rPr>
          <w:rFonts w:ascii="Arial" w:hAnsi="Arial" w:cs="Arial"/>
          <w:i/>
        </w:rPr>
        <w:t>otras</w:t>
      </w:r>
      <w:r>
        <w:rPr>
          <w:rFonts w:ascii="Arial" w:hAnsi="Arial" w:cs="Arial"/>
          <w:i/>
          <w:spacing w:val="-2"/>
        </w:rPr>
        <w:t xml:space="preserve"> </w:t>
      </w:r>
      <w:r>
        <w:rPr>
          <w:rFonts w:ascii="Arial" w:hAnsi="Arial" w:cs="Arial"/>
          <w:i/>
        </w:rPr>
        <w:t>instituciones</w:t>
      </w:r>
      <w:r>
        <w:rPr>
          <w:rFonts w:ascii="Arial" w:hAnsi="Arial" w:cs="Arial"/>
          <w:i/>
          <w:spacing w:val="-2"/>
        </w:rPr>
        <w:t xml:space="preserve"> </w:t>
      </w:r>
      <w:r>
        <w:rPr>
          <w:rFonts w:ascii="Arial" w:hAnsi="Arial" w:cs="Arial"/>
          <w:i/>
        </w:rPr>
        <w:t>de</w:t>
      </w:r>
      <w:r>
        <w:rPr>
          <w:rFonts w:ascii="Arial" w:hAnsi="Arial" w:cs="Arial"/>
          <w:i/>
          <w:spacing w:val="-2"/>
        </w:rPr>
        <w:t xml:space="preserve"> </w:t>
      </w:r>
      <w:r>
        <w:rPr>
          <w:rFonts w:ascii="Arial" w:hAnsi="Arial" w:cs="Arial"/>
          <w:i/>
        </w:rPr>
        <w:t>carácter</w:t>
      </w:r>
      <w:r>
        <w:rPr>
          <w:rFonts w:ascii="Arial" w:hAnsi="Arial" w:cs="Arial"/>
          <w:i/>
          <w:spacing w:val="-1"/>
        </w:rPr>
        <w:t xml:space="preserve"> </w:t>
      </w:r>
      <w:r>
        <w:rPr>
          <w:rFonts w:ascii="Arial" w:hAnsi="Arial" w:cs="Arial"/>
          <w:i/>
        </w:rPr>
        <w:t>internacional.</w:t>
      </w:r>
    </w:p>
    <w:p w:rsidR="005A53D5" w:rsidRDefault="00E0764E">
      <w:pPr>
        <w:pStyle w:val="Sinespaciado"/>
        <w:numPr>
          <w:ilvl w:val="0"/>
          <w:numId w:val="36"/>
        </w:numPr>
        <w:jc w:val="both"/>
      </w:pPr>
      <w:r>
        <w:rPr>
          <w:rFonts w:ascii="Arial" w:hAnsi="Arial" w:cs="Arial"/>
          <w:i/>
        </w:rPr>
        <w:t>Invitación</w:t>
      </w:r>
      <w:r>
        <w:rPr>
          <w:rFonts w:ascii="Arial" w:hAnsi="Arial" w:cs="Arial"/>
          <w:i/>
          <w:spacing w:val="1"/>
        </w:rPr>
        <w:t xml:space="preserve"> </w:t>
      </w:r>
      <w:r>
        <w:rPr>
          <w:rFonts w:ascii="Arial" w:hAnsi="Arial" w:cs="Arial"/>
          <w:i/>
        </w:rPr>
        <w:t>a</w:t>
      </w:r>
      <w:r>
        <w:rPr>
          <w:rFonts w:ascii="Arial" w:hAnsi="Arial" w:cs="Arial"/>
          <w:i/>
          <w:spacing w:val="1"/>
        </w:rPr>
        <w:t xml:space="preserve"> </w:t>
      </w:r>
      <w:r>
        <w:rPr>
          <w:rFonts w:ascii="Arial" w:hAnsi="Arial" w:cs="Arial"/>
          <w:i/>
        </w:rPr>
        <w:t>investigadores</w:t>
      </w:r>
      <w:r>
        <w:rPr>
          <w:rFonts w:ascii="Arial" w:hAnsi="Arial" w:cs="Arial"/>
          <w:i/>
          <w:spacing w:val="1"/>
        </w:rPr>
        <w:t xml:space="preserve"> </w:t>
      </w:r>
      <w:r>
        <w:rPr>
          <w:rFonts w:ascii="Arial" w:hAnsi="Arial" w:cs="Arial"/>
          <w:i/>
        </w:rPr>
        <w:t>y</w:t>
      </w:r>
      <w:r>
        <w:rPr>
          <w:rFonts w:ascii="Arial" w:hAnsi="Arial" w:cs="Arial"/>
          <w:i/>
          <w:spacing w:val="1"/>
        </w:rPr>
        <w:t xml:space="preserve"> </w:t>
      </w:r>
      <w:r>
        <w:rPr>
          <w:rFonts w:ascii="Arial" w:hAnsi="Arial" w:cs="Arial"/>
          <w:i/>
        </w:rPr>
        <w:t>creadores</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otras</w:t>
      </w:r>
      <w:r>
        <w:rPr>
          <w:rFonts w:ascii="Arial" w:hAnsi="Arial" w:cs="Arial"/>
          <w:i/>
          <w:spacing w:val="1"/>
        </w:rPr>
        <w:t xml:space="preserve"> </w:t>
      </w:r>
      <w:r>
        <w:rPr>
          <w:rFonts w:ascii="Arial" w:hAnsi="Arial" w:cs="Arial"/>
          <w:i/>
        </w:rPr>
        <w:t>universidades</w:t>
      </w:r>
      <w:r>
        <w:rPr>
          <w:rFonts w:ascii="Arial" w:hAnsi="Arial" w:cs="Arial"/>
          <w:i/>
          <w:spacing w:val="1"/>
        </w:rPr>
        <w:t xml:space="preserve"> </w:t>
      </w:r>
      <w:r>
        <w:rPr>
          <w:rFonts w:ascii="Arial" w:hAnsi="Arial" w:cs="Arial"/>
          <w:i/>
        </w:rPr>
        <w:t>nacionales</w:t>
      </w:r>
      <w:r>
        <w:rPr>
          <w:rFonts w:ascii="Arial" w:hAnsi="Arial" w:cs="Arial"/>
          <w:i/>
          <w:spacing w:val="1"/>
        </w:rPr>
        <w:t xml:space="preserve"> </w:t>
      </w:r>
      <w:r>
        <w:rPr>
          <w:rFonts w:ascii="Arial" w:hAnsi="Arial" w:cs="Arial"/>
          <w:i/>
        </w:rPr>
        <w:t>e</w:t>
      </w:r>
      <w:r>
        <w:rPr>
          <w:rFonts w:ascii="Arial" w:hAnsi="Arial" w:cs="Arial"/>
          <w:i/>
          <w:spacing w:val="1"/>
        </w:rPr>
        <w:t xml:space="preserve"> </w:t>
      </w:r>
      <w:r>
        <w:rPr>
          <w:rFonts w:ascii="Arial" w:hAnsi="Arial" w:cs="Arial"/>
          <w:i/>
        </w:rPr>
        <w:t>internacionales</w:t>
      </w:r>
      <w:r>
        <w:rPr>
          <w:rFonts w:ascii="Arial" w:hAnsi="Arial" w:cs="Arial"/>
          <w:i/>
          <w:spacing w:val="-1"/>
        </w:rPr>
        <w:t xml:space="preserve"> </w:t>
      </w:r>
      <w:r>
        <w:rPr>
          <w:rFonts w:ascii="Arial" w:hAnsi="Arial" w:cs="Arial"/>
          <w:i/>
        </w:rPr>
        <w:t>para</w:t>
      </w:r>
      <w:r>
        <w:rPr>
          <w:rFonts w:ascii="Arial" w:hAnsi="Arial" w:cs="Arial"/>
          <w:i/>
          <w:spacing w:val="-2"/>
        </w:rPr>
        <w:t xml:space="preserve"> </w:t>
      </w:r>
      <w:r>
        <w:rPr>
          <w:rFonts w:ascii="Arial" w:hAnsi="Arial" w:cs="Arial"/>
          <w:i/>
        </w:rPr>
        <w:t xml:space="preserve">la </w:t>
      </w:r>
      <w:r>
        <w:rPr>
          <w:rFonts w:ascii="Arial" w:hAnsi="Arial" w:cs="Arial"/>
          <w:i/>
        </w:rPr>
        <w:t>participación en el</w:t>
      </w:r>
      <w:r>
        <w:rPr>
          <w:rFonts w:ascii="Arial" w:hAnsi="Arial" w:cs="Arial"/>
          <w:i/>
          <w:spacing w:val="-3"/>
        </w:rPr>
        <w:t xml:space="preserve"> </w:t>
      </w:r>
      <w:r>
        <w:rPr>
          <w:rFonts w:ascii="Arial" w:hAnsi="Arial" w:cs="Arial"/>
          <w:i/>
        </w:rPr>
        <w:t>Encuentro.</w:t>
      </w:r>
    </w:p>
    <w:p w:rsidR="005A53D5" w:rsidRDefault="00E0764E">
      <w:pPr>
        <w:pStyle w:val="Sinespaciado"/>
        <w:numPr>
          <w:ilvl w:val="0"/>
          <w:numId w:val="36"/>
        </w:numPr>
        <w:jc w:val="both"/>
      </w:pPr>
      <w:r>
        <w:rPr>
          <w:rFonts w:ascii="Arial" w:hAnsi="Arial" w:cs="Arial"/>
          <w:i/>
        </w:rPr>
        <w:t>Colaboración en la realización de seminarios, ponencias y talleres de creación e</w:t>
      </w:r>
      <w:r>
        <w:rPr>
          <w:rFonts w:ascii="Arial" w:hAnsi="Arial" w:cs="Arial"/>
          <w:i/>
          <w:spacing w:val="1"/>
        </w:rPr>
        <w:t xml:space="preserve"> </w:t>
      </w:r>
      <w:r>
        <w:rPr>
          <w:rFonts w:ascii="Arial" w:hAnsi="Arial" w:cs="Arial"/>
          <w:i/>
        </w:rPr>
        <w:t>investigación</w:t>
      </w:r>
      <w:r>
        <w:rPr>
          <w:rFonts w:ascii="Arial" w:hAnsi="Arial" w:cs="Arial"/>
          <w:i/>
          <w:spacing w:val="1"/>
        </w:rPr>
        <w:t xml:space="preserve"> </w:t>
      </w:r>
      <w:r>
        <w:rPr>
          <w:rFonts w:ascii="Arial" w:hAnsi="Arial" w:cs="Arial"/>
          <w:i/>
        </w:rPr>
        <w:t>dirigido</w:t>
      </w:r>
      <w:r>
        <w:rPr>
          <w:rFonts w:ascii="Arial" w:hAnsi="Arial" w:cs="Arial"/>
          <w:i/>
          <w:spacing w:val="1"/>
        </w:rPr>
        <w:t xml:space="preserve"> </w:t>
      </w:r>
      <w:r>
        <w:rPr>
          <w:rFonts w:ascii="Arial" w:hAnsi="Arial" w:cs="Arial"/>
          <w:i/>
        </w:rPr>
        <w:t>a</w:t>
      </w:r>
      <w:r>
        <w:rPr>
          <w:rFonts w:ascii="Arial" w:hAnsi="Arial" w:cs="Arial"/>
          <w:i/>
          <w:spacing w:val="1"/>
        </w:rPr>
        <w:t xml:space="preserve"> </w:t>
      </w:r>
      <w:r>
        <w:rPr>
          <w:rFonts w:ascii="Arial" w:hAnsi="Arial" w:cs="Arial"/>
          <w:i/>
        </w:rPr>
        <w:t>jóvenes</w:t>
      </w:r>
      <w:r>
        <w:rPr>
          <w:rFonts w:ascii="Arial" w:hAnsi="Arial" w:cs="Arial"/>
          <w:i/>
          <w:spacing w:val="1"/>
        </w:rPr>
        <w:t xml:space="preserve"> </w:t>
      </w:r>
      <w:r>
        <w:rPr>
          <w:rFonts w:ascii="Arial" w:hAnsi="Arial" w:cs="Arial"/>
          <w:i/>
        </w:rPr>
        <w:t>e</w:t>
      </w:r>
      <w:r>
        <w:rPr>
          <w:rFonts w:ascii="Arial" w:hAnsi="Arial" w:cs="Arial"/>
          <w:i/>
          <w:spacing w:val="1"/>
        </w:rPr>
        <w:t xml:space="preserve"> </w:t>
      </w:r>
      <w:r>
        <w:rPr>
          <w:rFonts w:ascii="Arial" w:hAnsi="Arial" w:cs="Arial"/>
          <w:i/>
        </w:rPr>
        <w:t>investigadores</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la</w:t>
      </w:r>
      <w:r>
        <w:rPr>
          <w:rFonts w:ascii="Arial" w:hAnsi="Arial" w:cs="Arial"/>
          <w:i/>
          <w:spacing w:val="1"/>
        </w:rPr>
        <w:t xml:space="preserve"> </w:t>
      </w:r>
      <w:r>
        <w:rPr>
          <w:rFonts w:ascii="Arial" w:hAnsi="Arial" w:cs="Arial"/>
          <w:i/>
        </w:rPr>
        <w:t>ULL.</w:t>
      </w:r>
      <w:r>
        <w:rPr>
          <w:rFonts w:ascii="Arial" w:hAnsi="Arial" w:cs="Arial"/>
          <w:i/>
          <w:spacing w:val="1"/>
        </w:rPr>
        <w:t xml:space="preserve"> </w:t>
      </w:r>
      <w:r>
        <w:rPr>
          <w:rFonts w:ascii="Arial" w:hAnsi="Arial" w:cs="Arial"/>
          <w:i/>
        </w:rPr>
        <w:t>(Por</w:t>
      </w:r>
      <w:r>
        <w:rPr>
          <w:rFonts w:ascii="Arial" w:hAnsi="Arial" w:cs="Arial"/>
          <w:i/>
          <w:spacing w:val="1"/>
        </w:rPr>
        <w:t xml:space="preserve"> </w:t>
      </w:r>
      <w:r>
        <w:rPr>
          <w:rFonts w:ascii="Arial" w:hAnsi="Arial" w:cs="Arial"/>
          <w:i/>
        </w:rPr>
        <w:t>parte</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Facultades</w:t>
      </w:r>
      <w:r>
        <w:rPr>
          <w:rFonts w:ascii="Arial" w:hAnsi="Arial" w:cs="Arial"/>
          <w:i/>
          <w:spacing w:val="-1"/>
        </w:rPr>
        <w:t xml:space="preserve"> </w:t>
      </w:r>
      <w:r>
        <w:rPr>
          <w:rFonts w:ascii="Arial" w:hAnsi="Arial" w:cs="Arial"/>
          <w:i/>
        </w:rPr>
        <w:t>y</w:t>
      </w:r>
      <w:r>
        <w:rPr>
          <w:rFonts w:ascii="Arial" w:hAnsi="Arial" w:cs="Arial"/>
          <w:i/>
          <w:spacing w:val="-1"/>
        </w:rPr>
        <w:t xml:space="preserve"> </w:t>
      </w:r>
      <w:r>
        <w:rPr>
          <w:rFonts w:ascii="Arial" w:hAnsi="Arial" w:cs="Arial"/>
          <w:i/>
        </w:rPr>
        <w:t>profesores</w:t>
      </w:r>
      <w:r>
        <w:rPr>
          <w:rFonts w:ascii="Arial" w:hAnsi="Arial" w:cs="Arial"/>
          <w:i/>
          <w:spacing w:val="-2"/>
        </w:rPr>
        <w:t xml:space="preserve"> </w:t>
      </w:r>
      <w:r>
        <w:rPr>
          <w:rFonts w:ascii="Arial" w:hAnsi="Arial" w:cs="Arial"/>
          <w:i/>
        </w:rPr>
        <w:t>involucrados en el</w:t>
      </w:r>
      <w:r>
        <w:rPr>
          <w:rFonts w:ascii="Arial" w:hAnsi="Arial" w:cs="Arial"/>
          <w:i/>
          <w:spacing w:val="-3"/>
        </w:rPr>
        <w:t xml:space="preserve"> </w:t>
      </w:r>
      <w:r>
        <w:rPr>
          <w:rFonts w:ascii="Arial" w:hAnsi="Arial" w:cs="Arial"/>
          <w:i/>
        </w:rPr>
        <w:t>proyecto)</w:t>
      </w:r>
    </w:p>
    <w:p w:rsidR="005A53D5" w:rsidRDefault="00E0764E">
      <w:pPr>
        <w:pStyle w:val="Sinespaciado"/>
        <w:numPr>
          <w:ilvl w:val="0"/>
          <w:numId w:val="36"/>
        </w:numPr>
        <w:jc w:val="both"/>
      </w:pPr>
      <w:r>
        <w:rPr>
          <w:rFonts w:ascii="Arial" w:hAnsi="Arial" w:cs="Arial"/>
          <w:i/>
        </w:rPr>
        <w:t xml:space="preserve">Mantener </w:t>
      </w:r>
      <w:r>
        <w:rPr>
          <w:rFonts w:ascii="Arial" w:hAnsi="Arial" w:cs="Arial"/>
          <w:i/>
        </w:rPr>
        <w:t>informado al Ayuntamiento de Candelaria del desarrollo de las acciones</w:t>
      </w:r>
      <w:r>
        <w:rPr>
          <w:rFonts w:ascii="Arial" w:hAnsi="Arial" w:cs="Arial"/>
          <w:i/>
          <w:spacing w:val="1"/>
        </w:rPr>
        <w:t xml:space="preserve"> </w:t>
      </w:r>
      <w:r>
        <w:rPr>
          <w:rFonts w:ascii="Arial" w:hAnsi="Arial" w:cs="Arial"/>
          <w:i/>
        </w:rPr>
        <w:t>programadas.</w:t>
      </w:r>
    </w:p>
    <w:p w:rsidR="005A53D5" w:rsidRDefault="00E0764E">
      <w:pPr>
        <w:pStyle w:val="Sinespaciado"/>
        <w:numPr>
          <w:ilvl w:val="0"/>
          <w:numId w:val="36"/>
        </w:numPr>
        <w:jc w:val="both"/>
      </w:pPr>
      <w:r>
        <w:rPr>
          <w:rFonts w:ascii="Arial" w:hAnsi="Arial" w:cs="Arial"/>
          <w:i/>
        </w:rPr>
        <w:t>Difusión</w:t>
      </w:r>
      <w:r>
        <w:rPr>
          <w:rFonts w:ascii="Arial" w:hAnsi="Arial" w:cs="Arial"/>
          <w:i/>
          <w:spacing w:val="-2"/>
        </w:rPr>
        <w:t xml:space="preserve"> </w:t>
      </w:r>
      <w:r>
        <w:rPr>
          <w:rFonts w:ascii="Arial" w:hAnsi="Arial" w:cs="Arial"/>
          <w:i/>
        </w:rPr>
        <w:t>de</w:t>
      </w:r>
      <w:r>
        <w:rPr>
          <w:rFonts w:ascii="Arial" w:hAnsi="Arial" w:cs="Arial"/>
          <w:i/>
          <w:spacing w:val="-4"/>
        </w:rPr>
        <w:t xml:space="preserve"> </w:t>
      </w:r>
      <w:r>
        <w:rPr>
          <w:rFonts w:ascii="Arial" w:hAnsi="Arial" w:cs="Arial"/>
          <w:i/>
        </w:rPr>
        <w:t>CanArts</w:t>
      </w:r>
      <w:r>
        <w:rPr>
          <w:rFonts w:ascii="Arial" w:hAnsi="Arial" w:cs="Arial"/>
          <w:i/>
          <w:spacing w:val="-3"/>
        </w:rPr>
        <w:t xml:space="preserve"> </w:t>
      </w:r>
      <w:r>
        <w:rPr>
          <w:rFonts w:ascii="Arial" w:hAnsi="Arial" w:cs="Arial"/>
          <w:i/>
        </w:rPr>
        <w:t>mediante</w:t>
      </w:r>
      <w:r>
        <w:rPr>
          <w:rFonts w:ascii="Arial" w:hAnsi="Arial" w:cs="Arial"/>
          <w:i/>
          <w:spacing w:val="-2"/>
        </w:rPr>
        <w:t xml:space="preserve"> </w:t>
      </w:r>
      <w:r>
        <w:rPr>
          <w:rFonts w:ascii="Arial" w:hAnsi="Arial" w:cs="Arial"/>
          <w:i/>
        </w:rPr>
        <w:t>página</w:t>
      </w:r>
      <w:r>
        <w:rPr>
          <w:rFonts w:ascii="Arial" w:hAnsi="Arial" w:cs="Arial"/>
          <w:i/>
          <w:spacing w:val="1"/>
        </w:rPr>
        <w:t xml:space="preserve"> </w:t>
      </w:r>
      <w:r>
        <w:rPr>
          <w:rFonts w:ascii="Arial" w:hAnsi="Arial" w:cs="Arial"/>
          <w:i/>
        </w:rPr>
        <w:t>web, redes</w:t>
      </w:r>
      <w:r>
        <w:rPr>
          <w:rFonts w:ascii="Arial" w:hAnsi="Arial" w:cs="Arial"/>
          <w:i/>
          <w:spacing w:val="-4"/>
        </w:rPr>
        <w:t xml:space="preserve"> </w:t>
      </w:r>
      <w:r>
        <w:rPr>
          <w:rFonts w:ascii="Arial" w:hAnsi="Arial" w:cs="Arial"/>
          <w:i/>
        </w:rPr>
        <w:t>sociales y</w:t>
      </w:r>
      <w:r>
        <w:rPr>
          <w:rFonts w:ascii="Arial" w:hAnsi="Arial" w:cs="Arial"/>
          <w:i/>
          <w:spacing w:val="-4"/>
        </w:rPr>
        <w:t xml:space="preserve"> </w:t>
      </w:r>
      <w:r>
        <w:rPr>
          <w:rFonts w:ascii="Arial" w:hAnsi="Arial" w:cs="Arial"/>
          <w:i/>
        </w:rPr>
        <w:t>weblog.</w:t>
      </w:r>
    </w:p>
    <w:p w:rsidR="005A53D5" w:rsidRDefault="00E0764E">
      <w:pPr>
        <w:pStyle w:val="Sinespaciado"/>
        <w:numPr>
          <w:ilvl w:val="0"/>
          <w:numId w:val="36"/>
        </w:numPr>
        <w:jc w:val="both"/>
      </w:pPr>
      <w:r>
        <w:rPr>
          <w:rFonts w:ascii="Arial" w:hAnsi="Arial" w:cs="Arial"/>
          <w:i/>
        </w:rPr>
        <w:t>Diseño</w:t>
      </w:r>
      <w:r>
        <w:rPr>
          <w:rFonts w:ascii="Arial" w:hAnsi="Arial" w:cs="Arial"/>
          <w:i/>
          <w:spacing w:val="-2"/>
        </w:rPr>
        <w:t xml:space="preserve"> </w:t>
      </w:r>
      <w:r>
        <w:rPr>
          <w:rFonts w:ascii="Arial" w:hAnsi="Arial" w:cs="Arial"/>
          <w:i/>
        </w:rPr>
        <w:t>de</w:t>
      </w:r>
      <w:r>
        <w:rPr>
          <w:rFonts w:ascii="Arial" w:hAnsi="Arial" w:cs="Arial"/>
          <w:i/>
          <w:spacing w:val="-2"/>
        </w:rPr>
        <w:t xml:space="preserve"> </w:t>
      </w:r>
      <w:r>
        <w:rPr>
          <w:rFonts w:ascii="Arial" w:hAnsi="Arial" w:cs="Arial"/>
          <w:i/>
        </w:rPr>
        <w:t>la</w:t>
      </w:r>
      <w:r>
        <w:rPr>
          <w:rFonts w:ascii="Arial" w:hAnsi="Arial" w:cs="Arial"/>
          <w:i/>
          <w:spacing w:val="-1"/>
        </w:rPr>
        <w:t xml:space="preserve"> </w:t>
      </w:r>
      <w:r>
        <w:rPr>
          <w:rFonts w:ascii="Arial" w:hAnsi="Arial" w:cs="Arial"/>
          <w:i/>
        </w:rPr>
        <w:t>cartelería</w:t>
      </w:r>
      <w:r>
        <w:rPr>
          <w:rFonts w:ascii="Arial" w:hAnsi="Arial" w:cs="Arial"/>
          <w:i/>
          <w:spacing w:val="-2"/>
        </w:rPr>
        <w:t xml:space="preserve"> </w:t>
      </w:r>
      <w:r>
        <w:rPr>
          <w:rFonts w:ascii="Arial" w:hAnsi="Arial" w:cs="Arial"/>
          <w:i/>
        </w:rPr>
        <w:t>informativa</w:t>
      </w:r>
      <w:r>
        <w:rPr>
          <w:rFonts w:ascii="Arial" w:hAnsi="Arial" w:cs="Arial"/>
          <w:i/>
          <w:spacing w:val="-2"/>
        </w:rPr>
        <w:t xml:space="preserve"> </w:t>
      </w:r>
      <w:r>
        <w:rPr>
          <w:rFonts w:ascii="Arial" w:hAnsi="Arial" w:cs="Arial"/>
          <w:i/>
        </w:rPr>
        <w:t>del</w:t>
      </w:r>
      <w:r>
        <w:rPr>
          <w:rFonts w:ascii="Arial" w:hAnsi="Arial" w:cs="Arial"/>
          <w:i/>
          <w:spacing w:val="-1"/>
        </w:rPr>
        <w:t xml:space="preserve"> </w:t>
      </w:r>
      <w:r>
        <w:rPr>
          <w:rFonts w:ascii="Arial" w:hAnsi="Arial" w:cs="Arial"/>
          <w:i/>
        </w:rPr>
        <w:t>evento.</w:t>
      </w:r>
    </w:p>
    <w:p w:rsidR="005A53D5" w:rsidRDefault="005A53D5">
      <w:pPr>
        <w:pStyle w:val="Sinespaciado"/>
        <w:rPr>
          <w:rFonts w:ascii="Arial" w:hAnsi="Arial" w:cs="Arial"/>
          <w:i/>
        </w:rPr>
      </w:pPr>
    </w:p>
    <w:p w:rsidR="005A53D5" w:rsidRDefault="00E0764E">
      <w:pPr>
        <w:pStyle w:val="Sinespaciado"/>
      </w:pPr>
      <w:r>
        <w:rPr>
          <w:rFonts w:ascii="Arial" w:hAnsi="Arial" w:cs="Arial"/>
          <w:i/>
        </w:rPr>
        <w:t>SEXTA. Comisión</w:t>
      </w:r>
      <w:r>
        <w:rPr>
          <w:rFonts w:ascii="Arial" w:hAnsi="Arial" w:cs="Arial"/>
          <w:i/>
          <w:spacing w:val="-3"/>
        </w:rPr>
        <w:t xml:space="preserve"> </w:t>
      </w:r>
      <w:r>
        <w:rPr>
          <w:rFonts w:ascii="Arial" w:hAnsi="Arial" w:cs="Arial"/>
          <w:i/>
        </w:rPr>
        <w:t>de</w:t>
      </w:r>
      <w:r>
        <w:rPr>
          <w:rFonts w:ascii="Arial" w:hAnsi="Arial" w:cs="Arial"/>
          <w:i/>
          <w:spacing w:val="-3"/>
        </w:rPr>
        <w:t xml:space="preserve"> </w:t>
      </w:r>
      <w:r>
        <w:rPr>
          <w:rFonts w:ascii="Arial" w:hAnsi="Arial" w:cs="Arial"/>
          <w:i/>
        </w:rPr>
        <w:t>seguimiento</w:t>
      </w:r>
    </w:p>
    <w:p w:rsidR="005A53D5" w:rsidRDefault="005A53D5">
      <w:pPr>
        <w:pStyle w:val="Sinespaciado"/>
        <w:rPr>
          <w:rFonts w:ascii="Arial" w:hAnsi="Arial" w:cs="Arial"/>
          <w:i/>
        </w:rPr>
      </w:pPr>
    </w:p>
    <w:p w:rsidR="005A53D5" w:rsidRDefault="00E0764E">
      <w:pPr>
        <w:pStyle w:val="Sinespaciado"/>
        <w:ind w:firstLine="720"/>
        <w:jc w:val="both"/>
      </w:pPr>
      <w:r>
        <w:rPr>
          <w:rFonts w:ascii="Arial" w:hAnsi="Arial" w:cs="Arial"/>
          <w:i/>
        </w:rPr>
        <w:t xml:space="preserve">Para el seguimiento del </w:t>
      </w:r>
      <w:r>
        <w:rPr>
          <w:rFonts w:ascii="Arial" w:hAnsi="Arial" w:cs="Arial"/>
          <w:i/>
        </w:rPr>
        <w:t>desarrollo de este convenio, se constituirá una comisión</w:t>
      </w:r>
      <w:r>
        <w:rPr>
          <w:rFonts w:ascii="Arial" w:hAnsi="Arial" w:cs="Arial"/>
          <w:i/>
          <w:spacing w:val="1"/>
        </w:rPr>
        <w:t xml:space="preserve"> </w:t>
      </w:r>
      <w:r>
        <w:rPr>
          <w:rFonts w:ascii="Arial" w:hAnsi="Arial" w:cs="Arial"/>
          <w:i/>
        </w:rPr>
        <w:t>paritaria mixta, integrada por representantes de cada una de las partes firmantes, que</w:t>
      </w:r>
      <w:r>
        <w:rPr>
          <w:rFonts w:ascii="Arial" w:hAnsi="Arial" w:cs="Arial"/>
          <w:i/>
          <w:spacing w:val="1"/>
        </w:rPr>
        <w:t xml:space="preserve"> </w:t>
      </w:r>
      <w:r>
        <w:rPr>
          <w:rFonts w:ascii="Arial" w:hAnsi="Arial" w:cs="Arial"/>
          <w:i/>
        </w:rPr>
        <w:t>establecerá,</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común</w:t>
      </w:r>
      <w:r>
        <w:rPr>
          <w:rFonts w:ascii="Arial" w:hAnsi="Arial" w:cs="Arial"/>
          <w:i/>
          <w:spacing w:val="1"/>
        </w:rPr>
        <w:t xml:space="preserve"> </w:t>
      </w:r>
      <w:r>
        <w:rPr>
          <w:rFonts w:ascii="Arial" w:hAnsi="Arial" w:cs="Arial"/>
          <w:i/>
        </w:rPr>
        <w:t>acuerdo,</w:t>
      </w:r>
      <w:r>
        <w:rPr>
          <w:rFonts w:ascii="Arial" w:hAnsi="Arial" w:cs="Arial"/>
          <w:i/>
          <w:spacing w:val="1"/>
        </w:rPr>
        <w:t xml:space="preserve"> </w:t>
      </w:r>
      <w:r>
        <w:rPr>
          <w:rFonts w:ascii="Arial" w:hAnsi="Arial" w:cs="Arial"/>
          <w:i/>
        </w:rPr>
        <w:t>las</w:t>
      </w:r>
      <w:r>
        <w:rPr>
          <w:rFonts w:ascii="Arial" w:hAnsi="Arial" w:cs="Arial"/>
          <w:i/>
          <w:spacing w:val="1"/>
        </w:rPr>
        <w:t xml:space="preserve"> </w:t>
      </w:r>
      <w:r>
        <w:rPr>
          <w:rFonts w:ascii="Arial" w:hAnsi="Arial" w:cs="Arial"/>
          <w:i/>
        </w:rPr>
        <w:t>normas</w:t>
      </w:r>
      <w:r>
        <w:rPr>
          <w:rFonts w:ascii="Arial" w:hAnsi="Arial" w:cs="Arial"/>
          <w:i/>
          <w:spacing w:val="1"/>
        </w:rPr>
        <w:t xml:space="preserve"> </w:t>
      </w:r>
      <w:r>
        <w:rPr>
          <w:rFonts w:ascii="Arial" w:hAnsi="Arial" w:cs="Arial"/>
          <w:i/>
        </w:rPr>
        <w:t>relativas</w:t>
      </w:r>
      <w:r>
        <w:rPr>
          <w:rFonts w:ascii="Arial" w:hAnsi="Arial" w:cs="Arial"/>
          <w:i/>
          <w:spacing w:val="1"/>
        </w:rPr>
        <w:t xml:space="preserve"> </w:t>
      </w:r>
      <w:r>
        <w:rPr>
          <w:rFonts w:ascii="Arial" w:hAnsi="Arial" w:cs="Arial"/>
          <w:i/>
        </w:rPr>
        <w:t>a</w:t>
      </w:r>
      <w:r>
        <w:rPr>
          <w:rFonts w:ascii="Arial" w:hAnsi="Arial" w:cs="Arial"/>
          <w:i/>
          <w:spacing w:val="1"/>
        </w:rPr>
        <w:t xml:space="preserve"> </w:t>
      </w:r>
      <w:r>
        <w:rPr>
          <w:rFonts w:ascii="Arial" w:hAnsi="Arial" w:cs="Arial"/>
          <w:i/>
        </w:rPr>
        <w:t>su</w:t>
      </w:r>
      <w:r>
        <w:rPr>
          <w:rFonts w:ascii="Arial" w:hAnsi="Arial" w:cs="Arial"/>
          <w:i/>
          <w:spacing w:val="1"/>
        </w:rPr>
        <w:t xml:space="preserve"> </w:t>
      </w:r>
      <w:r>
        <w:rPr>
          <w:rFonts w:ascii="Arial" w:hAnsi="Arial" w:cs="Arial"/>
          <w:i/>
        </w:rPr>
        <w:t>funcionamiento.</w:t>
      </w:r>
      <w:r>
        <w:rPr>
          <w:rFonts w:ascii="Arial" w:hAnsi="Arial" w:cs="Arial"/>
          <w:i/>
          <w:spacing w:val="1"/>
        </w:rPr>
        <w:t xml:space="preserve"> </w:t>
      </w:r>
    </w:p>
    <w:p w:rsidR="005A53D5" w:rsidRDefault="005A53D5">
      <w:pPr>
        <w:pStyle w:val="Sinespaciado"/>
        <w:jc w:val="both"/>
        <w:rPr>
          <w:rFonts w:ascii="Arial" w:hAnsi="Arial" w:cs="Arial"/>
          <w:i/>
          <w:spacing w:val="1"/>
        </w:rPr>
      </w:pPr>
    </w:p>
    <w:p w:rsidR="005A53D5" w:rsidRDefault="00E0764E">
      <w:pPr>
        <w:pStyle w:val="Sinespaciado"/>
        <w:ind w:firstLine="720"/>
        <w:jc w:val="both"/>
      </w:pPr>
      <w:r>
        <w:rPr>
          <w:rFonts w:ascii="Arial" w:hAnsi="Arial" w:cs="Arial"/>
          <w:i/>
        </w:rPr>
        <w:t>A</w:t>
      </w:r>
      <w:r>
        <w:rPr>
          <w:rFonts w:ascii="Arial" w:hAnsi="Arial" w:cs="Arial"/>
          <w:i/>
          <w:spacing w:val="1"/>
        </w:rPr>
        <w:t xml:space="preserve"> </w:t>
      </w:r>
      <w:r>
        <w:rPr>
          <w:rFonts w:ascii="Arial" w:hAnsi="Arial" w:cs="Arial"/>
          <w:i/>
        </w:rPr>
        <w:t>esta</w:t>
      </w:r>
      <w:r>
        <w:rPr>
          <w:rFonts w:ascii="Arial" w:hAnsi="Arial" w:cs="Arial"/>
          <w:i/>
          <w:spacing w:val="1"/>
        </w:rPr>
        <w:t xml:space="preserve"> </w:t>
      </w:r>
      <w:r>
        <w:rPr>
          <w:rFonts w:ascii="Arial" w:hAnsi="Arial" w:cs="Arial"/>
          <w:i/>
        </w:rPr>
        <w:t>comisión</w:t>
      </w:r>
      <w:r>
        <w:rPr>
          <w:rFonts w:ascii="Arial" w:hAnsi="Arial" w:cs="Arial"/>
          <w:i/>
          <w:spacing w:val="-1"/>
        </w:rPr>
        <w:t xml:space="preserve"> </w:t>
      </w:r>
      <w:r>
        <w:rPr>
          <w:rFonts w:ascii="Arial" w:hAnsi="Arial" w:cs="Arial"/>
          <w:i/>
        </w:rPr>
        <w:t>le corresponderá:</w:t>
      </w:r>
    </w:p>
    <w:p w:rsidR="005A53D5" w:rsidRDefault="005A53D5">
      <w:pPr>
        <w:pStyle w:val="Sinespaciado"/>
        <w:jc w:val="both"/>
        <w:rPr>
          <w:rFonts w:ascii="Arial" w:hAnsi="Arial" w:cs="Arial"/>
          <w:i/>
        </w:rPr>
      </w:pPr>
    </w:p>
    <w:p w:rsidR="005A53D5" w:rsidRDefault="00E0764E">
      <w:pPr>
        <w:pStyle w:val="Sinespaciado"/>
        <w:numPr>
          <w:ilvl w:val="0"/>
          <w:numId w:val="37"/>
        </w:numPr>
        <w:jc w:val="both"/>
      </w:pPr>
      <w:r>
        <w:rPr>
          <w:rFonts w:ascii="Arial" w:hAnsi="Arial" w:cs="Arial"/>
          <w:i/>
        </w:rPr>
        <w:t>Velar</w:t>
      </w:r>
      <w:r>
        <w:rPr>
          <w:rFonts w:ascii="Arial" w:hAnsi="Arial" w:cs="Arial"/>
          <w:i/>
          <w:spacing w:val="-1"/>
        </w:rPr>
        <w:t xml:space="preserve"> </w:t>
      </w:r>
      <w:r>
        <w:rPr>
          <w:rFonts w:ascii="Arial" w:hAnsi="Arial" w:cs="Arial"/>
          <w:i/>
        </w:rPr>
        <w:t>por</w:t>
      </w:r>
      <w:r>
        <w:rPr>
          <w:rFonts w:ascii="Arial" w:hAnsi="Arial" w:cs="Arial"/>
          <w:i/>
          <w:spacing w:val="-2"/>
        </w:rPr>
        <w:t xml:space="preserve"> </w:t>
      </w:r>
      <w:r>
        <w:rPr>
          <w:rFonts w:ascii="Arial" w:hAnsi="Arial" w:cs="Arial"/>
          <w:i/>
        </w:rPr>
        <w:t>el</w:t>
      </w:r>
      <w:r>
        <w:rPr>
          <w:rFonts w:ascii="Arial" w:hAnsi="Arial" w:cs="Arial"/>
          <w:i/>
          <w:spacing w:val="-2"/>
        </w:rPr>
        <w:t xml:space="preserve"> </w:t>
      </w:r>
      <w:r>
        <w:rPr>
          <w:rFonts w:ascii="Arial" w:hAnsi="Arial" w:cs="Arial"/>
          <w:i/>
        </w:rPr>
        <w:t>correcto</w:t>
      </w:r>
      <w:r>
        <w:rPr>
          <w:rFonts w:ascii="Arial" w:hAnsi="Arial" w:cs="Arial"/>
          <w:i/>
          <w:spacing w:val="-1"/>
        </w:rPr>
        <w:t xml:space="preserve"> </w:t>
      </w:r>
      <w:r>
        <w:rPr>
          <w:rFonts w:ascii="Arial" w:hAnsi="Arial" w:cs="Arial"/>
          <w:i/>
        </w:rPr>
        <w:t>desarrollo</w:t>
      </w:r>
      <w:r>
        <w:rPr>
          <w:rFonts w:ascii="Arial" w:hAnsi="Arial" w:cs="Arial"/>
          <w:i/>
          <w:spacing w:val="-2"/>
        </w:rPr>
        <w:t xml:space="preserve"> </w:t>
      </w:r>
      <w:r>
        <w:rPr>
          <w:rFonts w:ascii="Arial" w:hAnsi="Arial" w:cs="Arial"/>
          <w:i/>
        </w:rPr>
        <w:t>de</w:t>
      </w:r>
      <w:r>
        <w:rPr>
          <w:rFonts w:ascii="Arial" w:hAnsi="Arial" w:cs="Arial"/>
          <w:i/>
          <w:spacing w:val="-1"/>
        </w:rPr>
        <w:t xml:space="preserve"> </w:t>
      </w:r>
      <w:r>
        <w:rPr>
          <w:rFonts w:ascii="Arial" w:hAnsi="Arial" w:cs="Arial"/>
          <w:i/>
        </w:rPr>
        <w:t>la</w:t>
      </w:r>
      <w:r>
        <w:rPr>
          <w:rFonts w:ascii="Arial" w:hAnsi="Arial" w:cs="Arial"/>
          <w:i/>
          <w:spacing w:val="-3"/>
        </w:rPr>
        <w:t xml:space="preserve"> </w:t>
      </w:r>
      <w:r>
        <w:rPr>
          <w:rFonts w:ascii="Arial" w:hAnsi="Arial" w:cs="Arial"/>
          <w:i/>
        </w:rPr>
        <w:t>actividad.</w:t>
      </w:r>
    </w:p>
    <w:p w:rsidR="005A53D5" w:rsidRDefault="00E0764E">
      <w:pPr>
        <w:pStyle w:val="Sinespaciado"/>
        <w:numPr>
          <w:ilvl w:val="0"/>
          <w:numId w:val="37"/>
        </w:numPr>
        <w:jc w:val="both"/>
      </w:pPr>
      <w:r>
        <w:rPr>
          <w:rFonts w:ascii="Arial" w:hAnsi="Arial" w:cs="Arial"/>
          <w:i/>
        </w:rPr>
        <w:t>Velar</w:t>
      </w:r>
      <w:r>
        <w:rPr>
          <w:rFonts w:ascii="Arial" w:hAnsi="Arial" w:cs="Arial"/>
          <w:i/>
          <w:spacing w:val="-1"/>
        </w:rPr>
        <w:t xml:space="preserve"> </w:t>
      </w:r>
      <w:r>
        <w:rPr>
          <w:rFonts w:ascii="Arial" w:hAnsi="Arial" w:cs="Arial"/>
          <w:i/>
        </w:rPr>
        <w:t>por</w:t>
      </w:r>
      <w:r>
        <w:rPr>
          <w:rFonts w:ascii="Arial" w:hAnsi="Arial" w:cs="Arial"/>
          <w:i/>
          <w:spacing w:val="-2"/>
        </w:rPr>
        <w:t xml:space="preserve"> </w:t>
      </w:r>
      <w:r>
        <w:rPr>
          <w:rFonts w:ascii="Arial" w:hAnsi="Arial" w:cs="Arial"/>
          <w:i/>
        </w:rPr>
        <w:t>el</w:t>
      </w:r>
      <w:r>
        <w:rPr>
          <w:rFonts w:ascii="Arial" w:hAnsi="Arial" w:cs="Arial"/>
          <w:i/>
          <w:spacing w:val="-2"/>
        </w:rPr>
        <w:t xml:space="preserve"> </w:t>
      </w:r>
      <w:r>
        <w:rPr>
          <w:rFonts w:ascii="Arial" w:hAnsi="Arial" w:cs="Arial"/>
          <w:i/>
        </w:rPr>
        <w:t>correcto</w:t>
      </w:r>
      <w:r>
        <w:rPr>
          <w:rFonts w:ascii="Arial" w:hAnsi="Arial" w:cs="Arial"/>
          <w:i/>
          <w:spacing w:val="-1"/>
        </w:rPr>
        <w:t xml:space="preserve"> </w:t>
      </w:r>
      <w:r>
        <w:rPr>
          <w:rFonts w:ascii="Arial" w:hAnsi="Arial" w:cs="Arial"/>
          <w:i/>
        </w:rPr>
        <w:t>cumplimiento</w:t>
      </w:r>
      <w:r>
        <w:rPr>
          <w:rFonts w:ascii="Arial" w:hAnsi="Arial" w:cs="Arial"/>
          <w:i/>
          <w:spacing w:val="-2"/>
        </w:rPr>
        <w:t xml:space="preserve"> </w:t>
      </w:r>
      <w:r>
        <w:rPr>
          <w:rFonts w:ascii="Arial" w:hAnsi="Arial" w:cs="Arial"/>
          <w:i/>
        </w:rPr>
        <w:t>de</w:t>
      </w:r>
      <w:r>
        <w:rPr>
          <w:rFonts w:ascii="Arial" w:hAnsi="Arial" w:cs="Arial"/>
          <w:i/>
          <w:spacing w:val="-3"/>
        </w:rPr>
        <w:t xml:space="preserve"> </w:t>
      </w:r>
      <w:r>
        <w:rPr>
          <w:rFonts w:ascii="Arial" w:hAnsi="Arial" w:cs="Arial"/>
          <w:i/>
        </w:rPr>
        <w:t>los</w:t>
      </w:r>
      <w:r>
        <w:rPr>
          <w:rFonts w:ascii="Arial" w:hAnsi="Arial" w:cs="Arial"/>
          <w:i/>
          <w:spacing w:val="-1"/>
        </w:rPr>
        <w:t xml:space="preserve"> </w:t>
      </w:r>
      <w:r>
        <w:rPr>
          <w:rFonts w:ascii="Arial" w:hAnsi="Arial" w:cs="Arial"/>
          <w:i/>
        </w:rPr>
        <w:t>compromisos adquiridos</w:t>
      </w:r>
      <w:r>
        <w:rPr>
          <w:rFonts w:ascii="Arial" w:hAnsi="Arial" w:cs="Arial"/>
          <w:i/>
          <w:spacing w:val="-4"/>
        </w:rPr>
        <w:t xml:space="preserve"> </w:t>
      </w:r>
      <w:r>
        <w:rPr>
          <w:rFonts w:ascii="Arial" w:hAnsi="Arial" w:cs="Arial"/>
          <w:i/>
        </w:rPr>
        <w:t>por</w:t>
      </w:r>
      <w:r>
        <w:rPr>
          <w:rFonts w:ascii="Arial" w:hAnsi="Arial" w:cs="Arial"/>
          <w:i/>
          <w:spacing w:val="-2"/>
        </w:rPr>
        <w:t xml:space="preserve"> </w:t>
      </w:r>
      <w:r>
        <w:rPr>
          <w:rFonts w:ascii="Arial" w:hAnsi="Arial" w:cs="Arial"/>
          <w:i/>
        </w:rPr>
        <w:t>las</w:t>
      </w:r>
      <w:r>
        <w:rPr>
          <w:rFonts w:ascii="Arial" w:hAnsi="Arial" w:cs="Arial"/>
          <w:i/>
          <w:spacing w:val="-1"/>
        </w:rPr>
        <w:t xml:space="preserve"> </w:t>
      </w:r>
      <w:r>
        <w:rPr>
          <w:rFonts w:ascii="Arial" w:hAnsi="Arial" w:cs="Arial"/>
          <w:i/>
        </w:rPr>
        <w:t>partes.</w:t>
      </w:r>
    </w:p>
    <w:p w:rsidR="005A53D5" w:rsidRDefault="00E0764E">
      <w:pPr>
        <w:pStyle w:val="Sinespaciado"/>
        <w:numPr>
          <w:ilvl w:val="0"/>
          <w:numId w:val="37"/>
        </w:numPr>
        <w:jc w:val="both"/>
      </w:pPr>
      <w:r>
        <w:rPr>
          <w:rFonts w:ascii="Arial" w:hAnsi="Arial" w:cs="Arial"/>
          <w:i/>
        </w:rPr>
        <w:t>Resolver</w:t>
      </w:r>
      <w:r>
        <w:rPr>
          <w:rFonts w:ascii="Arial" w:hAnsi="Arial" w:cs="Arial"/>
          <w:i/>
          <w:spacing w:val="-1"/>
        </w:rPr>
        <w:t xml:space="preserve"> </w:t>
      </w:r>
      <w:r>
        <w:rPr>
          <w:rFonts w:ascii="Arial" w:hAnsi="Arial" w:cs="Arial"/>
          <w:i/>
        </w:rPr>
        <w:t>problemas de</w:t>
      </w:r>
      <w:r>
        <w:rPr>
          <w:rFonts w:ascii="Arial" w:hAnsi="Arial" w:cs="Arial"/>
          <w:i/>
          <w:spacing w:val="-3"/>
        </w:rPr>
        <w:t xml:space="preserve"> </w:t>
      </w:r>
      <w:r>
        <w:rPr>
          <w:rFonts w:ascii="Arial" w:hAnsi="Arial" w:cs="Arial"/>
          <w:i/>
        </w:rPr>
        <w:t>interpretación</w:t>
      </w:r>
      <w:r>
        <w:rPr>
          <w:rFonts w:ascii="Arial" w:hAnsi="Arial" w:cs="Arial"/>
          <w:i/>
          <w:spacing w:val="-2"/>
        </w:rPr>
        <w:t xml:space="preserve"> </w:t>
      </w:r>
      <w:r>
        <w:rPr>
          <w:rFonts w:ascii="Arial" w:hAnsi="Arial" w:cs="Arial"/>
          <w:i/>
        </w:rPr>
        <w:t>y</w:t>
      </w:r>
      <w:r>
        <w:rPr>
          <w:rFonts w:ascii="Arial" w:hAnsi="Arial" w:cs="Arial"/>
          <w:i/>
          <w:spacing w:val="-3"/>
        </w:rPr>
        <w:t xml:space="preserve"> </w:t>
      </w:r>
      <w:r>
        <w:rPr>
          <w:rFonts w:ascii="Arial" w:hAnsi="Arial" w:cs="Arial"/>
          <w:i/>
        </w:rPr>
        <w:t>cumplimiento</w:t>
      </w:r>
      <w:r>
        <w:rPr>
          <w:rFonts w:ascii="Arial" w:hAnsi="Arial" w:cs="Arial"/>
          <w:i/>
          <w:spacing w:val="-3"/>
        </w:rPr>
        <w:t xml:space="preserve"> </w:t>
      </w:r>
      <w:r>
        <w:rPr>
          <w:rFonts w:ascii="Arial" w:hAnsi="Arial" w:cs="Arial"/>
          <w:i/>
        </w:rPr>
        <w:t>que</w:t>
      </w:r>
      <w:r>
        <w:rPr>
          <w:rFonts w:ascii="Arial" w:hAnsi="Arial" w:cs="Arial"/>
          <w:i/>
          <w:spacing w:val="-3"/>
        </w:rPr>
        <w:t xml:space="preserve"> </w:t>
      </w:r>
      <w:r>
        <w:rPr>
          <w:rFonts w:ascii="Arial" w:hAnsi="Arial" w:cs="Arial"/>
          <w:i/>
        </w:rPr>
        <w:t>puedan</w:t>
      </w:r>
      <w:r>
        <w:rPr>
          <w:rFonts w:ascii="Arial" w:hAnsi="Arial" w:cs="Arial"/>
          <w:i/>
          <w:spacing w:val="-2"/>
        </w:rPr>
        <w:t xml:space="preserve"> </w:t>
      </w:r>
      <w:r>
        <w:rPr>
          <w:rFonts w:ascii="Arial" w:hAnsi="Arial" w:cs="Arial"/>
          <w:i/>
        </w:rPr>
        <w:t>plantearse.</w:t>
      </w:r>
    </w:p>
    <w:p w:rsidR="005A53D5" w:rsidRDefault="005A53D5">
      <w:pPr>
        <w:pStyle w:val="Sinespaciado"/>
        <w:jc w:val="both"/>
        <w:rPr>
          <w:rFonts w:ascii="Arial" w:hAnsi="Arial" w:cs="Arial"/>
          <w:i/>
        </w:rPr>
      </w:pPr>
    </w:p>
    <w:p w:rsidR="005A53D5" w:rsidRDefault="00E0764E">
      <w:pPr>
        <w:pStyle w:val="Sinespaciado"/>
      </w:pPr>
      <w:r>
        <w:rPr>
          <w:rFonts w:ascii="Arial" w:hAnsi="Arial" w:cs="Arial"/>
          <w:i/>
        </w:rPr>
        <w:t>SÉPTIMA.</w:t>
      </w:r>
      <w:r>
        <w:rPr>
          <w:rFonts w:ascii="Arial" w:hAnsi="Arial" w:cs="Arial"/>
          <w:i/>
          <w:spacing w:val="-1"/>
        </w:rPr>
        <w:t xml:space="preserve"> </w:t>
      </w:r>
      <w:r>
        <w:rPr>
          <w:rFonts w:ascii="Arial" w:hAnsi="Arial" w:cs="Arial"/>
          <w:i/>
        </w:rPr>
        <w:t>Naturaleza</w:t>
      </w:r>
      <w:r>
        <w:rPr>
          <w:rFonts w:ascii="Arial" w:hAnsi="Arial" w:cs="Arial"/>
          <w:i/>
          <w:spacing w:val="-1"/>
        </w:rPr>
        <w:t xml:space="preserve"> </w:t>
      </w:r>
      <w:r>
        <w:rPr>
          <w:rFonts w:ascii="Arial" w:hAnsi="Arial" w:cs="Arial"/>
          <w:i/>
        </w:rPr>
        <w:t>del</w:t>
      </w:r>
      <w:r>
        <w:rPr>
          <w:rFonts w:ascii="Arial" w:hAnsi="Arial" w:cs="Arial"/>
          <w:i/>
          <w:spacing w:val="-2"/>
        </w:rPr>
        <w:t xml:space="preserve"> </w:t>
      </w:r>
      <w:r>
        <w:rPr>
          <w:rFonts w:ascii="Arial" w:hAnsi="Arial" w:cs="Arial"/>
          <w:i/>
        </w:rPr>
        <w:t>presente</w:t>
      </w:r>
      <w:r>
        <w:rPr>
          <w:rFonts w:ascii="Arial" w:hAnsi="Arial" w:cs="Arial"/>
          <w:i/>
          <w:spacing w:val="-1"/>
        </w:rPr>
        <w:t xml:space="preserve"> </w:t>
      </w:r>
      <w:r>
        <w:rPr>
          <w:rFonts w:ascii="Arial" w:hAnsi="Arial" w:cs="Arial"/>
          <w:i/>
        </w:rPr>
        <w:t>convenio</w:t>
      </w:r>
    </w:p>
    <w:p w:rsidR="005A53D5" w:rsidRDefault="005A53D5">
      <w:pPr>
        <w:pStyle w:val="Sinespaciado"/>
        <w:jc w:val="both"/>
        <w:rPr>
          <w:rFonts w:ascii="Arial" w:hAnsi="Arial" w:cs="Arial"/>
          <w:i/>
        </w:rPr>
      </w:pPr>
    </w:p>
    <w:p w:rsidR="005A53D5" w:rsidRDefault="00E0764E">
      <w:pPr>
        <w:pStyle w:val="Sinespaciado"/>
        <w:ind w:firstLine="720"/>
        <w:jc w:val="both"/>
      </w:pPr>
      <w:r>
        <w:rPr>
          <w:rFonts w:ascii="Arial" w:hAnsi="Arial" w:cs="Arial"/>
          <w:i/>
        </w:rPr>
        <w:t xml:space="preserve">Este </w:t>
      </w:r>
      <w:r>
        <w:rPr>
          <w:rFonts w:ascii="Arial" w:hAnsi="Arial" w:cs="Arial"/>
          <w:i/>
        </w:rPr>
        <w:t>convenio es de carácter administrativo, de los contemplados en el artículo 47</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la</w:t>
      </w:r>
      <w:r>
        <w:rPr>
          <w:rFonts w:ascii="Arial" w:hAnsi="Arial" w:cs="Arial"/>
          <w:i/>
          <w:spacing w:val="1"/>
        </w:rPr>
        <w:t xml:space="preserve"> </w:t>
      </w:r>
      <w:r>
        <w:rPr>
          <w:rFonts w:ascii="Arial" w:hAnsi="Arial" w:cs="Arial"/>
          <w:i/>
        </w:rPr>
        <w:t>Ley</w:t>
      </w:r>
      <w:r>
        <w:rPr>
          <w:rFonts w:ascii="Arial" w:hAnsi="Arial" w:cs="Arial"/>
          <w:i/>
          <w:spacing w:val="1"/>
        </w:rPr>
        <w:t xml:space="preserve"> </w:t>
      </w:r>
      <w:r>
        <w:rPr>
          <w:rFonts w:ascii="Arial" w:hAnsi="Arial" w:cs="Arial"/>
          <w:i/>
        </w:rPr>
        <w:t>40/2015,</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1</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octubre,</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Régimen</w:t>
      </w:r>
      <w:r>
        <w:rPr>
          <w:rFonts w:ascii="Arial" w:hAnsi="Arial" w:cs="Arial"/>
          <w:i/>
          <w:spacing w:val="1"/>
        </w:rPr>
        <w:t xml:space="preserve"> </w:t>
      </w:r>
      <w:r>
        <w:rPr>
          <w:rFonts w:ascii="Arial" w:hAnsi="Arial" w:cs="Arial"/>
          <w:i/>
        </w:rPr>
        <w:t>Jurídico</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las</w:t>
      </w:r>
      <w:r>
        <w:rPr>
          <w:rFonts w:ascii="Arial" w:hAnsi="Arial" w:cs="Arial"/>
          <w:i/>
          <w:spacing w:val="1"/>
        </w:rPr>
        <w:t xml:space="preserve"> </w:t>
      </w:r>
      <w:r>
        <w:rPr>
          <w:rFonts w:ascii="Arial" w:hAnsi="Arial" w:cs="Arial"/>
          <w:i/>
        </w:rPr>
        <w:t>Administraciones</w:t>
      </w:r>
      <w:r>
        <w:rPr>
          <w:rFonts w:ascii="Arial" w:hAnsi="Arial" w:cs="Arial"/>
          <w:i/>
          <w:spacing w:val="1"/>
        </w:rPr>
        <w:t xml:space="preserve"> </w:t>
      </w:r>
      <w:r>
        <w:rPr>
          <w:rFonts w:ascii="Arial" w:hAnsi="Arial" w:cs="Arial"/>
          <w:i/>
        </w:rPr>
        <w:t>Públicas, siendo una relación jurídica excluida del ámbito de contratos del sector público</w:t>
      </w:r>
      <w:r>
        <w:rPr>
          <w:rFonts w:ascii="Arial" w:hAnsi="Arial" w:cs="Arial"/>
          <w:i/>
          <w:spacing w:val="1"/>
        </w:rPr>
        <w:t xml:space="preserve"> </w:t>
      </w:r>
      <w:r>
        <w:rPr>
          <w:rFonts w:ascii="Arial" w:hAnsi="Arial" w:cs="Arial"/>
          <w:i/>
        </w:rPr>
        <w:t>en virt</w:t>
      </w:r>
      <w:r>
        <w:rPr>
          <w:rFonts w:ascii="Arial" w:hAnsi="Arial" w:cs="Arial"/>
          <w:i/>
        </w:rPr>
        <w:t>ud del artículo 6 de la Ley 9/2017, de 8 de noviembre, de Contratos del Sector</w:t>
      </w:r>
      <w:r>
        <w:rPr>
          <w:rFonts w:ascii="Arial" w:hAnsi="Arial" w:cs="Arial"/>
          <w:i/>
          <w:spacing w:val="1"/>
        </w:rPr>
        <w:t xml:space="preserve"> </w:t>
      </w:r>
      <w:r>
        <w:rPr>
          <w:rFonts w:ascii="Arial" w:hAnsi="Arial" w:cs="Arial"/>
          <w:i/>
        </w:rPr>
        <w:t>Público, por la que se transponen al ordenamiento jurídico español las Directivas del</w:t>
      </w:r>
      <w:r>
        <w:rPr>
          <w:rFonts w:ascii="Arial" w:hAnsi="Arial" w:cs="Arial"/>
          <w:i/>
          <w:spacing w:val="1"/>
        </w:rPr>
        <w:t xml:space="preserve"> </w:t>
      </w:r>
      <w:r>
        <w:rPr>
          <w:rFonts w:ascii="Arial" w:hAnsi="Arial" w:cs="Arial"/>
          <w:i/>
        </w:rPr>
        <w:t>Parlamento</w:t>
      </w:r>
      <w:r>
        <w:rPr>
          <w:rFonts w:ascii="Arial" w:hAnsi="Arial" w:cs="Arial"/>
          <w:i/>
          <w:spacing w:val="6"/>
        </w:rPr>
        <w:t xml:space="preserve"> </w:t>
      </w:r>
      <w:r>
        <w:rPr>
          <w:rFonts w:ascii="Arial" w:hAnsi="Arial" w:cs="Arial"/>
          <w:i/>
        </w:rPr>
        <w:t>Europeo</w:t>
      </w:r>
      <w:r>
        <w:rPr>
          <w:rFonts w:ascii="Arial" w:hAnsi="Arial" w:cs="Arial"/>
          <w:i/>
          <w:spacing w:val="7"/>
        </w:rPr>
        <w:t xml:space="preserve"> </w:t>
      </w:r>
      <w:r>
        <w:rPr>
          <w:rFonts w:ascii="Arial" w:hAnsi="Arial" w:cs="Arial"/>
          <w:i/>
        </w:rPr>
        <w:t>y</w:t>
      </w:r>
      <w:r>
        <w:rPr>
          <w:rFonts w:ascii="Arial" w:hAnsi="Arial" w:cs="Arial"/>
          <w:i/>
          <w:spacing w:val="4"/>
        </w:rPr>
        <w:t xml:space="preserve"> </w:t>
      </w:r>
      <w:r>
        <w:rPr>
          <w:rFonts w:ascii="Arial" w:hAnsi="Arial" w:cs="Arial"/>
          <w:i/>
        </w:rPr>
        <w:t>del</w:t>
      </w:r>
      <w:r>
        <w:rPr>
          <w:rFonts w:ascii="Arial" w:hAnsi="Arial" w:cs="Arial"/>
          <w:i/>
          <w:spacing w:val="7"/>
        </w:rPr>
        <w:t xml:space="preserve"> </w:t>
      </w:r>
      <w:r>
        <w:rPr>
          <w:rFonts w:ascii="Arial" w:hAnsi="Arial" w:cs="Arial"/>
          <w:i/>
        </w:rPr>
        <w:t>Consejo</w:t>
      </w:r>
      <w:r>
        <w:rPr>
          <w:rFonts w:ascii="Arial" w:hAnsi="Arial" w:cs="Arial"/>
          <w:i/>
          <w:spacing w:val="6"/>
        </w:rPr>
        <w:t xml:space="preserve"> </w:t>
      </w:r>
      <w:r>
        <w:rPr>
          <w:rFonts w:ascii="Arial" w:hAnsi="Arial" w:cs="Arial"/>
          <w:i/>
        </w:rPr>
        <w:t>2014/23/UE</w:t>
      </w:r>
      <w:r>
        <w:rPr>
          <w:rFonts w:ascii="Arial" w:hAnsi="Arial" w:cs="Arial"/>
          <w:i/>
          <w:spacing w:val="4"/>
        </w:rPr>
        <w:t xml:space="preserve"> </w:t>
      </w:r>
      <w:r>
        <w:rPr>
          <w:rFonts w:ascii="Arial" w:hAnsi="Arial" w:cs="Arial"/>
          <w:i/>
        </w:rPr>
        <w:t>y</w:t>
      </w:r>
      <w:r>
        <w:rPr>
          <w:rFonts w:ascii="Arial" w:hAnsi="Arial" w:cs="Arial"/>
          <w:i/>
          <w:spacing w:val="4"/>
        </w:rPr>
        <w:t xml:space="preserve"> </w:t>
      </w:r>
      <w:r>
        <w:rPr>
          <w:rFonts w:ascii="Arial" w:hAnsi="Arial" w:cs="Arial"/>
          <w:i/>
        </w:rPr>
        <w:t>2014/24/UE,</w:t>
      </w:r>
      <w:r>
        <w:rPr>
          <w:rFonts w:ascii="Arial" w:hAnsi="Arial" w:cs="Arial"/>
          <w:i/>
          <w:spacing w:val="9"/>
        </w:rPr>
        <w:t xml:space="preserve"> </w:t>
      </w:r>
      <w:r>
        <w:rPr>
          <w:rFonts w:ascii="Arial" w:hAnsi="Arial" w:cs="Arial"/>
          <w:i/>
        </w:rPr>
        <w:t>de</w:t>
      </w:r>
      <w:r>
        <w:rPr>
          <w:rFonts w:ascii="Arial" w:hAnsi="Arial" w:cs="Arial"/>
          <w:i/>
          <w:spacing w:val="6"/>
        </w:rPr>
        <w:t xml:space="preserve"> </w:t>
      </w:r>
      <w:r>
        <w:rPr>
          <w:rFonts w:ascii="Arial" w:hAnsi="Arial" w:cs="Arial"/>
          <w:i/>
        </w:rPr>
        <w:t>26</w:t>
      </w:r>
      <w:r>
        <w:rPr>
          <w:rFonts w:ascii="Arial" w:hAnsi="Arial" w:cs="Arial"/>
          <w:i/>
          <w:spacing w:val="7"/>
        </w:rPr>
        <w:t xml:space="preserve"> </w:t>
      </w:r>
      <w:r>
        <w:rPr>
          <w:rFonts w:ascii="Arial" w:hAnsi="Arial" w:cs="Arial"/>
          <w:i/>
        </w:rPr>
        <w:t>de</w:t>
      </w:r>
      <w:r>
        <w:rPr>
          <w:rFonts w:ascii="Arial" w:hAnsi="Arial" w:cs="Arial"/>
          <w:i/>
          <w:spacing w:val="4"/>
        </w:rPr>
        <w:t xml:space="preserve"> </w:t>
      </w:r>
      <w:r>
        <w:rPr>
          <w:rFonts w:ascii="Arial" w:hAnsi="Arial" w:cs="Arial"/>
          <w:i/>
        </w:rPr>
        <w:t>febrero</w:t>
      </w:r>
      <w:r>
        <w:rPr>
          <w:rFonts w:ascii="Arial" w:hAnsi="Arial" w:cs="Arial"/>
          <w:i/>
          <w:spacing w:val="7"/>
        </w:rPr>
        <w:t xml:space="preserve"> </w:t>
      </w:r>
      <w:r>
        <w:rPr>
          <w:rFonts w:ascii="Arial" w:hAnsi="Arial" w:cs="Arial"/>
          <w:i/>
        </w:rPr>
        <w:t>de</w:t>
      </w:r>
      <w:r>
        <w:rPr>
          <w:rFonts w:ascii="Arial" w:hAnsi="Arial" w:cs="Arial"/>
          <w:i/>
          <w:spacing w:val="6"/>
        </w:rPr>
        <w:t xml:space="preserve"> </w:t>
      </w:r>
      <w:r>
        <w:rPr>
          <w:rFonts w:ascii="Arial" w:hAnsi="Arial" w:cs="Arial"/>
          <w:i/>
        </w:rPr>
        <w:t xml:space="preserve">2014, por lo </w:t>
      </w:r>
      <w:r>
        <w:rPr>
          <w:rFonts w:ascii="Arial" w:hAnsi="Arial" w:cs="Arial"/>
          <w:i/>
        </w:rPr>
        <w:t>que queda fuera de su ámbito de aplicación, sin perjuicio de la aplicación de los</w:t>
      </w:r>
      <w:r>
        <w:rPr>
          <w:rFonts w:ascii="Arial" w:hAnsi="Arial" w:cs="Arial"/>
          <w:i/>
          <w:spacing w:val="1"/>
        </w:rPr>
        <w:t xml:space="preserve"> </w:t>
      </w:r>
      <w:r>
        <w:rPr>
          <w:rFonts w:ascii="Arial" w:hAnsi="Arial" w:cs="Arial"/>
          <w:i/>
        </w:rPr>
        <w:t>principios y criterios en ella contenidos para resolver las dudas y lagunas que pudieran</w:t>
      </w:r>
      <w:r>
        <w:rPr>
          <w:rFonts w:ascii="Arial" w:hAnsi="Arial" w:cs="Arial"/>
          <w:i/>
          <w:spacing w:val="1"/>
        </w:rPr>
        <w:t xml:space="preserve"> </w:t>
      </w:r>
      <w:r>
        <w:rPr>
          <w:rFonts w:ascii="Arial" w:hAnsi="Arial" w:cs="Arial"/>
          <w:i/>
        </w:rPr>
        <w:t>producirse.</w:t>
      </w:r>
    </w:p>
    <w:p w:rsidR="005A53D5" w:rsidRDefault="005A53D5">
      <w:pPr>
        <w:pStyle w:val="Ttulo1"/>
        <w:rPr>
          <w:rFonts w:ascii="Arial" w:eastAsia="Arial MT" w:hAnsi="Arial" w:cs="Arial"/>
          <w:b w:val="0"/>
          <w:bCs w:val="0"/>
          <w:i/>
          <w:sz w:val="22"/>
          <w:szCs w:val="22"/>
        </w:rPr>
      </w:pPr>
    </w:p>
    <w:p w:rsidR="005A53D5" w:rsidRDefault="00E0764E">
      <w:pPr>
        <w:pStyle w:val="Sinespaciado"/>
        <w:jc w:val="both"/>
      </w:pPr>
      <w:r>
        <w:rPr>
          <w:rFonts w:ascii="Arial" w:hAnsi="Arial" w:cs="Arial"/>
          <w:i/>
        </w:rPr>
        <w:t>OCTAVA.</w:t>
      </w:r>
      <w:r>
        <w:rPr>
          <w:rFonts w:ascii="Arial" w:hAnsi="Arial" w:cs="Arial"/>
          <w:i/>
          <w:spacing w:val="-1"/>
        </w:rPr>
        <w:t xml:space="preserve"> </w:t>
      </w:r>
      <w:r>
        <w:rPr>
          <w:rFonts w:ascii="Arial" w:hAnsi="Arial" w:cs="Arial"/>
          <w:i/>
        </w:rPr>
        <w:t>Vigencia</w:t>
      </w:r>
      <w:r>
        <w:rPr>
          <w:rFonts w:ascii="Arial" w:hAnsi="Arial" w:cs="Arial"/>
          <w:i/>
          <w:spacing w:val="-1"/>
        </w:rPr>
        <w:t xml:space="preserve"> </w:t>
      </w:r>
      <w:r>
        <w:rPr>
          <w:rFonts w:ascii="Arial" w:hAnsi="Arial" w:cs="Arial"/>
          <w:i/>
        </w:rPr>
        <w:t>y</w:t>
      </w:r>
      <w:r>
        <w:rPr>
          <w:rFonts w:ascii="Arial" w:hAnsi="Arial" w:cs="Arial"/>
          <w:i/>
          <w:spacing w:val="-6"/>
        </w:rPr>
        <w:t xml:space="preserve"> </w:t>
      </w:r>
      <w:r>
        <w:rPr>
          <w:rFonts w:ascii="Arial" w:hAnsi="Arial" w:cs="Arial"/>
          <w:i/>
        </w:rPr>
        <w:t>extinción</w:t>
      </w:r>
    </w:p>
    <w:p w:rsidR="005A53D5" w:rsidRDefault="005A53D5">
      <w:pPr>
        <w:pStyle w:val="Sinespaciado"/>
        <w:jc w:val="both"/>
        <w:rPr>
          <w:rFonts w:ascii="Arial" w:hAnsi="Arial" w:cs="Arial"/>
          <w:i/>
        </w:rPr>
      </w:pPr>
    </w:p>
    <w:p w:rsidR="005A53D5" w:rsidRDefault="00E0764E">
      <w:pPr>
        <w:pStyle w:val="Sinespaciado"/>
        <w:ind w:firstLine="720"/>
        <w:jc w:val="both"/>
        <w:rPr>
          <w:rFonts w:ascii="Arial" w:eastAsia="Montserrat Medium" w:hAnsi="Arial" w:cs="Arial"/>
          <w:i/>
        </w:rPr>
      </w:pPr>
      <w:r>
        <w:rPr>
          <w:rFonts w:ascii="Arial" w:eastAsia="Montserrat Medium" w:hAnsi="Arial" w:cs="Arial"/>
          <w:i/>
        </w:rPr>
        <w:t xml:space="preserve">La vigencia del presente convenio </w:t>
      </w:r>
      <w:r>
        <w:rPr>
          <w:rFonts w:ascii="Arial" w:eastAsia="Montserrat Medium" w:hAnsi="Arial" w:cs="Arial"/>
          <w:i/>
        </w:rPr>
        <w:t>comenzará a partir de la fecha de su firma y su duración será de un año (1) año, pudiendo prorrogarse mediante acuerdo expreso de las partes, que deberá ser formalizado con anterioridad a la expiración del plazo de duración inicialmente acordado, por un nu</w:t>
      </w:r>
      <w:r>
        <w:rPr>
          <w:rFonts w:ascii="Arial" w:eastAsia="Montserrat Medium" w:hAnsi="Arial" w:cs="Arial"/>
          <w:i/>
        </w:rPr>
        <w:t>evo periodo de hasta cuatro años adicionales o su extinción, según lo previsto en el art. 49 de la Ley 40/2015, de 1 de octubre, de Régimen Jurídico del Sector Público.</w:t>
      </w:r>
    </w:p>
    <w:p w:rsidR="005A53D5" w:rsidRDefault="00E0764E">
      <w:pPr>
        <w:pStyle w:val="Sinespaciado"/>
        <w:jc w:val="both"/>
        <w:rPr>
          <w:rFonts w:ascii="Arial" w:eastAsia="Montserrat Medium" w:hAnsi="Arial" w:cs="Arial"/>
          <w:i/>
        </w:rPr>
      </w:pPr>
      <w:r>
        <w:rPr>
          <w:rFonts w:ascii="Arial" w:eastAsia="Montserrat Medium" w:hAnsi="Arial" w:cs="Arial"/>
          <w:i/>
        </w:rPr>
        <w:t>A la fecha de finalización del convenio, se presentará una memoria justificativa de las</w:t>
      </w:r>
      <w:r>
        <w:rPr>
          <w:rFonts w:ascii="Arial" w:eastAsia="Montserrat Medium" w:hAnsi="Arial" w:cs="Arial"/>
          <w:i/>
        </w:rPr>
        <w:t xml:space="preserve"> actividades realizadas por parte de la Universidad de La Laguna.</w:t>
      </w:r>
    </w:p>
    <w:p w:rsidR="005A53D5" w:rsidRDefault="005A53D5">
      <w:pPr>
        <w:pStyle w:val="Sinespaciado"/>
        <w:jc w:val="both"/>
        <w:rPr>
          <w:rFonts w:ascii="Arial" w:eastAsia="Montserrat Medium" w:hAnsi="Arial" w:cs="Arial"/>
          <w:i/>
        </w:rPr>
      </w:pPr>
    </w:p>
    <w:p w:rsidR="005A53D5" w:rsidRDefault="005A53D5">
      <w:pPr>
        <w:pStyle w:val="Sinespaciado"/>
        <w:jc w:val="both"/>
        <w:rPr>
          <w:rFonts w:ascii="Arial" w:hAnsi="Arial" w:cs="Arial"/>
          <w:i/>
        </w:rPr>
      </w:pPr>
    </w:p>
    <w:p w:rsidR="005A53D5" w:rsidRDefault="00E0764E">
      <w:pPr>
        <w:pStyle w:val="Sinespaciado"/>
        <w:ind w:firstLine="720"/>
        <w:jc w:val="both"/>
      </w:pPr>
      <w:r>
        <w:rPr>
          <w:rFonts w:ascii="Arial" w:hAnsi="Arial" w:cs="Arial"/>
          <w:i/>
        </w:rPr>
        <w:t>Este convenio se extinguirá en el momento del cumplimiento de sus actuaciones o</w:t>
      </w:r>
      <w:r>
        <w:rPr>
          <w:rFonts w:ascii="Arial" w:hAnsi="Arial" w:cs="Arial"/>
          <w:i/>
          <w:spacing w:val="-59"/>
        </w:rPr>
        <w:t xml:space="preserve"> </w:t>
      </w:r>
      <w:r>
        <w:rPr>
          <w:rFonts w:ascii="Arial" w:hAnsi="Arial" w:cs="Arial"/>
          <w:i/>
        </w:rPr>
        <w:t>por incurrir</w:t>
      </w:r>
      <w:r>
        <w:rPr>
          <w:rFonts w:ascii="Arial" w:hAnsi="Arial" w:cs="Arial"/>
          <w:i/>
          <w:spacing w:val="1"/>
        </w:rPr>
        <w:t xml:space="preserve"> </w:t>
      </w:r>
      <w:r>
        <w:rPr>
          <w:rFonts w:ascii="Arial" w:hAnsi="Arial" w:cs="Arial"/>
          <w:i/>
        </w:rPr>
        <w:t>en</w:t>
      </w:r>
      <w:r>
        <w:rPr>
          <w:rFonts w:ascii="Arial" w:hAnsi="Arial" w:cs="Arial"/>
          <w:i/>
          <w:spacing w:val="-2"/>
        </w:rPr>
        <w:t xml:space="preserve"> </w:t>
      </w:r>
      <w:r>
        <w:rPr>
          <w:rFonts w:ascii="Arial" w:hAnsi="Arial" w:cs="Arial"/>
          <w:i/>
        </w:rPr>
        <w:t>causas</w:t>
      </w:r>
      <w:r>
        <w:rPr>
          <w:rFonts w:ascii="Arial" w:hAnsi="Arial" w:cs="Arial"/>
          <w:i/>
          <w:spacing w:val="1"/>
        </w:rPr>
        <w:t xml:space="preserve"> </w:t>
      </w:r>
      <w:r>
        <w:rPr>
          <w:rFonts w:ascii="Arial" w:hAnsi="Arial" w:cs="Arial"/>
          <w:i/>
        </w:rPr>
        <w:t>de</w:t>
      </w:r>
      <w:r>
        <w:rPr>
          <w:rFonts w:ascii="Arial" w:hAnsi="Arial" w:cs="Arial"/>
          <w:i/>
          <w:spacing w:val="-2"/>
        </w:rPr>
        <w:t xml:space="preserve"> </w:t>
      </w:r>
      <w:r>
        <w:rPr>
          <w:rFonts w:ascii="Arial" w:hAnsi="Arial" w:cs="Arial"/>
          <w:i/>
        </w:rPr>
        <w:t>resolución.</w:t>
      </w:r>
    </w:p>
    <w:p w:rsidR="005A53D5" w:rsidRDefault="005A53D5">
      <w:pPr>
        <w:pStyle w:val="Sinespaciado"/>
        <w:jc w:val="both"/>
        <w:rPr>
          <w:rFonts w:ascii="Arial" w:hAnsi="Arial" w:cs="Arial"/>
          <w:i/>
        </w:rPr>
      </w:pPr>
    </w:p>
    <w:p w:rsidR="005A53D5" w:rsidRDefault="00E0764E">
      <w:pPr>
        <w:pStyle w:val="Sinespaciado"/>
        <w:jc w:val="both"/>
      </w:pPr>
      <w:r>
        <w:rPr>
          <w:rFonts w:ascii="Arial" w:hAnsi="Arial" w:cs="Arial"/>
          <w:i/>
        </w:rPr>
        <w:t>NOVENA.</w:t>
      </w:r>
      <w:r>
        <w:rPr>
          <w:rFonts w:ascii="Arial" w:hAnsi="Arial" w:cs="Arial"/>
          <w:i/>
          <w:spacing w:val="-1"/>
        </w:rPr>
        <w:t xml:space="preserve"> </w:t>
      </w:r>
      <w:r>
        <w:rPr>
          <w:rFonts w:ascii="Arial" w:hAnsi="Arial" w:cs="Arial"/>
          <w:i/>
        </w:rPr>
        <w:t>Causas</w:t>
      </w:r>
      <w:r>
        <w:rPr>
          <w:rFonts w:ascii="Arial" w:hAnsi="Arial" w:cs="Arial"/>
          <w:i/>
          <w:spacing w:val="-1"/>
        </w:rPr>
        <w:t xml:space="preserve"> </w:t>
      </w:r>
      <w:r>
        <w:rPr>
          <w:rFonts w:ascii="Arial" w:hAnsi="Arial" w:cs="Arial"/>
          <w:i/>
        </w:rPr>
        <w:t>de</w:t>
      </w:r>
      <w:r>
        <w:rPr>
          <w:rFonts w:ascii="Arial" w:hAnsi="Arial" w:cs="Arial"/>
          <w:i/>
          <w:spacing w:val="-2"/>
        </w:rPr>
        <w:t xml:space="preserve"> </w:t>
      </w:r>
      <w:r>
        <w:rPr>
          <w:rFonts w:ascii="Arial" w:hAnsi="Arial" w:cs="Arial"/>
          <w:i/>
        </w:rPr>
        <w:t>resolución</w:t>
      </w:r>
      <w:r>
        <w:rPr>
          <w:rFonts w:ascii="Arial" w:hAnsi="Arial" w:cs="Arial"/>
          <w:i/>
          <w:spacing w:val="-4"/>
        </w:rPr>
        <w:t xml:space="preserve"> </w:t>
      </w:r>
      <w:r>
        <w:rPr>
          <w:rFonts w:ascii="Arial" w:hAnsi="Arial" w:cs="Arial"/>
          <w:i/>
        </w:rPr>
        <w:t>anticipada</w:t>
      </w:r>
    </w:p>
    <w:p w:rsidR="005A53D5" w:rsidRDefault="00E0764E">
      <w:pPr>
        <w:pStyle w:val="Sinespaciado"/>
        <w:ind w:firstLine="720"/>
        <w:jc w:val="both"/>
      </w:pPr>
      <w:r>
        <w:rPr>
          <w:rFonts w:ascii="Arial" w:hAnsi="Arial" w:cs="Arial"/>
          <w:i/>
        </w:rPr>
        <w:t>Es</w:t>
      </w:r>
      <w:r>
        <w:rPr>
          <w:rFonts w:ascii="Arial" w:hAnsi="Arial" w:cs="Arial"/>
          <w:i/>
          <w:spacing w:val="58"/>
        </w:rPr>
        <w:t xml:space="preserve"> </w:t>
      </w:r>
      <w:r>
        <w:rPr>
          <w:rFonts w:ascii="Arial" w:hAnsi="Arial" w:cs="Arial"/>
          <w:i/>
        </w:rPr>
        <w:t>motivo</w:t>
      </w:r>
      <w:r>
        <w:rPr>
          <w:rFonts w:ascii="Arial" w:hAnsi="Arial" w:cs="Arial"/>
          <w:i/>
          <w:spacing w:val="58"/>
        </w:rPr>
        <w:t xml:space="preserve"> </w:t>
      </w:r>
      <w:r>
        <w:rPr>
          <w:rFonts w:ascii="Arial" w:hAnsi="Arial" w:cs="Arial"/>
          <w:i/>
        </w:rPr>
        <w:t>de</w:t>
      </w:r>
      <w:r>
        <w:rPr>
          <w:rFonts w:ascii="Arial" w:hAnsi="Arial" w:cs="Arial"/>
          <w:i/>
          <w:spacing w:val="60"/>
        </w:rPr>
        <w:t xml:space="preserve"> </w:t>
      </w:r>
      <w:r>
        <w:rPr>
          <w:rFonts w:ascii="Arial" w:hAnsi="Arial" w:cs="Arial"/>
          <w:i/>
        </w:rPr>
        <w:t>resolución,</w:t>
      </w:r>
      <w:r>
        <w:rPr>
          <w:rFonts w:ascii="Arial" w:hAnsi="Arial" w:cs="Arial"/>
          <w:i/>
          <w:spacing w:val="59"/>
        </w:rPr>
        <w:t xml:space="preserve"> </w:t>
      </w:r>
      <w:r>
        <w:rPr>
          <w:rFonts w:ascii="Arial" w:hAnsi="Arial" w:cs="Arial"/>
          <w:i/>
        </w:rPr>
        <w:t>tant</w:t>
      </w:r>
      <w:r>
        <w:rPr>
          <w:rFonts w:ascii="Arial" w:hAnsi="Arial" w:cs="Arial"/>
          <w:i/>
        </w:rPr>
        <w:t>o</w:t>
      </w:r>
      <w:r>
        <w:rPr>
          <w:rFonts w:ascii="Arial" w:hAnsi="Arial" w:cs="Arial"/>
          <w:i/>
          <w:spacing w:val="58"/>
        </w:rPr>
        <w:t xml:space="preserve"> </w:t>
      </w:r>
      <w:r>
        <w:rPr>
          <w:rFonts w:ascii="Arial" w:hAnsi="Arial" w:cs="Arial"/>
          <w:i/>
        </w:rPr>
        <w:t>el</w:t>
      </w:r>
      <w:r>
        <w:rPr>
          <w:rFonts w:ascii="Arial" w:hAnsi="Arial" w:cs="Arial"/>
          <w:i/>
          <w:spacing w:val="58"/>
        </w:rPr>
        <w:t xml:space="preserve"> </w:t>
      </w:r>
      <w:r>
        <w:rPr>
          <w:rFonts w:ascii="Arial" w:hAnsi="Arial" w:cs="Arial"/>
          <w:i/>
        </w:rPr>
        <w:t>transcurso</w:t>
      </w:r>
      <w:r>
        <w:rPr>
          <w:rFonts w:ascii="Arial" w:hAnsi="Arial" w:cs="Arial"/>
          <w:i/>
          <w:spacing w:val="58"/>
        </w:rPr>
        <w:t xml:space="preserve"> </w:t>
      </w:r>
      <w:r>
        <w:rPr>
          <w:rFonts w:ascii="Arial" w:hAnsi="Arial" w:cs="Arial"/>
          <w:i/>
        </w:rPr>
        <w:t>del</w:t>
      </w:r>
      <w:r>
        <w:rPr>
          <w:rFonts w:ascii="Arial" w:hAnsi="Arial" w:cs="Arial"/>
          <w:i/>
          <w:spacing w:val="57"/>
        </w:rPr>
        <w:t xml:space="preserve"> </w:t>
      </w:r>
      <w:r>
        <w:rPr>
          <w:rFonts w:ascii="Arial" w:hAnsi="Arial" w:cs="Arial"/>
          <w:i/>
        </w:rPr>
        <w:t>plazo</w:t>
      </w:r>
      <w:r>
        <w:rPr>
          <w:rFonts w:ascii="Arial" w:hAnsi="Arial" w:cs="Arial"/>
          <w:i/>
          <w:spacing w:val="60"/>
        </w:rPr>
        <w:t xml:space="preserve"> </w:t>
      </w:r>
      <w:r>
        <w:rPr>
          <w:rFonts w:ascii="Arial" w:hAnsi="Arial" w:cs="Arial"/>
          <w:i/>
        </w:rPr>
        <w:t xml:space="preserve">de </w:t>
      </w:r>
      <w:r>
        <w:rPr>
          <w:rFonts w:ascii="Arial" w:hAnsi="Arial" w:cs="Arial"/>
          <w:i/>
          <w:spacing w:val="-59"/>
        </w:rPr>
        <w:t xml:space="preserve">    </w:t>
      </w:r>
      <w:r>
        <w:rPr>
          <w:rFonts w:ascii="Arial" w:hAnsi="Arial" w:cs="Arial"/>
          <w:i/>
        </w:rPr>
        <w:t>vigencia, para lo que no se contempla prórroga, así como el acuerdo unánime de los</w:t>
      </w:r>
      <w:r>
        <w:rPr>
          <w:rFonts w:ascii="Arial" w:hAnsi="Arial" w:cs="Arial"/>
          <w:i/>
          <w:spacing w:val="1"/>
        </w:rPr>
        <w:t xml:space="preserve"> </w:t>
      </w:r>
      <w:r>
        <w:rPr>
          <w:rFonts w:ascii="Arial" w:hAnsi="Arial" w:cs="Arial"/>
          <w:i/>
        </w:rPr>
        <w:t>firmantes o el incumplimiento de las obligaciones y compromisos adquiridos por parte de</w:t>
      </w:r>
      <w:r>
        <w:rPr>
          <w:rFonts w:ascii="Arial" w:hAnsi="Arial" w:cs="Arial"/>
          <w:i/>
          <w:spacing w:val="1"/>
        </w:rPr>
        <w:t xml:space="preserve"> </w:t>
      </w:r>
      <w:r>
        <w:rPr>
          <w:rFonts w:ascii="Arial" w:hAnsi="Arial" w:cs="Arial"/>
          <w:i/>
        </w:rPr>
        <w:t>alguno de los mismos, en cuyo caso, se suspenderá su</w:t>
      </w:r>
      <w:r>
        <w:rPr>
          <w:rFonts w:ascii="Arial" w:hAnsi="Arial" w:cs="Arial"/>
          <w:i/>
        </w:rPr>
        <w:t xml:space="preserve"> participación en este proyecto a</w:t>
      </w:r>
      <w:r>
        <w:rPr>
          <w:rFonts w:ascii="Arial" w:hAnsi="Arial" w:cs="Arial"/>
          <w:i/>
          <w:spacing w:val="1"/>
        </w:rPr>
        <w:t xml:space="preserve"> </w:t>
      </w:r>
      <w:r>
        <w:rPr>
          <w:rFonts w:ascii="Arial" w:hAnsi="Arial" w:cs="Arial"/>
          <w:i/>
        </w:rPr>
        <w:t>todos</w:t>
      </w:r>
      <w:r>
        <w:rPr>
          <w:rFonts w:ascii="Arial" w:hAnsi="Arial" w:cs="Arial"/>
          <w:i/>
          <w:spacing w:val="-1"/>
        </w:rPr>
        <w:t xml:space="preserve"> </w:t>
      </w:r>
      <w:r>
        <w:rPr>
          <w:rFonts w:ascii="Arial" w:hAnsi="Arial" w:cs="Arial"/>
          <w:i/>
        </w:rPr>
        <w:t>los</w:t>
      </w:r>
      <w:r>
        <w:rPr>
          <w:rFonts w:ascii="Arial" w:hAnsi="Arial" w:cs="Arial"/>
          <w:i/>
          <w:spacing w:val="-2"/>
        </w:rPr>
        <w:t xml:space="preserve"> </w:t>
      </w:r>
      <w:r>
        <w:rPr>
          <w:rFonts w:ascii="Arial" w:hAnsi="Arial" w:cs="Arial"/>
          <w:i/>
        </w:rPr>
        <w:t>efectos.</w:t>
      </w:r>
    </w:p>
    <w:p w:rsidR="005A53D5" w:rsidRDefault="005A53D5">
      <w:pPr>
        <w:pStyle w:val="Sinespaciado"/>
        <w:jc w:val="both"/>
        <w:rPr>
          <w:rFonts w:ascii="Arial" w:hAnsi="Arial" w:cs="Arial"/>
          <w:i/>
        </w:rPr>
      </w:pPr>
    </w:p>
    <w:p w:rsidR="005A53D5" w:rsidRDefault="00E0764E">
      <w:pPr>
        <w:pStyle w:val="Sinespaciado"/>
        <w:ind w:firstLine="360"/>
        <w:jc w:val="both"/>
      </w:pPr>
      <w:r>
        <w:rPr>
          <w:rFonts w:ascii="Arial" w:hAnsi="Arial" w:cs="Arial"/>
          <w:i/>
        </w:rPr>
        <w:t>Serán</w:t>
      </w:r>
      <w:r>
        <w:rPr>
          <w:rFonts w:ascii="Arial" w:hAnsi="Arial" w:cs="Arial"/>
          <w:i/>
          <w:spacing w:val="-2"/>
        </w:rPr>
        <w:t xml:space="preserve"> </w:t>
      </w:r>
      <w:r>
        <w:rPr>
          <w:rFonts w:ascii="Arial" w:hAnsi="Arial" w:cs="Arial"/>
          <w:i/>
        </w:rPr>
        <w:t>causas</w:t>
      </w:r>
      <w:r>
        <w:rPr>
          <w:rFonts w:ascii="Arial" w:hAnsi="Arial" w:cs="Arial"/>
          <w:i/>
          <w:spacing w:val="-3"/>
        </w:rPr>
        <w:t xml:space="preserve"> </w:t>
      </w:r>
      <w:r>
        <w:rPr>
          <w:rFonts w:ascii="Arial" w:hAnsi="Arial" w:cs="Arial"/>
          <w:i/>
        </w:rPr>
        <w:t>de</w:t>
      </w:r>
      <w:r>
        <w:rPr>
          <w:rFonts w:ascii="Arial" w:hAnsi="Arial" w:cs="Arial"/>
          <w:i/>
          <w:spacing w:val="-4"/>
        </w:rPr>
        <w:t xml:space="preserve"> </w:t>
      </w:r>
      <w:r>
        <w:rPr>
          <w:rFonts w:ascii="Arial" w:hAnsi="Arial" w:cs="Arial"/>
          <w:i/>
        </w:rPr>
        <w:t>resolución</w:t>
      </w:r>
      <w:r>
        <w:rPr>
          <w:rFonts w:ascii="Arial" w:hAnsi="Arial" w:cs="Arial"/>
          <w:i/>
          <w:spacing w:val="-1"/>
        </w:rPr>
        <w:t xml:space="preserve"> </w:t>
      </w:r>
      <w:r>
        <w:rPr>
          <w:rFonts w:ascii="Arial" w:hAnsi="Arial" w:cs="Arial"/>
          <w:i/>
        </w:rPr>
        <w:t>anticipada</w:t>
      </w:r>
      <w:r>
        <w:rPr>
          <w:rFonts w:ascii="Arial" w:hAnsi="Arial" w:cs="Arial"/>
          <w:i/>
          <w:spacing w:val="-1"/>
        </w:rPr>
        <w:t xml:space="preserve"> </w:t>
      </w:r>
      <w:r>
        <w:rPr>
          <w:rFonts w:ascii="Arial" w:hAnsi="Arial" w:cs="Arial"/>
          <w:i/>
        </w:rPr>
        <w:t>del</w:t>
      </w:r>
      <w:r>
        <w:rPr>
          <w:rFonts w:ascii="Arial" w:hAnsi="Arial" w:cs="Arial"/>
          <w:i/>
          <w:spacing w:val="-2"/>
        </w:rPr>
        <w:t xml:space="preserve"> </w:t>
      </w:r>
      <w:r>
        <w:rPr>
          <w:rFonts w:ascii="Arial" w:hAnsi="Arial" w:cs="Arial"/>
          <w:i/>
        </w:rPr>
        <w:t>presente</w:t>
      </w:r>
      <w:r>
        <w:rPr>
          <w:rFonts w:ascii="Arial" w:hAnsi="Arial" w:cs="Arial"/>
          <w:i/>
          <w:spacing w:val="-1"/>
        </w:rPr>
        <w:t xml:space="preserve"> </w:t>
      </w:r>
      <w:r>
        <w:rPr>
          <w:rFonts w:ascii="Arial" w:hAnsi="Arial" w:cs="Arial"/>
          <w:i/>
        </w:rPr>
        <w:t>convenio</w:t>
      </w:r>
      <w:r>
        <w:rPr>
          <w:rFonts w:ascii="Arial" w:hAnsi="Arial" w:cs="Arial"/>
          <w:i/>
          <w:spacing w:val="-2"/>
        </w:rPr>
        <w:t xml:space="preserve"> </w:t>
      </w:r>
      <w:r>
        <w:rPr>
          <w:rFonts w:ascii="Arial" w:hAnsi="Arial" w:cs="Arial"/>
          <w:i/>
        </w:rPr>
        <w:t>las siguientes:</w:t>
      </w:r>
    </w:p>
    <w:p w:rsidR="005A53D5" w:rsidRDefault="005A53D5">
      <w:pPr>
        <w:pStyle w:val="Sinespaciado"/>
        <w:jc w:val="both"/>
        <w:rPr>
          <w:rFonts w:ascii="Arial" w:hAnsi="Arial" w:cs="Arial"/>
          <w:i/>
        </w:rPr>
      </w:pPr>
    </w:p>
    <w:p w:rsidR="005A53D5" w:rsidRDefault="00E0764E">
      <w:pPr>
        <w:pStyle w:val="Sinespaciado"/>
        <w:numPr>
          <w:ilvl w:val="0"/>
          <w:numId w:val="38"/>
        </w:numPr>
        <w:jc w:val="both"/>
      </w:pPr>
      <w:r>
        <w:rPr>
          <w:rFonts w:ascii="Arial" w:hAnsi="Arial" w:cs="Arial"/>
          <w:i/>
        </w:rPr>
        <w:t>El</w:t>
      </w:r>
      <w:r>
        <w:rPr>
          <w:rFonts w:ascii="Arial" w:hAnsi="Arial" w:cs="Arial"/>
          <w:i/>
          <w:spacing w:val="-2"/>
        </w:rPr>
        <w:t xml:space="preserve"> </w:t>
      </w:r>
      <w:r>
        <w:rPr>
          <w:rFonts w:ascii="Arial" w:hAnsi="Arial" w:cs="Arial"/>
          <w:i/>
        </w:rPr>
        <w:t>incumplimiento</w:t>
      </w:r>
      <w:r>
        <w:rPr>
          <w:rFonts w:ascii="Arial" w:hAnsi="Arial" w:cs="Arial"/>
          <w:i/>
          <w:spacing w:val="-1"/>
        </w:rPr>
        <w:t xml:space="preserve"> </w:t>
      </w:r>
      <w:r>
        <w:rPr>
          <w:rFonts w:ascii="Arial" w:hAnsi="Arial" w:cs="Arial"/>
          <w:i/>
        </w:rPr>
        <w:t>de</w:t>
      </w:r>
      <w:r>
        <w:rPr>
          <w:rFonts w:ascii="Arial" w:hAnsi="Arial" w:cs="Arial"/>
          <w:i/>
          <w:spacing w:val="-3"/>
        </w:rPr>
        <w:t xml:space="preserve"> </w:t>
      </w:r>
      <w:r>
        <w:rPr>
          <w:rFonts w:ascii="Arial" w:hAnsi="Arial" w:cs="Arial"/>
          <w:i/>
        </w:rPr>
        <w:t>cualquiera de</w:t>
      </w:r>
      <w:r>
        <w:rPr>
          <w:rFonts w:ascii="Arial" w:hAnsi="Arial" w:cs="Arial"/>
          <w:i/>
          <w:spacing w:val="-3"/>
        </w:rPr>
        <w:t xml:space="preserve"> </w:t>
      </w:r>
      <w:r>
        <w:rPr>
          <w:rFonts w:ascii="Arial" w:hAnsi="Arial" w:cs="Arial"/>
          <w:i/>
        </w:rPr>
        <w:t>sus</w:t>
      </w:r>
      <w:r>
        <w:rPr>
          <w:rFonts w:ascii="Arial" w:hAnsi="Arial" w:cs="Arial"/>
          <w:i/>
          <w:spacing w:val="-3"/>
        </w:rPr>
        <w:t xml:space="preserve"> </w:t>
      </w:r>
      <w:r>
        <w:rPr>
          <w:rFonts w:ascii="Arial" w:hAnsi="Arial" w:cs="Arial"/>
          <w:i/>
        </w:rPr>
        <w:t>cláusulas</w:t>
      </w:r>
      <w:r>
        <w:rPr>
          <w:rFonts w:ascii="Arial" w:hAnsi="Arial" w:cs="Arial"/>
          <w:i/>
          <w:spacing w:val="-3"/>
        </w:rPr>
        <w:t xml:space="preserve"> </w:t>
      </w:r>
      <w:r>
        <w:rPr>
          <w:rFonts w:ascii="Arial" w:hAnsi="Arial" w:cs="Arial"/>
          <w:i/>
        </w:rPr>
        <w:t>por alguna</w:t>
      </w:r>
      <w:r>
        <w:rPr>
          <w:rFonts w:ascii="Arial" w:hAnsi="Arial" w:cs="Arial"/>
          <w:i/>
          <w:spacing w:val="-1"/>
        </w:rPr>
        <w:t xml:space="preserve"> </w:t>
      </w:r>
      <w:r>
        <w:rPr>
          <w:rFonts w:ascii="Arial" w:hAnsi="Arial" w:cs="Arial"/>
          <w:i/>
        </w:rPr>
        <w:t>de</w:t>
      </w:r>
      <w:r>
        <w:rPr>
          <w:rFonts w:ascii="Arial" w:hAnsi="Arial" w:cs="Arial"/>
          <w:i/>
          <w:spacing w:val="-3"/>
        </w:rPr>
        <w:t xml:space="preserve"> </w:t>
      </w:r>
      <w:r>
        <w:rPr>
          <w:rFonts w:ascii="Arial" w:hAnsi="Arial" w:cs="Arial"/>
          <w:i/>
        </w:rPr>
        <w:t>las</w:t>
      </w:r>
      <w:r>
        <w:rPr>
          <w:rFonts w:ascii="Arial" w:hAnsi="Arial" w:cs="Arial"/>
          <w:i/>
          <w:spacing w:val="-2"/>
        </w:rPr>
        <w:t xml:space="preserve"> </w:t>
      </w:r>
      <w:r>
        <w:rPr>
          <w:rFonts w:ascii="Arial" w:hAnsi="Arial" w:cs="Arial"/>
          <w:i/>
        </w:rPr>
        <w:t>partes.</w:t>
      </w:r>
    </w:p>
    <w:p w:rsidR="005A53D5" w:rsidRDefault="00E0764E">
      <w:pPr>
        <w:pStyle w:val="Sinespaciado"/>
        <w:numPr>
          <w:ilvl w:val="0"/>
          <w:numId w:val="38"/>
        </w:numPr>
        <w:jc w:val="both"/>
      </w:pPr>
      <w:r>
        <w:rPr>
          <w:rFonts w:ascii="Arial" w:hAnsi="Arial" w:cs="Arial"/>
          <w:i/>
        </w:rPr>
        <w:t xml:space="preserve">El incumplimiento por parte de las prescripciones </w:t>
      </w:r>
      <w:r>
        <w:rPr>
          <w:rFonts w:ascii="Arial" w:hAnsi="Arial" w:cs="Arial"/>
          <w:i/>
        </w:rPr>
        <w:t>legales que sean exigibles a los</w:t>
      </w:r>
      <w:r>
        <w:rPr>
          <w:rFonts w:ascii="Arial" w:hAnsi="Arial" w:cs="Arial"/>
          <w:i/>
          <w:spacing w:val="1"/>
        </w:rPr>
        <w:t xml:space="preserve"> </w:t>
      </w:r>
      <w:r>
        <w:rPr>
          <w:rFonts w:ascii="Arial" w:hAnsi="Arial" w:cs="Arial"/>
          <w:i/>
        </w:rPr>
        <w:t>programas</w:t>
      </w:r>
      <w:r>
        <w:rPr>
          <w:rFonts w:ascii="Arial" w:hAnsi="Arial" w:cs="Arial"/>
          <w:i/>
          <w:spacing w:val="-1"/>
        </w:rPr>
        <w:t xml:space="preserve"> </w:t>
      </w:r>
      <w:r>
        <w:rPr>
          <w:rFonts w:ascii="Arial" w:hAnsi="Arial" w:cs="Arial"/>
          <w:i/>
        </w:rPr>
        <w:t>objeto del presente convenio.</w:t>
      </w:r>
    </w:p>
    <w:p w:rsidR="005A53D5" w:rsidRDefault="00E0764E">
      <w:pPr>
        <w:pStyle w:val="Sinespaciado"/>
        <w:numPr>
          <w:ilvl w:val="0"/>
          <w:numId w:val="38"/>
        </w:numPr>
        <w:jc w:val="both"/>
      </w:pPr>
      <w:r>
        <w:rPr>
          <w:rFonts w:ascii="Arial" w:hAnsi="Arial" w:cs="Arial"/>
          <w:i/>
        </w:rPr>
        <w:t>La entrada en vigor de disposiciones legales o reglamentarias que impidan su</w:t>
      </w:r>
      <w:r>
        <w:rPr>
          <w:rFonts w:ascii="Arial" w:hAnsi="Arial" w:cs="Arial"/>
          <w:i/>
          <w:spacing w:val="1"/>
        </w:rPr>
        <w:t xml:space="preserve"> </w:t>
      </w:r>
      <w:r>
        <w:rPr>
          <w:rFonts w:ascii="Arial" w:hAnsi="Arial" w:cs="Arial"/>
          <w:i/>
        </w:rPr>
        <w:t>cumplimiento.</w:t>
      </w:r>
    </w:p>
    <w:p w:rsidR="005A53D5" w:rsidRDefault="00E0764E">
      <w:pPr>
        <w:pStyle w:val="Sinespaciado"/>
        <w:numPr>
          <w:ilvl w:val="0"/>
          <w:numId w:val="38"/>
        </w:numPr>
        <w:jc w:val="both"/>
      </w:pPr>
      <w:r>
        <w:rPr>
          <w:rFonts w:ascii="Arial" w:hAnsi="Arial" w:cs="Arial"/>
          <w:i/>
        </w:rPr>
        <w:t>En caso de que se produjera la resolución anticipada del presente convenio, no se</w:t>
      </w:r>
      <w:r>
        <w:rPr>
          <w:rFonts w:ascii="Arial" w:hAnsi="Arial" w:cs="Arial"/>
          <w:i/>
          <w:spacing w:val="-59"/>
        </w:rPr>
        <w:t xml:space="preserve"> </w:t>
      </w:r>
      <w:r>
        <w:rPr>
          <w:rFonts w:ascii="Arial" w:hAnsi="Arial" w:cs="Arial"/>
          <w:i/>
        </w:rPr>
        <w:t xml:space="preserve">procederá </w:t>
      </w:r>
      <w:r>
        <w:rPr>
          <w:rFonts w:ascii="Arial" w:hAnsi="Arial" w:cs="Arial"/>
          <w:i/>
        </w:rPr>
        <w:t>a la entrega de las cantidades convenidas a partir de la fecha de la</w:t>
      </w:r>
      <w:r>
        <w:rPr>
          <w:rFonts w:ascii="Arial" w:hAnsi="Arial" w:cs="Arial"/>
          <w:i/>
          <w:spacing w:val="1"/>
        </w:rPr>
        <w:t xml:space="preserve"> </w:t>
      </w:r>
      <w:r>
        <w:rPr>
          <w:rFonts w:ascii="Arial" w:hAnsi="Arial" w:cs="Arial"/>
          <w:i/>
        </w:rPr>
        <w:t>resolución.</w:t>
      </w:r>
    </w:p>
    <w:p w:rsidR="005A53D5" w:rsidRDefault="005A53D5">
      <w:pPr>
        <w:pStyle w:val="Sinespaciado"/>
        <w:jc w:val="both"/>
        <w:rPr>
          <w:rFonts w:ascii="Arial" w:hAnsi="Arial" w:cs="Arial"/>
          <w:i/>
        </w:rPr>
      </w:pPr>
    </w:p>
    <w:p w:rsidR="005A53D5" w:rsidRDefault="00E0764E">
      <w:pPr>
        <w:pStyle w:val="Sinespaciado"/>
        <w:jc w:val="both"/>
      </w:pPr>
      <w:r>
        <w:rPr>
          <w:rFonts w:ascii="Arial" w:hAnsi="Arial" w:cs="Arial"/>
          <w:i/>
        </w:rPr>
        <w:t>DÉCIMA.</w:t>
      </w:r>
      <w:r>
        <w:rPr>
          <w:rFonts w:ascii="Arial" w:hAnsi="Arial" w:cs="Arial"/>
          <w:i/>
          <w:spacing w:val="-3"/>
        </w:rPr>
        <w:t xml:space="preserve"> </w:t>
      </w:r>
      <w:r>
        <w:rPr>
          <w:rFonts w:ascii="Arial" w:hAnsi="Arial" w:cs="Arial"/>
          <w:i/>
        </w:rPr>
        <w:t>Incumplimiento</w:t>
      </w:r>
    </w:p>
    <w:p w:rsidR="005A53D5" w:rsidRDefault="005A53D5">
      <w:pPr>
        <w:pStyle w:val="Sinespaciado"/>
        <w:jc w:val="both"/>
        <w:rPr>
          <w:rFonts w:ascii="Arial" w:hAnsi="Arial" w:cs="Arial"/>
          <w:i/>
        </w:rPr>
      </w:pPr>
    </w:p>
    <w:p w:rsidR="005A53D5" w:rsidRDefault="00E0764E">
      <w:pPr>
        <w:pStyle w:val="Sinespaciado"/>
        <w:ind w:firstLine="720"/>
        <w:jc w:val="both"/>
      </w:pPr>
      <w:r>
        <w:rPr>
          <w:rFonts w:ascii="Arial" w:hAnsi="Arial" w:cs="Arial"/>
          <w:i/>
        </w:rPr>
        <w:t>Los firmantes de este convenio colaborarán en todo momento de acuerdo con los</w:t>
      </w:r>
      <w:r>
        <w:rPr>
          <w:rFonts w:ascii="Arial" w:hAnsi="Arial" w:cs="Arial"/>
          <w:i/>
          <w:spacing w:val="1"/>
        </w:rPr>
        <w:t xml:space="preserve"> </w:t>
      </w:r>
      <w:r>
        <w:rPr>
          <w:rFonts w:ascii="Arial" w:hAnsi="Arial" w:cs="Arial"/>
          <w:i/>
        </w:rPr>
        <w:t>principios</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buena</w:t>
      </w:r>
      <w:r>
        <w:rPr>
          <w:rFonts w:ascii="Arial" w:hAnsi="Arial" w:cs="Arial"/>
          <w:i/>
          <w:spacing w:val="-2"/>
        </w:rPr>
        <w:t xml:space="preserve"> </w:t>
      </w:r>
      <w:r>
        <w:rPr>
          <w:rFonts w:ascii="Arial" w:hAnsi="Arial" w:cs="Arial"/>
          <w:i/>
        </w:rPr>
        <w:t>fe</w:t>
      </w:r>
      <w:r>
        <w:rPr>
          <w:rFonts w:ascii="Arial" w:hAnsi="Arial" w:cs="Arial"/>
          <w:i/>
          <w:spacing w:val="-3"/>
        </w:rPr>
        <w:t xml:space="preserve"> </w:t>
      </w:r>
      <w:r>
        <w:rPr>
          <w:rFonts w:ascii="Arial" w:hAnsi="Arial" w:cs="Arial"/>
          <w:i/>
        </w:rPr>
        <w:t>y</w:t>
      </w:r>
      <w:r>
        <w:rPr>
          <w:rFonts w:ascii="Arial" w:hAnsi="Arial" w:cs="Arial"/>
          <w:i/>
          <w:spacing w:val="-2"/>
        </w:rPr>
        <w:t xml:space="preserve"> </w:t>
      </w:r>
      <w:r>
        <w:rPr>
          <w:rFonts w:ascii="Arial" w:hAnsi="Arial" w:cs="Arial"/>
          <w:i/>
        </w:rPr>
        <w:t>eficacia, a</w:t>
      </w:r>
      <w:r>
        <w:rPr>
          <w:rFonts w:ascii="Arial" w:hAnsi="Arial" w:cs="Arial"/>
          <w:i/>
          <w:spacing w:val="-4"/>
        </w:rPr>
        <w:t xml:space="preserve"> </w:t>
      </w:r>
      <w:r>
        <w:rPr>
          <w:rFonts w:ascii="Arial" w:hAnsi="Arial" w:cs="Arial"/>
          <w:i/>
        </w:rPr>
        <w:t>fin</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asegurar</w:t>
      </w:r>
      <w:r>
        <w:rPr>
          <w:rFonts w:ascii="Arial" w:hAnsi="Arial" w:cs="Arial"/>
          <w:i/>
          <w:spacing w:val="1"/>
        </w:rPr>
        <w:t xml:space="preserve"> </w:t>
      </w:r>
      <w:r>
        <w:rPr>
          <w:rFonts w:ascii="Arial" w:hAnsi="Arial" w:cs="Arial"/>
          <w:i/>
        </w:rPr>
        <w:t>la</w:t>
      </w:r>
      <w:r>
        <w:rPr>
          <w:rFonts w:ascii="Arial" w:hAnsi="Arial" w:cs="Arial"/>
          <w:i/>
          <w:spacing w:val="-1"/>
        </w:rPr>
        <w:t xml:space="preserve"> </w:t>
      </w:r>
      <w:r>
        <w:rPr>
          <w:rFonts w:ascii="Arial" w:hAnsi="Arial" w:cs="Arial"/>
          <w:i/>
        </w:rPr>
        <w:t>correcta</w:t>
      </w:r>
      <w:r>
        <w:rPr>
          <w:rFonts w:ascii="Arial" w:hAnsi="Arial" w:cs="Arial"/>
          <w:i/>
          <w:spacing w:val="-2"/>
        </w:rPr>
        <w:t xml:space="preserve"> </w:t>
      </w:r>
      <w:r>
        <w:rPr>
          <w:rFonts w:ascii="Arial" w:hAnsi="Arial" w:cs="Arial"/>
          <w:i/>
        </w:rPr>
        <w:t>ejecuci</w:t>
      </w:r>
      <w:r>
        <w:rPr>
          <w:rFonts w:ascii="Arial" w:hAnsi="Arial" w:cs="Arial"/>
          <w:i/>
        </w:rPr>
        <w:t>ón</w:t>
      </w:r>
      <w:r>
        <w:rPr>
          <w:rFonts w:ascii="Arial" w:hAnsi="Arial" w:cs="Arial"/>
          <w:i/>
          <w:spacing w:val="-1"/>
        </w:rPr>
        <w:t xml:space="preserve"> </w:t>
      </w:r>
      <w:r>
        <w:rPr>
          <w:rFonts w:ascii="Arial" w:hAnsi="Arial" w:cs="Arial"/>
          <w:i/>
        </w:rPr>
        <w:t>de lo</w:t>
      </w:r>
      <w:r>
        <w:rPr>
          <w:rFonts w:ascii="Arial" w:hAnsi="Arial" w:cs="Arial"/>
          <w:i/>
          <w:spacing w:val="-1"/>
        </w:rPr>
        <w:t xml:space="preserve"> </w:t>
      </w:r>
      <w:r>
        <w:rPr>
          <w:rFonts w:ascii="Arial" w:hAnsi="Arial" w:cs="Arial"/>
          <w:i/>
        </w:rPr>
        <w:t>pactado.</w:t>
      </w:r>
    </w:p>
    <w:p w:rsidR="005A53D5" w:rsidRDefault="005A53D5">
      <w:pPr>
        <w:pStyle w:val="Sinespaciado"/>
        <w:jc w:val="both"/>
        <w:rPr>
          <w:rFonts w:ascii="Arial" w:hAnsi="Arial" w:cs="Arial"/>
          <w:i/>
        </w:rPr>
      </w:pPr>
    </w:p>
    <w:p w:rsidR="005A53D5" w:rsidRDefault="00E0764E">
      <w:pPr>
        <w:pStyle w:val="Sinespaciado"/>
        <w:jc w:val="both"/>
      </w:pPr>
      <w:r>
        <w:rPr>
          <w:rFonts w:ascii="Arial" w:hAnsi="Arial" w:cs="Arial"/>
          <w:i/>
        </w:rPr>
        <w:t>DECIMOPRIMERA.</w:t>
      </w:r>
      <w:r>
        <w:rPr>
          <w:rFonts w:ascii="Arial" w:hAnsi="Arial" w:cs="Arial"/>
          <w:i/>
          <w:spacing w:val="-1"/>
        </w:rPr>
        <w:t xml:space="preserve"> </w:t>
      </w:r>
      <w:r>
        <w:rPr>
          <w:rFonts w:ascii="Arial" w:hAnsi="Arial" w:cs="Arial"/>
          <w:i/>
        </w:rPr>
        <w:t>Cesión</w:t>
      </w:r>
      <w:r>
        <w:rPr>
          <w:rFonts w:ascii="Arial" w:hAnsi="Arial" w:cs="Arial"/>
          <w:i/>
          <w:spacing w:val="1"/>
        </w:rPr>
        <w:t xml:space="preserve"> </w:t>
      </w:r>
      <w:r>
        <w:rPr>
          <w:rFonts w:ascii="Arial" w:hAnsi="Arial" w:cs="Arial"/>
          <w:i/>
        </w:rPr>
        <w:t>y</w:t>
      </w:r>
      <w:r>
        <w:rPr>
          <w:rFonts w:ascii="Arial" w:hAnsi="Arial" w:cs="Arial"/>
          <w:i/>
          <w:spacing w:val="-5"/>
        </w:rPr>
        <w:t xml:space="preserve"> </w:t>
      </w:r>
      <w:r>
        <w:rPr>
          <w:rFonts w:ascii="Arial" w:hAnsi="Arial" w:cs="Arial"/>
          <w:i/>
        </w:rPr>
        <w:t>modificación</w:t>
      </w:r>
    </w:p>
    <w:p w:rsidR="005A53D5" w:rsidRDefault="005A53D5">
      <w:pPr>
        <w:pStyle w:val="Sinespaciado"/>
        <w:jc w:val="both"/>
        <w:rPr>
          <w:rFonts w:ascii="Arial" w:hAnsi="Arial" w:cs="Arial"/>
          <w:i/>
        </w:rPr>
      </w:pPr>
    </w:p>
    <w:p w:rsidR="005A53D5" w:rsidRDefault="00E0764E">
      <w:pPr>
        <w:pStyle w:val="Sinespaciado"/>
        <w:ind w:firstLine="720"/>
        <w:jc w:val="both"/>
      </w:pPr>
      <w:r>
        <w:rPr>
          <w:rFonts w:ascii="Arial" w:hAnsi="Arial" w:cs="Arial"/>
          <w:i/>
        </w:rPr>
        <w:t>Este</w:t>
      </w:r>
      <w:r>
        <w:rPr>
          <w:rFonts w:ascii="Arial" w:hAnsi="Arial" w:cs="Arial"/>
          <w:i/>
          <w:spacing w:val="1"/>
        </w:rPr>
        <w:t xml:space="preserve"> </w:t>
      </w:r>
      <w:r>
        <w:rPr>
          <w:rFonts w:ascii="Arial" w:hAnsi="Arial" w:cs="Arial"/>
          <w:i/>
        </w:rPr>
        <w:t>convenio</w:t>
      </w:r>
      <w:r>
        <w:rPr>
          <w:rFonts w:ascii="Arial" w:hAnsi="Arial" w:cs="Arial"/>
          <w:i/>
          <w:spacing w:val="1"/>
        </w:rPr>
        <w:t xml:space="preserve"> </w:t>
      </w:r>
      <w:r>
        <w:rPr>
          <w:rFonts w:ascii="Arial" w:hAnsi="Arial" w:cs="Arial"/>
          <w:i/>
        </w:rPr>
        <w:t>es</w:t>
      </w:r>
      <w:r>
        <w:rPr>
          <w:rFonts w:ascii="Arial" w:hAnsi="Arial" w:cs="Arial"/>
          <w:i/>
          <w:spacing w:val="1"/>
        </w:rPr>
        <w:t xml:space="preserve"> </w:t>
      </w:r>
      <w:r>
        <w:rPr>
          <w:rFonts w:ascii="Arial" w:hAnsi="Arial" w:cs="Arial"/>
          <w:i/>
        </w:rPr>
        <w:t>personal</w:t>
      </w:r>
      <w:r>
        <w:rPr>
          <w:rFonts w:ascii="Arial" w:hAnsi="Arial" w:cs="Arial"/>
          <w:i/>
          <w:spacing w:val="1"/>
        </w:rPr>
        <w:t xml:space="preserve"> </w:t>
      </w:r>
      <w:r>
        <w:rPr>
          <w:rFonts w:ascii="Arial" w:hAnsi="Arial" w:cs="Arial"/>
          <w:i/>
        </w:rPr>
        <w:t>entre</w:t>
      </w:r>
      <w:r>
        <w:rPr>
          <w:rFonts w:ascii="Arial" w:hAnsi="Arial" w:cs="Arial"/>
          <w:i/>
          <w:spacing w:val="1"/>
        </w:rPr>
        <w:t xml:space="preserve"> </w:t>
      </w:r>
      <w:r>
        <w:rPr>
          <w:rFonts w:ascii="Arial" w:hAnsi="Arial" w:cs="Arial"/>
          <w:i/>
        </w:rPr>
        <w:t>las</w:t>
      </w:r>
      <w:r>
        <w:rPr>
          <w:rFonts w:ascii="Arial" w:hAnsi="Arial" w:cs="Arial"/>
          <w:i/>
          <w:spacing w:val="1"/>
        </w:rPr>
        <w:t xml:space="preserve"> </w:t>
      </w:r>
      <w:r>
        <w:rPr>
          <w:rFonts w:ascii="Arial" w:hAnsi="Arial" w:cs="Arial"/>
          <w:i/>
        </w:rPr>
        <w:t>partes</w:t>
      </w:r>
      <w:r>
        <w:rPr>
          <w:rFonts w:ascii="Arial" w:hAnsi="Arial" w:cs="Arial"/>
          <w:i/>
          <w:spacing w:val="1"/>
        </w:rPr>
        <w:t xml:space="preserve"> </w:t>
      </w:r>
      <w:r>
        <w:rPr>
          <w:rFonts w:ascii="Arial" w:hAnsi="Arial" w:cs="Arial"/>
          <w:i/>
        </w:rPr>
        <w:t>y</w:t>
      </w:r>
      <w:r>
        <w:rPr>
          <w:rFonts w:ascii="Arial" w:hAnsi="Arial" w:cs="Arial"/>
          <w:i/>
          <w:spacing w:val="1"/>
        </w:rPr>
        <w:t xml:space="preserve"> </w:t>
      </w:r>
      <w:r>
        <w:rPr>
          <w:rFonts w:ascii="Arial" w:hAnsi="Arial" w:cs="Arial"/>
          <w:i/>
        </w:rPr>
        <w:t>no</w:t>
      </w:r>
      <w:r>
        <w:rPr>
          <w:rFonts w:ascii="Arial" w:hAnsi="Arial" w:cs="Arial"/>
          <w:i/>
          <w:spacing w:val="1"/>
        </w:rPr>
        <w:t xml:space="preserve"> </w:t>
      </w:r>
      <w:r>
        <w:rPr>
          <w:rFonts w:ascii="Arial" w:hAnsi="Arial" w:cs="Arial"/>
          <w:i/>
        </w:rPr>
        <w:t>podrá</w:t>
      </w:r>
      <w:r>
        <w:rPr>
          <w:rFonts w:ascii="Arial" w:hAnsi="Arial" w:cs="Arial"/>
          <w:i/>
          <w:spacing w:val="1"/>
        </w:rPr>
        <w:t xml:space="preserve"> </w:t>
      </w:r>
      <w:r>
        <w:rPr>
          <w:rFonts w:ascii="Arial" w:hAnsi="Arial" w:cs="Arial"/>
          <w:i/>
        </w:rPr>
        <w:t>ser</w:t>
      </w:r>
      <w:r>
        <w:rPr>
          <w:rFonts w:ascii="Arial" w:hAnsi="Arial" w:cs="Arial"/>
          <w:i/>
          <w:spacing w:val="1"/>
        </w:rPr>
        <w:t xml:space="preserve"> </w:t>
      </w:r>
      <w:r>
        <w:rPr>
          <w:rFonts w:ascii="Arial" w:hAnsi="Arial" w:cs="Arial"/>
          <w:i/>
        </w:rPr>
        <w:t>cedido</w:t>
      </w:r>
      <w:r>
        <w:rPr>
          <w:rFonts w:ascii="Arial" w:hAnsi="Arial" w:cs="Arial"/>
          <w:i/>
          <w:spacing w:val="1"/>
        </w:rPr>
        <w:t xml:space="preserve"> </w:t>
      </w:r>
      <w:r>
        <w:rPr>
          <w:rFonts w:ascii="Arial" w:hAnsi="Arial" w:cs="Arial"/>
          <w:i/>
        </w:rPr>
        <w:t>total</w:t>
      </w:r>
      <w:r>
        <w:rPr>
          <w:rFonts w:ascii="Arial" w:hAnsi="Arial" w:cs="Arial"/>
          <w:i/>
          <w:spacing w:val="1"/>
        </w:rPr>
        <w:t xml:space="preserve"> </w:t>
      </w:r>
      <w:r>
        <w:rPr>
          <w:rFonts w:ascii="Arial" w:hAnsi="Arial" w:cs="Arial"/>
          <w:i/>
        </w:rPr>
        <w:t>o</w:t>
      </w:r>
      <w:r>
        <w:rPr>
          <w:rFonts w:ascii="Arial" w:hAnsi="Arial" w:cs="Arial"/>
          <w:i/>
          <w:spacing w:val="1"/>
        </w:rPr>
        <w:t xml:space="preserve"> </w:t>
      </w:r>
      <w:r>
        <w:rPr>
          <w:rFonts w:ascii="Arial" w:hAnsi="Arial" w:cs="Arial"/>
          <w:i/>
        </w:rPr>
        <w:t>parcialmente, por ninguna</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ellas</w:t>
      </w:r>
      <w:r>
        <w:rPr>
          <w:rFonts w:ascii="Arial" w:hAnsi="Arial" w:cs="Arial"/>
          <w:i/>
          <w:spacing w:val="-1"/>
        </w:rPr>
        <w:t xml:space="preserve"> </w:t>
      </w:r>
      <w:r>
        <w:rPr>
          <w:rFonts w:ascii="Arial" w:hAnsi="Arial" w:cs="Arial"/>
          <w:i/>
        </w:rPr>
        <w:t>sin</w:t>
      </w:r>
      <w:r>
        <w:rPr>
          <w:rFonts w:ascii="Arial" w:hAnsi="Arial" w:cs="Arial"/>
          <w:i/>
          <w:spacing w:val="-1"/>
        </w:rPr>
        <w:t xml:space="preserve"> </w:t>
      </w:r>
      <w:r>
        <w:rPr>
          <w:rFonts w:ascii="Arial" w:hAnsi="Arial" w:cs="Arial"/>
          <w:i/>
        </w:rPr>
        <w:t>el</w:t>
      </w:r>
      <w:r>
        <w:rPr>
          <w:rFonts w:ascii="Arial" w:hAnsi="Arial" w:cs="Arial"/>
          <w:i/>
          <w:spacing w:val="-4"/>
        </w:rPr>
        <w:t xml:space="preserve"> </w:t>
      </w:r>
      <w:r>
        <w:rPr>
          <w:rFonts w:ascii="Arial" w:hAnsi="Arial" w:cs="Arial"/>
          <w:i/>
        </w:rPr>
        <w:t>consentimiento</w:t>
      </w:r>
      <w:r>
        <w:rPr>
          <w:rFonts w:ascii="Arial" w:hAnsi="Arial" w:cs="Arial"/>
          <w:i/>
          <w:spacing w:val="-2"/>
        </w:rPr>
        <w:t xml:space="preserve"> </w:t>
      </w:r>
      <w:r>
        <w:rPr>
          <w:rFonts w:ascii="Arial" w:hAnsi="Arial" w:cs="Arial"/>
          <w:i/>
        </w:rPr>
        <w:t>por escrito</w:t>
      </w:r>
      <w:r>
        <w:rPr>
          <w:rFonts w:ascii="Arial" w:hAnsi="Arial" w:cs="Arial"/>
          <w:i/>
          <w:spacing w:val="-3"/>
        </w:rPr>
        <w:t xml:space="preserve"> </w:t>
      </w:r>
      <w:r>
        <w:rPr>
          <w:rFonts w:ascii="Arial" w:hAnsi="Arial" w:cs="Arial"/>
          <w:i/>
        </w:rPr>
        <w:t>de</w:t>
      </w:r>
      <w:r>
        <w:rPr>
          <w:rFonts w:ascii="Arial" w:hAnsi="Arial" w:cs="Arial"/>
          <w:i/>
          <w:spacing w:val="-3"/>
        </w:rPr>
        <w:t xml:space="preserve"> </w:t>
      </w:r>
      <w:r>
        <w:rPr>
          <w:rFonts w:ascii="Arial" w:hAnsi="Arial" w:cs="Arial"/>
          <w:i/>
        </w:rPr>
        <w:t>ambas partes.</w:t>
      </w:r>
    </w:p>
    <w:p w:rsidR="005A53D5" w:rsidRDefault="005A53D5">
      <w:pPr>
        <w:pStyle w:val="Sinespaciado"/>
        <w:jc w:val="both"/>
        <w:rPr>
          <w:rFonts w:ascii="Arial" w:hAnsi="Arial" w:cs="Arial"/>
          <w:i/>
        </w:rPr>
      </w:pPr>
    </w:p>
    <w:p w:rsidR="005A53D5" w:rsidRDefault="00E0764E">
      <w:pPr>
        <w:pStyle w:val="Sinespaciado"/>
        <w:ind w:firstLine="720"/>
        <w:jc w:val="both"/>
      </w:pPr>
      <w:r>
        <w:rPr>
          <w:rFonts w:ascii="Arial" w:hAnsi="Arial" w:cs="Arial"/>
          <w:i/>
        </w:rPr>
        <w:t>No</w:t>
      </w:r>
      <w:r>
        <w:rPr>
          <w:rFonts w:ascii="Arial" w:hAnsi="Arial" w:cs="Arial"/>
          <w:i/>
          <w:spacing w:val="1"/>
        </w:rPr>
        <w:t xml:space="preserve"> </w:t>
      </w:r>
      <w:r>
        <w:rPr>
          <w:rFonts w:ascii="Arial" w:hAnsi="Arial" w:cs="Arial"/>
          <w:i/>
        </w:rPr>
        <w:t>se</w:t>
      </w:r>
      <w:r>
        <w:rPr>
          <w:rFonts w:ascii="Arial" w:hAnsi="Arial" w:cs="Arial"/>
          <w:i/>
          <w:spacing w:val="1"/>
        </w:rPr>
        <w:t xml:space="preserve"> </w:t>
      </w:r>
      <w:r>
        <w:rPr>
          <w:rFonts w:ascii="Arial" w:hAnsi="Arial" w:cs="Arial"/>
          <w:i/>
        </w:rPr>
        <w:t>establece</w:t>
      </w:r>
      <w:r>
        <w:rPr>
          <w:rFonts w:ascii="Arial" w:hAnsi="Arial" w:cs="Arial"/>
          <w:i/>
          <w:spacing w:val="1"/>
        </w:rPr>
        <w:t xml:space="preserve"> </w:t>
      </w:r>
      <w:r>
        <w:rPr>
          <w:rFonts w:ascii="Arial" w:hAnsi="Arial" w:cs="Arial"/>
          <w:i/>
        </w:rPr>
        <w:t>regulación</w:t>
      </w:r>
      <w:r>
        <w:rPr>
          <w:rFonts w:ascii="Arial" w:hAnsi="Arial" w:cs="Arial"/>
          <w:i/>
          <w:spacing w:val="1"/>
        </w:rPr>
        <w:t xml:space="preserve"> </w:t>
      </w:r>
      <w:r>
        <w:rPr>
          <w:rFonts w:ascii="Arial" w:hAnsi="Arial" w:cs="Arial"/>
          <w:i/>
        </w:rPr>
        <w:t>expresa</w:t>
      </w:r>
      <w:r>
        <w:rPr>
          <w:rFonts w:ascii="Arial" w:hAnsi="Arial" w:cs="Arial"/>
          <w:i/>
          <w:spacing w:val="1"/>
        </w:rPr>
        <w:t xml:space="preserve"> </w:t>
      </w:r>
      <w:r>
        <w:rPr>
          <w:rFonts w:ascii="Arial" w:hAnsi="Arial" w:cs="Arial"/>
          <w:i/>
        </w:rPr>
        <w:t>para</w:t>
      </w:r>
      <w:r>
        <w:rPr>
          <w:rFonts w:ascii="Arial" w:hAnsi="Arial" w:cs="Arial"/>
          <w:i/>
          <w:spacing w:val="1"/>
        </w:rPr>
        <w:t xml:space="preserve"> </w:t>
      </w:r>
      <w:r>
        <w:rPr>
          <w:rFonts w:ascii="Arial" w:hAnsi="Arial" w:cs="Arial"/>
          <w:i/>
        </w:rPr>
        <w:t>la</w:t>
      </w:r>
      <w:r>
        <w:rPr>
          <w:rFonts w:ascii="Arial" w:hAnsi="Arial" w:cs="Arial"/>
          <w:i/>
          <w:spacing w:val="1"/>
        </w:rPr>
        <w:t xml:space="preserve"> </w:t>
      </w:r>
      <w:r>
        <w:rPr>
          <w:rFonts w:ascii="Arial" w:hAnsi="Arial" w:cs="Arial"/>
          <w:i/>
        </w:rPr>
        <w:t>modificación</w:t>
      </w:r>
      <w:r>
        <w:rPr>
          <w:rFonts w:ascii="Arial" w:hAnsi="Arial" w:cs="Arial"/>
          <w:i/>
          <w:spacing w:val="1"/>
        </w:rPr>
        <w:t xml:space="preserve"> </w:t>
      </w:r>
      <w:r>
        <w:rPr>
          <w:rFonts w:ascii="Arial" w:hAnsi="Arial" w:cs="Arial"/>
          <w:i/>
        </w:rPr>
        <w:t>del</w:t>
      </w:r>
      <w:r>
        <w:rPr>
          <w:rFonts w:ascii="Arial" w:hAnsi="Arial" w:cs="Arial"/>
          <w:i/>
          <w:spacing w:val="1"/>
        </w:rPr>
        <w:t xml:space="preserve"> </w:t>
      </w:r>
      <w:r>
        <w:rPr>
          <w:rFonts w:ascii="Arial" w:hAnsi="Arial" w:cs="Arial"/>
          <w:i/>
        </w:rPr>
        <w:t>contenido</w:t>
      </w:r>
      <w:r>
        <w:rPr>
          <w:rFonts w:ascii="Arial" w:hAnsi="Arial" w:cs="Arial"/>
          <w:i/>
          <w:spacing w:val="1"/>
        </w:rPr>
        <w:t xml:space="preserve"> </w:t>
      </w:r>
      <w:r>
        <w:rPr>
          <w:rFonts w:ascii="Arial" w:hAnsi="Arial" w:cs="Arial"/>
          <w:i/>
        </w:rPr>
        <w:t>del</w:t>
      </w:r>
      <w:r>
        <w:rPr>
          <w:rFonts w:ascii="Arial" w:hAnsi="Arial" w:cs="Arial"/>
          <w:i/>
          <w:spacing w:val="1"/>
        </w:rPr>
        <w:t xml:space="preserve"> </w:t>
      </w:r>
      <w:r>
        <w:rPr>
          <w:rFonts w:ascii="Arial" w:hAnsi="Arial" w:cs="Arial"/>
          <w:i/>
        </w:rPr>
        <w:t>convenio, por</w:t>
      </w:r>
      <w:r>
        <w:rPr>
          <w:rFonts w:ascii="Arial" w:hAnsi="Arial" w:cs="Arial"/>
          <w:i/>
          <w:spacing w:val="1"/>
        </w:rPr>
        <w:t xml:space="preserve"> </w:t>
      </w:r>
      <w:r>
        <w:rPr>
          <w:rFonts w:ascii="Arial" w:hAnsi="Arial" w:cs="Arial"/>
          <w:i/>
        </w:rPr>
        <w:t>lo</w:t>
      </w:r>
      <w:r>
        <w:rPr>
          <w:rFonts w:ascii="Arial" w:hAnsi="Arial" w:cs="Arial"/>
          <w:i/>
          <w:spacing w:val="-2"/>
        </w:rPr>
        <w:t xml:space="preserve"> </w:t>
      </w:r>
      <w:r>
        <w:rPr>
          <w:rFonts w:ascii="Arial" w:hAnsi="Arial" w:cs="Arial"/>
          <w:i/>
        </w:rPr>
        <w:t>que</w:t>
      </w:r>
      <w:r>
        <w:rPr>
          <w:rFonts w:ascii="Arial" w:hAnsi="Arial" w:cs="Arial"/>
          <w:i/>
          <w:spacing w:val="-2"/>
        </w:rPr>
        <w:t xml:space="preserve"> </w:t>
      </w:r>
      <w:r>
        <w:rPr>
          <w:rFonts w:ascii="Arial" w:hAnsi="Arial" w:cs="Arial"/>
          <w:i/>
        </w:rPr>
        <w:t>requerirá</w:t>
      </w:r>
      <w:r>
        <w:rPr>
          <w:rFonts w:ascii="Arial" w:hAnsi="Arial" w:cs="Arial"/>
          <w:i/>
          <w:spacing w:val="1"/>
        </w:rPr>
        <w:t xml:space="preserve"> </w:t>
      </w:r>
      <w:r>
        <w:rPr>
          <w:rFonts w:ascii="Arial" w:hAnsi="Arial" w:cs="Arial"/>
          <w:i/>
        </w:rPr>
        <w:t>acuerdo unánime</w:t>
      </w:r>
      <w:r>
        <w:rPr>
          <w:rFonts w:ascii="Arial" w:hAnsi="Arial" w:cs="Arial"/>
          <w:i/>
          <w:spacing w:val="-2"/>
        </w:rPr>
        <w:t xml:space="preserve"> </w:t>
      </w:r>
      <w:r>
        <w:rPr>
          <w:rFonts w:ascii="Arial" w:hAnsi="Arial" w:cs="Arial"/>
          <w:i/>
        </w:rPr>
        <w:t>de</w:t>
      </w:r>
      <w:r>
        <w:rPr>
          <w:rFonts w:ascii="Arial" w:hAnsi="Arial" w:cs="Arial"/>
          <w:i/>
          <w:spacing w:val="-1"/>
        </w:rPr>
        <w:t xml:space="preserve"> </w:t>
      </w:r>
      <w:r>
        <w:rPr>
          <w:rFonts w:ascii="Arial" w:hAnsi="Arial" w:cs="Arial"/>
          <w:i/>
        </w:rPr>
        <w:t>los</w:t>
      </w:r>
      <w:r>
        <w:rPr>
          <w:rFonts w:ascii="Arial" w:hAnsi="Arial" w:cs="Arial"/>
          <w:i/>
          <w:spacing w:val="-2"/>
        </w:rPr>
        <w:t xml:space="preserve"> </w:t>
      </w:r>
      <w:r>
        <w:rPr>
          <w:rFonts w:ascii="Arial" w:hAnsi="Arial" w:cs="Arial"/>
          <w:i/>
        </w:rPr>
        <w:t>firmantes.</w:t>
      </w:r>
    </w:p>
    <w:p w:rsidR="005A53D5" w:rsidRDefault="005A53D5">
      <w:pPr>
        <w:pStyle w:val="Sinespaciado"/>
        <w:jc w:val="both"/>
        <w:rPr>
          <w:rFonts w:ascii="Arial" w:hAnsi="Arial" w:cs="Arial"/>
          <w:i/>
        </w:rPr>
      </w:pPr>
    </w:p>
    <w:p w:rsidR="005A53D5" w:rsidRDefault="00E0764E">
      <w:pPr>
        <w:pStyle w:val="Sinespaciado"/>
        <w:jc w:val="both"/>
      </w:pPr>
      <w:r>
        <w:rPr>
          <w:rFonts w:ascii="Arial" w:hAnsi="Arial" w:cs="Arial"/>
          <w:i/>
        </w:rPr>
        <w:t>DECIMOSEGUNDA.</w:t>
      </w:r>
      <w:r>
        <w:rPr>
          <w:rFonts w:ascii="Arial" w:hAnsi="Arial" w:cs="Arial"/>
          <w:i/>
          <w:spacing w:val="-4"/>
        </w:rPr>
        <w:t xml:space="preserve"> </w:t>
      </w:r>
      <w:r>
        <w:rPr>
          <w:rFonts w:ascii="Arial" w:hAnsi="Arial" w:cs="Arial"/>
          <w:i/>
        </w:rPr>
        <w:t>Jurisdicción</w:t>
      </w:r>
    </w:p>
    <w:p w:rsidR="005A53D5" w:rsidRDefault="005A53D5">
      <w:pPr>
        <w:pStyle w:val="Sinespaciado"/>
        <w:jc w:val="both"/>
        <w:rPr>
          <w:rFonts w:ascii="Arial" w:hAnsi="Arial" w:cs="Arial"/>
          <w:i/>
        </w:rPr>
      </w:pPr>
    </w:p>
    <w:p w:rsidR="005A53D5" w:rsidRDefault="00E0764E">
      <w:pPr>
        <w:pStyle w:val="Sinespaciado"/>
        <w:ind w:firstLine="720"/>
        <w:jc w:val="both"/>
      </w:pPr>
      <w:r>
        <w:rPr>
          <w:rFonts w:ascii="Arial" w:hAnsi="Arial" w:cs="Arial"/>
          <w:i/>
        </w:rPr>
        <w:t>Las</w:t>
      </w:r>
      <w:r>
        <w:rPr>
          <w:rFonts w:ascii="Arial" w:hAnsi="Arial" w:cs="Arial"/>
          <w:i/>
          <w:spacing w:val="1"/>
        </w:rPr>
        <w:t xml:space="preserve"> </w:t>
      </w:r>
      <w:r>
        <w:rPr>
          <w:rFonts w:ascii="Arial" w:hAnsi="Arial" w:cs="Arial"/>
          <w:i/>
        </w:rPr>
        <w:t>controversias</w:t>
      </w:r>
      <w:r>
        <w:rPr>
          <w:rFonts w:ascii="Arial" w:hAnsi="Arial" w:cs="Arial"/>
          <w:i/>
          <w:spacing w:val="1"/>
        </w:rPr>
        <w:t xml:space="preserve"> </w:t>
      </w:r>
      <w:r>
        <w:rPr>
          <w:rFonts w:ascii="Arial" w:hAnsi="Arial" w:cs="Arial"/>
          <w:i/>
        </w:rPr>
        <w:t>que</w:t>
      </w:r>
      <w:r>
        <w:rPr>
          <w:rFonts w:ascii="Arial" w:hAnsi="Arial" w:cs="Arial"/>
          <w:i/>
          <w:spacing w:val="1"/>
        </w:rPr>
        <w:t xml:space="preserve"> </w:t>
      </w:r>
      <w:r>
        <w:rPr>
          <w:rFonts w:ascii="Arial" w:hAnsi="Arial" w:cs="Arial"/>
          <w:i/>
        </w:rPr>
        <w:t>puedan</w:t>
      </w:r>
      <w:r>
        <w:rPr>
          <w:rFonts w:ascii="Arial" w:hAnsi="Arial" w:cs="Arial"/>
          <w:i/>
          <w:spacing w:val="1"/>
        </w:rPr>
        <w:t xml:space="preserve"> </w:t>
      </w:r>
      <w:r>
        <w:rPr>
          <w:rFonts w:ascii="Arial" w:hAnsi="Arial" w:cs="Arial"/>
          <w:i/>
        </w:rPr>
        <w:t>surgir</w:t>
      </w:r>
      <w:r>
        <w:rPr>
          <w:rFonts w:ascii="Arial" w:hAnsi="Arial" w:cs="Arial"/>
          <w:i/>
          <w:spacing w:val="1"/>
        </w:rPr>
        <w:t xml:space="preserve"> </w:t>
      </w:r>
      <w:r>
        <w:rPr>
          <w:rFonts w:ascii="Arial" w:hAnsi="Arial" w:cs="Arial"/>
          <w:i/>
        </w:rPr>
        <w:t>sobre</w:t>
      </w:r>
      <w:r>
        <w:rPr>
          <w:rFonts w:ascii="Arial" w:hAnsi="Arial" w:cs="Arial"/>
          <w:i/>
          <w:spacing w:val="1"/>
        </w:rPr>
        <w:t xml:space="preserve"> </w:t>
      </w:r>
      <w:r>
        <w:rPr>
          <w:rFonts w:ascii="Arial" w:hAnsi="Arial" w:cs="Arial"/>
          <w:i/>
        </w:rPr>
        <w:t>la</w:t>
      </w:r>
      <w:r>
        <w:rPr>
          <w:rFonts w:ascii="Arial" w:hAnsi="Arial" w:cs="Arial"/>
          <w:i/>
          <w:spacing w:val="1"/>
        </w:rPr>
        <w:t xml:space="preserve"> </w:t>
      </w:r>
      <w:r>
        <w:rPr>
          <w:rFonts w:ascii="Arial" w:hAnsi="Arial" w:cs="Arial"/>
          <w:i/>
        </w:rPr>
        <w:t>interpretación,</w:t>
      </w:r>
      <w:r>
        <w:rPr>
          <w:rFonts w:ascii="Arial" w:hAnsi="Arial" w:cs="Arial"/>
          <w:i/>
          <w:spacing w:val="1"/>
        </w:rPr>
        <w:t xml:space="preserve"> </w:t>
      </w:r>
      <w:r>
        <w:rPr>
          <w:rFonts w:ascii="Arial" w:hAnsi="Arial" w:cs="Arial"/>
          <w:i/>
        </w:rPr>
        <w:t>modificación,</w:t>
      </w:r>
      <w:r>
        <w:rPr>
          <w:rFonts w:ascii="Arial" w:hAnsi="Arial" w:cs="Arial"/>
          <w:i/>
          <w:spacing w:val="1"/>
        </w:rPr>
        <w:t xml:space="preserve"> </w:t>
      </w:r>
      <w:r>
        <w:rPr>
          <w:rFonts w:ascii="Arial" w:hAnsi="Arial" w:cs="Arial"/>
          <w:i/>
        </w:rPr>
        <w:t>resolución y efectos que puedan derivarse del prese</w:t>
      </w:r>
      <w:r>
        <w:rPr>
          <w:rFonts w:ascii="Arial" w:hAnsi="Arial" w:cs="Arial"/>
          <w:i/>
        </w:rPr>
        <w:t>nte convenio se resolverán entre las</w:t>
      </w:r>
      <w:r>
        <w:rPr>
          <w:rFonts w:ascii="Arial" w:hAnsi="Arial" w:cs="Arial"/>
          <w:i/>
          <w:spacing w:val="1"/>
        </w:rPr>
        <w:t xml:space="preserve"> </w:t>
      </w:r>
      <w:r>
        <w:rPr>
          <w:rFonts w:ascii="Arial" w:hAnsi="Arial" w:cs="Arial"/>
          <w:i/>
        </w:rPr>
        <w:t>partes, agotando todas las formas posibles de conciliación</w:t>
      </w:r>
      <w:r>
        <w:rPr>
          <w:rFonts w:ascii="Arial" w:hAnsi="Arial" w:cs="Arial"/>
          <w:i/>
          <w:spacing w:val="1"/>
        </w:rPr>
        <w:t xml:space="preserve"> </w:t>
      </w:r>
      <w:r>
        <w:rPr>
          <w:rFonts w:ascii="Arial" w:hAnsi="Arial" w:cs="Arial"/>
          <w:i/>
        </w:rPr>
        <w:t>para llegar a un acuerdo</w:t>
      </w:r>
      <w:r>
        <w:rPr>
          <w:rFonts w:ascii="Arial" w:hAnsi="Arial" w:cs="Arial"/>
          <w:i/>
          <w:spacing w:val="1"/>
        </w:rPr>
        <w:t xml:space="preserve"> </w:t>
      </w:r>
      <w:r>
        <w:rPr>
          <w:rFonts w:ascii="Arial" w:hAnsi="Arial" w:cs="Arial"/>
          <w:i/>
        </w:rPr>
        <w:t>amistoso</w:t>
      </w:r>
      <w:r>
        <w:rPr>
          <w:rFonts w:ascii="Arial" w:hAnsi="Arial" w:cs="Arial"/>
          <w:i/>
          <w:spacing w:val="-3"/>
        </w:rPr>
        <w:t xml:space="preserve"> </w:t>
      </w:r>
      <w:r>
        <w:rPr>
          <w:rFonts w:ascii="Arial" w:hAnsi="Arial" w:cs="Arial"/>
          <w:i/>
        </w:rPr>
        <w:t>extrajudicial.</w:t>
      </w:r>
    </w:p>
    <w:p w:rsidR="005A53D5" w:rsidRDefault="005A53D5">
      <w:pPr>
        <w:pStyle w:val="Sinespaciado"/>
        <w:jc w:val="both"/>
        <w:rPr>
          <w:rFonts w:ascii="Arial" w:hAnsi="Arial" w:cs="Arial"/>
          <w:i/>
        </w:rPr>
      </w:pPr>
    </w:p>
    <w:p w:rsidR="005A53D5" w:rsidRDefault="00E0764E">
      <w:pPr>
        <w:pStyle w:val="Sinespaciado"/>
        <w:ind w:firstLine="720"/>
        <w:jc w:val="both"/>
      </w:pPr>
      <w:r>
        <w:rPr>
          <w:rFonts w:ascii="Arial" w:hAnsi="Arial" w:cs="Arial"/>
          <w:i/>
        </w:rPr>
        <w:t>Para cualquier divergencia o litigio que pueda surgir o derivarse de este convenio,</w:t>
      </w:r>
      <w:r>
        <w:rPr>
          <w:rFonts w:ascii="Arial" w:hAnsi="Arial" w:cs="Arial"/>
          <w:i/>
          <w:spacing w:val="1"/>
        </w:rPr>
        <w:t xml:space="preserve"> </w:t>
      </w:r>
      <w:r>
        <w:rPr>
          <w:rFonts w:ascii="Arial" w:hAnsi="Arial" w:cs="Arial"/>
          <w:i/>
        </w:rPr>
        <w:t xml:space="preserve">las partes se someten </w:t>
      </w:r>
      <w:r>
        <w:rPr>
          <w:rFonts w:ascii="Arial" w:hAnsi="Arial" w:cs="Arial"/>
          <w:i/>
        </w:rPr>
        <w:t>voluntariamente a los órganos jurisdiccionales competentes, que</w:t>
      </w:r>
      <w:r>
        <w:rPr>
          <w:rFonts w:ascii="Arial" w:hAnsi="Arial" w:cs="Arial"/>
          <w:i/>
          <w:spacing w:val="1"/>
        </w:rPr>
        <w:t xml:space="preserve"> </w:t>
      </w:r>
      <w:r>
        <w:rPr>
          <w:rFonts w:ascii="Arial" w:hAnsi="Arial" w:cs="Arial"/>
          <w:i/>
        </w:rPr>
        <w:t>serán</w:t>
      </w:r>
      <w:r>
        <w:rPr>
          <w:rFonts w:ascii="Arial" w:hAnsi="Arial" w:cs="Arial"/>
          <w:i/>
          <w:spacing w:val="-1"/>
        </w:rPr>
        <w:t xml:space="preserve"> </w:t>
      </w:r>
      <w:r>
        <w:rPr>
          <w:rFonts w:ascii="Arial" w:hAnsi="Arial" w:cs="Arial"/>
          <w:i/>
        </w:rPr>
        <w:t>los</w:t>
      </w:r>
      <w:r>
        <w:rPr>
          <w:rFonts w:ascii="Arial" w:hAnsi="Arial" w:cs="Arial"/>
          <w:i/>
          <w:spacing w:val="-4"/>
        </w:rPr>
        <w:t xml:space="preserve"> </w:t>
      </w:r>
      <w:r>
        <w:rPr>
          <w:rFonts w:ascii="Arial" w:hAnsi="Arial" w:cs="Arial"/>
          <w:i/>
        </w:rPr>
        <w:t>que correspondan según la</w:t>
      </w:r>
      <w:r>
        <w:rPr>
          <w:rFonts w:ascii="Arial" w:hAnsi="Arial" w:cs="Arial"/>
          <w:i/>
          <w:spacing w:val="-2"/>
        </w:rPr>
        <w:t xml:space="preserve"> </w:t>
      </w:r>
      <w:r>
        <w:rPr>
          <w:rFonts w:ascii="Arial" w:hAnsi="Arial" w:cs="Arial"/>
          <w:i/>
        </w:rPr>
        <w:t>legalidad vigente.</w:t>
      </w:r>
    </w:p>
    <w:p w:rsidR="005A53D5" w:rsidRDefault="005A53D5">
      <w:pPr>
        <w:pStyle w:val="Sinespaciado"/>
        <w:jc w:val="both"/>
        <w:rPr>
          <w:rFonts w:ascii="Arial" w:hAnsi="Arial" w:cs="Arial"/>
          <w:i/>
        </w:rPr>
      </w:pPr>
    </w:p>
    <w:p w:rsidR="005A53D5" w:rsidRDefault="00E0764E">
      <w:pPr>
        <w:pStyle w:val="Sinespaciado"/>
        <w:jc w:val="both"/>
      </w:pPr>
      <w:r>
        <w:rPr>
          <w:rFonts w:ascii="Arial" w:hAnsi="Arial" w:cs="Arial"/>
          <w:i/>
        </w:rPr>
        <w:t>DECIMOTERCERA.</w:t>
      </w:r>
      <w:r>
        <w:rPr>
          <w:rFonts w:ascii="Arial" w:hAnsi="Arial" w:cs="Arial"/>
          <w:i/>
          <w:spacing w:val="-2"/>
        </w:rPr>
        <w:t xml:space="preserve"> </w:t>
      </w:r>
      <w:r>
        <w:rPr>
          <w:rFonts w:ascii="Arial" w:hAnsi="Arial" w:cs="Arial"/>
          <w:i/>
        </w:rPr>
        <w:t>Tratamiento</w:t>
      </w:r>
      <w:r>
        <w:rPr>
          <w:rFonts w:ascii="Arial" w:hAnsi="Arial" w:cs="Arial"/>
          <w:i/>
          <w:spacing w:val="-2"/>
        </w:rPr>
        <w:t xml:space="preserve"> </w:t>
      </w:r>
      <w:r>
        <w:rPr>
          <w:rFonts w:ascii="Arial" w:hAnsi="Arial" w:cs="Arial"/>
          <w:i/>
        </w:rPr>
        <w:t>de</w:t>
      </w:r>
      <w:r>
        <w:rPr>
          <w:rFonts w:ascii="Arial" w:hAnsi="Arial" w:cs="Arial"/>
          <w:i/>
          <w:spacing w:val="-4"/>
        </w:rPr>
        <w:t xml:space="preserve"> </w:t>
      </w:r>
      <w:r>
        <w:rPr>
          <w:rFonts w:ascii="Arial" w:hAnsi="Arial" w:cs="Arial"/>
          <w:i/>
        </w:rPr>
        <w:t>datos</w:t>
      </w:r>
      <w:r>
        <w:rPr>
          <w:rFonts w:ascii="Arial" w:hAnsi="Arial" w:cs="Arial"/>
          <w:i/>
          <w:spacing w:val="-5"/>
        </w:rPr>
        <w:t xml:space="preserve"> </w:t>
      </w:r>
      <w:r>
        <w:rPr>
          <w:rFonts w:ascii="Arial" w:hAnsi="Arial" w:cs="Arial"/>
          <w:i/>
        </w:rPr>
        <w:t>de</w:t>
      </w:r>
      <w:r>
        <w:rPr>
          <w:rFonts w:ascii="Arial" w:hAnsi="Arial" w:cs="Arial"/>
          <w:i/>
          <w:spacing w:val="-2"/>
        </w:rPr>
        <w:t xml:space="preserve"> </w:t>
      </w:r>
      <w:r>
        <w:rPr>
          <w:rFonts w:ascii="Arial" w:hAnsi="Arial" w:cs="Arial"/>
          <w:i/>
        </w:rPr>
        <w:t>carácter</w:t>
      </w:r>
      <w:r>
        <w:rPr>
          <w:rFonts w:ascii="Arial" w:hAnsi="Arial" w:cs="Arial"/>
          <w:i/>
          <w:spacing w:val="-1"/>
        </w:rPr>
        <w:t xml:space="preserve"> </w:t>
      </w:r>
      <w:r>
        <w:rPr>
          <w:rFonts w:ascii="Arial" w:hAnsi="Arial" w:cs="Arial"/>
          <w:i/>
        </w:rPr>
        <w:t>personal</w:t>
      </w:r>
    </w:p>
    <w:p w:rsidR="005A53D5" w:rsidRDefault="005A53D5">
      <w:pPr>
        <w:pStyle w:val="Sinespaciado"/>
        <w:jc w:val="both"/>
        <w:rPr>
          <w:rFonts w:ascii="Arial" w:hAnsi="Arial" w:cs="Arial"/>
          <w:i/>
        </w:rPr>
      </w:pPr>
    </w:p>
    <w:p w:rsidR="005A53D5" w:rsidRDefault="00E0764E">
      <w:pPr>
        <w:pStyle w:val="Sinespaciado"/>
        <w:ind w:firstLine="720"/>
        <w:jc w:val="both"/>
      </w:pPr>
      <w:r>
        <w:rPr>
          <w:rFonts w:ascii="Arial" w:hAnsi="Arial" w:cs="Arial"/>
          <w:i/>
        </w:rPr>
        <w:t>De</w:t>
      </w:r>
      <w:r>
        <w:rPr>
          <w:rFonts w:ascii="Arial" w:hAnsi="Arial" w:cs="Arial"/>
          <w:i/>
          <w:spacing w:val="1"/>
        </w:rPr>
        <w:t xml:space="preserve"> </w:t>
      </w:r>
      <w:r>
        <w:rPr>
          <w:rFonts w:ascii="Arial" w:hAnsi="Arial" w:cs="Arial"/>
          <w:i/>
        </w:rPr>
        <w:t>conformidad</w:t>
      </w:r>
      <w:r>
        <w:rPr>
          <w:rFonts w:ascii="Arial" w:hAnsi="Arial" w:cs="Arial"/>
          <w:i/>
          <w:spacing w:val="1"/>
        </w:rPr>
        <w:t xml:space="preserve"> </w:t>
      </w:r>
      <w:r>
        <w:rPr>
          <w:rFonts w:ascii="Arial" w:hAnsi="Arial" w:cs="Arial"/>
          <w:i/>
        </w:rPr>
        <w:t>con</w:t>
      </w:r>
      <w:r>
        <w:rPr>
          <w:rFonts w:ascii="Arial" w:hAnsi="Arial" w:cs="Arial"/>
          <w:i/>
          <w:spacing w:val="1"/>
        </w:rPr>
        <w:t xml:space="preserve"> </w:t>
      </w:r>
      <w:r>
        <w:rPr>
          <w:rFonts w:ascii="Arial" w:hAnsi="Arial" w:cs="Arial"/>
          <w:i/>
        </w:rPr>
        <w:t>lo</w:t>
      </w:r>
      <w:r>
        <w:rPr>
          <w:rFonts w:ascii="Arial" w:hAnsi="Arial" w:cs="Arial"/>
          <w:i/>
          <w:spacing w:val="1"/>
        </w:rPr>
        <w:t xml:space="preserve"> </w:t>
      </w:r>
      <w:r>
        <w:rPr>
          <w:rFonts w:ascii="Arial" w:hAnsi="Arial" w:cs="Arial"/>
          <w:i/>
        </w:rPr>
        <w:t>establecido</w:t>
      </w:r>
      <w:r>
        <w:rPr>
          <w:rFonts w:ascii="Arial" w:hAnsi="Arial" w:cs="Arial"/>
          <w:i/>
          <w:spacing w:val="1"/>
        </w:rPr>
        <w:t xml:space="preserve"> </w:t>
      </w:r>
      <w:r>
        <w:rPr>
          <w:rFonts w:ascii="Arial" w:hAnsi="Arial" w:cs="Arial"/>
          <w:i/>
        </w:rPr>
        <w:t>en</w:t>
      </w:r>
      <w:r>
        <w:rPr>
          <w:rFonts w:ascii="Arial" w:hAnsi="Arial" w:cs="Arial"/>
          <w:i/>
          <w:spacing w:val="1"/>
        </w:rPr>
        <w:t xml:space="preserve"> </w:t>
      </w:r>
      <w:r>
        <w:rPr>
          <w:rFonts w:ascii="Arial" w:hAnsi="Arial" w:cs="Arial"/>
          <w:i/>
        </w:rPr>
        <w:t>Reglamento General</w:t>
      </w:r>
      <w:r>
        <w:rPr>
          <w:rFonts w:ascii="Arial" w:hAnsi="Arial" w:cs="Arial"/>
          <w:i/>
          <w:spacing w:val="1"/>
        </w:rPr>
        <w:t xml:space="preserve"> </w:t>
      </w:r>
      <w:r>
        <w:rPr>
          <w:rFonts w:ascii="Arial" w:hAnsi="Arial" w:cs="Arial"/>
          <w:i/>
        </w:rPr>
        <w:t>de</w:t>
      </w:r>
      <w:r>
        <w:rPr>
          <w:rFonts w:ascii="Arial" w:hAnsi="Arial" w:cs="Arial"/>
          <w:i/>
          <w:spacing w:val="1"/>
        </w:rPr>
        <w:t xml:space="preserve"> </w:t>
      </w:r>
      <w:r>
        <w:rPr>
          <w:rFonts w:ascii="Arial" w:hAnsi="Arial" w:cs="Arial"/>
          <w:i/>
        </w:rPr>
        <w:t xml:space="preserve">Protección de </w:t>
      </w:r>
      <w:r>
        <w:rPr>
          <w:rFonts w:ascii="Arial" w:hAnsi="Arial" w:cs="Arial"/>
          <w:i/>
          <w:spacing w:val="-59"/>
        </w:rPr>
        <w:t xml:space="preserve"> </w:t>
      </w:r>
      <w:r>
        <w:rPr>
          <w:rFonts w:ascii="Arial" w:hAnsi="Arial" w:cs="Arial"/>
          <w:i/>
        </w:rPr>
        <w:t>Dato</w:t>
      </w:r>
      <w:r>
        <w:rPr>
          <w:rFonts w:ascii="Arial" w:hAnsi="Arial" w:cs="Arial"/>
          <w:i/>
        </w:rPr>
        <w:t>s UE 2016/679 del Parlamento Europeo y del Consejo, de 27 de abril de 2016,</w:t>
      </w:r>
      <w:r>
        <w:rPr>
          <w:rFonts w:ascii="Arial" w:hAnsi="Arial" w:cs="Arial"/>
          <w:i/>
          <w:spacing w:val="1"/>
        </w:rPr>
        <w:t xml:space="preserve"> </w:t>
      </w:r>
      <w:r>
        <w:rPr>
          <w:rFonts w:ascii="Arial" w:hAnsi="Arial" w:cs="Arial"/>
          <w:i/>
        </w:rPr>
        <w:t>relativo a la protección de las personas físicas en lo que respecta al tratamiento de datos</w:t>
      </w:r>
      <w:r>
        <w:rPr>
          <w:rFonts w:ascii="Arial" w:hAnsi="Arial" w:cs="Arial"/>
          <w:i/>
          <w:spacing w:val="1"/>
        </w:rPr>
        <w:t xml:space="preserve"> </w:t>
      </w:r>
      <w:r>
        <w:rPr>
          <w:rFonts w:ascii="Arial" w:hAnsi="Arial" w:cs="Arial"/>
          <w:i/>
        </w:rPr>
        <w:t>personales y a la libre circulación de estos datos y por el que se deroga la Directiva</w:t>
      </w:r>
      <w:r>
        <w:rPr>
          <w:rFonts w:ascii="Arial" w:hAnsi="Arial" w:cs="Arial"/>
          <w:i/>
          <w:spacing w:val="1"/>
        </w:rPr>
        <w:t xml:space="preserve"> </w:t>
      </w:r>
      <w:r>
        <w:rPr>
          <w:rFonts w:ascii="Arial" w:hAnsi="Arial" w:cs="Arial"/>
          <w:i/>
        </w:rPr>
        <w:t>9</w:t>
      </w:r>
      <w:r>
        <w:rPr>
          <w:rFonts w:ascii="Arial" w:hAnsi="Arial" w:cs="Arial"/>
          <w:i/>
        </w:rPr>
        <w:t>5/46/CE (Reglamento general de protección de datos), los legales representantes de las</w:t>
      </w:r>
      <w:r>
        <w:rPr>
          <w:rFonts w:ascii="Arial" w:hAnsi="Arial" w:cs="Arial"/>
          <w:i/>
          <w:spacing w:val="1"/>
        </w:rPr>
        <w:t xml:space="preserve"> </w:t>
      </w:r>
      <w:r>
        <w:rPr>
          <w:rFonts w:ascii="Arial" w:hAnsi="Arial" w:cs="Arial"/>
          <w:i/>
        </w:rPr>
        <w:t>partes, reconocen quedar informados y consentir, que los datos personales reflejados en</w:t>
      </w:r>
      <w:r>
        <w:rPr>
          <w:rFonts w:ascii="Arial" w:hAnsi="Arial" w:cs="Arial"/>
          <w:i/>
          <w:spacing w:val="1"/>
        </w:rPr>
        <w:t xml:space="preserve"> </w:t>
      </w:r>
      <w:r>
        <w:rPr>
          <w:rFonts w:ascii="Arial" w:hAnsi="Arial" w:cs="Arial"/>
          <w:i/>
        </w:rPr>
        <w:t>el presente convenio, así como los que se generen con motivo de la relación, será</w:t>
      </w:r>
      <w:r>
        <w:rPr>
          <w:rFonts w:ascii="Arial" w:hAnsi="Arial" w:cs="Arial"/>
          <w:i/>
        </w:rPr>
        <w:t>n</w:t>
      </w:r>
      <w:r>
        <w:rPr>
          <w:rFonts w:ascii="Arial" w:hAnsi="Arial" w:cs="Arial"/>
          <w:i/>
          <w:spacing w:val="1"/>
        </w:rPr>
        <w:t xml:space="preserve"> </w:t>
      </w:r>
      <w:r>
        <w:rPr>
          <w:rFonts w:ascii="Arial" w:hAnsi="Arial" w:cs="Arial"/>
          <w:i/>
        </w:rPr>
        <w:t>incorporados a un fichero de cada parte respectivamente, con la finalidad de gestionar la</w:t>
      </w:r>
      <w:r>
        <w:rPr>
          <w:rFonts w:ascii="Arial" w:hAnsi="Arial" w:cs="Arial"/>
          <w:i/>
          <w:spacing w:val="1"/>
        </w:rPr>
        <w:t xml:space="preserve"> </w:t>
      </w:r>
      <w:r>
        <w:rPr>
          <w:rFonts w:ascii="Arial" w:hAnsi="Arial" w:cs="Arial"/>
          <w:i/>
        </w:rPr>
        <w:t>referida</w:t>
      </w:r>
      <w:r>
        <w:rPr>
          <w:rFonts w:ascii="Arial" w:hAnsi="Arial" w:cs="Arial"/>
          <w:i/>
          <w:spacing w:val="-1"/>
        </w:rPr>
        <w:t xml:space="preserve"> </w:t>
      </w:r>
      <w:r>
        <w:rPr>
          <w:rFonts w:ascii="Arial" w:hAnsi="Arial" w:cs="Arial"/>
          <w:i/>
        </w:rPr>
        <w:t>relación contractual descrita</w:t>
      </w:r>
      <w:r>
        <w:rPr>
          <w:rFonts w:ascii="Arial" w:hAnsi="Arial" w:cs="Arial"/>
          <w:i/>
          <w:spacing w:val="-3"/>
        </w:rPr>
        <w:t xml:space="preserve"> </w:t>
      </w:r>
      <w:r>
        <w:rPr>
          <w:rFonts w:ascii="Arial" w:hAnsi="Arial" w:cs="Arial"/>
          <w:i/>
        </w:rPr>
        <w:t>en el</w:t>
      </w:r>
      <w:r>
        <w:rPr>
          <w:rFonts w:ascii="Arial" w:hAnsi="Arial" w:cs="Arial"/>
          <w:i/>
          <w:spacing w:val="-1"/>
        </w:rPr>
        <w:t xml:space="preserve"> </w:t>
      </w:r>
      <w:r>
        <w:rPr>
          <w:rFonts w:ascii="Arial" w:hAnsi="Arial" w:cs="Arial"/>
          <w:i/>
        </w:rPr>
        <w:t>presente</w:t>
      </w:r>
      <w:r>
        <w:rPr>
          <w:rFonts w:ascii="Arial" w:hAnsi="Arial" w:cs="Arial"/>
          <w:i/>
          <w:spacing w:val="-1"/>
        </w:rPr>
        <w:t xml:space="preserve"> </w:t>
      </w:r>
      <w:r>
        <w:rPr>
          <w:rFonts w:ascii="Arial" w:hAnsi="Arial" w:cs="Arial"/>
          <w:i/>
        </w:rPr>
        <w:t>convenio.</w:t>
      </w:r>
    </w:p>
    <w:p w:rsidR="005A53D5" w:rsidRDefault="005A53D5">
      <w:pPr>
        <w:pStyle w:val="Textoindependiente"/>
        <w:ind w:left="222" w:right="235" w:firstLine="707"/>
        <w:jc w:val="both"/>
        <w:rPr>
          <w:rFonts w:cs="Arial"/>
          <w:i/>
          <w:szCs w:val="22"/>
        </w:rPr>
      </w:pPr>
    </w:p>
    <w:p w:rsidR="005A53D5" w:rsidRDefault="00E0764E">
      <w:pPr>
        <w:pStyle w:val="Sinespaciado"/>
        <w:ind w:firstLine="720"/>
      </w:pPr>
      <w:r>
        <w:rPr>
          <w:rFonts w:ascii="Arial" w:hAnsi="Arial" w:cs="Arial"/>
          <w:i/>
        </w:rPr>
        <w:t>Y para dejar constancia de lo convenido, las partes firman el presente documento</w:t>
      </w:r>
      <w:r>
        <w:rPr>
          <w:rFonts w:ascii="Arial" w:hAnsi="Arial" w:cs="Arial"/>
          <w:i/>
          <w:spacing w:val="1"/>
        </w:rPr>
        <w:t xml:space="preserve"> </w:t>
      </w:r>
      <w:r>
        <w:rPr>
          <w:rFonts w:ascii="Arial" w:hAnsi="Arial" w:cs="Arial"/>
          <w:i/>
        </w:rPr>
        <w:t xml:space="preserve">a la fecha de la </w:t>
      </w:r>
      <w:r>
        <w:rPr>
          <w:rFonts w:ascii="Arial" w:hAnsi="Arial" w:cs="Arial"/>
          <w:i/>
        </w:rPr>
        <w:t>última firma digital</w:t>
      </w:r>
    </w:p>
    <w:p w:rsidR="005A53D5" w:rsidRDefault="005A53D5">
      <w:pPr>
        <w:pStyle w:val="Sinespaciado"/>
        <w:rPr>
          <w:rFonts w:ascii="Arial" w:hAnsi="Arial" w:cs="Arial"/>
          <w:i/>
        </w:rPr>
      </w:pPr>
    </w:p>
    <w:tbl>
      <w:tblPr>
        <w:tblW w:w="9019" w:type="dxa"/>
        <w:tblInd w:w="222" w:type="dxa"/>
        <w:tblCellMar>
          <w:left w:w="10" w:type="dxa"/>
          <w:right w:w="10" w:type="dxa"/>
        </w:tblCellMar>
        <w:tblLook w:val="04A0" w:firstRow="1" w:lastRow="0" w:firstColumn="1" w:lastColumn="0" w:noHBand="0" w:noVBand="1"/>
      </w:tblPr>
      <w:tblGrid>
        <w:gridCol w:w="4520"/>
        <w:gridCol w:w="4499"/>
      </w:tblGrid>
      <w:tr w:rsidR="005A53D5">
        <w:tblPrEx>
          <w:tblCellMar>
            <w:top w:w="0" w:type="dxa"/>
            <w:bottom w:w="0" w:type="dxa"/>
          </w:tblCellMar>
        </w:tblPrEx>
        <w:tc>
          <w:tcPr>
            <w:tcW w:w="4520" w:type="dxa"/>
            <w:shd w:val="clear" w:color="auto" w:fill="auto"/>
            <w:tcMar>
              <w:top w:w="0" w:type="dxa"/>
              <w:left w:w="108" w:type="dxa"/>
              <w:bottom w:w="0" w:type="dxa"/>
              <w:right w:w="108" w:type="dxa"/>
            </w:tcMar>
          </w:tcPr>
          <w:p w:rsidR="005A53D5" w:rsidRDefault="005A53D5">
            <w:pPr>
              <w:pStyle w:val="Sinespaciado"/>
              <w:jc w:val="center"/>
              <w:rPr>
                <w:rFonts w:ascii="Arial" w:hAnsi="Arial" w:cs="Arial"/>
                <w:i/>
              </w:rPr>
            </w:pPr>
          </w:p>
          <w:p w:rsidR="005A53D5" w:rsidRDefault="005A53D5">
            <w:pPr>
              <w:pStyle w:val="Sinespaciado"/>
              <w:jc w:val="center"/>
              <w:rPr>
                <w:rFonts w:ascii="Arial" w:hAnsi="Arial" w:cs="Arial"/>
                <w:i/>
              </w:rPr>
            </w:pPr>
          </w:p>
          <w:p w:rsidR="005A53D5" w:rsidRDefault="00E0764E">
            <w:pPr>
              <w:pStyle w:val="Sinespaciado"/>
              <w:jc w:val="center"/>
              <w:rPr>
                <w:rFonts w:ascii="Arial" w:hAnsi="Arial" w:cs="Arial"/>
                <w:i/>
              </w:rPr>
            </w:pPr>
            <w:r>
              <w:rPr>
                <w:rFonts w:ascii="Arial" w:hAnsi="Arial" w:cs="Arial"/>
                <w:i/>
              </w:rPr>
              <w:t>Alcaldesa-Presidenta del Ayuntamiento de la Villa de Candelaria</w:t>
            </w:r>
          </w:p>
          <w:p w:rsidR="005A53D5" w:rsidRDefault="005A53D5">
            <w:pPr>
              <w:pStyle w:val="Sinespaciado"/>
              <w:jc w:val="center"/>
              <w:rPr>
                <w:rFonts w:ascii="Arial" w:hAnsi="Arial" w:cs="Arial"/>
                <w:i/>
              </w:rPr>
            </w:pPr>
          </w:p>
          <w:p w:rsidR="005A53D5" w:rsidRDefault="005A53D5">
            <w:pPr>
              <w:pStyle w:val="Sinespaciado"/>
              <w:jc w:val="center"/>
              <w:rPr>
                <w:rFonts w:ascii="Arial" w:hAnsi="Arial" w:cs="Arial"/>
                <w:i/>
              </w:rPr>
            </w:pPr>
          </w:p>
          <w:p w:rsidR="005A53D5" w:rsidRDefault="005A53D5">
            <w:pPr>
              <w:pStyle w:val="Sinespaciado"/>
              <w:jc w:val="center"/>
              <w:rPr>
                <w:rFonts w:ascii="Arial" w:hAnsi="Arial" w:cs="Arial"/>
                <w:i/>
              </w:rPr>
            </w:pPr>
          </w:p>
          <w:p w:rsidR="005A53D5" w:rsidRDefault="00E0764E">
            <w:pPr>
              <w:pStyle w:val="Sinespaciado"/>
              <w:jc w:val="center"/>
              <w:rPr>
                <w:rFonts w:ascii="Arial" w:hAnsi="Arial" w:cs="Arial"/>
                <w:i/>
              </w:rPr>
            </w:pPr>
            <w:r>
              <w:rPr>
                <w:rFonts w:ascii="Arial" w:hAnsi="Arial" w:cs="Arial"/>
                <w:i/>
              </w:rPr>
              <w:t>María Concepción Brito Núñez</w:t>
            </w:r>
          </w:p>
        </w:tc>
        <w:tc>
          <w:tcPr>
            <w:tcW w:w="4499" w:type="dxa"/>
            <w:shd w:val="clear" w:color="auto" w:fill="auto"/>
            <w:tcMar>
              <w:top w:w="0" w:type="dxa"/>
              <w:left w:w="108" w:type="dxa"/>
              <w:bottom w:w="0" w:type="dxa"/>
              <w:right w:w="108" w:type="dxa"/>
            </w:tcMar>
          </w:tcPr>
          <w:p w:rsidR="005A53D5" w:rsidRDefault="005A53D5">
            <w:pPr>
              <w:pStyle w:val="Sinespaciado"/>
              <w:rPr>
                <w:rFonts w:ascii="Arial" w:hAnsi="Arial" w:cs="Arial"/>
                <w:i/>
              </w:rPr>
            </w:pPr>
          </w:p>
          <w:p w:rsidR="005A53D5" w:rsidRDefault="005A53D5">
            <w:pPr>
              <w:pStyle w:val="Sinespaciado"/>
              <w:rPr>
                <w:rFonts w:ascii="Arial" w:hAnsi="Arial" w:cs="Arial"/>
                <w:i/>
              </w:rPr>
            </w:pPr>
          </w:p>
          <w:p w:rsidR="005A53D5" w:rsidRDefault="00E0764E">
            <w:pPr>
              <w:pStyle w:val="Sinespaciado"/>
              <w:jc w:val="center"/>
              <w:rPr>
                <w:rFonts w:ascii="Arial" w:hAnsi="Arial" w:cs="Arial"/>
                <w:i/>
              </w:rPr>
            </w:pPr>
            <w:r>
              <w:rPr>
                <w:rFonts w:ascii="Arial" w:hAnsi="Arial" w:cs="Arial"/>
                <w:i/>
              </w:rPr>
              <w:t>Rector de la Universidad de La Laguna</w:t>
            </w:r>
          </w:p>
          <w:p w:rsidR="005A53D5" w:rsidRDefault="005A53D5">
            <w:pPr>
              <w:pStyle w:val="Sinespaciado"/>
              <w:jc w:val="center"/>
              <w:rPr>
                <w:rFonts w:ascii="Arial" w:hAnsi="Arial" w:cs="Arial"/>
                <w:i/>
              </w:rPr>
            </w:pPr>
          </w:p>
          <w:p w:rsidR="005A53D5" w:rsidRDefault="005A53D5">
            <w:pPr>
              <w:pStyle w:val="Sinespaciado"/>
              <w:jc w:val="center"/>
              <w:rPr>
                <w:rFonts w:ascii="Arial" w:hAnsi="Arial" w:cs="Arial"/>
                <w:i/>
              </w:rPr>
            </w:pPr>
          </w:p>
          <w:p w:rsidR="005A53D5" w:rsidRDefault="005A53D5">
            <w:pPr>
              <w:pStyle w:val="Sinespaciado"/>
              <w:jc w:val="center"/>
              <w:rPr>
                <w:rFonts w:ascii="Arial" w:hAnsi="Arial" w:cs="Arial"/>
                <w:i/>
              </w:rPr>
            </w:pPr>
          </w:p>
          <w:p w:rsidR="005A53D5" w:rsidRDefault="005A53D5">
            <w:pPr>
              <w:pStyle w:val="Sinespaciado"/>
              <w:jc w:val="center"/>
              <w:rPr>
                <w:rFonts w:ascii="Arial" w:hAnsi="Arial" w:cs="Arial"/>
                <w:i/>
              </w:rPr>
            </w:pPr>
          </w:p>
          <w:p w:rsidR="005A53D5" w:rsidRDefault="00E0764E">
            <w:pPr>
              <w:pStyle w:val="Sinespaciado"/>
              <w:jc w:val="center"/>
              <w:rPr>
                <w:rFonts w:ascii="Arial" w:hAnsi="Arial" w:cs="Arial"/>
                <w:i/>
              </w:rPr>
            </w:pPr>
            <w:r>
              <w:rPr>
                <w:rFonts w:ascii="Arial" w:hAnsi="Arial" w:cs="Arial"/>
                <w:i/>
              </w:rPr>
              <w:t>Francisco Javier García Rodríguez</w:t>
            </w:r>
          </w:p>
          <w:p w:rsidR="005A53D5" w:rsidRDefault="005A53D5">
            <w:pPr>
              <w:pStyle w:val="Sinespaciado"/>
              <w:jc w:val="center"/>
              <w:rPr>
                <w:rFonts w:ascii="Arial" w:hAnsi="Arial" w:cs="Arial"/>
                <w:i/>
              </w:rPr>
            </w:pPr>
          </w:p>
          <w:p w:rsidR="005A53D5" w:rsidRDefault="005A53D5">
            <w:pPr>
              <w:pStyle w:val="Sinespaciado"/>
              <w:rPr>
                <w:rFonts w:ascii="Arial" w:hAnsi="Arial" w:cs="Arial"/>
                <w:i/>
              </w:rPr>
            </w:pPr>
          </w:p>
        </w:tc>
      </w:tr>
    </w:tbl>
    <w:p w:rsidR="005A53D5" w:rsidRDefault="00E0764E">
      <w:pPr>
        <w:jc w:val="both"/>
      </w:pPr>
      <w:r>
        <w:rPr>
          <w:rFonts w:ascii="Arial" w:hAnsi="Arial" w:cs="Arial"/>
          <w:sz w:val="22"/>
          <w:szCs w:val="22"/>
          <w:lang w:eastAsia="en-US"/>
        </w:rPr>
        <w:t xml:space="preserve">Segundo. - Publicar el convenio en el Portal de </w:t>
      </w:r>
      <w:r>
        <w:rPr>
          <w:rFonts w:ascii="Arial" w:hAnsi="Arial" w:cs="Arial"/>
          <w:sz w:val="22"/>
          <w:szCs w:val="22"/>
          <w:lang w:eastAsia="en-US"/>
        </w:rPr>
        <w:t>Transparencia</w:t>
      </w:r>
    </w:p>
    <w:p w:rsidR="005A53D5" w:rsidRDefault="005A53D5">
      <w:pPr>
        <w:jc w:val="both"/>
        <w:rPr>
          <w:rFonts w:ascii="Arial" w:hAnsi="Arial" w:cs="Arial"/>
          <w:sz w:val="22"/>
          <w:szCs w:val="22"/>
        </w:rPr>
      </w:pPr>
    </w:p>
    <w:p w:rsidR="005A53D5" w:rsidRDefault="00E0764E">
      <w:pPr>
        <w:jc w:val="both"/>
      </w:pPr>
      <w:r>
        <w:rPr>
          <w:rFonts w:ascii="Arial" w:hAnsi="Arial" w:cs="Arial"/>
          <w:sz w:val="22"/>
          <w:szCs w:val="22"/>
        </w:rPr>
        <w:t xml:space="preserve">Tercero. - </w:t>
      </w:r>
      <w:r>
        <w:rPr>
          <w:rFonts w:ascii="Arial" w:hAnsi="Arial" w:cs="Arial"/>
          <w:color w:val="000000"/>
          <w:sz w:val="22"/>
          <w:szCs w:val="22"/>
        </w:rPr>
        <w:t>Dar traslado del acuerdo que se adopte a la Intervención Municipal y a la Universidad de La Laguna (ULL).”</w:t>
      </w: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E0764E">
      <w:pPr>
        <w:pStyle w:val="Standard"/>
        <w:jc w:val="both"/>
        <w:rPr>
          <w:rFonts w:ascii="Arial" w:hAnsi="Arial" w:cs="Arial"/>
          <w:b/>
          <w:sz w:val="22"/>
          <w:szCs w:val="22"/>
        </w:rPr>
      </w:pPr>
      <w:r>
        <w:rPr>
          <w:rFonts w:ascii="Arial" w:hAnsi="Arial" w:cs="Arial"/>
          <w:b/>
          <w:sz w:val="22"/>
          <w:szCs w:val="22"/>
        </w:rPr>
        <w:t>7.- URGENCIAS</w:t>
      </w:r>
    </w:p>
    <w:p w:rsidR="005A53D5" w:rsidRDefault="005A53D5">
      <w:pPr>
        <w:pStyle w:val="Standard"/>
        <w:jc w:val="both"/>
        <w:rPr>
          <w:rFonts w:ascii="Arial" w:hAnsi="Arial" w:cs="Arial"/>
          <w:sz w:val="22"/>
          <w:szCs w:val="22"/>
        </w:rPr>
      </w:pPr>
    </w:p>
    <w:p w:rsidR="005A53D5" w:rsidRDefault="005A53D5">
      <w:pPr>
        <w:pStyle w:val="Standard"/>
        <w:jc w:val="both"/>
        <w:rPr>
          <w:rFonts w:ascii="Arial" w:hAnsi="Arial" w:cs="Arial"/>
          <w:sz w:val="22"/>
          <w:szCs w:val="22"/>
        </w:rPr>
      </w:pPr>
    </w:p>
    <w:p w:rsidR="005A53D5" w:rsidRDefault="00E0764E">
      <w:pPr>
        <w:pStyle w:val="Standard"/>
        <w:jc w:val="both"/>
        <w:rPr>
          <w:rFonts w:ascii="Arial" w:hAnsi="Arial" w:cs="Arial"/>
          <w:b/>
          <w:bCs/>
          <w:sz w:val="22"/>
          <w:szCs w:val="22"/>
        </w:rPr>
      </w:pPr>
      <w:r>
        <w:rPr>
          <w:rFonts w:ascii="Arial" w:hAnsi="Arial" w:cs="Arial"/>
          <w:b/>
          <w:bCs/>
          <w:sz w:val="22"/>
          <w:szCs w:val="22"/>
        </w:rPr>
        <w:t>No hubo</w:t>
      </w:r>
    </w:p>
    <w:p w:rsidR="005A53D5" w:rsidRDefault="005A53D5">
      <w:pPr>
        <w:pStyle w:val="Standard"/>
        <w:ind w:firstLine="709"/>
        <w:jc w:val="both"/>
        <w:rPr>
          <w:rFonts w:ascii="Arial" w:eastAsia="Times-Roman, 'Times New Roman'" w:hAnsi="Arial" w:cs="Arial"/>
          <w:b/>
          <w:bCs/>
          <w:color w:val="000000"/>
          <w:sz w:val="22"/>
          <w:szCs w:val="22"/>
          <w:shd w:val="clear" w:color="auto" w:fill="FFFFFF"/>
        </w:rPr>
      </w:pPr>
    </w:p>
    <w:p w:rsidR="005A53D5" w:rsidRDefault="005A53D5">
      <w:pPr>
        <w:pStyle w:val="Standard"/>
        <w:jc w:val="both"/>
        <w:rPr>
          <w:rFonts w:ascii="Arial" w:hAnsi="Arial" w:cs="Arial"/>
          <w:sz w:val="22"/>
          <w:szCs w:val="22"/>
        </w:rPr>
      </w:pPr>
    </w:p>
    <w:p w:rsidR="005A53D5" w:rsidRDefault="00E0764E">
      <w:pPr>
        <w:pStyle w:val="Prrafodelista"/>
        <w:numPr>
          <w:ilvl w:val="0"/>
          <w:numId w:val="16"/>
        </w:numPr>
        <w:spacing w:after="442" w:line="264" w:lineRule="auto"/>
        <w:ind w:right="324"/>
        <w:jc w:val="both"/>
      </w:pPr>
      <w:r>
        <w:rPr>
          <w:rFonts w:ascii="Arial" w:eastAsia="Times New Roman" w:hAnsi="Arial" w:cs="Arial"/>
          <w:b/>
          <w:color w:val="000000"/>
          <w:kern w:val="0"/>
          <w:sz w:val="22"/>
          <w:szCs w:val="22"/>
          <w:lang w:eastAsia="es-ES"/>
        </w:rPr>
        <w:t xml:space="preserve"> </w:t>
      </w:r>
      <w:r>
        <w:rPr>
          <w:rFonts w:ascii="Arial" w:hAnsi="Arial" w:cs="Arial"/>
          <w:b/>
          <w:sz w:val="22"/>
          <w:szCs w:val="22"/>
        </w:rPr>
        <w:t>ACTIVIDAD DE CONTROL</w:t>
      </w:r>
    </w:p>
    <w:p w:rsidR="005A53D5" w:rsidRDefault="00E0764E">
      <w:pPr>
        <w:pStyle w:val="Textoindependiente"/>
        <w:ind w:hanging="142"/>
        <w:rPr>
          <w:rFonts w:cs="Arial"/>
          <w:b/>
          <w:szCs w:val="22"/>
        </w:rPr>
      </w:pPr>
      <w:r>
        <w:rPr>
          <w:rFonts w:cs="Arial"/>
          <w:b/>
          <w:szCs w:val="22"/>
        </w:rPr>
        <w:t xml:space="preserve">  8.-----</w:t>
      </w:r>
    </w:p>
    <w:p w:rsidR="005A53D5" w:rsidRDefault="005A53D5">
      <w:pPr>
        <w:pStyle w:val="Textoindependiente"/>
        <w:ind w:hanging="142"/>
        <w:rPr>
          <w:rFonts w:cs="Arial"/>
          <w:b/>
          <w:szCs w:val="22"/>
        </w:rPr>
      </w:pPr>
    </w:p>
    <w:p w:rsidR="005A53D5" w:rsidRDefault="00E0764E">
      <w:pPr>
        <w:pStyle w:val="Textoindependiente"/>
        <w:numPr>
          <w:ilvl w:val="0"/>
          <w:numId w:val="16"/>
        </w:numPr>
        <w:rPr>
          <w:rFonts w:cs="Arial"/>
          <w:b/>
          <w:szCs w:val="22"/>
        </w:rPr>
      </w:pPr>
      <w:r>
        <w:rPr>
          <w:rFonts w:cs="Arial"/>
          <w:b/>
          <w:szCs w:val="22"/>
        </w:rPr>
        <w:t>RUEGOS Y PREGUNTAS</w:t>
      </w:r>
    </w:p>
    <w:p w:rsidR="005A53D5" w:rsidRDefault="005A53D5">
      <w:pPr>
        <w:pStyle w:val="Textoindependiente"/>
        <w:ind w:left="360"/>
        <w:rPr>
          <w:rFonts w:cs="Arial"/>
          <w:b/>
          <w:szCs w:val="22"/>
        </w:rPr>
      </w:pPr>
    </w:p>
    <w:p w:rsidR="005A53D5" w:rsidRDefault="00E0764E">
      <w:pPr>
        <w:pStyle w:val="Textoindependiente"/>
      </w:pPr>
      <w:r>
        <w:rPr>
          <w:rFonts w:cs="Arial"/>
          <w:b/>
          <w:szCs w:val="22"/>
        </w:rPr>
        <w:t>9.- Ruegos y preguntas.</w:t>
      </w:r>
    </w:p>
    <w:p w:rsidR="005A53D5" w:rsidRDefault="005A53D5">
      <w:pPr>
        <w:pStyle w:val="Standard"/>
        <w:jc w:val="both"/>
        <w:rPr>
          <w:rFonts w:ascii="Arial" w:hAnsi="Arial" w:cs="Arial"/>
          <w:sz w:val="22"/>
          <w:szCs w:val="22"/>
        </w:rPr>
      </w:pPr>
    </w:p>
    <w:p w:rsidR="005A53D5" w:rsidRDefault="00E0764E">
      <w:pPr>
        <w:pStyle w:val="Standard"/>
        <w:jc w:val="both"/>
        <w:rPr>
          <w:rFonts w:ascii="Arial" w:hAnsi="Arial" w:cs="Arial"/>
          <w:sz w:val="22"/>
          <w:szCs w:val="22"/>
        </w:rPr>
      </w:pPr>
      <w:r>
        <w:rPr>
          <w:rFonts w:ascii="Arial" w:hAnsi="Arial" w:cs="Arial"/>
          <w:sz w:val="22"/>
          <w:szCs w:val="22"/>
        </w:rPr>
        <w:t>Y no habiendo más</w:t>
      </w:r>
      <w:r>
        <w:rPr>
          <w:rFonts w:ascii="Arial" w:hAnsi="Arial" w:cs="Arial"/>
          <w:sz w:val="22"/>
          <w:szCs w:val="22"/>
        </w:rPr>
        <w:t xml:space="preserve"> asuntos de que tratar, la Presidencia levantó la sesión siendo las 14:28 horas del mismo día. De todo lo que, como Secretario General, doy fe.</w:t>
      </w:r>
    </w:p>
    <w:p w:rsidR="005A53D5" w:rsidRDefault="00E0764E">
      <w:pPr>
        <w:pStyle w:val="Textbody"/>
        <w:spacing w:before="120"/>
      </w:pPr>
      <w:r>
        <w:rPr>
          <w:rFonts w:ascii="Arial" w:hAnsi="Arial" w:cs="Arial"/>
          <w:sz w:val="22"/>
          <w:szCs w:val="22"/>
        </w:rPr>
        <w:t xml:space="preserve">         </w:t>
      </w:r>
      <w:r>
        <w:rPr>
          <w:rFonts w:ascii="Arial" w:hAnsi="Arial" w:cs="Arial"/>
          <w:sz w:val="22"/>
          <w:szCs w:val="22"/>
        </w:rPr>
        <w:tab/>
        <w:t xml:space="preserve">                           </w:t>
      </w:r>
      <w:r>
        <w:rPr>
          <w:rFonts w:ascii="Arial" w:hAnsi="Arial" w:cs="Arial"/>
          <w:b/>
          <w:sz w:val="22"/>
          <w:szCs w:val="22"/>
        </w:rPr>
        <w:t>Vº. Bº.</w:t>
      </w:r>
    </w:p>
    <w:p w:rsidR="005A53D5" w:rsidRDefault="00E0764E">
      <w:pPr>
        <w:pStyle w:val="Textbody"/>
        <w:spacing w:after="283"/>
      </w:pPr>
      <w:r>
        <w:rPr>
          <w:rFonts w:ascii="Arial" w:hAnsi="Arial" w:cs="Arial"/>
          <w:b/>
          <w:sz w:val="22"/>
          <w:szCs w:val="22"/>
        </w:rPr>
        <w:tab/>
        <w:t xml:space="preserve"> LA ALCALDESA-PRESIDENTA,</w:t>
      </w:r>
      <w:r>
        <w:rPr>
          <w:rFonts w:ascii="Arial" w:hAnsi="Arial" w:cs="Arial"/>
          <w:b/>
          <w:sz w:val="22"/>
          <w:szCs w:val="22"/>
        </w:rPr>
        <w:tab/>
      </w:r>
      <w:r>
        <w:rPr>
          <w:rFonts w:ascii="Arial" w:hAnsi="Arial" w:cs="Arial"/>
          <w:b/>
          <w:sz w:val="22"/>
          <w:szCs w:val="22"/>
        </w:rPr>
        <w:tab/>
        <w:t xml:space="preserve">             EL SECRETARIO GENERAL </w:t>
      </w:r>
    </w:p>
    <w:p w:rsidR="005A53D5" w:rsidRDefault="00E0764E">
      <w:pPr>
        <w:pStyle w:val="Textbody"/>
        <w:spacing w:after="283"/>
        <w:jc w:val="left"/>
        <w:rPr>
          <w:rFonts w:ascii="Arial" w:hAnsi="Arial" w:cs="Arial"/>
          <w:sz w:val="22"/>
          <w:szCs w:val="22"/>
        </w:rPr>
      </w:pPr>
      <w:r>
        <w:rPr>
          <w:rFonts w:ascii="Arial" w:hAnsi="Arial" w:cs="Arial"/>
          <w:sz w:val="22"/>
          <w:szCs w:val="22"/>
        </w:rPr>
        <w:t xml:space="preserve">   </w:t>
      </w:r>
      <w:r>
        <w:rPr>
          <w:rFonts w:ascii="Arial" w:hAnsi="Arial" w:cs="Arial"/>
          <w:sz w:val="22"/>
          <w:szCs w:val="22"/>
        </w:rPr>
        <w:t xml:space="preserve">          María Concepción Brito Núñez                        Octavio Manuel Fernández Hernández.</w:t>
      </w:r>
    </w:p>
    <w:p w:rsidR="005A53D5" w:rsidRDefault="005A53D5">
      <w:pPr>
        <w:pStyle w:val="Textbody"/>
        <w:spacing w:after="283"/>
        <w:jc w:val="left"/>
        <w:rPr>
          <w:rFonts w:ascii="Arial" w:hAnsi="Arial" w:cs="Arial"/>
          <w:sz w:val="22"/>
          <w:szCs w:val="22"/>
        </w:rPr>
      </w:pPr>
    </w:p>
    <w:p w:rsidR="005A53D5" w:rsidRDefault="00E0764E">
      <w:pPr>
        <w:pStyle w:val="Textoindependiente"/>
        <w:jc w:val="center"/>
      </w:pPr>
      <w:r>
        <w:rPr>
          <w:rFonts w:cs="Arial"/>
          <w:b/>
          <w:szCs w:val="22"/>
        </w:rPr>
        <w:t>DOCUMENTO FIRMADO ELECTRÓNICAMENTE</w:t>
      </w:r>
      <w:r>
        <w:rPr>
          <w:rFonts w:cs="Arial"/>
          <w:szCs w:val="22"/>
        </w:rPr>
        <w:t xml:space="preserve"> </w:t>
      </w:r>
    </w:p>
    <w:p w:rsidR="005A53D5" w:rsidRDefault="005A53D5">
      <w:pPr>
        <w:pStyle w:val="Textoindependiente"/>
        <w:jc w:val="center"/>
        <w:rPr>
          <w:rFonts w:cs="Arial"/>
          <w:szCs w:val="22"/>
        </w:rPr>
      </w:pPr>
    </w:p>
    <w:p w:rsidR="005A53D5" w:rsidRDefault="005A53D5">
      <w:pPr>
        <w:pStyle w:val="Textoindependiente"/>
        <w:jc w:val="center"/>
        <w:rPr>
          <w:rFonts w:cs="Arial"/>
          <w:szCs w:val="22"/>
        </w:rPr>
      </w:pPr>
    </w:p>
    <w:p w:rsidR="005A53D5" w:rsidRDefault="005A53D5">
      <w:pPr>
        <w:pStyle w:val="Textoindependiente"/>
        <w:jc w:val="center"/>
        <w:rPr>
          <w:rFonts w:cs="Arial"/>
          <w:szCs w:val="22"/>
        </w:rPr>
      </w:pPr>
    </w:p>
    <w:p w:rsidR="005A53D5" w:rsidRDefault="005A53D5">
      <w:pPr>
        <w:pStyle w:val="Standard"/>
        <w:rPr>
          <w:rFonts w:ascii="Arial" w:hAnsi="Arial" w:cs="Arial"/>
          <w:sz w:val="22"/>
          <w:szCs w:val="22"/>
        </w:rPr>
      </w:pPr>
    </w:p>
    <w:sectPr w:rsidR="005A53D5">
      <w:type w:val="continuous"/>
      <w:pgSz w:w="11906" w:h="16838"/>
      <w:pgMar w:top="1998" w:right="924"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E0764E">
      <w:r>
        <w:separator/>
      </w:r>
    </w:p>
  </w:endnote>
  <w:endnote w:type="continuationSeparator" w:id="0">
    <w:p w:rsidR="00000000" w:rsidRDefault="00E07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Arial MT">
    <w:altName w:val="Arial"/>
    <w:charset w:val="00"/>
    <w:family w:val="swiss"/>
    <w:pitch w:val="variabl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variable"/>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mo">
    <w:altName w:val="Arial"/>
    <w:charset w:val="00"/>
    <w:family w:val="swiss"/>
    <w:pitch w:val="variable"/>
  </w:font>
  <w:font w:name="Calibri Light">
    <w:panose1 w:val="020F0302020204030204"/>
    <w:charset w:val="00"/>
    <w:family w:val="swiss"/>
    <w:pitch w:val="variable"/>
    <w:sig w:usb0="E4002EFF" w:usb1="C200247B" w:usb2="00000009" w:usb3="00000000" w:csb0="000001FF" w:csb1="00000000"/>
  </w:font>
  <w:font w:name="Mangal">
    <w:altName w:val="Courier New"/>
    <w:panose1 w:val="00000400000000000000"/>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G Omega">
    <w:altName w:val="Arial"/>
    <w:charset w:val="00"/>
    <w:family w:val="swiss"/>
    <w:pitch w:val="variable"/>
  </w:font>
  <w:font w:name="Liberation Sans">
    <w:charset w:val="00"/>
    <w:family w:val="swiss"/>
    <w:pitch w:val="default"/>
  </w:font>
  <w:font w:name="OpenSymbol">
    <w:charset w:val="00"/>
    <w:family w:val="auto"/>
    <w:pitch w:val="variable"/>
  </w:font>
  <w:font w:name="Segoe UI">
    <w:panose1 w:val="020B0502040204020203"/>
    <w:charset w:val="00"/>
    <w:family w:val="swiss"/>
    <w:pitch w:val="variable"/>
    <w:sig w:usb0="E4002EFF" w:usb1="C000E47F" w:usb2="00000009" w:usb3="00000000" w:csb0="000001FF" w:csb1="00000000"/>
  </w:font>
  <w:font w:name="MS Sans Serif">
    <w:charset w:val="00"/>
    <w:family w:val="roman"/>
    <w:pitch w:val="default"/>
  </w:font>
  <w:font w:name="DejaVu Sans">
    <w:charset w:val="00"/>
    <w:family w:val="auto"/>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Univers LT Std 45 Light">
    <w:altName w:val="Arial"/>
    <w:charset w:val="00"/>
    <w:family w:val="swiss"/>
    <w:pitch w:val="variable"/>
  </w:font>
  <w:font w:name="ArialMT">
    <w:charset w:val="00"/>
    <w:family w:val="auto"/>
    <w:pitch w:val="variable"/>
  </w:font>
  <w:font w:name="Times-Roman, 'Times New Roman'">
    <w:charset w:val="00"/>
    <w:family w:val="roman"/>
    <w:pitch w:val="default"/>
  </w:font>
  <w:font w:name="Montserrat Medium">
    <w:charset w:val="00"/>
    <w:family w:val="moder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AF1" w:rsidRDefault="00E0764E">
    <w:pPr>
      <w:pStyle w:val="Textbody"/>
      <w:jc w:val="center"/>
    </w:pPr>
    <w:r>
      <w:rPr>
        <w:noProof/>
        <w:lang w:eastAsia="es-ES"/>
      </w:rPr>
      <mc:AlternateContent>
        <mc:Choice Requires="wps">
          <w:drawing>
            <wp:anchor distT="0" distB="0" distL="114300" distR="114300" simplePos="0" relativeHeight="251662336" behindDoc="1" locked="0" layoutInCell="1" allowOverlap="1">
              <wp:simplePos x="0" y="0"/>
              <wp:positionH relativeFrom="column">
                <wp:posOffset>34920</wp:posOffset>
              </wp:positionH>
              <wp:positionV relativeFrom="paragraph">
                <wp:posOffset>25923</wp:posOffset>
              </wp:positionV>
              <wp:extent cx="5830571" cy="17145"/>
              <wp:effectExtent l="0" t="0" r="36829" b="20955"/>
              <wp:wrapNone/>
              <wp:docPr id="3" name="Conector recto 3"/>
              <wp:cNvGraphicFramePr/>
              <a:graphic xmlns:a="http://schemas.openxmlformats.org/drawingml/2006/main">
                <a:graphicData uri="http://schemas.microsoft.com/office/word/2010/wordprocessingShape">
                  <wps:wsp>
                    <wps:cNvCnPr/>
                    <wps:spPr>
                      <a:xfrm>
                        <a:off x="0" y="0"/>
                        <a:ext cx="5830571" cy="17145"/>
                      </a:xfrm>
                      <a:prstGeom prst="straightConnector1">
                        <a:avLst/>
                      </a:prstGeom>
                      <a:noFill/>
                      <a:ln w="19083" cap="rnd">
                        <a:solidFill>
                          <a:srgbClr val="660033"/>
                        </a:solidFill>
                        <a:custDash>
                          <a:ds d="100000" sp="100000"/>
                        </a:custDash>
                        <a:miter/>
                      </a:ln>
                    </wps:spPr>
                    <wps:bodyPr/>
                  </wps:wsp>
                </a:graphicData>
              </a:graphic>
            </wp:anchor>
          </w:drawing>
        </mc:Choice>
        <mc:Fallback>
          <w:pict>
            <v:shapetype w14:anchorId="55DE7D2E" id="_x0000_t32" coordsize="21600,21600" o:spt="32" o:oned="t" path="m,l21600,21600e" filled="f">
              <v:path arrowok="t" fillok="f" o:connecttype="none"/>
              <o:lock v:ext="edit" shapetype="t"/>
            </v:shapetype>
            <v:shape id="Conector recto 3" o:spid="_x0000_s1026" type="#_x0000_t32" style="position:absolute;margin-left:2.75pt;margin-top:2.05pt;width:459.1pt;height:1.35pt;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" strokecolor="#603" strokeweight=".53008mm">
              <v:stroke joinstyle="miter" endcap="round"/>
            </v:shape>
          </w:pict>
        </mc:Fallback>
      </mc:AlternateContent>
    </w:r>
  </w:p>
  <w:p w:rsidR="00960AF1" w:rsidRDefault="00E0764E">
    <w:pPr>
      <w:pStyle w:val="Textbody"/>
      <w:jc w:val="center"/>
    </w:pPr>
    <w:r>
      <w:t xml:space="preserve">Avenida Constitución Nº 7. </w:t>
    </w:r>
    <w:r>
      <w:t>Código postal: 38530, Candelaria. Teléfono: 922.500.800.</w:t>
    </w:r>
  </w:p>
  <w:p w:rsidR="00960AF1" w:rsidRDefault="00E0764E">
    <w:pPr>
      <w:pStyle w:val="Standard"/>
      <w:jc w:val="center"/>
      <w:rPr>
        <w:rFonts w:ascii="Arimo" w:hAnsi="Arimo" w:cs="Arimo"/>
        <w:b/>
        <w:bCs/>
        <w:sz w:val="14"/>
      </w:rPr>
    </w:pPr>
    <w:r>
      <w:rPr>
        <w:rFonts w:ascii="Arimo" w:hAnsi="Arimo" w:cs="Arimo"/>
        <w:b/>
        <w:bCs/>
        <w:sz w:val="14"/>
      </w:rPr>
      <w:t>www. candelaria. es</w:t>
    </w:r>
  </w:p>
  <w:p w:rsidR="00960AF1" w:rsidRDefault="00E0764E">
    <w:pPr>
      <w:pStyle w:val="Piedepgina"/>
      <w:jc w:val="right"/>
    </w:pPr>
    <w:r>
      <w:rPr>
        <w:rFonts w:ascii="Arimo" w:hAnsi="Arimo" w:cs="Arimo"/>
        <w:sz w:val="14"/>
        <w:szCs w:val="14"/>
      </w:rPr>
      <w:fldChar w:fldCharType="begin"/>
    </w:r>
    <w:r>
      <w:rPr>
        <w:rFonts w:ascii="Arimo" w:hAnsi="Arimo" w:cs="Arimo"/>
        <w:sz w:val="14"/>
        <w:szCs w:val="14"/>
      </w:rPr>
      <w:instrText xml:space="preserve"> PAGE </w:instrText>
    </w:r>
    <w:r>
      <w:rPr>
        <w:rFonts w:ascii="Arimo" w:hAnsi="Arimo" w:cs="Arimo"/>
        <w:sz w:val="14"/>
        <w:szCs w:val="14"/>
      </w:rPr>
      <w:fldChar w:fldCharType="separate"/>
    </w:r>
    <w:r>
      <w:rPr>
        <w:rFonts w:ascii="Arimo" w:hAnsi="Arimo" w:cs="Arimo"/>
        <w:noProof/>
        <w:sz w:val="14"/>
        <w:szCs w:val="14"/>
      </w:rPr>
      <w:t>2</w:t>
    </w:r>
    <w:r>
      <w:rPr>
        <w:rFonts w:ascii="Arimo" w:hAnsi="Arimo" w:cs="Arimo"/>
        <w:sz w:val="14"/>
        <w:szCs w:val="1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AF1" w:rsidRDefault="00E0764E">
    <w:pPr>
      <w:pStyle w:val="Textbody"/>
      <w:jc w:val="center"/>
    </w:pPr>
    <w:r>
      <w:rPr>
        <w:noProof/>
        <w:lang w:eastAsia="es-ES"/>
      </w:rPr>
      <mc:AlternateContent>
        <mc:Choice Requires="wps">
          <w:drawing>
            <wp:anchor distT="0" distB="0" distL="114300" distR="114300" simplePos="0" relativeHeight="251667456" behindDoc="1" locked="0" layoutInCell="1" allowOverlap="1">
              <wp:simplePos x="0" y="0"/>
              <wp:positionH relativeFrom="column">
                <wp:posOffset>34920</wp:posOffset>
              </wp:positionH>
              <wp:positionV relativeFrom="paragraph">
                <wp:posOffset>25923</wp:posOffset>
              </wp:positionV>
              <wp:extent cx="5830571" cy="17145"/>
              <wp:effectExtent l="0" t="0" r="36829" b="20955"/>
              <wp:wrapNone/>
              <wp:docPr id="6" name="Conector recto 6"/>
              <wp:cNvGraphicFramePr/>
              <a:graphic xmlns:a="http://schemas.openxmlformats.org/drawingml/2006/main">
                <a:graphicData uri="http://schemas.microsoft.com/office/word/2010/wordprocessingShape">
                  <wps:wsp>
                    <wps:cNvCnPr/>
                    <wps:spPr>
                      <a:xfrm>
                        <a:off x="0" y="0"/>
                        <a:ext cx="5830571" cy="17145"/>
                      </a:xfrm>
                      <a:prstGeom prst="straightConnector1">
                        <a:avLst/>
                      </a:prstGeom>
                      <a:noFill/>
                      <a:ln w="19083" cap="rnd">
                        <a:solidFill>
                          <a:srgbClr val="660033"/>
                        </a:solidFill>
                        <a:custDash>
                          <a:ds d="100000" sp="100000"/>
                        </a:custDash>
                        <a:miter/>
                      </a:ln>
                    </wps:spPr>
                    <wps:bodyPr/>
                  </wps:wsp>
                </a:graphicData>
              </a:graphic>
            </wp:anchor>
          </w:drawing>
        </mc:Choice>
        <mc:Fallback>
          <w:pict>
            <v:shapetype w14:anchorId="1B13D848" id="_x0000_t32" coordsize="21600,21600" o:spt="32" o:oned="t" path="m,l21600,21600e" filled="f">
              <v:path arrowok="t" fillok="f" o:connecttype="none"/>
              <o:lock v:ext="edit" shapetype="t"/>
            </v:shapetype>
            <v:shape id="Conector recto 6" o:spid="_x0000_s1026" type="#_x0000_t32" style="position:absolute;margin-left:2.75pt;margin-top:2.05pt;width:459.1pt;height:1.35pt;z-index:-25164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" strokecolor="#603" strokeweight=".53008mm">
              <v:stroke joinstyle="miter" endcap="round"/>
            </v:shape>
          </w:pict>
        </mc:Fallback>
      </mc:AlternateContent>
    </w:r>
  </w:p>
  <w:p w:rsidR="00960AF1" w:rsidRDefault="00E0764E">
    <w:pPr>
      <w:pStyle w:val="Textbody"/>
      <w:jc w:val="center"/>
    </w:pPr>
    <w:r>
      <w:t>Avenida Constitución Nº 7. Código postal: 38530, Candelaria. Teléfono: 922.500.800.</w:t>
    </w:r>
  </w:p>
  <w:p w:rsidR="00960AF1" w:rsidRDefault="00E0764E">
    <w:pPr>
      <w:pStyle w:val="Standard"/>
      <w:jc w:val="center"/>
      <w:rPr>
        <w:rFonts w:ascii="Arimo" w:hAnsi="Arimo" w:cs="Arimo"/>
        <w:b/>
        <w:bCs/>
        <w:sz w:val="14"/>
      </w:rPr>
    </w:pPr>
    <w:r>
      <w:rPr>
        <w:rFonts w:ascii="Arimo" w:hAnsi="Arimo" w:cs="Arimo"/>
        <w:b/>
        <w:bCs/>
        <w:sz w:val="14"/>
      </w:rPr>
      <w:t>www. candelaria. es</w:t>
    </w:r>
  </w:p>
  <w:p w:rsidR="00960AF1" w:rsidRDefault="00E0764E">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AF1" w:rsidRDefault="00E0764E">
    <w:pPr>
      <w:pStyle w:val="Piedepgina"/>
    </w:pPr>
    <w:r>
      <w:rPr>
        <w:noProof/>
        <w:lang w:eastAsia="es-ES"/>
      </w:rPr>
      <w:drawing>
        <wp:inline distT="0" distB="0" distL="0" distR="0">
          <wp:extent cx="5394960" cy="274320"/>
          <wp:effectExtent l="0" t="0" r="0" b="0"/>
          <wp:docPr id="8" name="Imagen 1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23" t="-443" r="-23" b="-443"/>
                  <a:stretch>
                    <a:fillRect/>
                  </a:stretch>
                </pic:blipFill>
                <pic:spPr>
                  <a:xfrm>
                    <a:off x="0" y="0"/>
                    <a:ext cx="5394960" cy="274320"/>
                  </a:xfrm>
                  <a:prstGeom prst="rect">
                    <a:avLst/>
                  </a:prstGeom>
                  <a:solidFill>
                    <a:srgbClr val="FFFFFF"/>
                  </a:solidFill>
                  <a:ln>
                    <a:noFill/>
                    <a:prstDash/>
                  </a:ln>
                </pic:spPr>
              </pic:pic>
            </a:graphicData>
          </a:graphic>
        </wp:inline>
      </w:drawing>
    </w:r>
    <w:r>
      <w:rPr>
        <w:rFonts w:eastAsia="Arial" w:cs="Arial"/>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AF1" w:rsidRDefault="00E0764E">
    <w:pPr>
      <w:pStyle w:val="Piedepgina"/>
    </w:pPr>
    <w:r>
      <w:rPr>
        <w:noProof/>
        <w:lang w:eastAsia="es-ES"/>
      </w:rPr>
      <w:drawing>
        <wp:inline distT="0" distB="0" distL="0" distR="0">
          <wp:extent cx="5394960" cy="274320"/>
          <wp:effectExtent l="0" t="0" r="0" b="0"/>
          <wp:docPr id="10" name="Imagen 1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23" t="-443" r="-23" b="-443"/>
                  <a:stretch>
                    <a:fillRect/>
                  </a:stretch>
                </pic:blipFill>
                <pic:spPr>
                  <a:xfrm>
                    <a:off x="0" y="0"/>
                    <a:ext cx="5394960" cy="274320"/>
                  </a:xfrm>
                  <a:prstGeom prst="rect">
                    <a:avLst/>
                  </a:prstGeom>
                  <a:solidFill>
                    <a:srgbClr val="FFFFFF"/>
                  </a:solidFill>
                  <a:ln>
                    <a:noFill/>
                    <a:prstDash/>
                  </a:ln>
                </pic:spPr>
              </pic:pic>
            </a:graphicData>
          </a:graphic>
        </wp:inline>
      </w:drawing>
    </w:r>
    <w:r>
      <w:rPr>
        <w:rFonts w:eastAsia="Arial" w:cs="Arial"/>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AF1" w:rsidRDefault="00E0764E">
    <w:pPr>
      <w:pStyle w:val="Piedepgina"/>
    </w:pPr>
    <w:r>
      <w:rPr>
        <w:noProof/>
        <w:lang w:eastAsia="es-ES"/>
      </w:rPr>
      <w:drawing>
        <wp:inline distT="0" distB="0" distL="0" distR="0">
          <wp:extent cx="5394960" cy="274320"/>
          <wp:effectExtent l="0" t="0" r="0" b="0"/>
          <wp:docPr id="12" name="Imagen 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23" t="-443" r="-23" b="-443"/>
                  <a:stretch>
                    <a:fillRect/>
                  </a:stretch>
                </pic:blipFill>
                <pic:spPr>
                  <a:xfrm>
                    <a:off x="0" y="0"/>
                    <a:ext cx="5394960" cy="274320"/>
                  </a:xfrm>
                  <a:prstGeom prst="rect">
                    <a:avLst/>
                  </a:prstGeom>
                  <a:solidFill>
                    <a:srgbClr val="FFFFFF"/>
                  </a:solidFill>
                  <a:ln>
                    <a:noFill/>
                    <a:prstDash/>
                  </a:ln>
                </pic:spPr>
              </pic:pic>
            </a:graphicData>
          </a:graphic>
        </wp:inline>
      </w:drawing>
    </w:r>
    <w:r>
      <w:rPr>
        <w:rFonts w:eastAsia="Arial" w:cs="Arial"/>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AF1" w:rsidRDefault="00E0764E">
    <w:pPr>
      <w:pStyle w:val="Piedepgina"/>
    </w:pPr>
    <w:r>
      <w:rPr>
        <w:noProof/>
        <w:lang w:eastAsia="es-ES"/>
      </w:rPr>
      <w:drawing>
        <wp:inline distT="0" distB="0" distL="0" distR="0">
          <wp:extent cx="5394960" cy="274320"/>
          <wp:effectExtent l="0" t="0" r="0" b="0"/>
          <wp:docPr id="14" name="Imagen 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23" t="-443" r="-23" b="-443"/>
                  <a:stretch>
                    <a:fillRect/>
                  </a:stretch>
                </pic:blipFill>
                <pic:spPr>
                  <a:xfrm>
                    <a:off x="0" y="0"/>
                    <a:ext cx="5394960" cy="274320"/>
                  </a:xfrm>
                  <a:prstGeom prst="rect">
                    <a:avLst/>
                  </a:prstGeom>
                  <a:solidFill>
                    <a:srgbClr val="FFFFFF"/>
                  </a:solidFill>
                  <a:ln>
                    <a:noFill/>
                    <a:prstDash/>
                  </a:ln>
                </pic:spPr>
              </pic:pic>
            </a:graphicData>
          </a:graphic>
        </wp:inline>
      </w:drawing>
    </w:r>
    <w:r>
      <w:rPr>
        <w:rFonts w:eastAsia="Arial" w:cs="Arial"/>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E0764E">
      <w:r>
        <w:rPr>
          <w:color w:val="000000"/>
        </w:rPr>
        <w:separator/>
      </w:r>
    </w:p>
  </w:footnote>
  <w:footnote w:type="continuationSeparator" w:id="0">
    <w:p w:rsidR="00000000" w:rsidRDefault="00E0764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AF1" w:rsidRDefault="00E0764E">
    <w:pPr>
      <w:pStyle w:val="Encabezado"/>
      <w:ind w:left="1843"/>
    </w:pPr>
    <w:r>
      <w:rPr>
        <w:noProof/>
        <w:lang w:eastAsia="es-ES"/>
      </w:rPr>
      <w:drawing>
        <wp:anchor distT="0" distB="0" distL="114300" distR="114300" simplePos="0" relativeHeight="251660288" behindDoc="0" locked="0" layoutInCell="1" allowOverlap="1">
          <wp:simplePos x="0" y="0"/>
          <wp:positionH relativeFrom="column">
            <wp:posOffset>34920</wp:posOffset>
          </wp:positionH>
          <wp:positionV relativeFrom="paragraph">
            <wp:posOffset>57963</wp:posOffset>
          </wp:positionV>
          <wp:extent cx="399236" cy="570960"/>
          <wp:effectExtent l="0" t="0" r="814" b="540"/>
          <wp:wrapTight wrapText="bothSides">
            <wp:wrapPolygon edited="0">
              <wp:start x="6184" y="0"/>
              <wp:lineTo x="0" y="721"/>
              <wp:lineTo x="0" y="18738"/>
              <wp:lineTo x="3092" y="20900"/>
              <wp:lineTo x="17521" y="20900"/>
              <wp:lineTo x="20613" y="18738"/>
              <wp:lineTo x="20613" y="721"/>
              <wp:lineTo x="14429" y="0"/>
              <wp:lineTo x="6184" y="0"/>
            </wp:wrapPolygon>
          </wp:wrapTight>
          <wp:docPr id="1" name="gráfico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399236" cy="570960"/>
                  </a:xfrm>
                  <a:prstGeom prst="rect">
                    <a:avLst/>
                  </a:prstGeom>
                  <a:noFill/>
                  <a:ln>
                    <a:noFill/>
                    <a:prstDash/>
                  </a:ln>
                </pic:spPr>
              </pic:pic>
            </a:graphicData>
          </a:graphic>
        </wp:anchor>
      </w:drawing>
    </w:r>
  </w:p>
  <w:p w:rsidR="00960AF1" w:rsidRDefault="00E0764E">
    <w:pPr>
      <w:pStyle w:val="Encabezado"/>
    </w:pPr>
  </w:p>
  <w:p w:rsidR="00960AF1" w:rsidRDefault="00E0764E">
    <w:pPr>
      <w:pStyle w:val="Encabezado"/>
    </w:pPr>
  </w:p>
  <w:p w:rsidR="00960AF1" w:rsidRDefault="00E0764E">
    <w:pPr>
      <w:pStyle w:val="Encabezado"/>
    </w:pPr>
  </w:p>
  <w:p w:rsidR="00960AF1" w:rsidRDefault="00E0764E">
    <w:pPr>
      <w:pStyle w:val="Encabezado"/>
    </w:pPr>
    <w:r>
      <w:rPr>
        <w:noProof/>
        <w:lang w:eastAsia="es-ES"/>
      </w:rPr>
      <mc:AlternateContent>
        <mc:Choice Requires="wps">
          <w:drawing>
            <wp:anchor distT="0" distB="0" distL="114300" distR="114300" simplePos="0" relativeHeight="251659264" behindDoc="1" locked="0" layoutInCell="1" allowOverlap="1">
              <wp:simplePos x="0" y="0"/>
              <wp:positionH relativeFrom="column">
                <wp:posOffset>34920</wp:posOffset>
              </wp:positionH>
              <wp:positionV relativeFrom="paragraph">
                <wp:posOffset>116997</wp:posOffset>
              </wp:positionV>
              <wp:extent cx="5998848" cy="0"/>
              <wp:effectExtent l="19050" t="19050" r="40002" b="38100"/>
              <wp:wrapNone/>
              <wp:docPr id="2" name="Conector recto 2"/>
              <wp:cNvGraphicFramePr/>
              <a:graphic xmlns:a="http://schemas.openxmlformats.org/drawingml/2006/main">
                <a:graphicData uri="http://schemas.microsoft.com/office/word/2010/wordprocessingShape">
                  <wps:wsp>
                    <wps:cNvCnPr/>
                    <wps:spPr>
                      <a:xfrm>
                        <a:off x="0" y="0"/>
                        <a:ext cx="5998848" cy="0"/>
                      </a:xfrm>
                      <a:prstGeom prst="straightConnector1">
                        <a:avLst/>
                      </a:prstGeom>
                      <a:noFill/>
                      <a:ln w="25557" cap="sq">
                        <a:solidFill>
                          <a:srgbClr val="993366"/>
                        </a:solidFill>
                        <a:prstDash val="solid"/>
                        <a:miter/>
                      </a:ln>
                    </wps:spPr>
                    <wps:bodyPr/>
                  </wps:wsp>
                </a:graphicData>
              </a:graphic>
            </wp:anchor>
          </w:drawing>
        </mc:Choice>
        <mc:Fallback>
          <w:pict>
            <v:shapetype w14:anchorId="0340F2A6" id="_x0000_t32" coordsize="21600,21600" o:spt="32" o:oned="t" path="m,l21600,21600e" filled="f">
              <v:path arrowok="t" fillok="f" o:connecttype="none"/>
              <o:lock v:ext="edit" shapetype="t"/>
            </v:shapetype>
            <v:shape id="Conector recto 2" o:spid="_x0000_s1026" type="#_x0000_t32" style="position:absolute;margin-left:2.75pt;margin-top:9.2pt;width:472.35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" strokecolor="#936" strokeweight=".70992mm">
              <v:stroke joinstyle="miter" endcap="squar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AF1" w:rsidRDefault="00E0764E">
    <w:pPr>
      <w:pStyle w:val="Encabezado"/>
    </w:pPr>
    <w:r>
      <w:rPr>
        <w:noProof/>
        <w:lang w:eastAsia="es-ES"/>
      </w:rPr>
      <mc:AlternateContent>
        <mc:Choice Requires="wps">
          <w:drawing>
            <wp:anchor distT="0" distB="0" distL="114300" distR="114300" simplePos="0" relativeHeight="251664384" behindDoc="1" locked="0" layoutInCell="1" allowOverlap="1">
              <wp:simplePos x="0" y="0"/>
              <wp:positionH relativeFrom="column">
                <wp:posOffset>880923</wp:posOffset>
              </wp:positionH>
              <wp:positionV relativeFrom="paragraph">
                <wp:posOffset>115561</wp:posOffset>
              </wp:positionV>
              <wp:extent cx="0" cy="800100"/>
              <wp:effectExtent l="19050" t="19050" r="38100" b="38100"/>
              <wp:wrapNone/>
              <wp:docPr id="4" name="Conector recto 4"/>
              <wp:cNvGraphicFramePr/>
              <a:graphic xmlns:a="http://schemas.openxmlformats.org/drawingml/2006/main">
                <a:graphicData uri="http://schemas.microsoft.com/office/word/2010/wordprocessingShape">
                  <wps:wsp>
                    <wps:cNvCnPr/>
                    <wps:spPr>
                      <a:xfrm>
                        <a:off x="0" y="0"/>
                        <a:ext cx="0" cy="800100"/>
                      </a:xfrm>
                      <a:prstGeom prst="straightConnector1">
                        <a:avLst/>
                      </a:prstGeom>
                      <a:noFill/>
                      <a:ln w="28437" cap="sq">
                        <a:solidFill>
                          <a:srgbClr val="993366"/>
                        </a:solidFill>
                        <a:prstDash val="solid"/>
                        <a:miter/>
                      </a:ln>
                    </wps:spPr>
                    <wps:bodyPr/>
                  </wps:wsp>
                </a:graphicData>
              </a:graphic>
            </wp:anchor>
          </w:drawing>
        </mc:Choice>
        <mc:Fallback>
          <w:pict>
            <v:shapetype w14:anchorId="6155E2B5" id="_x0000_t32" coordsize="21600,21600" o:spt="32" o:oned="t" path="m,l21600,21600e" filled="f">
              <v:path arrowok="t" fillok="f" o:connecttype="none"/>
              <o:lock v:ext="edit" shapetype="t"/>
            </v:shapetype>
            <v:shape id="Conector recto 4" o:spid="_x0000_s1026" type="#_x0000_t32" style="position:absolute;margin-left:69.35pt;margin-top:9.1pt;width:0;height:63pt;z-index:-2516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" strokecolor="#936" strokeweight=".78992mm">
              <v:stroke joinstyle="miter" endcap="square"/>
            </v:shape>
          </w:pict>
        </mc:Fallback>
      </mc:AlternateContent>
    </w:r>
    <w:r>
      <w:rPr>
        <w:noProof/>
        <w:lang w:eastAsia="es-ES"/>
      </w:rPr>
      <w:drawing>
        <wp:anchor distT="0" distB="0" distL="114300" distR="114300" simplePos="0" relativeHeight="251665408" behindDoc="1" locked="0" layoutInCell="1" allowOverlap="1">
          <wp:simplePos x="0" y="0"/>
          <wp:positionH relativeFrom="column">
            <wp:posOffset>-22320</wp:posOffset>
          </wp:positionH>
          <wp:positionV relativeFrom="paragraph">
            <wp:posOffset>1801</wp:posOffset>
          </wp:positionV>
          <wp:extent cx="754562" cy="913677"/>
          <wp:effectExtent l="0" t="0" r="7438" b="723"/>
          <wp:wrapNone/>
          <wp:docPr id="5"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754562" cy="913677"/>
                  </a:xfrm>
                  <a:prstGeom prst="rect">
                    <a:avLst/>
                  </a:prstGeom>
                  <a:noFill/>
                  <a:ln>
                    <a:noFill/>
                    <a:prstDash/>
                  </a:ln>
                </pic:spPr>
              </pic:pic>
            </a:graphicData>
          </a:graphic>
        </wp:anchor>
      </w:drawing>
    </w:r>
  </w:p>
  <w:p w:rsidR="00960AF1" w:rsidRDefault="00E0764E">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AF1" w:rsidRDefault="00E0764E">
    <w:pPr>
      <w:pStyle w:val="Encabezado"/>
    </w:pPr>
    <w:r>
      <w:rPr>
        <w:noProof/>
        <w:lang w:eastAsia="es-ES"/>
      </w:rPr>
      <w:drawing>
        <wp:inline distT="0" distB="0" distL="0" distR="0">
          <wp:extent cx="609603" cy="701043"/>
          <wp:effectExtent l="0" t="0" r="0" b="3807"/>
          <wp:docPr id="7" name="Imagen 1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423" t="-371" r="-423" b="-371"/>
                  <a:stretch>
                    <a:fillRect/>
                  </a:stretch>
                </pic:blipFill>
                <pic:spPr>
                  <a:xfrm>
                    <a:off x="0" y="0"/>
                    <a:ext cx="609603" cy="701043"/>
                  </a:xfrm>
                  <a:prstGeom prst="rect">
                    <a:avLst/>
                  </a:prstGeom>
                  <a:solidFill>
                    <a:srgbClr val="FFFFFF">
                      <a:alpha val="0"/>
                    </a:srgbClr>
                  </a:solidFill>
                  <a:ln>
                    <a:noFill/>
                    <a:prstDash/>
                  </a:ln>
                </pic:spPr>
              </pic:pic>
            </a:graphicData>
          </a:graphic>
        </wp:inline>
      </w:drawing>
    </w:r>
    <w:r>
      <w:rPr>
        <w:rFonts w:eastAsia="Arial" w:cs="Arial"/>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AF1" w:rsidRDefault="00E0764E">
    <w:pPr>
      <w:pStyle w:val="Encabezado"/>
    </w:pPr>
    <w:r>
      <w:rPr>
        <w:noProof/>
        <w:lang w:eastAsia="es-ES"/>
      </w:rPr>
      <w:drawing>
        <wp:inline distT="0" distB="0" distL="0" distR="0">
          <wp:extent cx="609603" cy="701043"/>
          <wp:effectExtent l="0" t="0" r="0" b="3807"/>
          <wp:docPr id="9" name="Imagen 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423" t="-371" r="-423" b="-371"/>
                  <a:stretch>
                    <a:fillRect/>
                  </a:stretch>
                </pic:blipFill>
                <pic:spPr>
                  <a:xfrm>
                    <a:off x="0" y="0"/>
                    <a:ext cx="609603" cy="701043"/>
                  </a:xfrm>
                  <a:prstGeom prst="rect">
                    <a:avLst/>
                  </a:prstGeom>
                  <a:solidFill>
                    <a:srgbClr val="FFFFFF">
                      <a:alpha val="0"/>
                    </a:srgbClr>
                  </a:solidFill>
                  <a:ln>
                    <a:noFill/>
                    <a:prstDash/>
                  </a:ln>
                </pic:spPr>
              </pic:pic>
            </a:graphicData>
          </a:graphic>
        </wp:inline>
      </w:drawing>
    </w:r>
    <w:r>
      <w:rPr>
        <w:rFonts w:eastAsia="Arial" w:cs="Arial"/>
      </w:rP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AF1" w:rsidRDefault="00E0764E">
    <w:pPr>
      <w:pStyle w:val="Encabezado"/>
    </w:pPr>
    <w:r>
      <w:rPr>
        <w:noProof/>
        <w:lang w:eastAsia="es-ES"/>
      </w:rPr>
      <w:drawing>
        <wp:inline distT="0" distB="0" distL="0" distR="0">
          <wp:extent cx="609603" cy="701043"/>
          <wp:effectExtent l="0" t="0" r="0" b="3807"/>
          <wp:docPr id="11" name="Imagen 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423" t="-371" r="-423" b="-371"/>
                  <a:stretch>
                    <a:fillRect/>
                  </a:stretch>
                </pic:blipFill>
                <pic:spPr>
                  <a:xfrm>
                    <a:off x="0" y="0"/>
                    <a:ext cx="609603" cy="701043"/>
                  </a:xfrm>
                  <a:prstGeom prst="rect">
                    <a:avLst/>
                  </a:prstGeom>
                  <a:solidFill>
                    <a:srgbClr val="FFFFFF">
                      <a:alpha val="0"/>
                    </a:srgbClr>
                  </a:solidFill>
                  <a:ln>
                    <a:noFill/>
                    <a:prstDash/>
                  </a:ln>
                </pic:spPr>
              </pic:pic>
            </a:graphicData>
          </a:graphic>
        </wp:inline>
      </w:drawing>
    </w:r>
    <w:r>
      <w:rPr>
        <w:rFonts w:eastAsia="Arial" w:cs="Arial"/>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AF1" w:rsidRDefault="00E0764E">
    <w:pPr>
      <w:pStyle w:val="Encabezado"/>
    </w:pPr>
    <w:r>
      <w:rPr>
        <w:noProof/>
        <w:lang w:eastAsia="es-ES"/>
      </w:rPr>
      <w:drawing>
        <wp:inline distT="0" distB="0" distL="0" distR="0">
          <wp:extent cx="609603" cy="701043"/>
          <wp:effectExtent l="0" t="0" r="0" b="3807"/>
          <wp:docPr id="13" name="Imagen 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l="-423" t="-371" r="-423" b="-371"/>
                  <a:stretch>
                    <a:fillRect/>
                  </a:stretch>
                </pic:blipFill>
                <pic:spPr>
                  <a:xfrm>
                    <a:off x="0" y="0"/>
                    <a:ext cx="609603" cy="701043"/>
                  </a:xfrm>
                  <a:prstGeom prst="rect">
                    <a:avLst/>
                  </a:prstGeom>
                  <a:solidFill>
                    <a:srgbClr val="FFFFFF">
                      <a:alpha val="0"/>
                    </a:srgbClr>
                  </a:solidFill>
                  <a:ln>
                    <a:noFill/>
                    <a:prstDash/>
                  </a:ln>
                </pic:spPr>
              </pic:pic>
            </a:graphicData>
          </a:graphic>
        </wp:inline>
      </w:drawing>
    </w:r>
    <w:r>
      <w:rPr>
        <w:rFonts w:eastAsia="Arial" w:cs="Arial"/>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80436"/>
    <w:multiLevelType w:val="multilevel"/>
    <w:tmpl w:val="8CF8818E"/>
    <w:lvl w:ilvl="0">
      <w:numFmt w:val="bullet"/>
      <w:lvlText w:val="-"/>
      <w:lvlJc w:val="left"/>
      <w:pPr>
        <w:ind w:left="1080" w:hanging="360"/>
      </w:pPr>
      <w:rPr>
        <w:rFonts w:ascii="Arial" w:eastAsia="Arial MT" w:hAnsi="Arial" w:cs="Aria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 w15:restartNumberingAfterBreak="0">
    <w:nsid w:val="0A4B1C45"/>
    <w:multiLevelType w:val="multilevel"/>
    <w:tmpl w:val="8A52E502"/>
    <w:styleLink w:val="WW8Num183"/>
    <w:lvl w:ilvl="0">
      <w:start w:val="1"/>
      <w:numFmt w:val="decimal"/>
      <w:lvlText w:val="%1."/>
      <w:lvlJc w:val="left"/>
      <w:pPr>
        <w:ind w:left="720" w:hanging="360"/>
      </w:pPr>
      <w:rPr>
        <w:rFonts w:ascii="Arial" w:hAnsi="Arial" w:cs="Arial"/>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 w15:restartNumberingAfterBreak="0">
    <w:nsid w:val="0AFC15A8"/>
    <w:multiLevelType w:val="multilevel"/>
    <w:tmpl w:val="FEAA7DB8"/>
    <w:lvl w:ilvl="0">
      <w:start w:val="1"/>
      <w:numFmt w:val="lowerLetter"/>
      <w:lvlText w:val="%1)"/>
      <w:lvlJc w:val="left"/>
      <w:pPr>
        <w:ind w:left="713"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1">
      <w:start w:val="1"/>
      <w:numFmt w:val="lowerLetter"/>
      <w:lvlText w:val="%2"/>
      <w:lvlJc w:val="left"/>
      <w:pPr>
        <w:ind w:left="143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2">
      <w:start w:val="1"/>
      <w:numFmt w:val="lowerRoman"/>
      <w:lvlText w:val="%3"/>
      <w:lvlJc w:val="left"/>
      <w:pPr>
        <w:ind w:left="215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3">
      <w:start w:val="1"/>
      <w:numFmt w:val="decimal"/>
      <w:lvlText w:val="%4"/>
      <w:lvlJc w:val="left"/>
      <w:pPr>
        <w:ind w:left="287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4">
      <w:start w:val="1"/>
      <w:numFmt w:val="lowerLetter"/>
      <w:lvlText w:val="%5"/>
      <w:lvlJc w:val="left"/>
      <w:pPr>
        <w:ind w:left="359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5">
      <w:start w:val="1"/>
      <w:numFmt w:val="lowerRoman"/>
      <w:lvlText w:val="%6"/>
      <w:lvlJc w:val="left"/>
      <w:pPr>
        <w:ind w:left="431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6">
      <w:start w:val="1"/>
      <w:numFmt w:val="decimal"/>
      <w:lvlText w:val="%7"/>
      <w:lvlJc w:val="left"/>
      <w:pPr>
        <w:ind w:left="503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7">
      <w:start w:val="1"/>
      <w:numFmt w:val="lowerLetter"/>
      <w:lvlText w:val="%8"/>
      <w:lvlJc w:val="left"/>
      <w:pPr>
        <w:ind w:left="575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8">
      <w:start w:val="1"/>
      <w:numFmt w:val="lowerRoman"/>
      <w:lvlText w:val="%9"/>
      <w:lvlJc w:val="left"/>
      <w:pPr>
        <w:ind w:left="647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abstractNum>
  <w:abstractNum w:abstractNumId="3" w15:restartNumberingAfterBreak="0">
    <w:nsid w:val="0D1102BF"/>
    <w:multiLevelType w:val="multilevel"/>
    <w:tmpl w:val="2AE269F2"/>
    <w:lvl w:ilvl="0">
      <w:numFmt w:val="bullet"/>
      <w:lvlText w:val="-"/>
      <w:lvlJc w:val="left"/>
      <w:pPr>
        <w:ind w:left="720" w:hanging="360"/>
      </w:pPr>
      <w:rPr>
        <w:rFonts w:ascii="Arial" w:eastAsia="Arial Unicode MS"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E022153"/>
    <w:multiLevelType w:val="multilevel"/>
    <w:tmpl w:val="505EA852"/>
    <w:lvl w:ilvl="0">
      <w:numFmt w:val="bullet"/>
      <w:lvlText w:val="-"/>
      <w:lvlJc w:val="left"/>
      <w:pPr>
        <w:ind w:left="720" w:hanging="360"/>
      </w:pPr>
      <w:rPr>
        <w:rFonts w:ascii="Arial" w:eastAsia="Lucida Sans Unicode"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E4E025D"/>
    <w:multiLevelType w:val="multilevel"/>
    <w:tmpl w:val="9E686532"/>
    <w:lvl w:ilvl="0">
      <w:numFmt w:val="bullet"/>
      <w:lvlText w:val="-"/>
      <w:lvlJc w:val="left"/>
      <w:pPr>
        <w:ind w:left="72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1">
      <w:numFmt w:val="bullet"/>
      <w:lvlText w:val="o"/>
      <w:lvlJc w:val="left"/>
      <w:pPr>
        <w:ind w:left="144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2">
      <w:numFmt w:val="bullet"/>
      <w:lvlText w:val="▪"/>
      <w:lvlJc w:val="left"/>
      <w:pPr>
        <w:ind w:left="216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3">
      <w:numFmt w:val="bullet"/>
      <w:lvlText w:val="•"/>
      <w:lvlJc w:val="left"/>
      <w:pPr>
        <w:ind w:left="288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4">
      <w:numFmt w:val="bullet"/>
      <w:lvlText w:val="o"/>
      <w:lvlJc w:val="left"/>
      <w:pPr>
        <w:ind w:left="360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5">
      <w:numFmt w:val="bullet"/>
      <w:lvlText w:val="▪"/>
      <w:lvlJc w:val="left"/>
      <w:pPr>
        <w:ind w:left="432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6">
      <w:numFmt w:val="bullet"/>
      <w:lvlText w:val="•"/>
      <w:lvlJc w:val="left"/>
      <w:pPr>
        <w:ind w:left="504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7">
      <w:numFmt w:val="bullet"/>
      <w:lvlText w:val="o"/>
      <w:lvlJc w:val="left"/>
      <w:pPr>
        <w:ind w:left="576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8">
      <w:numFmt w:val="bullet"/>
      <w:lvlText w:val="▪"/>
      <w:lvlJc w:val="left"/>
      <w:pPr>
        <w:ind w:left="648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abstractNum>
  <w:abstractNum w:abstractNumId="6" w15:restartNumberingAfterBreak="0">
    <w:nsid w:val="0E6B6219"/>
    <w:multiLevelType w:val="multilevel"/>
    <w:tmpl w:val="4B2AE8BA"/>
    <w:styleLink w:val="WW8Num3"/>
    <w:lvl w:ilvl="0">
      <w:numFmt w:val="bullet"/>
      <w:lvlText w:val="-"/>
      <w:lvlJc w:val="left"/>
      <w:pPr>
        <w:ind w:left="1080" w:hanging="360"/>
      </w:pPr>
      <w:rPr>
        <w:rFonts w:ascii="Times New Roman" w:eastAsia="Times New Roman" w:hAnsi="Times New Roman"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0FCC432C"/>
    <w:multiLevelType w:val="multilevel"/>
    <w:tmpl w:val="63542246"/>
    <w:styleLink w:val="WW8Num193"/>
    <w:lvl w:ilvl="0">
      <w:numFmt w:val="bullet"/>
      <w:lvlText w:val="-"/>
      <w:lvlJc w:val="left"/>
      <w:pPr>
        <w:ind w:left="720" w:hanging="360"/>
      </w:pPr>
      <w:rPr>
        <w:rFonts w:ascii="Arial" w:eastAsia="Times New Roman" w:hAnsi="Arial" w:cs="Arial"/>
        <w:color w:val="000000"/>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 w15:restartNumberingAfterBreak="0">
    <w:nsid w:val="159244E2"/>
    <w:multiLevelType w:val="multilevel"/>
    <w:tmpl w:val="B4768BBE"/>
    <w:styleLink w:val="WW8Num263"/>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1731556B"/>
    <w:multiLevelType w:val="multilevel"/>
    <w:tmpl w:val="84A07872"/>
    <w:lvl w:ilvl="0">
      <w:start w:val="1"/>
      <w:numFmt w:val="decimal"/>
      <w:lvlText w:val="%1."/>
      <w:lvlJc w:val="left"/>
      <w:pPr>
        <w:ind w:left="72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ind w:left="144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ind w:left="216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ind w:left="288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ind w:left="360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ind w:left="432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ind w:left="504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ind w:left="576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ind w:left="648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abstractNum>
  <w:abstractNum w:abstractNumId="10" w15:restartNumberingAfterBreak="0">
    <w:nsid w:val="1BFC49BB"/>
    <w:multiLevelType w:val="multilevel"/>
    <w:tmpl w:val="A900E046"/>
    <w:lvl w:ilvl="0">
      <w:start w:val="1"/>
      <w:numFmt w:val="lowerLetter"/>
      <w:lvlText w:val="%1)"/>
      <w:lvlJc w:val="left"/>
      <w:pPr>
        <w:ind w:left="713"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1">
      <w:start w:val="1"/>
      <w:numFmt w:val="lowerLetter"/>
      <w:lvlText w:val="%2"/>
      <w:lvlJc w:val="left"/>
      <w:pPr>
        <w:ind w:left="143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2">
      <w:start w:val="1"/>
      <w:numFmt w:val="lowerRoman"/>
      <w:lvlText w:val="%3"/>
      <w:lvlJc w:val="left"/>
      <w:pPr>
        <w:ind w:left="215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3">
      <w:start w:val="1"/>
      <w:numFmt w:val="decimal"/>
      <w:lvlText w:val="%4"/>
      <w:lvlJc w:val="left"/>
      <w:pPr>
        <w:ind w:left="287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4">
      <w:start w:val="1"/>
      <w:numFmt w:val="lowerLetter"/>
      <w:lvlText w:val="%5"/>
      <w:lvlJc w:val="left"/>
      <w:pPr>
        <w:ind w:left="359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5">
      <w:start w:val="1"/>
      <w:numFmt w:val="lowerRoman"/>
      <w:lvlText w:val="%6"/>
      <w:lvlJc w:val="left"/>
      <w:pPr>
        <w:ind w:left="431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6">
      <w:start w:val="1"/>
      <w:numFmt w:val="decimal"/>
      <w:lvlText w:val="%7"/>
      <w:lvlJc w:val="left"/>
      <w:pPr>
        <w:ind w:left="503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7">
      <w:start w:val="1"/>
      <w:numFmt w:val="lowerLetter"/>
      <w:lvlText w:val="%8"/>
      <w:lvlJc w:val="left"/>
      <w:pPr>
        <w:ind w:left="575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8">
      <w:start w:val="1"/>
      <w:numFmt w:val="lowerRoman"/>
      <w:lvlText w:val="%9"/>
      <w:lvlJc w:val="left"/>
      <w:pPr>
        <w:ind w:left="6478"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abstractNum>
  <w:abstractNum w:abstractNumId="11" w15:restartNumberingAfterBreak="0">
    <w:nsid w:val="1F8C6270"/>
    <w:multiLevelType w:val="multilevel"/>
    <w:tmpl w:val="5FAE2500"/>
    <w:styleLink w:val="WW8Num18"/>
    <w:lvl w:ilvl="0">
      <w:start w:val="1"/>
      <w:numFmt w:val="decimal"/>
      <w:lvlText w:val="%1."/>
      <w:lvlJc w:val="left"/>
      <w:pPr>
        <w:ind w:left="720" w:hanging="360"/>
      </w:pPr>
      <w:rPr>
        <w:rFonts w:ascii="Arial" w:hAnsi="Arial" w:cs="Arial"/>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2" w15:restartNumberingAfterBreak="0">
    <w:nsid w:val="204C289B"/>
    <w:multiLevelType w:val="multilevel"/>
    <w:tmpl w:val="D50257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074434F"/>
    <w:multiLevelType w:val="multilevel"/>
    <w:tmpl w:val="FD96FCDC"/>
    <w:styleLink w:val="WW8Num19"/>
    <w:lvl w:ilvl="0">
      <w:numFmt w:val="bullet"/>
      <w:lvlText w:val="-"/>
      <w:lvlJc w:val="left"/>
      <w:pPr>
        <w:ind w:left="720" w:hanging="360"/>
      </w:pPr>
      <w:rPr>
        <w:rFonts w:ascii="Arial" w:eastAsia="Times New Roman" w:hAnsi="Arial" w:cs="Arial"/>
        <w:color w:val="000000"/>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4" w15:restartNumberingAfterBreak="0">
    <w:nsid w:val="2C057784"/>
    <w:multiLevelType w:val="multilevel"/>
    <w:tmpl w:val="AA5ACBFE"/>
    <w:styleLink w:val="RTFNum3"/>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31D60E78"/>
    <w:multiLevelType w:val="multilevel"/>
    <w:tmpl w:val="9668B6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3D24033"/>
    <w:multiLevelType w:val="multilevel"/>
    <w:tmpl w:val="260C14D8"/>
    <w:styleLink w:val="RTFNum43"/>
    <w:lvl w:ilvl="0">
      <w:start w:val="1"/>
      <w:numFmt w:val="none"/>
      <w:lvlText w:val="%1"/>
      <w:lvlJc w:val="left"/>
      <w:pPr>
        <w:ind w:left="360" w:firstLine="0"/>
      </w:p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abstractNum w:abstractNumId="17" w15:restartNumberingAfterBreak="0">
    <w:nsid w:val="35EB3DCE"/>
    <w:multiLevelType w:val="multilevel"/>
    <w:tmpl w:val="9792632E"/>
    <w:styleLink w:val="WW8Num8"/>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8" w15:restartNumberingAfterBreak="0">
    <w:nsid w:val="3BF729CA"/>
    <w:multiLevelType w:val="multilevel"/>
    <w:tmpl w:val="E2100D5C"/>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3D1C25AA"/>
    <w:multiLevelType w:val="multilevel"/>
    <w:tmpl w:val="5A1C4AE8"/>
    <w:lvl w:ilvl="0">
      <w:start w:val="1"/>
      <w:numFmt w:val="decimal"/>
      <w:lvlText w:val="%1."/>
      <w:lvlJc w:val="left"/>
      <w:pPr>
        <w:ind w:left="72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ind w:left="144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ind w:left="216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ind w:left="288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ind w:left="360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ind w:left="432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ind w:left="504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ind w:left="576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ind w:left="648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abstractNum>
  <w:abstractNum w:abstractNumId="20" w15:restartNumberingAfterBreak="0">
    <w:nsid w:val="3F3E7F81"/>
    <w:multiLevelType w:val="multilevel"/>
    <w:tmpl w:val="A18C0E8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34D337C"/>
    <w:multiLevelType w:val="multilevel"/>
    <w:tmpl w:val="B668448C"/>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22" w15:restartNumberingAfterBreak="0">
    <w:nsid w:val="43A72CBE"/>
    <w:multiLevelType w:val="multilevel"/>
    <w:tmpl w:val="3C781DEC"/>
    <w:styleLink w:val="WW8Num26"/>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446F0E8E"/>
    <w:multiLevelType w:val="multilevel"/>
    <w:tmpl w:val="3A424204"/>
    <w:lvl w:ilvl="0">
      <w:numFmt w:val="bullet"/>
      <w:lvlText w:val="-"/>
      <w:lvlJc w:val="left"/>
      <w:pPr>
        <w:ind w:left="72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1">
      <w:start w:val="1"/>
      <w:numFmt w:val="decimal"/>
      <w:lvlText w:val="%2."/>
      <w:lvlJc w:val="left"/>
      <w:pPr>
        <w:ind w:left="1457"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2">
      <w:start w:val="1"/>
      <w:numFmt w:val="lowerRoman"/>
      <w:lvlText w:val="%3"/>
      <w:lvlJc w:val="left"/>
      <w:pPr>
        <w:ind w:left="2174"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3">
      <w:start w:val="1"/>
      <w:numFmt w:val="decimal"/>
      <w:lvlText w:val="%4"/>
      <w:lvlJc w:val="left"/>
      <w:pPr>
        <w:ind w:left="2894"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4">
      <w:start w:val="1"/>
      <w:numFmt w:val="lowerLetter"/>
      <w:lvlText w:val="%5"/>
      <w:lvlJc w:val="left"/>
      <w:pPr>
        <w:ind w:left="3614"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5">
      <w:start w:val="1"/>
      <w:numFmt w:val="lowerRoman"/>
      <w:lvlText w:val="%6"/>
      <w:lvlJc w:val="left"/>
      <w:pPr>
        <w:ind w:left="4334"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6">
      <w:start w:val="1"/>
      <w:numFmt w:val="decimal"/>
      <w:lvlText w:val="%7"/>
      <w:lvlJc w:val="left"/>
      <w:pPr>
        <w:ind w:left="5054"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7">
      <w:start w:val="1"/>
      <w:numFmt w:val="lowerLetter"/>
      <w:lvlText w:val="%8"/>
      <w:lvlJc w:val="left"/>
      <w:pPr>
        <w:ind w:left="5774"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8">
      <w:start w:val="1"/>
      <w:numFmt w:val="lowerRoman"/>
      <w:lvlText w:val="%9"/>
      <w:lvlJc w:val="left"/>
      <w:pPr>
        <w:ind w:left="6494"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abstractNum>
  <w:abstractNum w:abstractNumId="24" w15:restartNumberingAfterBreak="0">
    <w:nsid w:val="4CD26664"/>
    <w:multiLevelType w:val="multilevel"/>
    <w:tmpl w:val="895634E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4D5033E7"/>
    <w:multiLevelType w:val="multilevel"/>
    <w:tmpl w:val="A33A9946"/>
    <w:lvl w:ilvl="0">
      <w:start w:val="1"/>
      <w:numFmt w:val="decimal"/>
      <w:lvlText w:val="%1."/>
      <w:lvlJc w:val="left"/>
      <w:pPr>
        <w:ind w:left="72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1">
      <w:start w:val="1"/>
      <w:numFmt w:val="lowerLetter"/>
      <w:lvlText w:val="%2"/>
      <w:lvlJc w:val="left"/>
      <w:pPr>
        <w:ind w:left="144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2">
      <w:start w:val="1"/>
      <w:numFmt w:val="lowerRoman"/>
      <w:lvlText w:val="%3"/>
      <w:lvlJc w:val="left"/>
      <w:pPr>
        <w:ind w:left="216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3">
      <w:start w:val="1"/>
      <w:numFmt w:val="decimal"/>
      <w:lvlText w:val="%4"/>
      <w:lvlJc w:val="left"/>
      <w:pPr>
        <w:ind w:left="288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4">
      <w:start w:val="1"/>
      <w:numFmt w:val="lowerLetter"/>
      <w:lvlText w:val="%5"/>
      <w:lvlJc w:val="left"/>
      <w:pPr>
        <w:ind w:left="360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5">
      <w:start w:val="1"/>
      <w:numFmt w:val="lowerRoman"/>
      <w:lvlText w:val="%6"/>
      <w:lvlJc w:val="left"/>
      <w:pPr>
        <w:ind w:left="432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6">
      <w:start w:val="1"/>
      <w:numFmt w:val="decimal"/>
      <w:lvlText w:val="%7"/>
      <w:lvlJc w:val="left"/>
      <w:pPr>
        <w:ind w:left="504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7">
      <w:start w:val="1"/>
      <w:numFmt w:val="lowerLetter"/>
      <w:lvlText w:val="%8"/>
      <w:lvlJc w:val="left"/>
      <w:pPr>
        <w:ind w:left="576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lvl w:ilvl="8">
      <w:start w:val="1"/>
      <w:numFmt w:val="lowerRoman"/>
      <w:lvlText w:val="%9"/>
      <w:lvlJc w:val="left"/>
      <w:pPr>
        <w:ind w:left="6480" w:firstLine="0"/>
      </w:pPr>
      <w:rPr>
        <w:rFonts w:ascii="Arial" w:eastAsia="Arial" w:hAnsi="Arial" w:cs="Arial"/>
        <w:b w:val="0"/>
        <w:i w:val="0"/>
        <w:strike w:val="0"/>
        <w:dstrike w:val="0"/>
        <w:color w:val="000000"/>
        <w:position w:val="0"/>
        <w:sz w:val="20"/>
        <w:szCs w:val="20"/>
        <w:u w:val="none" w:color="000000"/>
        <w:shd w:val="clear" w:color="auto" w:fill="auto"/>
        <w:vertAlign w:val="baseline"/>
      </w:rPr>
    </w:lvl>
  </w:abstractNum>
  <w:abstractNum w:abstractNumId="26" w15:restartNumberingAfterBreak="0">
    <w:nsid w:val="50767B2B"/>
    <w:multiLevelType w:val="multilevel"/>
    <w:tmpl w:val="CC4C34A4"/>
    <w:lvl w:ilvl="0">
      <w:start w:val="1"/>
      <w:numFmt w:val="upperLetter"/>
      <w:lvlText w:val="%1)"/>
      <w:lvlJc w:val="left"/>
      <w:pPr>
        <w:ind w:left="720" w:hanging="360"/>
      </w:pPr>
      <w:rPr>
        <w:rFonts w:ascii="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37750B4"/>
    <w:multiLevelType w:val="multilevel"/>
    <w:tmpl w:val="8222BDAC"/>
    <w:styleLink w:val="WW8Num82"/>
    <w:lvl w:ilvl="0">
      <w:start w:val="1"/>
      <w:numFmt w:val="lowerLetter"/>
      <w:lvlText w:val="%1)"/>
      <w:lvlJc w:val="left"/>
      <w:pPr>
        <w:ind w:left="360" w:hanging="360"/>
      </w:pPr>
      <w:rPr>
        <w:rFonts w:ascii="Arial" w:hAnsi="Arial" w:cs="Arial"/>
        <w:sz w:val="18"/>
        <w:szCs w:val="18"/>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5DF2637B"/>
    <w:multiLevelType w:val="multilevel"/>
    <w:tmpl w:val="4B24059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EC862A9"/>
    <w:multiLevelType w:val="multilevel"/>
    <w:tmpl w:val="649E7C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5F645305"/>
    <w:multiLevelType w:val="multilevel"/>
    <w:tmpl w:val="75AA869C"/>
    <w:lvl w:ilvl="0">
      <w:numFmt w:val="bullet"/>
      <w:lvlText w:val="–"/>
      <w:lvlJc w:val="left"/>
      <w:pPr>
        <w:ind w:left="720"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1">
      <w:numFmt w:val="bullet"/>
      <w:lvlText w:val="o"/>
      <w:lvlJc w:val="left"/>
      <w:pPr>
        <w:ind w:left="1440"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2">
      <w:numFmt w:val="bullet"/>
      <w:lvlText w:val="▪"/>
      <w:lvlJc w:val="left"/>
      <w:pPr>
        <w:ind w:left="2160"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3">
      <w:numFmt w:val="bullet"/>
      <w:lvlText w:val="•"/>
      <w:lvlJc w:val="left"/>
      <w:pPr>
        <w:ind w:left="2880"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4">
      <w:numFmt w:val="bullet"/>
      <w:lvlText w:val="o"/>
      <w:lvlJc w:val="left"/>
      <w:pPr>
        <w:ind w:left="3600"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5">
      <w:numFmt w:val="bullet"/>
      <w:lvlText w:val="▪"/>
      <w:lvlJc w:val="left"/>
      <w:pPr>
        <w:ind w:left="4320"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6">
      <w:numFmt w:val="bullet"/>
      <w:lvlText w:val="•"/>
      <w:lvlJc w:val="left"/>
      <w:pPr>
        <w:ind w:left="5040"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7">
      <w:numFmt w:val="bullet"/>
      <w:lvlText w:val="o"/>
      <w:lvlJc w:val="left"/>
      <w:pPr>
        <w:ind w:left="5760"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lvl w:ilvl="8">
      <w:numFmt w:val="bullet"/>
      <w:lvlText w:val="▪"/>
      <w:lvlJc w:val="left"/>
      <w:pPr>
        <w:ind w:left="6480" w:firstLine="0"/>
      </w:pPr>
      <w:rPr>
        <w:rFonts w:ascii="Times New Roman" w:eastAsia="Times New Roman" w:hAnsi="Times New Roman" w:cs="Times New Roman"/>
        <w:b w:val="0"/>
        <w:i w:val="0"/>
        <w:strike w:val="0"/>
        <w:dstrike w:val="0"/>
        <w:color w:val="000000"/>
        <w:position w:val="0"/>
        <w:sz w:val="20"/>
        <w:szCs w:val="20"/>
        <w:u w:val="none" w:color="000000"/>
        <w:shd w:val="clear" w:color="auto" w:fill="auto"/>
        <w:vertAlign w:val="baseline"/>
      </w:rPr>
    </w:lvl>
  </w:abstractNum>
  <w:abstractNum w:abstractNumId="31" w15:restartNumberingAfterBreak="0">
    <w:nsid w:val="66244058"/>
    <w:multiLevelType w:val="multilevel"/>
    <w:tmpl w:val="64D6F5A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69886345"/>
    <w:multiLevelType w:val="multilevel"/>
    <w:tmpl w:val="243ECA3C"/>
    <w:styleLink w:val="WW8Num2"/>
    <w:lvl w:ilvl="0">
      <w:numFmt w:val="bullet"/>
      <w:lvlText w:val=""/>
      <w:lvlJc w:val="left"/>
      <w:pPr>
        <w:ind w:left="360" w:hanging="360"/>
      </w:pPr>
      <w:rPr>
        <w:rFonts w:ascii="Wingdings" w:hAnsi="Wingdings" w:cs="Symbol"/>
        <w:sz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73C116A6"/>
    <w:multiLevelType w:val="multilevel"/>
    <w:tmpl w:val="48E87726"/>
    <w:styleLink w:val="RTFNum33"/>
    <w:lvl w:ilvl="0">
      <w:start w:val="1"/>
      <w:numFmt w:val="none"/>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7A5A10CF"/>
    <w:multiLevelType w:val="multilevel"/>
    <w:tmpl w:val="1D2211D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B677D6D"/>
    <w:multiLevelType w:val="multilevel"/>
    <w:tmpl w:val="204AF8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B71686D"/>
    <w:multiLevelType w:val="multilevel"/>
    <w:tmpl w:val="CAF81B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7E863BFB"/>
    <w:multiLevelType w:val="multilevel"/>
    <w:tmpl w:val="96A47C98"/>
    <w:lvl w:ilvl="0">
      <w:numFmt w:val="bullet"/>
      <w:lvlText w:val=""/>
      <w:lvlJc w:val="left"/>
      <w:pPr>
        <w:ind w:left="360" w:hanging="360"/>
      </w:pPr>
      <w:rPr>
        <w:rFonts w:ascii="Symbol" w:hAnsi="Symbol" w:cs="Symbol"/>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7EC51D11"/>
    <w:multiLevelType w:val="multilevel"/>
    <w:tmpl w:val="9078C586"/>
    <w:styleLink w:val="RTFNum4"/>
    <w:lvl w:ilvl="0">
      <w:start w:val="1"/>
      <w:numFmt w:val="none"/>
      <w:lvlText w:val="%1"/>
      <w:lvlJc w:val="left"/>
      <w:pPr>
        <w:ind w:left="360" w:firstLine="0"/>
      </w:pPr>
    </w:lvl>
    <w:lvl w:ilvl="1">
      <w:start w:val="1"/>
      <w:numFmt w:val="decimal"/>
      <w:lvlText w:val="%2."/>
      <w:lvlJc w:val="left"/>
      <w:pPr>
        <w:ind w:left="1440" w:hanging="360"/>
      </w:pPr>
    </w:lvl>
    <w:lvl w:ilvl="2">
      <w:start w:val="1"/>
      <w:numFmt w:val="decimal"/>
      <w:lvlText w:val="%3."/>
      <w:lvlJc w:val="left"/>
      <w:pPr>
        <w:ind w:left="1800" w:hanging="360"/>
      </w:pPr>
    </w:lvl>
    <w:lvl w:ilvl="3">
      <w:start w:val="1"/>
      <w:numFmt w:val="decimal"/>
      <w:lvlText w:val="%4."/>
      <w:lvlJc w:val="left"/>
      <w:pPr>
        <w:ind w:left="2160" w:hanging="360"/>
      </w:pPr>
    </w:lvl>
    <w:lvl w:ilvl="4">
      <w:start w:val="1"/>
      <w:numFmt w:val="decimal"/>
      <w:lvlText w:val="%5."/>
      <w:lvlJc w:val="left"/>
      <w:pPr>
        <w:ind w:left="2520" w:hanging="360"/>
      </w:pPr>
    </w:lvl>
    <w:lvl w:ilvl="5">
      <w:start w:val="1"/>
      <w:numFmt w:val="decimal"/>
      <w:lvlText w:val="%6."/>
      <w:lvlJc w:val="left"/>
      <w:pPr>
        <w:ind w:left="2880" w:hanging="360"/>
      </w:pPr>
    </w:lvl>
    <w:lvl w:ilvl="6">
      <w:start w:val="1"/>
      <w:numFmt w:val="decimal"/>
      <w:lvlText w:val="%7."/>
      <w:lvlJc w:val="left"/>
      <w:pPr>
        <w:ind w:left="3240" w:hanging="360"/>
      </w:pPr>
    </w:lvl>
    <w:lvl w:ilvl="7">
      <w:start w:val="1"/>
      <w:numFmt w:val="decimal"/>
      <w:lvlText w:val="%8."/>
      <w:lvlJc w:val="left"/>
      <w:pPr>
        <w:ind w:left="3600" w:hanging="360"/>
      </w:pPr>
    </w:lvl>
    <w:lvl w:ilvl="8">
      <w:start w:val="1"/>
      <w:numFmt w:val="decimal"/>
      <w:lvlText w:val="%9."/>
      <w:lvlJc w:val="left"/>
      <w:pPr>
        <w:ind w:left="3960" w:hanging="360"/>
      </w:pPr>
    </w:lvl>
  </w:abstractNum>
  <w:num w:numId="1">
    <w:abstractNumId w:val="32"/>
  </w:num>
  <w:num w:numId="2">
    <w:abstractNumId w:val="6"/>
  </w:num>
  <w:num w:numId="3">
    <w:abstractNumId w:val="27"/>
  </w:num>
  <w:num w:numId="4">
    <w:abstractNumId w:val="1"/>
  </w:num>
  <w:num w:numId="5">
    <w:abstractNumId w:val="7"/>
  </w:num>
  <w:num w:numId="6">
    <w:abstractNumId w:val="8"/>
  </w:num>
  <w:num w:numId="7">
    <w:abstractNumId w:val="16"/>
  </w:num>
  <w:num w:numId="8">
    <w:abstractNumId w:val="33"/>
  </w:num>
  <w:num w:numId="9">
    <w:abstractNumId w:val="21"/>
  </w:num>
  <w:num w:numId="10">
    <w:abstractNumId w:val="13"/>
  </w:num>
  <w:num w:numId="11">
    <w:abstractNumId w:val="11"/>
  </w:num>
  <w:num w:numId="12">
    <w:abstractNumId w:val="38"/>
  </w:num>
  <w:num w:numId="13">
    <w:abstractNumId w:val="14"/>
  </w:num>
  <w:num w:numId="14">
    <w:abstractNumId w:val="22"/>
  </w:num>
  <w:num w:numId="15">
    <w:abstractNumId w:val="17"/>
  </w:num>
  <w:num w:numId="16">
    <w:abstractNumId w:val="26"/>
  </w:num>
  <w:num w:numId="17">
    <w:abstractNumId w:val="37"/>
  </w:num>
  <w:num w:numId="18">
    <w:abstractNumId w:val="15"/>
  </w:num>
  <w:num w:numId="19">
    <w:abstractNumId w:val="4"/>
  </w:num>
  <w:num w:numId="20">
    <w:abstractNumId w:val="28"/>
  </w:num>
  <w:num w:numId="21">
    <w:abstractNumId w:val="34"/>
  </w:num>
  <w:num w:numId="22">
    <w:abstractNumId w:val="5"/>
  </w:num>
  <w:num w:numId="23">
    <w:abstractNumId w:val="30"/>
  </w:num>
  <w:num w:numId="24">
    <w:abstractNumId w:val="25"/>
  </w:num>
  <w:num w:numId="25">
    <w:abstractNumId w:val="19"/>
  </w:num>
  <w:num w:numId="26">
    <w:abstractNumId w:val="9"/>
  </w:num>
  <w:num w:numId="27">
    <w:abstractNumId w:val="10"/>
  </w:num>
  <w:num w:numId="28">
    <w:abstractNumId w:val="23"/>
  </w:num>
  <w:num w:numId="29">
    <w:abstractNumId w:val="2"/>
  </w:num>
  <w:num w:numId="30">
    <w:abstractNumId w:val="18"/>
  </w:num>
  <w:num w:numId="31">
    <w:abstractNumId w:val="35"/>
  </w:num>
  <w:num w:numId="32">
    <w:abstractNumId w:val="31"/>
  </w:num>
  <w:num w:numId="33">
    <w:abstractNumId w:val="29"/>
  </w:num>
  <w:num w:numId="34">
    <w:abstractNumId w:val="36"/>
  </w:num>
  <w:num w:numId="35">
    <w:abstractNumId w:val="0"/>
  </w:num>
  <w:num w:numId="36">
    <w:abstractNumId w:val="24"/>
  </w:num>
  <w:num w:numId="37">
    <w:abstractNumId w:val="12"/>
  </w:num>
  <w:num w:numId="38">
    <w:abstractNumId w:val="20"/>
  </w:num>
  <w:num w:numId="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5A53D5"/>
    <w:rsid w:val="005A53D5"/>
    <w:rsid w:val="00E076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CE36A01A-B12B-409A-9757-BD8F6E59E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Lucida Sans"/>
        <w:kern w:val="3"/>
        <w:sz w:val="24"/>
        <w:szCs w:val="24"/>
        <w:lang w:val="es-ES"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Ttulo1">
    <w:name w:val="heading 1"/>
    <w:basedOn w:val="Standard"/>
    <w:next w:val="Standard"/>
    <w:pPr>
      <w:keepNext/>
      <w:tabs>
        <w:tab w:val="left" w:pos="-180"/>
        <w:tab w:val="left" w:pos="0"/>
      </w:tabs>
      <w:jc w:val="both"/>
      <w:outlineLvl w:val="0"/>
    </w:pPr>
    <w:rPr>
      <w:rFonts w:ascii="Arimo" w:hAnsi="Arimo" w:cs="Arimo"/>
      <w:b/>
      <w:bCs/>
      <w:sz w:val="16"/>
    </w:rPr>
  </w:style>
  <w:style w:type="paragraph" w:styleId="Ttulo2">
    <w:name w:val="heading 2"/>
    <w:basedOn w:val="Standard"/>
    <w:next w:val="Standard"/>
    <w:pPr>
      <w:keepNext/>
      <w:tabs>
        <w:tab w:val="left" w:pos="-180"/>
        <w:tab w:val="left" w:pos="0"/>
      </w:tabs>
      <w:outlineLvl w:val="1"/>
    </w:pPr>
    <w:rPr>
      <w:rFonts w:ascii="Arimo" w:hAnsi="Arimo" w:cs="Arimo"/>
      <w:b/>
      <w:bCs/>
      <w:sz w:val="28"/>
    </w:rPr>
  </w:style>
  <w:style w:type="paragraph" w:styleId="Ttulo3">
    <w:name w:val="heading 3"/>
    <w:basedOn w:val="Normal"/>
    <w:next w:val="Normal"/>
    <w:pPr>
      <w:keepNext/>
      <w:spacing w:before="240" w:after="60"/>
      <w:textAlignment w:val="auto"/>
      <w:outlineLvl w:val="2"/>
    </w:pPr>
    <w:rPr>
      <w:rFonts w:ascii="Calibri Light" w:eastAsia="Times New Roman" w:hAnsi="Calibri Light" w:cs="Times New Roman"/>
      <w:b/>
      <w:bCs/>
      <w:sz w:val="26"/>
      <w:szCs w:val="26"/>
      <w:lang w:bidi="ar-SA"/>
    </w:rPr>
  </w:style>
  <w:style w:type="paragraph" w:styleId="Ttulo5">
    <w:name w:val="heading 5"/>
    <w:basedOn w:val="Normal"/>
    <w:next w:val="Normal"/>
    <w:pPr>
      <w:keepNext/>
      <w:keepLines/>
      <w:spacing w:before="40"/>
      <w:outlineLvl w:val="4"/>
    </w:pPr>
    <w:rPr>
      <w:rFonts w:ascii="Calibri Light" w:eastAsia="Times New Roman" w:hAnsi="Calibri Light" w:cs="Mangal"/>
      <w:color w:val="2E74B5"/>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suppressAutoHyphens/>
    </w:pPr>
    <w:rPr>
      <w:rFonts w:eastAsia="Times New Roman" w:cs="Times New Roman"/>
      <w:lang w:bidi="ar-SA"/>
    </w:rPr>
  </w:style>
  <w:style w:type="paragraph" w:customStyle="1" w:styleId="Heading">
    <w:name w:val="Heading"/>
    <w:basedOn w:val="Standard"/>
    <w:next w:val="Textbody"/>
    <w:pPr>
      <w:keepNext/>
      <w:spacing w:before="240" w:after="120"/>
    </w:pPr>
    <w:rPr>
      <w:rFonts w:ascii="Arial" w:eastAsia="Microsoft YaHei" w:hAnsi="Arial" w:cs="Lucida Sans"/>
      <w:sz w:val="28"/>
      <w:szCs w:val="28"/>
    </w:rPr>
  </w:style>
  <w:style w:type="paragraph" w:customStyle="1" w:styleId="Textbody">
    <w:name w:val="Text body"/>
    <w:basedOn w:val="Standard"/>
    <w:pPr>
      <w:jc w:val="both"/>
    </w:pPr>
    <w:rPr>
      <w:rFonts w:ascii="Arimo" w:hAnsi="Arimo" w:cs="Arimo"/>
      <w:sz w:val="14"/>
    </w:rPr>
  </w:style>
  <w:style w:type="paragraph" w:styleId="Lista">
    <w:name w:val="List"/>
    <w:basedOn w:val="Textbody"/>
    <w:rPr>
      <w:rFonts w:cs="Lucida Sans"/>
    </w:rPr>
  </w:style>
  <w:style w:type="paragraph" w:styleId="Descripcin">
    <w:name w:val="caption"/>
    <w:basedOn w:val="Normal"/>
    <w:pPr>
      <w:suppressLineNumbers/>
      <w:spacing w:before="120" w:after="120"/>
      <w:textAlignment w:val="auto"/>
    </w:pPr>
    <w:rPr>
      <w:rFonts w:ascii="Arial" w:eastAsia="Lucida Sans Unicode" w:hAnsi="Arial" w:cs="Tahoma"/>
      <w:i/>
      <w:iCs/>
      <w:sz w:val="22"/>
      <w:lang w:bidi="ar-SA"/>
    </w:rPr>
  </w:style>
  <w:style w:type="paragraph" w:customStyle="1" w:styleId="Index">
    <w:name w:val="Index"/>
    <w:basedOn w:val="Standard"/>
    <w:pPr>
      <w:suppressLineNumbers/>
    </w:pPr>
    <w:rPr>
      <w:rFonts w:cs="Lucida Sans"/>
    </w:rPr>
  </w:style>
  <w:style w:type="paragraph" w:customStyle="1" w:styleId="Encabezado1">
    <w:name w:val="Encabezado1"/>
    <w:basedOn w:val="Standard"/>
    <w:next w:val="Textbody"/>
    <w:pPr>
      <w:keepNext/>
      <w:spacing w:before="240" w:after="120"/>
    </w:pPr>
    <w:rPr>
      <w:rFonts w:ascii="Arial" w:eastAsia="Microsoft YaHei" w:hAnsi="Arial" w:cs="Lucida Sans"/>
      <w:sz w:val="28"/>
      <w:szCs w:val="28"/>
    </w:rPr>
  </w:style>
  <w:style w:type="paragraph" w:customStyle="1" w:styleId="Textbodyindent">
    <w:name w:val="Text body indent"/>
    <w:basedOn w:val="Standard"/>
    <w:pPr>
      <w:ind w:left="-180"/>
    </w:pPr>
    <w:rPr>
      <w:rFonts w:ascii="Verdana" w:hAnsi="Verdana" w:cs="Verdana"/>
      <w:sz w:val="22"/>
    </w:rPr>
  </w:style>
  <w:style w:type="paragraph" w:customStyle="1" w:styleId="Textoindependiente21">
    <w:name w:val="Texto independiente 21"/>
    <w:basedOn w:val="Standard"/>
    <w:pPr>
      <w:tabs>
        <w:tab w:val="left" w:pos="-180"/>
        <w:tab w:val="left" w:pos="0"/>
      </w:tabs>
    </w:pPr>
    <w:rPr>
      <w:rFonts w:ascii="Arimo" w:hAnsi="Arimo" w:cs="Arimo"/>
      <w:b/>
      <w:bCs/>
      <w:sz w:val="18"/>
    </w:rPr>
  </w:style>
  <w:style w:type="paragraph" w:customStyle="1" w:styleId="Textoindependiente31">
    <w:name w:val="Texto independiente 31"/>
    <w:basedOn w:val="Standard"/>
    <w:pPr>
      <w:jc w:val="both"/>
    </w:pPr>
    <w:rPr>
      <w:rFonts w:ascii="Verdana" w:hAnsi="Verdana" w:cs="Verdana"/>
      <w:sz w:val="16"/>
    </w:rPr>
  </w:style>
  <w:style w:type="paragraph" w:styleId="Encabezado">
    <w:name w:val="header"/>
    <w:basedOn w:val="Standard"/>
    <w:pPr>
      <w:tabs>
        <w:tab w:val="center" w:pos="4252"/>
        <w:tab w:val="right" w:pos="8504"/>
      </w:tabs>
    </w:pPr>
  </w:style>
  <w:style w:type="paragraph" w:styleId="Piedepgina">
    <w:name w:val="footer"/>
    <w:basedOn w:val="Standard"/>
    <w:pPr>
      <w:tabs>
        <w:tab w:val="center" w:pos="4252"/>
        <w:tab w:val="right" w:pos="8504"/>
      </w:tabs>
    </w:pPr>
  </w:style>
  <w:style w:type="paragraph" w:customStyle="1" w:styleId="Framecontents">
    <w:name w:val="Frame contents"/>
    <w:basedOn w:val="Textbody"/>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Textodeglobo">
    <w:name w:val="Balloon Text"/>
    <w:basedOn w:val="Standard"/>
    <w:rPr>
      <w:rFonts w:ascii="Tahoma" w:hAnsi="Tahoma" w:cs="Tahoma"/>
      <w:sz w:val="16"/>
      <w:szCs w:val="16"/>
    </w:rPr>
  </w:style>
  <w:style w:type="character" w:customStyle="1" w:styleId="Fuentedeprrafopredeter1">
    <w:name w:val="Fuente de párrafo predeter.1"/>
  </w:style>
  <w:style w:type="character" w:customStyle="1" w:styleId="Ttulo1Car">
    <w:name w:val="Título 1 Car"/>
    <w:rPr>
      <w:rFonts w:ascii="Arimo" w:hAnsi="Arimo" w:cs="Arimo"/>
      <w:b/>
      <w:bCs/>
      <w:sz w:val="16"/>
      <w:szCs w:val="24"/>
    </w:rPr>
  </w:style>
  <w:style w:type="character" w:customStyle="1" w:styleId="Textodecuerpo3Car">
    <w:name w:val="Texto de cuerpo 3 Car"/>
    <w:rPr>
      <w:rFonts w:ascii="Verdana" w:hAnsi="Verdana" w:cs="Verdana"/>
      <w:sz w:val="16"/>
      <w:szCs w:val="24"/>
    </w:rPr>
  </w:style>
  <w:style w:type="character" w:customStyle="1" w:styleId="EncabezadoCar">
    <w:name w:val="Encabezado Car"/>
    <w:rPr>
      <w:sz w:val="24"/>
      <w:szCs w:val="24"/>
      <w:lang w:val="es-ES"/>
    </w:rPr>
  </w:style>
  <w:style w:type="character" w:customStyle="1" w:styleId="PiedepginaCar">
    <w:name w:val="Pie de página Car"/>
    <w:rPr>
      <w:sz w:val="24"/>
      <w:szCs w:val="24"/>
      <w:lang w:val="es-ES"/>
    </w:rPr>
  </w:style>
  <w:style w:type="character" w:customStyle="1" w:styleId="TextodegloboCar">
    <w:name w:val="Texto de globo Car"/>
    <w:basedOn w:val="Fuentedeprrafopredeter"/>
    <w:rPr>
      <w:rFonts w:ascii="Tahoma" w:hAnsi="Tahoma" w:cs="Tahoma"/>
      <w:sz w:val="16"/>
      <w:szCs w:val="16"/>
    </w:rPr>
  </w:style>
  <w:style w:type="paragraph" w:styleId="Textoindependiente">
    <w:name w:val="Body Text"/>
    <w:basedOn w:val="Normal"/>
    <w:pPr>
      <w:spacing w:after="120"/>
      <w:textAlignment w:val="auto"/>
    </w:pPr>
    <w:rPr>
      <w:rFonts w:ascii="Arial" w:eastAsia="Lucida Sans Unicode" w:hAnsi="Arial" w:cs="Times New Roman"/>
      <w:sz w:val="22"/>
      <w:lang w:bidi="ar-SA"/>
    </w:rPr>
  </w:style>
  <w:style w:type="character" w:customStyle="1" w:styleId="TextoindependienteCar">
    <w:name w:val="Texto independiente Car"/>
    <w:basedOn w:val="Fuentedeprrafopredeter"/>
    <w:rPr>
      <w:rFonts w:ascii="Arial" w:eastAsia="Lucida Sans Unicode" w:hAnsi="Arial" w:cs="Times New Roman"/>
      <w:kern w:val="3"/>
      <w:sz w:val="22"/>
      <w:lang w:bidi="ar-SA"/>
    </w:rPr>
  </w:style>
  <w:style w:type="character" w:styleId="Textoennegrita">
    <w:name w:val="Strong"/>
    <w:rPr>
      <w:b/>
      <w:bCs/>
    </w:rPr>
  </w:style>
  <w:style w:type="paragraph" w:customStyle="1" w:styleId="parrafo">
    <w:name w:val="parrafo"/>
    <w:basedOn w:val="Normal"/>
    <w:pPr>
      <w:widowControl/>
      <w:suppressAutoHyphens w:val="0"/>
      <w:spacing w:before="100" w:after="100"/>
      <w:textAlignment w:val="auto"/>
    </w:pPr>
    <w:rPr>
      <w:rFonts w:eastAsia="Times New Roman" w:cs="Times New Roman"/>
      <w:kern w:val="0"/>
      <w:lang w:eastAsia="es-ES" w:bidi="ar-SA"/>
    </w:rPr>
  </w:style>
  <w:style w:type="paragraph" w:styleId="NormalWeb">
    <w:name w:val="Normal (Web)"/>
    <w:basedOn w:val="Normal"/>
    <w:pPr>
      <w:widowControl/>
      <w:suppressAutoHyphens w:val="0"/>
      <w:spacing w:before="100" w:after="119"/>
      <w:textAlignment w:val="auto"/>
    </w:pPr>
    <w:rPr>
      <w:rFonts w:eastAsia="Times New Roman" w:cs="Times New Roman"/>
      <w:kern w:val="0"/>
      <w:lang w:eastAsia="es-ES" w:bidi="ar-SA"/>
    </w:rPr>
  </w:style>
  <w:style w:type="character" w:styleId="nfasis">
    <w:name w:val="Emphasis"/>
    <w:rPr>
      <w:i/>
      <w:iCs/>
    </w:rPr>
  </w:style>
  <w:style w:type="character" w:customStyle="1" w:styleId="Cita1">
    <w:name w:val="Cita1"/>
    <w:rPr>
      <w:i/>
      <w:iCs/>
    </w:rPr>
  </w:style>
  <w:style w:type="paragraph" w:styleId="Textoindependiente2">
    <w:name w:val="Body Text 2"/>
    <w:basedOn w:val="Normal"/>
    <w:pPr>
      <w:spacing w:after="120" w:line="480" w:lineRule="auto"/>
    </w:pPr>
    <w:rPr>
      <w:rFonts w:cs="Mangal"/>
      <w:szCs w:val="21"/>
    </w:rPr>
  </w:style>
  <w:style w:type="character" w:customStyle="1" w:styleId="Textoindependiente2Car">
    <w:name w:val="Texto independiente 2 Car"/>
    <w:basedOn w:val="Fuentedeprrafopredeter"/>
    <w:rPr>
      <w:rFonts w:cs="Mangal"/>
      <w:szCs w:val="21"/>
    </w:rPr>
  </w:style>
  <w:style w:type="character" w:customStyle="1" w:styleId="apple-converted-space">
    <w:name w:val="apple-converted-space"/>
  </w:style>
  <w:style w:type="paragraph" w:customStyle="1" w:styleId="Default">
    <w:name w:val="Default"/>
    <w:pPr>
      <w:widowControl/>
      <w:suppressAutoHyphens/>
      <w:autoSpaceDE w:val="0"/>
    </w:pPr>
    <w:rPr>
      <w:rFonts w:ascii="CG Omega" w:eastAsia="Times New Roman" w:hAnsi="CG Omega" w:cs="CG Omega"/>
      <w:color w:val="000000"/>
      <w:lang w:bidi="ar-SA"/>
    </w:rPr>
  </w:style>
  <w:style w:type="character" w:customStyle="1" w:styleId="Fuentedeprrafopredeter2">
    <w:name w:val="Fuente de párrafo predeter.2"/>
  </w:style>
  <w:style w:type="paragraph" w:styleId="Prrafodelista">
    <w:name w:val="List Paragraph"/>
    <w:basedOn w:val="Normal"/>
    <w:pPr>
      <w:ind w:left="720"/>
    </w:pPr>
    <w:rPr>
      <w:rFonts w:cs="Mangal"/>
      <w:szCs w:val="21"/>
    </w:rPr>
  </w:style>
  <w:style w:type="character" w:customStyle="1" w:styleId="Ttulo3Car">
    <w:name w:val="Título 3 Car"/>
    <w:basedOn w:val="Fuentedeprrafopredeter"/>
    <w:rPr>
      <w:rFonts w:ascii="Calibri Light" w:eastAsia="Times New Roman" w:hAnsi="Calibri Light" w:cs="Times New Roman"/>
      <w:b/>
      <w:bCs/>
      <w:kern w:val="3"/>
      <w:sz w:val="26"/>
      <w:szCs w:val="26"/>
      <w:lang w:bidi="ar-SA"/>
    </w:rPr>
  </w:style>
  <w:style w:type="paragraph" w:customStyle="1" w:styleId="Header1">
    <w:name w:val="Header1"/>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Footer1">
    <w:name w:val="Footer1"/>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Header2">
    <w:name w:val="Header2"/>
    <w:basedOn w:val="Normal"/>
    <w:pPr>
      <w:suppressLineNumbers/>
      <w:tabs>
        <w:tab w:val="right" w:pos="9637"/>
      </w:tabs>
      <w:textAlignment w:val="auto"/>
    </w:pPr>
    <w:rPr>
      <w:rFonts w:ascii="Arial" w:eastAsia="Lucida Sans Unicode" w:hAnsi="Arial" w:cs="Times New Roman"/>
      <w:sz w:val="22"/>
      <w:lang w:bidi="ar-SA"/>
    </w:rPr>
  </w:style>
  <w:style w:type="paragraph" w:customStyle="1" w:styleId="Footer2">
    <w:name w:val="Footer2"/>
    <w:basedOn w:val="Normal"/>
    <w:pPr>
      <w:suppressLineNumbers/>
      <w:tabs>
        <w:tab w:val="right" w:pos="9637"/>
      </w:tabs>
      <w:textAlignment w:val="auto"/>
    </w:pPr>
    <w:rPr>
      <w:rFonts w:ascii="Arial" w:eastAsia="Lucida Sans Unicode" w:hAnsi="Arial" w:cs="Times New Roman"/>
      <w:sz w:val="22"/>
      <w:lang w:bidi="ar-SA"/>
    </w:rPr>
  </w:style>
  <w:style w:type="paragraph" w:customStyle="1" w:styleId="Header3">
    <w:name w:val="Header3"/>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Header4">
    <w:name w:val="Header4"/>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Footer3">
    <w:name w:val="Footer3"/>
    <w:basedOn w:val="Normal"/>
    <w:pPr>
      <w:suppressLineNumbers/>
      <w:tabs>
        <w:tab w:val="center" w:pos="4818"/>
        <w:tab w:val="right" w:pos="9637"/>
      </w:tabs>
      <w:textAlignment w:val="auto"/>
    </w:pPr>
    <w:rPr>
      <w:rFonts w:ascii="Arial" w:eastAsia="Lucida Sans Unicode" w:hAnsi="Arial" w:cs="Times New Roman"/>
      <w:sz w:val="22"/>
      <w:lang w:bidi="ar-SA"/>
    </w:rPr>
  </w:style>
  <w:style w:type="paragraph" w:customStyle="1" w:styleId="Contenidodelatabla">
    <w:name w:val="Contenido de la tabla"/>
    <w:basedOn w:val="Normal"/>
    <w:pPr>
      <w:widowControl/>
      <w:suppressLineNumbers/>
      <w:textAlignment w:val="auto"/>
    </w:pPr>
    <w:rPr>
      <w:rFonts w:eastAsia="Times New Roman" w:cs="Times New Roman"/>
      <w:kern w:val="0"/>
      <w:lang w:eastAsia="ar-SA" w:bidi="ar-SA"/>
    </w:rPr>
  </w:style>
  <w:style w:type="paragraph" w:customStyle="1" w:styleId="western">
    <w:name w:val="western"/>
    <w:basedOn w:val="Standard"/>
    <w:pPr>
      <w:suppressAutoHyphens w:val="0"/>
      <w:spacing w:before="280"/>
      <w:jc w:val="both"/>
    </w:pPr>
    <w:rPr>
      <w:rFonts w:ascii="Arial Unicode MS" w:eastAsia="Arial Unicode MS" w:hAnsi="Arial Unicode MS" w:cs="Arial Unicode MS"/>
    </w:rPr>
  </w:style>
  <w:style w:type="character" w:customStyle="1" w:styleId="Ttulo2Car">
    <w:name w:val="Título 2 Car"/>
    <w:rPr>
      <w:rFonts w:ascii="Arimo" w:eastAsia="Times New Roman" w:hAnsi="Arimo" w:cs="Arimo"/>
      <w:b/>
      <w:bCs/>
      <w:sz w:val="28"/>
      <w:lang w:bidi="ar-SA"/>
    </w:rPr>
  </w:style>
  <w:style w:type="paragraph" w:styleId="Textoindependiente3">
    <w:name w:val="Body Text 3"/>
    <w:basedOn w:val="Normal"/>
    <w:pPr>
      <w:spacing w:after="120"/>
      <w:textAlignment w:val="auto"/>
    </w:pPr>
    <w:rPr>
      <w:rFonts w:ascii="Arial" w:eastAsia="Lucida Sans Unicode" w:hAnsi="Arial" w:cs="Times New Roman"/>
      <w:sz w:val="16"/>
      <w:szCs w:val="16"/>
      <w:lang w:bidi="ar-SA"/>
    </w:rPr>
  </w:style>
  <w:style w:type="character" w:customStyle="1" w:styleId="Textoindependiente3Car">
    <w:name w:val="Texto independiente 3 Car"/>
    <w:basedOn w:val="Fuentedeprrafopredeter"/>
    <w:rPr>
      <w:rFonts w:ascii="Arial" w:eastAsia="Lucida Sans Unicode" w:hAnsi="Arial" w:cs="Times New Roman"/>
      <w:kern w:val="3"/>
      <w:sz w:val="16"/>
      <w:szCs w:val="16"/>
      <w:lang w:bidi="ar-SA"/>
    </w:rPr>
  </w:style>
  <w:style w:type="paragraph" w:customStyle="1" w:styleId="TableParagraph">
    <w:name w:val="Table Paragraph"/>
    <w:basedOn w:val="Normal"/>
    <w:pPr>
      <w:suppressAutoHyphens w:val="0"/>
      <w:autoSpaceDE w:val="0"/>
      <w:textAlignment w:val="auto"/>
    </w:pPr>
    <w:rPr>
      <w:rFonts w:ascii="Arial" w:eastAsia="Arial" w:hAnsi="Arial" w:cs="Arial"/>
      <w:kern w:val="0"/>
      <w:sz w:val="22"/>
      <w:szCs w:val="22"/>
      <w:lang w:eastAsia="en-US" w:bidi="ar-SA"/>
    </w:rPr>
  </w:style>
  <w:style w:type="character" w:styleId="Refdecomentario">
    <w:name w:val="annotation reference"/>
    <w:rPr>
      <w:sz w:val="16"/>
      <w:szCs w:val="16"/>
    </w:rPr>
  </w:style>
  <w:style w:type="paragraph" w:styleId="Textocomentario">
    <w:name w:val="annotation text"/>
    <w:basedOn w:val="Normal"/>
    <w:pPr>
      <w:textAlignment w:val="auto"/>
    </w:pPr>
    <w:rPr>
      <w:rFonts w:ascii="Arial" w:eastAsia="Lucida Sans Unicode" w:hAnsi="Arial" w:cs="Times New Roman"/>
      <w:sz w:val="20"/>
      <w:szCs w:val="20"/>
      <w:lang w:bidi="ar-SA"/>
    </w:rPr>
  </w:style>
  <w:style w:type="character" w:customStyle="1" w:styleId="TextocomentarioCar">
    <w:name w:val="Texto comentario Car"/>
    <w:basedOn w:val="Fuentedeprrafopredeter"/>
    <w:rPr>
      <w:rFonts w:ascii="Arial" w:eastAsia="Lucida Sans Unicode" w:hAnsi="Arial" w:cs="Times New Roman"/>
      <w:kern w:val="3"/>
      <w:sz w:val="20"/>
      <w:szCs w:val="20"/>
      <w:lang w:bidi="ar-SA"/>
    </w:rPr>
  </w:style>
  <w:style w:type="paragraph" w:styleId="Asuntodelcomentario">
    <w:name w:val="annotation subject"/>
    <w:basedOn w:val="Textocomentario"/>
    <w:next w:val="Textocomentario"/>
    <w:rPr>
      <w:b/>
      <w:bCs/>
    </w:rPr>
  </w:style>
  <w:style w:type="character" w:customStyle="1" w:styleId="AsuntodelcomentarioCar">
    <w:name w:val="Asunto del comentario Car"/>
    <w:basedOn w:val="TextocomentarioCar"/>
    <w:rPr>
      <w:rFonts w:ascii="Arial" w:eastAsia="Lucida Sans Unicode" w:hAnsi="Arial" w:cs="Times New Roman"/>
      <w:b/>
      <w:bCs/>
      <w:kern w:val="3"/>
      <w:sz w:val="20"/>
      <w:szCs w:val="20"/>
      <w:lang w:bidi="ar-SA"/>
    </w:rPr>
  </w:style>
  <w:style w:type="character" w:styleId="Hipervnculo">
    <w:name w:val="Hyperlink"/>
    <w:rPr>
      <w:color w:val="0563C1"/>
      <w:u w:val="single"/>
    </w:rPr>
  </w:style>
  <w:style w:type="paragraph" w:styleId="Subttulo">
    <w:name w:val="Subtitle"/>
    <w:basedOn w:val="Normal"/>
    <w:next w:val="Normal"/>
    <w:pPr>
      <w:widowControl/>
      <w:ind w:right="-498"/>
      <w:jc w:val="center"/>
      <w:textAlignment w:val="auto"/>
    </w:pPr>
    <w:rPr>
      <w:rFonts w:ascii="Tahoma" w:eastAsia="Times New Roman" w:hAnsi="Tahoma" w:cs="Tahoma"/>
      <w:b/>
      <w:sz w:val="22"/>
      <w:u w:val="single"/>
      <w:lang w:bidi="ar-SA"/>
    </w:rPr>
  </w:style>
  <w:style w:type="character" w:customStyle="1" w:styleId="SubttuloCar">
    <w:name w:val="Subtítulo Car"/>
    <w:basedOn w:val="Fuentedeprrafopredeter"/>
    <w:rPr>
      <w:rFonts w:ascii="Tahoma" w:eastAsia="Times New Roman" w:hAnsi="Tahoma" w:cs="Tahoma"/>
      <w:b/>
      <w:sz w:val="22"/>
      <w:u w:val="single"/>
      <w:lang w:bidi="ar-SA"/>
    </w:rPr>
  </w:style>
  <w:style w:type="paragraph" w:customStyle="1" w:styleId="Estilo">
    <w:name w:val="Estilo"/>
    <w:basedOn w:val="Normal"/>
    <w:next w:val="Ttulo"/>
    <w:pPr>
      <w:widowControl/>
      <w:suppressAutoHyphens w:val="0"/>
      <w:spacing w:line="360" w:lineRule="auto"/>
      <w:ind w:firstLine="709"/>
      <w:jc w:val="center"/>
      <w:textAlignment w:val="auto"/>
    </w:pPr>
    <w:rPr>
      <w:rFonts w:eastAsia="Times New Roman" w:cs="Times New Roman"/>
      <w:b/>
      <w:bCs/>
      <w:kern w:val="0"/>
      <w:lang w:val="es-ES_tradnl" w:eastAsia="es-ES_tradnl" w:bidi="ar-SA"/>
    </w:rPr>
  </w:style>
  <w:style w:type="character" w:customStyle="1" w:styleId="PuestoCar">
    <w:name w:val="Puesto Car"/>
    <w:rPr>
      <w:rFonts w:eastAsia="Times New Roman" w:cs="Times New Roman"/>
      <w:b/>
      <w:bCs/>
      <w:kern w:val="0"/>
      <w:lang w:val="es-ES_tradnl" w:eastAsia="es-ES_tradnl" w:bidi="ar-SA"/>
    </w:rPr>
  </w:style>
  <w:style w:type="character" w:customStyle="1" w:styleId="Ninguno">
    <w:name w:val="Ninguno"/>
  </w:style>
  <w:style w:type="paragraph" w:styleId="Ttulo">
    <w:name w:val="Title"/>
    <w:basedOn w:val="Normal"/>
    <w:next w:val="Normal"/>
    <w:rPr>
      <w:rFonts w:ascii="Calibri Light" w:eastAsia="Times New Roman" w:hAnsi="Calibri Light" w:cs="Mangal"/>
      <w:spacing w:val="-10"/>
      <w:sz w:val="56"/>
      <w:szCs w:val="50"/>
    </w:rPr>
  </w:style>
  <w:style w:type="character" w:customStyle="1" w:styleId="TtuloCar">
    <w:name w:val="Título Car"/>
    <w:basedOn w:val="Fuentedeprrafopredeter"/>
    <w:rPr>
      <w:rFonts w:ascii="Calibri Light" w:eastAsia="Times New Roman" w:hAnsi="Calibri Light" w:cs="Mangal"/>
      <w:spacing w:val="-10"/>
      <w:kern w:val="3"/>
      <w:sz w:val="56"/>
      <w:szCs w:val="50"/>
    </w:rPr>
  </w:style>
  <w:style w:type="character" w:customStyle="1" w:styleId="markedcontent">
    <w:name w:val="markedcontent"/>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cs="Arial"/>
      <w:b/>
      <w:bCs/>
      <w:i/>
      <w:szCs w:val="22"/>
      <w:lang w:eastAsia="es-ES"/>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paragraph" w:customStyle="1" w:styleId="Ttulo20">
    <w:name w:val="Título2"/>
    <w:basedOn w:val="Normal"/>
    <w:next w:val="Textoindependiente"/>
    <w:pPr>
      <w:keepNext/>
      <w:spacing w:before="240" w:after="120"/>
      <w:textAlignment w:val="auto"/>
    </w:pPr>
    <w:rPr>
      <w:rFonts w:ascii="Liberation Sans" w:eastAsia="Microsoft YaHei" w:hAnsi="Liberation Sans"/>
      <w:sz w:val="28"/>
      <w:szCs w:val="28"/>
      <w:lang w:bidi="ar-SA"/>
    </w:rPr>
  </w:style>
  <w:style w:type="paragraph" w:customStyle="1" w:styleId="ndice">
    <w:name w:val="Índice"/>
    <w:basedOn w:val="Normal"/>
    <w:pPr>
      <w:suppressLineNumbers/>
      <w:textAlignment w:val="auto"/>
    </w:pPr>
    <w:rPr>
      <w:rFonts w:ascii="Arial" w:eastAsia="Lucida Sans Unicode" w:hAnsi="Arial"/>
      <w:sz w:val="22"/>
      <w:lang w:bidi="ar-SA"/>
    </w:rPr>
  </w:style>
  <w:style w:type="paragraph" w:styleId="Sangradetextonormal">
    <w:name w:val="Body Text Indent"/>
    <w:basedOn w:val="Normal"/>
    <w:pPr>
      <w:spacing w:after="120"/>
      <w:ind w:left="283"/>
      <w:textAlignment w:val="auto"/>
    </w:pPr>
    <w:rPr>
      <w:rFonts w:ascii="Arial" w:eastAsia="Lucida Sans Unicode" w:hAnsi="Arial" w:cs="Times New Roman"/>
      <w:sz w:val="22"/>
      <w:lang w:bidi="ar-SA"/>
    </w:rPr>
  </w:style>
  <w:style w:type="character" w:customStyle="1" w:styleId="SangradetextonormalCar">
    <w:name w:val="Sangría de texto normal Car"/>
    <w:basedOn w:val="Fuentedeprrafopredeter"/>
    <w:rPr>
      <w:rFonts w:ascii="Arial" w:eastAsia="Lucida Sans Unicode" w:hAnsi="Arial" w:cs="Times New Roman"/>
      <w:kern w:val="3"/>
      <w:sz w:val="22"/>
      <w:lang w:bidi="ar-SA"/>
    </w:rPr>
  </w:style>
  <w:style w:type="paragraph" w:customStyle="1" w:styleId="Textoindependiente22">
    <w:name w:val="Texto independiente 22"/>
    <w:basedOn w:val="Normal"/>
    <w:pPr>
      <w:widowControl/>
      <w:jc w:val="both"/>
      <w:textAlignment w:val="auto"/>
    </w:pPr>
    <w:rPr>
      <w:rFonts w:eastAsia="Times New Roman" w:cs="Times New Roman"/>
      <w:kern w:val="0"/>
      <w:szCs w:val="20"/>
      <w:lang w:bidi="ar-SA"/>
    </w:rPr>
  </w:style>
  <w:style w:type="paragraph" w:customStyle="1" w:styleId="Normal0">
    <w:name w:val="Normal_0"/>
    <w:pPr>
      <w:widowControl/>
      <w:suppressAutoHyphens/>
      <w:textAlignment w:val="auto"/>
    </w:pPr>
    <w:rPr>
      <w:rFonts w:eastAsia="Times New Roman" w:cs="Times New Roman"/>
      <w:lang w:bidi="ar-SA"/>
    </w:rPr>
  </w:style>
  <w:style w:type="paragraph" w:customStyle="1" w:styleId="Ttulodelatabla">
    <w:name w:val="Título de la tabla"/>
    <w:basedOn w:val="Contenidodelatabla"/>
    <w:pPr>
      <w:widowControl w:val="0"/>
      <w:jc w:val="center"/>
    </w:pPr>
    <w:rPr>
      <w:rFonts w:ascii="Arial" w:eastAsia="Lucida Sans Unicode" w:hAnsi="Arial"/>
      <w:b/>
      <w:bCs/>
      <w:kern w:val="3"/>
      <w:sz w:val="22"/>
    </w:rPr>
  </w:style>
  <w:style w:type="paragraph" w:customStyle="1" w:styleId="Epgrafe1">
    <w:name w:val="Epígrafe1"/>
    <w:basedOn w:val="Normal"/>
    <w:pPr>
      <w:suppressLineNumbers/>
      <w:spacing w:before="120" w:after="120"/>
      <w:textAlignment w:val="auto"/>
    </w:pPr>
    <w:rPr>
      <w:rFonts w:ascii="Arial" w:eastAsia="Lucida Sans Unicode" w:hAnsi="Arial"/>
      <w:i/>
      <w:iCs/>
      <w:lang w:bidi="ar-SA"/>
    </w:rPr>
  </w:style>
  <w:style w:type="paragraph" w:customStyle="1" w:styleId="Ttulo10">
    <w:name w:val="Título1"/>
    <w:basedOn w:val="Normal"/>
    <w:next w:val="Textoindependiente"/>
    <w:pPr>
      <w:keepNext/>
      <w:spacing w:before="240" w:after="120"/>
      <w:textAlignment w:val="auto"/>
    </w:pPr>
    <w:rPr>
      <w:rFonts w:ascii="Liberation Sans" w:eastAsia="Microsoft YaHei" w:hAnsi="Liberation Sans"/>
      <w:sz w:val="28"/>
      <w:szCs w:val="28"/>
      <w:lang w:bidi="ar-SA"/>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paragraph" w:customStyle="1" w:styleId="VERDANA">
    <w:name w:val="VERDANA"/>
    <w:basedOn w:val="Normal0"/>
    <w:pPr>
      <w:spacing w:line="360" w:lineRule="auto"/>
      <w:ind w:firstLine="709"/>
      <w:jc w:val="both"/>
    </w:pPr>
    <w:rPr>
      <w:rFonts w:ascii="Verdana" w:hAnsi="Verdana" w:cs="Verdana"/>
      <w:kern w:val="0"/>
      <w:sz w:val="20"/>
    </w:rPr>
  </w:style>
  <w:style w:type="paragraph" w:customStyle="1" w:styleId="Contenidodelmarco">
    <w:name w:val="Contenido del marco"/>
    <w:basedOn w:val="Normal"/>
    <w:pPr>
      <w:textAlignment w:val="auto"/>
    </w:pPr>
    <w:rPr>
      <w:rFonts w:ascii="Arial" w:eastAsia="Lucida Sans Unicode" w:hAnsi="Arial" w:cs="Times New Roman"/>
      <w:sz w:val="22"/>
      <w:lang w:bidi="ar-SA"/>
    </w:rPr>
  </w:style>
  <w:style w:type="character" w:customStyle="1" w:styleId="WW8Num5z0">
    <w:name w:val="WW8Num5z0"/>
    <w:rPr>
      <w:rFonts w:ascii="Arial" w:eastAsia="Lucida Sans Unicode" w:hAnsi="Arial" w:cs="Aria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6z0">
    <w:name w:val="WW8Num6z0"/>
    <w:rPr>
      <w:rFonts w:ascii="Arial" w:eastAsia="Lucida Sans Unicode" w:hAnsi="Arial" w:cs="Arial"/>
      <w:caps/>
      <w:szCs w:val="22"/>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0">
    <w:name w:val="WW8Num7z0"/>
    <w:rPr>
      <w:rFonts w:ascii="Arial" w:eastAsia="Lucida Sans Unicode" w:hAnsi="Arial" w:cs="Aria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0">
    <w:name w:val="WW8Num8z0"/>
    <w:rPr>
      <w:rFonts w:ascii="Arial" w:eastAsia="Lucida Sans Unicode" w:hAnsi="Arial" w:cs="Arial"/>
      <w:szCs w:val="22"/>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Vietas">
    <w:name w:val="Viñetas"/>
    <w:rPr>
      <w:rFonts w:ascii="OpenSymbol" w:eastAsia="OpenSymbol" w:hAnsi="OpenSymbol" w:cs="OpenSymbol"/>
    </w:rPr>
  </w:style>
  <w:style w:type="paragraph" w:customStyle="1" w:styleId="Etiqueta">
    <w:name w:val="Etiqueta"/>
    <w:basedOn w:val="Normal"/>
    <w:pPr>
      <w:suppressLineNumbers/>
      <w:spacing w:before="120" w:after="120"/>
      <w:textAlignment w:val="auto"/>
    </w:pPr>
    <w:rPr>
      <w:rFonts w:ascii="Arial" w:eastAsia="Lucida Sans Unicode" w:hAnsi="Arial" w:cs="Arial Unicode MS"/>
      <w:i/>
      <w:iCs/>
      <w:lang w:eastAsia="ar-SA" w:bidi="ar-SA"/>
    </w:rPr>
  </w:style>
  <w:style w:type="character" w:customStyle="1" w:styleId="TextodegloboCar1">
    <w:name w:val="Texto de globo Car1"/>
    <w:rPr>
      <w:rFonts w:ascii="Segoe UI" w:eastAsia="Lucida Sans Unicode" w:hAnsi="Segoe UI" w:cs="Segoe UI"/>
      <w:kern w:val="3"/>
      <w:sz w:val="18"/>
      <w:szCs w:val="18"/>
      <w:lang w:eastAsia="ar-SA"/>
    </w:rPr>
  </w:style>
  <w:style w:type="paragraph" w:customStyle="1" w:styleId="Encabezadodelatabla">
    <w:name w:val="Encabezado de la tabla"/>
    <w:basedOn w:val="Contenidodelatabla"/>
    <w:pPr>
      <w:widowControl w:val="0"/>
      <w:jc w:val="center"/>
    </w:pPr>
    <w:rPr>
      <w:rFonts w:ascii="Arial" w:eastAsia="Lucida Sans Unicode" w:hAnsi="Arial" w:cs="Arial"/>
      <w:b/>
      <w:bCs/>
      <w:kern w:val="3"/>
      <w:sz w:val="22"/>
    </w:rPr>
  </w:style>
  <w:style w:type="character" w:styleId="Hipervnculovisitado">
    <w:name w:val="FollowedHyperlink"/>
    <w:rPr>
      <w:color w:val="FF00FF"/>
      <w:u w:val="single"/>
    </w:rPr>
  </w:style>
  <w:style w:type="paragraph" w:customStyle="1" w:styleId="xl65">
    <w:name w:val="xl65"/>
    <w:basedOn w:val="Normal"/>
    <w:pPr>
      <w:widowControl/>
      <w:pBdr>
        <w:top w:val="single" w:sz="4" w:space="0" w:color="000000"/>
        <w:left w:val="single" w:sz="4" w:space="0" w:color="000000"/>
        <w:bottom w:val="single" w:sz="4" w:space="0" w:color="000000"/>
        <w:right w:val="single" w:sz="4" w:space="0" w:color="000000"/>
      </w:pBdr>
      <w:suppressAutoHyphens w:val="0"/>
      <w:spacing w:before="100" w:after="100"/>
      <w:textAlignment w:val="auto"/>
    </w:pPr>
    <w:rPr>
      <w:rFonts w:eastAsia="Times New Roman" w:cs="Times New Roman"/>
      <w:kern w:val="0"/>
      <w:lang w:eastAsia="es-ES" w:bidi="ar-SA"/>
    </w:rPr>
  </w:style>
  <w:style w:type="paragraph" w:customStyle="1" w:styleId="xl66">
    <w:name w:val="xl66"/>
    <w:basedOn w:val="Normal"/>
    <w:pPr>
      <w:widowControl/>
      <w:suppressAutoHyphens w:val="0"/>
      <w:spacing w:before="100" w:after="100"/>
      <w:textAlignment w:val="auto"/>
    </w:pPr>
    <w:rPr>
      <w:rFonts w:eastAsia="Times New Roman" w:cs="Times New Roman"/>
      <w:kern w:val="0"/>
      <w:lang w:eastAsia="es-ES" w:bidi="ar-SA"/>
    </w:rPr>
  </w:style>
  <w:style w:type="paragraph" w:customStyle="1" w:styleId="xl67">
    <w:name w:val="xl67"/>
    <w:basedOn w:val="Normal"/>
    <w:pPr>
      <w:widowControl/>
      <w:pBdr>
        <w:top w:val="single" w:sz="4" w:space="0" w:color="000000"/>
        <w:left w:val="single" w:sz="4" w:space="0" w:color="000000"/>
        <w:bottom w:val="single" w:sz="4" w:space="0" w:color="000000"/>
        <w:right w:val="single" w:sz="4" w:space="0" w:color="000000"/>
      </w:pBdr>
      <w:suppressAutoHyphens w:val="0"/>
      <w:spacing w:before="100" w:after="100"/>
      <w:jc w:val="center"/>
      <w:textAlignment w:val="auto"/>
    </w:pPr>
    <w:rPr>
      <w:rFonts w:eastAsia="Times New Roman" w:cs="Times New Roman"/>
      <w:b/>
      <w:bCs/>
      <w:kern w:val="0"/>
      <w:lang w:eastAsia="es-ES" w:bidi="ar-SA"/>
    </w:rPr>
  </w:style>
  <w:style w:type="paragraph" w:customStyle="1" w:styleId="xl68">
    <w:name w:val="xl68"/>
    <w:basedOn w:val="Normal"/>
    <w:pPr>
      <w:widowControl/>
      <w:pBdr>
        <w:top w:val="single" w:sz="4" w:space="0" w:color="000000"/>
        <w:left w:val="single" w:sz="4" w:space="0" w:color="000000"/>
        <w:bottom w:val="single" w:sz="4" w:space="0" w:color="000000"/>
        <w:right w:val="single" w:sz="4" w:space="0" w:color="000000"/>
      </w:pBdr>
      <w:suppressAutoHyphens w:val="0"/>
      <w:spacing w:before="100" w:after="100"/>
      <w:jc w:val="center"/>
      <w:textAlignment w:val="auto"/>
    </w:pPr>
    <w:rPr>
      <w:rFonts w:eastAsia="Times New Roman" w:cs="Times New Roman"/>
      <w:b/>
      <w:bCs/>
      <w:kern w:val="0"/>
      <w:lang w:eastAsia="es-ES" w:bidi="ar-SA"/>
    </w:rPr>
  </w:style>
  <w:style w:type="paragraph" w:customStyle="1" w:styleId="xl69">
    <w:name w:val="xl69"/>
    <w:basedOn w:val="Normal"/>
    <w:pPr>
      <w:widowControl/>
      <w:pBdr>
        <w:top w:val="single" w:sz="4" w:space="0" w:color="000000"/>
        <w:left w:val="single" w:sz="4" w:space="0" w:color="000000"/>
        <w:bottom w:val="single" w:sz="4" w:space="0" w:color="000000"/>
        <w:right w:val="single" w:sz="4" w:space="0" w:color="000000"/>
      </w:pBdr>
      <w:suppressAutoHyphens w:val="0"/>
      <w:spacing w:before="100" w:after="100"/>
      <w:jc w:val="center"/>
      <w:textAlignment w:val="auto"/>
    </w:pPr>
    <w:rPr>
      <w:rFonts w:eastAsia="Times New Roman" w:cs="Times New Roman"/>
      <w:b/>
      <w:bCs/>
      <w:kern w:val="0"/>
      <w:lang w:eastAsia="es-ES" w:bidi="ar-SA"/>
    </w:rPr>
  </w:style>
  <w:style w:type="paragraph" w:customStyle="1" w:styleId="xl70">
    <w:name w:val="xl70"/>
    <w:basedOn w:val="Normal"/>
    <w:pPr>
      <w:widowControl/>
      <w:pBdr>
        <w:top w:val="single" w:sz="8" w:space="0" w:color="000000"/>
        <w:left w:val="single" w:sz="8" w:space="0" w:color="000000"/>
        <w:bottom w:val="single" w:sz="8" w:space="0" w:color="000000"/>
        <w:right w:val="single" w:sz="8" w:space="0" w:color="000000"/>
      </w:pBdr>
      <w:suppressAutoHyphens w:val="0"/>
      <w:spacing w:before="100" w:after="100"/>
      <w:jc w:val="center"/>
      <w:textAlignment w:val="auto"/>
    </w:pPr>
    <w:rPr>
      <w:rFonts w:eastAsia="Times New Roman" w:cs="Times New Roman"/>
      <w:b/>
      <w:bCs/>
      <w:kern w:val="0"/>
      <w:lang w:eastAsia="es-ES" w:bidi="ar-SA"/>
    </w:rPr>
  </w:style>
  <w:style w:type="paragraph" w:customStyle="1" w:styleId="xl71">
    <w:name w:val="xl71"/>
    <w:basedOn w:val="Normal"/>
    <w:pPr>
      <w:widowControl/>
      <w:pBdr>
        <w:top w:val="single" w:sz="8" w:space="0" w:color="000000"/>
        <w:left w:val="single" w:sz="8" w:space="0" w:color="000000"/>
        <w:bottom w:val="single" w:sz="8" w:space="0" w:color="000000"/>
        <w:right w:val="single" w:sz="8" w:space="0" w:color="000000"/>
      </w:pBdr>
      <w:suppressAutoHyphens w:val="0"/>
      <w:spacing w:before="100" w:after="100"/>
      <w:jc w:val="center"/>
      <w:textAlignment w:val="auto"/>
    </w:pPr>
    <w:rPr>
      <w:rFonts w:eastAsia="Times New Roman" w:cs="Times New Roman"/>
      <w:b/>
      <w:bCs/>
      <w:kern w:val="0"/>
      <w:lang w:eastAsia="es-ES" w:bidi="ar-SA"/>
    </w:rPr>
  </w:style>
  <w:style w:type="paragraph" w:customStyle="1" w:styleId="xl72">
    <w:name w:val="xl72"/>
    <w:basedOn w:val="Normal"/>
    <w:pPr>
      <w:widowControl/>
      <w:pBdr>
        <w:top w:val="single" w:sz="8" w:space="0" w:color="000000"/>
        <w:left w:val="single" w:sz="8" w:space="0" w:color="000000"/>
        <w:bottom w:val="single" w:sz="8" w:space="0" w:color="000000"/>
        <w:right w:val="single" w:sz="8" w:space="0" w:color="000000"/>
      </w:pBdr>
      <w:suppressAutoHyphens w:val="0"/>
      <w:spacing w:before="100" w:after="100"/>
      <w:jc w:val="center"/>
      <w:textAlignment w:val="auto"/>
    </w:pPr>
    <w:rPr>
      <w:rFonts w:eastAsia="Times New Roman" w:cs="Times New Roman"/>
      <w:b/>
      <w:bCs/>
      <w:kern w:val="0"/>
      <w:lang w:eastAsia="es-ES" w:bidi="ar-SA"/>
    </w:rPr>
  </w:style>
  <w:style w:type="paragraph" w:customStyle="1" w:styleId="xl73">
    <w:name w:val="xl73"/>
    <w:basedOn w:val="Normal"/>
    <w:pPr>
      <w:widowControl/>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eastAsia="Times New Roman" w:cs="Times New Roman"/>
      <w:b/>
      <w:bCs/>
      <w:kern w:val="0"/>
      <w:lang w:eastAsia="es-ES" w:bidi="ar-SA"/>
    </w:rPr>
  </w:style>
  <w:style w:type="paragraph" w:customStyle="1" w:styleId="xl74">
    <w:name w:val="xl74"/>
    <w:basedOn w:val="Normal"/>
    <w:pPr>
      <w:widowControl/>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eastAsia="Times New Roman" w:cs="Times New Roman"/>
      <w:b/>
      <w:bCs/>
      <w:kern w:val="0"/>
      <w:lang w:eastAsia="es-ES" w:bidi="ar-SA"/>
    </w:rPr>
  </w:style>
  <w:style w:type="paragraph" w:customStyle="1" w:styleId="xl75">
    <w:name w:val="xl75"/>
    <w:basedOn w:val="Normal"/>
    <w:pPr>
      <w:widowControl/>
      <w:pBdr>
        <w:top w:val="single" w:sz="4"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MS Sans Serif" w:eastAsia="Times New Roman" w:hAnsi="MS Sans Serif" w:cs="Times New Roman"/>
      <w:kern w:val="0"/>
      <w:lang w:eastAsia="es-ES" w:bidi="ar-SA"/>
    </w:rPr>
  </w:style>
  <w:style w:type="paragraph" w:customStyle="1" w:styleId="Descripcin1">
    <w:name w:val="Descripción1"/>
    <w:basedOn w:val="Normal"/>
    <w:pPr>
      <w:suppressLineNumbers/>
      <w:spacing w:before="120" w:after="120"/>
      <w:textAlignment w:val="auto"/>
    </w:pPr>
    <w:rPr>
      <w:rFonts w:ascii="Arial" w:eastAsia="Lucida Sans Unicode" w:hAnsi="Arial" w:cs="Tahoma"/>
      <w:i/>
      <w:iCs/>
      <w:sz w:val="22"/>
      <w:lang w:eastAsia="es-ES_tradnl" w:bidi="ar-SA"/>
    </w:rPr>
  </w:style>
  <w:style w:type="character" w:customStyle="1" w:styleId="Ttulo5Car">
    <w:name w:val="Título 5 Car"/>
    <w:basedOn w:val="Fuentedeprrafopredeter"/>
    <w:rPr>
      <w:rFonts w:ascii="Calibri Light" w:eastAsia="Times New Roman" w:hAnsi="Calibri Light" w:cs="Mangal"/>
      <w:color w:val="2E74B5"/>
      <w:szCs w:val="21"/>
    </w:rPr>
  </w:style>
  <w:style w:type="paragraph" w:customStyle="1" w:styleId="Textosinformato1">
    <w:name w:val="Texto sin formato1"/>
    <w:basedOn w:val="Normal"/>
    <w:pPr>
      <w:widowControl/>
      <w:textAlignment w:val="auto"/>
    </w:pPr>
    <w:rPr>
      <w:rFonts w:ascii="Courier New" w:eastAsia="Times New Roman" w:hAnsi="Courier New" w:cs="Courier New"/>
      <w:sz w:val="20"/>
      <w:szCs w:val="20"/>
      <w:lang w:eastAsia="ar-SA" w:bidi="ar-SA"/>
    </w:rPr>
  </w:style>
  <w:style w:type="paragraph" w:customStyle="1" w:styleId="parrafo2">
    <w:name w:val="parrafo_2"/>
    <w:basedOn w:val="Normal"/>
    <w:pPr>
      <w:widowControl/>
      <w:suppressAutoHyphens w:val="0"/>
      <w:spacing w:before="100" w:after="100"/>
      <w:textAlignment w:val="auto"/>
    </w:pPr>
    <w:rPr>
      <w:rFonts w:eastAsia="Times New Roman" w:cs="Times New Roman"/>
      <w:kern w:val="0"/>
      <w:lang w:eastAsia="es-ES" w:bidi="ar-SA"/>
    </w:rPr>
  </w:style>
  <w:style w:type="paragraph" w:styleId="Sinespaciado">
    <w:name w:val="No Spacing"/>
    <w:pPr>
      <w:autoSpaceDE w:val="0"/>
      <w:textAlignment w:val="auto"/>
    </w:pPr>
    <w:rPr>
      <w:rFonts w:ascii="Arial MT" w:eastAsia="Arial MT" w:hAnsi="Arial MT" w:cs="Arial MT"/>
      <w:kern w:val="0"/>
      <w:sz w:val="22"/>
      <w:szCs w:val="22"/>
      <w:lang w:eastAsia="en-US" w:bidi="ar-SA"/>
    </w:rPr>
  </w:style>
  <w:style w:type="character" w:customStyle="1" w:styleId="EndnoteCharacters">
    <w:name w:val="Endnote Characters"/>
  </w:style>
  <w:style w:type="character" w:customStyle="1" w:styleId="FootnoteCharacters">
    <w:name w:val="Footnote Characters"/>
  </w:style>
  <w:style w:type="paragraph" w:customStyle="1" w:styleId="HorizontalLine">
    <w:name w:val="Horizontal Line"/>
    <w:basedOn w:val="Normal"/>
    <w:next w:val="Textoindependiente"/>
    <w:pPr>
      <w:spacing w:after="283"/>
      <w:textAlignment w:val="auto"/>
    </w:pPr>
    <w:rPr>
      <w:rFonts w:ascii="Arial" w:eastAsia="DejaVu Sans" w:hAnsi="Arial" w:cs="DejaVu Sans"/>
      <w:kern w:val="0"/>
      <w:sz w:val="12"/>
    </w:rPr>
  </w:style>
  <w:style w:type="paragraph" w:styleId="Remitedesobre">
    <w:name w:val="envelope return"/>
    <w:basedOn w:val="Normal"/>
    <w:pPr>
      <w:textAlignment w:val="auto"/>
    </w:pPr>
    <w:rPr>
      <w:rFonts w:ascii="Arial" w:eastAsia="DejaVu Sans" w:hAnsi="Arial" w:cs="DejaVu Sans"/>
      <w:i/>
      <w:kern w:val="0"/>
      <w:sz w:val="22"/>
    </w:rPr>
  </w:style>
  <w:style w:type="paragraph" w:customStyle="1" w:styleId="HeaderandFooter">
    <w:name w:val="Header and Footer"/>
    <w:basedOn w:val="Normal"/>
    <w:pPr>
      <w:suppressLineNumbers/>
      <w:tabs>
        <w:tab w:val="center" w:pos="5386"/>
        <w:tab w:val="right" w:pos="10772"/>
      </w:tabs>
      <w:textAlignment w:val="auto"/>
    </w:pPr>
    <w:rPr>
      <w:rFonts w:ascii="Arial" w:eastAsia="DejaVu Sans" w:hAnsi="Arial" w:cs="DejaVu Sans"/>
      <w:kern w:val="0"/>
      <w:sz w:val="22"/>
    </w:rPr>
  </w:style>
  <w:style w:type="paragraph" w:customStyle="1" w:styleId="Normal1">
    <w:name w:val="Normal1"/>
    <w:pPr>
      <w:widowControl/>
      <w:textAlignment w:val="auto"/>
    </w:pPr>
    <w:rPr>
      <w:rFonts w:ascii="Cambria" w:eastAsia="Cambria" w:hAnsi="Cambria" w:cs="Cambria"/>
      <w:kern w:val="0"/>
      <w:lang w:eastAsia="es-ES" w:bidi="ar-SA"/>
    </w:rPr>
  </w:style>
  <w:style w:type="numbering" w:customStyle="1" w:styleId="WW8Num2">
    <w:name w:val="WW8Num2"/>
    <w:basedOn w:val="Sinlista"/>
    <w:pPr>
      <w:numPr>
        <w:numId w:val="1"/>
      </w:numPr>
    </w:pPr>
  </w:style>
  <w:style w:type="numbering" w:customStyle="1" w:styleId="WW8Num3">
    <w:name w:val="WW8Num3"/>
    <w:basedOn w:val="Sinlista"/>
    <w:pPr>
      <w:numPr>
        <w:numId w:val="2"/>
      </w:numPr>
    </w:pPr>
  </w:style>
  <w:style w:type="numbering" w:customStyle="1" w:styleId="WW8Num82">
    <w:name w:val="WW8Num82"/>
    <w:basedOn w:val="Sinlista"/>
    <w:pPr>
      <w:numPr>
        <w:numId w:val="3"/>
      </w:numPr>
    </w:pPr>
  </w:style>
  <w:style w:type="numbering" w:customStyle="1" w:styleId="WW8Num183">
    <w:name w:val="WW8Num183"/>
    <w:basedOn w:val="Sinlista"/>
    <w:pPr>
      <w:numPr>
        <w:numId w:val="4"/>
      </w:numPr>
    </w:pPr>
  </w:style>
  <w:style w:type="numbering" w:customStyle="1" w:styleId="WW8Num193">
    <w:name w:val="WW8Num193"/>
    <w:basedOn w:val="Sinlista"/>
    <w:pPr>
      <w:numPr>
        <w:numId w:val="5"/>
      </w:numPr>
    </w:pPr>
  </w:style>
  <w:style w:type="numbering" w:customStyle="1" w:styleId="WW8Num263">
    <w:name w:val="WW8Num263"/>
    <w:basedOn w:val="Sinlista"/>
    <w:pPr>
      <w:numPr>
        <w:numId w:val="6"/>
      </w:numPr>
    </w:pPr>
  </w:style>
  <w:style w:type="numbering" w:customStyle="1" w:styleId="RTFNum43">
    <w:name w:val="RTF_Num 43"/>
    <w:basedOn w:val="Sinlista"/>
    <w:pPr>
      <w:numPr>
        <w:numId w:val="7"/>
      </w:numPr>
    </w:pPr>
  </w:style>
  <w:style w:type="numbering" w:customStyle="1" w:styleId="RTFNum33">
    <w:name w:val="RTF_Num 33"/>
    <w:basedOn w:val="Sinlista"/>
    <w:pPr>
      <w:numPr>
        <w:numId w:val="8"/>
      </w:numPr>
    </w:pPr>
  </w:style>
  <w:style w:type="numbering" w:customStyle="1" w:styleId="WW8Num1">
    <w:name w:val="WW8Num1"/>
    <w:basedOn w:val="Sinlista"/>
    <w:pPr>
      <w:numPr>
        <w:numId w:val="9"/>
      </w:numPr>
    </w:pPr>
  </w:style>
  <w:style w:type="numbering" w:customStyle="1" w:styleId="WW8Num19">
    <w:name w:val="WW8Num19"/>
    <w:basedOn w:val="Sinlista"/>
    <w:pPr>
      <w:numPr>
        <w:numId w:val="10"/>
      </w:numPr>
    </w:pPr>
  </w:style>
  <w:style w:type="numbering" w:customStyle="1" w:styleId="WW8Num18">
    <w:name w:val="WW8Num18"/>
    <w:basedOn w:val="Sinlista"/>
    <w:pPr>
      <w:numPr>
        <w:numId w:val="11"/>
      </w:numPr>
    </w:pPr>
  </w:style>
  <w:style w:type="numbering" w:customStyle="1" w:styleId="RTFNum4">
    <w:name w:val="RTF_Num 4"/>
    <w:basedOn w:val="Sinlista"/>
    <w:pPr>
      <w:numPr>
        <w:numId w:val="12"/>
      </w:numPr>
    </w:pPr>
  </w:style>
  <w:style w:type="numbering" w:customStyle="1" w:styleId="RTFNum3">
    <w:name w:val="RTF_Num 3"/>
    <w:basedOn w:val="Sinlista"/>
    <w:pPr>
      <w:numPr>
        <w:numId w:val="13"/>
      </w:numPr>
    </w:pPr>
  </w:style>
  <w:style w:type="numbering" w:customStyle="1" w:styleId="WW8Num26">
    <w:name w:val="WW8Num26"/>
    <w:basedOn w:val="Sinlista"/>
    <w:pPr>
      <w:numPr>
        <w:numId w:val="14"/>
      </w:numPr>
    </w:pPr>
  </w:style>
  <w:style w:type="numbering" w:customStyle="1" w:styleId="WW8Num8">
    <w:name w:val="WW8Num8"/>
    <w:basedOn w:val="Sinlista"/>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3.xml"/><Relationship Id="rId28" Type="http://schemas.openxmlformats.org/officeDocument/2006/relationships/header" Target="header5.xml"/><Relationship Id="rId10" Type="http://schemas.openxmlformats.org/officeDocument/2006/relationships/footer" Target="footer2.xml"/><Relationship Id="rId19" Type="http://schemas.openxmlformats.org/officeDocument/2006/relationships/image" Target="media/image11.jpe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4.xml"/><Relationship Id="rId30" Type="http://schemas.openxmlformats.org/officeDocument/2006/relationships/header" Target="header6.xml"/><Relationship Id="rId8"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16.jpeg"/></Relationships>
</file>

<file path=word/_rels/footer4.xml.rels><?xml version="1.0" encoding="UTF-8" standalone="yes"?>
<Relationships xmlns="http://schemas.openxmlformats.org/package/2006/relationships"><Relationship Id="rId1" Type="http://schemas.openxmlformats.org/officeDocument/2006/relationships/image" Target="media/image16.jpeg"/></Relationships>
</file>

<file path=word/_rels/footer5.xml.rels><?xml version="1.0" encoding="UTF-8" standalone="yes"?>
<Relationships xmlns="http://schemas.openxmlformats.org/package/2006/relationships"><Relationship Id="rId1" Type="http://schemas.openxmlformats.org/officeDocument/2006/relationships/image" Target="media/image16.jpeg"/></Relationships>
</file>

<file path=word/_rels/footer6.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_rels/header4.xml.rels><?xml version="1.0" encoding="UTF-8" standalone="yes"?>
<Relationships xmlns="http://schemas.openxmlformats.org/package/2006/relationships"><Relationship Id="rId1" Type="http://schemas.openxmlformats.org/officeDocument/2006/relationships/image" Target="media/image15.jpeg"/></Relationships>
</file>

<file path=word/_rels/header5.xml.rels><?xml version="1.0" encoding="UTF-8" standalone="yes"?>
<Relationships xmlns="http://schemas.openxmlformats.org/package/2006/relationships"><Relationship Id="rId1" Type="http://schemas.openxmlformats.org/officeDocument/2006/relationships/image" Target="media/image15.jpeg"/></Relationships>
</file>

<file path=word/_rels/header6.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26915</Words>
  <Characters>148034</Characters>
  <Application>Microsoft Office Word</Application>
  <DocSecurity>0</DocSecurity>
  <Lines>1233</Lines>
  <Paragraphs>349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teresa.freijido</dc:creator>
  <cp:lastModifiedBy>begoña.sarmiento</cp:lastModifiedBy>
  <cp:revision>2</cp:revision>
  <cp:lastPrinted>2016-04-20T13:52:00Z</cp:lastPrinted>
  <dcterms:created xsi:type="dcterms:W3CDTF">2024-07-22T12:42:00Z</dcterms:created>
  <dcterms:modified xsi:type="dcterms:W3CDTF">2024-07-22T12:42:00Z</dcterms:modified>
</cp:coreProperties>
</file>